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36842">
        <w:trPr>
          <w:trHeight w:val="4063"/>
        </w:trPr>
        <w:tc>
          <w:tcPr>
            <w:tcW w:w="5951" w:type="dxa"/>
            <w:tcBorders>
              <w:bottom w:val="single" w:sz="18" w:space="0" w:color="808080"/>
              <w:right w:val="single" w:sz="18" w:space="0" w:color="808080"/>
            </w:tcBorders>
            <w:vAlign w:val="center"/>
          </w:tcPr>
          <w:p w:rsidR="00036842" w:rsidRPr="004A729A" w:rsidRDefault="004A729A" w:rsidP="00B168E3">
            <w:pPr>
              <w:pStyle w:val="Heading1"/>
              <w:spacing w:before="240" w:after="60"/>
              <w:ind w:left="907" w:right="302" w:firstLine="202"/>
              <w:rPr>
                <w:rFonts w:ascii="Cambria" w:hAnsi="Cambria"/>
                <w:b w:val="0"/>
                <w:bCs w:val="0"/>
                <w:sz w:val="76"/>
                <w:szCs w:val="76"/>
              </w:rPr>
            </w:pPr>
            <w:bookmarkStart w:id="0" w:name="_top"/>
            <w:bookmarkStart w:id="1" w:name="_Toc327544062"/>
            <w:bookmarkStart w:id="2" w:name="_Toc328557094"/>
            <w:bookmarkStart w:id="3" w:name="_GoBack"/>
            <w:bookmarkEnd w:id="0"/>
            <w:bookmarkEnd w:id="3"/>
            <w:r w:rsidRPr="004A729A">
              <w:rPr>
                <w:rFonts w:ascii="Cambria" w:hAnsi="Cambria"/>
                <w:b w:val="0"/>
                <w:bCs w:val="0"/>
                <w:caps w:val="0"/>
                <w:sz w:val="76"/>
                <w:szCs w:val="76"/>
              </w:rPr>
              <w:t>Microsoft</w:t>
            </w:r>
            <w:r w:rsidR="00EC417F" w:rsidRPr="004A729A">
              <w:rPr>
                <w:rFonts w:ascii="Cambria" w:hAnsi="Cambria"/>
                <w:b w:val="0"/>
                <w:bCs w:val="0"/>
                <w:sz w:val="76"/>
                <w:szCs w:val="76"/>
                <w:vertAlign w:val="superscript"/>
              </w:rPr>
              <w:t>®</w:t>
            </w:r>
            <w:bookmarkEnd w:id="1"/>
            <w:bookmarkEnd w:id="2"/>
          </w:p>
          <w:p w:rsidR="00036842" w:rsidRDefault="00036842" w:rsidP="0077362F">
            <w:pPr>
              <w:pStyle w:val="NoSpacing1"/>
              <w:ind w:left="274" w:right="662" w:firstLine="115"/>
              <w:jc w:val="center"/>
              <w:rPr>
                <w:rFonts w:ascii="Cambria" w:hAnsi="Cambria" w:cs="Calibri"/>
                <w:sz w:val="76"/>
                <w:szCs w:val="72"/>
                <w:lang w:val="en-US"/>
              </w:rPr>
            </w:pPr>
            <w:r>
              <w:rPr>
                <w:rFonts w:ascii="Cambria"/>
                <w:sz w:val="76"/>
              </w:rPr>
              <w:t>Liste des Produits</w:t>
            </w:r>
          </w:p>
        </w:tc>
        <w:tc>
          <w:tcPr>
            <w:tcW w:w="4615" w:type="dxa"/>
            <w:tcBorders>
              <w:left w:val="single" w:sz="18" w:space="0" w:color="808080"/>
              <w:bottom w:val="single" w:sz="18" w:space="0" w:color="808080"/>
            </w:tcBorders>
            <w:vAlign w:val="center"/>
          </w:tcPr>
          <w:p w:rsidR="00036842" w:rsidRPr="00C130F4" w:rsidRDefault="00036842">
            <w:pPr>
              <w:pStyle w:val="NoSpacing1"/>
              <w:ind w:right="-1797"/>
              <w:rPr>
                <w:rFonts w:ascii="Tahoma" w:hAnsi="Tahoma" w:cs="Tahoma"/>
                <w:sz w:val="72"/>
                <w:szCs w:val="72"/>
                <w:lang w:val="en-US"/>
              </w:rPr>
            </w:pPr>
          </w:p>
          <w:p w:rsidR="00036842" w:rsidRPr="002C2CBF" w:rsidRDefault="00036842">
            <w:pPr>
              <w:pStyle w:val="NoSpacing1"/>
              <w:ind w:right="-1797"/>
              <w:rPr>
                <w:rFonts w:ascii="Tahoma" w:hAnsi="Tahoma" w:cs="Tahoma"/>
                <w:sz w:val="72"/>
                <w:szCs w:val="72"/>
                <w:lang w:val="en-US"/>
              </w:rPr>
            </w:pPr>
            <w:r w:rsidRPr="002C2CBF">
              <w:rPr>
                <w:rFonts w:ascii="Tahoma" w:hAnsi="Tahoma" w:cs="Tahoma"/>
                <w:sz w:val="72"/>
              </w:rPr>
              <w:t>1</w:t>
            </w:r>
            <w:r w:rsidRPr="002C2CBF">
              <w:rPr>
                <w:rFonts w:ascii="Tahoma" w:hAnsi="Tahoma" w:cs="Tahoma"/>
                <w:sz w:val="72"/>
                <w:vertAlign w:val="superscript"/>
              </w:rPr>
              <w:t>er</w:t>
            </w:r>
            <w:r w:rsidRPr="002C2CBF">
              <w:rPr>
                <w:rFonts w:ascii="Tahoma" w:hAnsi="Tahoma" w:cs="Tahoma"/>
                <w:sz w:val="72"/>
              </w:rPr>
              <w:t xml:space="preserve"> </w:t>
            </w:r>
            <w:r w:rsidR="00535941" w:rsidRPr="002C2CBF">
              <w:rPr>
                <w:rFonts w:ascii="Tahoma" w:hAnsi="Tahoma" w:cs="Tahoma"/>
                <w:sz w:val="72"/>
              </w:rPr>
              <w:t>J</w:t>
            </w:r>
            <w:r w:rsidRPr="002C2CBF">
              <w:rPr>
                <w:rFonts w:ascii="Tahoma" w:hAnsi="Tahoma" w:cs="Tahoma"/>
                <w:sz w:val="72"/>
              </w:rPr>
              <w:t>uillet</w:t>
            </w:r>
          </w:p>
          <w:p w:rsidR="00036842" w:rsidRDefault="00036842">
            <w:pPr>
              <w:pStyle w:val="NoSpacing1"/>
              <w:ind w:rightChars="-103" w:right="-185"/>
              <w:rPr>
                <w:rFonts w:ascii="Tahoma" w:hAnsi="Tahoma" w:cs="Tahoma"/>
                <w:color w:val="4F81BD"/>
                <w:sz w:val="200"/>
                <w:szCs w:val="200"/>
                <w:lang w:val="en-US"/>
              </w:rPr>
            </w:pPr>
            <w:r>
              <w:rPr>
                <w:rFonts w:ascii="Tahoma"/>
                <w:color w:val="4F81BD"/>
                <w:sz w:val="200"/>
                <w:lang w:val="en-US"/>
              </w:rPr>
              <w:t>2012</w:t>
            </w:r>
          </w:p>
        </w:tc>
      </w:tr>
      <w:tr w:rsidR="00036842" w:rsidRPr="0022671C">
        <w:trPr>
          <w:trHeight w:val="412"/>
        </w:trPr>
        <w:tc>
          <w:tcPr>
            <w:tcW w:w="5951" w:type="dxa"/>
            <w:tcBorders>
              <w:top w:val="single" w:sz="18" w:space="0" w:color="808080"/>
            </w:tcBorders>
            <w:vAlign w:val="center"/>
          </w:tcPr>
          <w:p w:rsidR="00036842" w:rsidRPr="00C130F4" w:rsidRDefault="00036842" w:rsidP="00C275D4">
            <w:pPr>
              <w:pStyle w:val="NoSpacing1"/>
              <w:ind w:leftChars="122" w:left="220" w:firstLine="2"/>
              <w:rPr>
                <w:rFonts w:ascii="Tahoma" w:hAnsi="Tahoma" w:cs="Tahoma"/>
                <w:sz w:val="22"/>
                <w:szCs w:val="22"/>
              </w:rPr>
            </w:pPr>
            <w:r w:rsidRPr="00C130F4">
              <w:rPr>
                <w:rFonts w:ascii="Tahoma" w:hAnsi="Tahoma" w:cs="Tahoma"/>
              </w:rPr>
              <w:t>La Liste des Produits Microsoft fournit tous les mois des</w:t>
            </w:r>
            <w:r w:rsidR="00C275D4" w:rsidRPr="00C130F4">
              <w:rPr>
                <w:rFonts w:ascii="Tahoma" w:hAnsi="Tahoma" w:cs="Tahoma"/>
              </w:rPr>
              <w:t> </w:t>
            </w:r>
            <w:r w:rsidRPr="00C130F4">
              <w:rPr>
                <w:rFonts w:ascii="Tahoma" w:hAnsi="Tahoma" w:cs="Tahoma"/>
              </w:rPr>
              <w:t>informations sur les logiciels et les Services en Ligne</w:t>
            </w:r>
            <w:r w:rsidR="00C275D4" w:rsidRPr="00C130F4">
              <w:rPr>
                <w:rFonts w:ascii="Tahoma" w:hAnsi="Tahoma" w:cs="Tahoma"/>
              </w:rPr>
              <w:t> </w:t>
            </w:r>
            <w:r w:rsidRPr="00C130F4">
              <w:rPr>
                <w:rFonts w:ascii="Tahoma" w:hAnsi="Tahoma" w:cs="Tahoma"/>
              </w:rPr>
              <w:t>Microsoft concédés sous licence par le biais des</w:t>
            </w:r>
            <w:r w:rsidR="00C275D4" w:rsidRPr="00C130F4">
              <w:rPr>
                <w:rFonts w:ascii="Tahoma" w:hAnsi="Tahoma" w:cs="Tahoma"/>
              </w:rPr>
              <w:t> </w:t>
            </w:r>
            <w:r w:rsidRPr="00C130F4">
              <w:rPr>
                <w:rFonts w:ascii="Tahoma" w:hAnsi="Tahoma" w:cs="Tahoma"/>
              </w:rPr>
              <w:t>programmes de Licence en Volume Microsoft.</w:t>
            </w:r>
          </w:p>
        </w:tc>
        <w:tc>
          <w:tcPr>
            <w:tcW w:w="4615" w:type="dxa"/>
            <w:tcBorders>
              <w:top w:val="single" w:sz="18" w:space="0" w:color="808080"/>
            </w:tcBorders>
            <w:vAlign w:val="center"/>
          </w:tcPr>
          <w:p w:rsidR="00036842" w:rsidRPr="0022671C" w:rsidRDefault="00036842">
            <w:pPr>
              <w:pStyle w:val="NoSpacing1"/>
              <w:ind w:rightChars="-15" w:right="-27"/>
              <w:rPr>
                <w:rFonts w:ascii="Tahoma" w:hAnsi="Tahoma" w:cs="Tahoma"/>
                <w:sz w:val="32"/>
                <w:szCs w:val="32"/>
              </w:rPr>
            </w:pPr>
          </w:p>
        </w:tc>
      </w:tr>
    </w:tbl>
    <w:p w:rsidR="00D85A1E" w:rsidRPr="00EC417F" w:rsidRDefault="00D85A1E" w:rsidP="00946EAB">
      <w:pPr>
        <w:pStyle w:val="Heading1"/>
        <w:sectPr w:rsidR="00D85A1E" w:rsidRPr="00EC417F" w:rsidSect="005C3011">
          <w:headerReference w:type="default" r:id="rId9"/>
          <w:footerReference w:type="default" r:id="rId10"/>
          <w:headerReference w:type="first" r:id="rId11"/>
          <w:footerReference w:type="first" r:id="rId12"/>
          <w:endnotePr>
            <w:numFmt w:val="decimal"/>
          </w:endnotePr>
          <w:pgSz w:w="12240" w:h="15840" w:code="1"/>
          <w:pgMar w:top="1440" w:right="1440" w:bottom="1440" w:left="1440" w:header="720" w:footer="720" w:gutter="0"/>
          <w:cols w:space="720"/>
          <w:docGrid w:linePitch="360"/>
        </w:sectPr>
      </w:pPr>
    </w:p>
    <w:p w:rsidR="00036842" w:rsidRPr="00D45DA1" w:rsidRDefault="00036842" w:rsidP="005959C3">
      <w:pPr>
        <w:pStyle w:val="Heading1"/>
        <w:keepNext/>
      </w:pPr>
      <w:bookmarkStart w:id="4" w:name="_Toc327544063"/>
      <w:bookmarkStart w:id="5" w:name="_Toc327547556"/>
      <w:bookmarkStart w:id="6" w:name="_Toc327548630"/>
      <w:bookmarkStart w:id="7" w:name="_Toc328557095"/>
      <w:r w:rsidRPr="00D45DA1">
        <w:lastRenderedPageBreak/>
        <w:t>À propos de ce document</w:t>
      </w:r>
      <w:bookmarkEnd w:id="4"/>
      <w:bookmarkEnd w:id="5"/>
      <w:bookmarkEnd w:id="6"/>
      <w:bookmarkEnd w:id="7"/>
    </w:p>
    <w:p w:rsidR="00036842" w:rsidRPr="0022671C" w:rsidRDefault="00036842">
      <w:pPr>
        <w:pStyle w:val="Body"/>
        <w:ind w:right="720"/>
        <w:rPr>
          <w:lang w:val="fr-FR"/>
        </w:rPr>
      </w:pPr>
    </w:p>
    <w:p w:rsidR="00036842" w:rsidRPr="00694937" w:rsidRDefault="00036842">
      <w:pPr>
        <w:pStyle w:val="Body"/>
        <w:ind w:right="720"/>
        <w:rPr>
          <w:rFonts w:ascii="Tahoma" w:hAnsi="Tahoma" w:cs="Tahoma"/>
          <w:sz w:val="18"/>
          <w:szCs w:val="18"/>
          <w:lang w:val="fr-FR"/>
        </w:rPr>
      </w:pPr>
      <w:r w:rsidRPr="00694937">
        <w:rPr>
          <w:rFonts w:ascii="Tahoma" w:hAnsi="Tahoma" w:cs="Tahoma"/>
          <w:sz w:val="18"/>
          <w:szCs w:val="18"/>
          <w:lang w:val="fr-FR"/>
        </w:rPr>
        <w:t>La Liste des Produits Microsoft fournit tous les mois des informations sur les logiciels et les Services en Ligne Microsoft concédés sous licence par le biais des programmes de Licence en Volume Microsoft. Les informations fournies dans la Liste des Produits Microsoft concernent :</w:t>
      </w:r>
    </w:p>
    <w:p w:rsidR="00036842" w:rsidRPr="00694937" w:rsidRDefault="00036842">
      <w:pPr>
        <w:pStyle w:val="Body"/>
        <w:ind w:right="720"/>
        <w:rPr>
          <w:rFonts w:ascii="Tahoma" w:hAnsi="Tahoma" w:cs="Tahoma"/>
          <w:sz w:val="18"/>
          <w:szCs w:val="18"/>
          <w:lang w:val="fr-FR"/>
        </w:rPr>
      </w:pPr>
    </w:p>
    <w:p w:rsidR="00036842" w:rsidRPr="00694937" w:rsidRDefault="00036842" w:rsidP="000261FC">
      <w:pPr>
        <w:pStyle w:val="BulletedList"/>
        <w:rPr>
          <w:rFonts w:ascii="Tahoma" w:hAnsi="Tahoma" w:cs="Tahoma"/>
          <w:sz w:val="18"/>
          <w:szCs w:val="18"/>
          <w:lang w:val="fr-FR"/>
        </w:rPr>
      </w:pPr>
      <w:r w:rsidRPr="00694937">
        <w:rPr>
          <w:rFonts w:ascii="Tahoma" w:hAnsi="Tahoma" w:cs="Tahoma"/>
          <w:sz w:val="18"/>
          <w:szCs w:val="18"/>
          <w:lang w:val="fr-FR"/>
        </w:rPr>
        <w:t xml:space="preserve">Les nouveaux logiciels et produits disponibles par le biais des programmes de Licence en </w:t>
      </w:r>
      <w:r w:rsidR="003B64F4" w:rsidRPr="00694937">
        <w:rPr>
          <w:rFonts w:ascii="Tahoma" w:hAnsi="Tahoma" w:cs="Tahoma"/>
          <w:sz w:val="18"/>
          <w:szCs w:val="18"/>
          <w:lang w:val="fr-FR"/>
        </w:rPr>
        <w:br/>
      </w:r>
      <w:r w:rsidRPr="00694937">
        <w:rPr>
          <w:rFonts w:ascii="Tahoma" w:hAnsi="Tahoma" w:cs="Tahoma"/>
          <w:sz w:val="18"/>
          <w:szCs w:val="18"/>
          <w:lang w:val="fr-FR"/>
        </w:rPr>
        <w:t>Volume Microsoft</w:t>
      </w:r>
    </w:p>
    <w:p w:rsidR="00036842" w:rsidRPr="00694937" w:rsidRDefault="00036842" w:rsidP="00ED20D7">
      <w:pPr>
        <w:pStyle w:val="BulletedList"/>
        <w:numPr>
          <w:ilvl w:val="0"/>
          <w:numId w:val="1"/>
        </w:numPr>
        <w:ind w:right="720"/>
        <w:rPr>
          <w:rFonts w:ascii="Tahoma" w:hAnsi="Tahoma" w:cs="Tahoma"/>
          <w:sz w:val="18"/>
          <w:szCs w:val="18"/>
          <w:lang w:val="fr-FR"/>
        </w:rPr>
      </w:pPr>
      <w:r w:rsidRPr="00694937">
        <w:rPr>
          <w:rFonts w:ascii="Tahoma" w:hAnsi="Tahoma" w:cs="Tahoma"/>
          <w:sz w:val="18"/>
          <w:szCs w:val="18"/>
          <w:lang w:val="fr-FR"/>
        </w:rPr>
        <w:t>Les nouveaux logiciels et produits qui ne sont plus disponibles par le biais des programmes de Licence en Volume Microsoft</w:t>
      </w:r>
    </w:p>
    <w:p w:rsidR="00036842" w:rsidRPr="00694937" w:rsidRDefault="00036842" w:rsidP="00ED20D7">
      <w:pPr>
        <w:pStyle w:val="BulletedList"/>
        <w:numPr>
          <w:ilvl w:val="0"/>
          <w:numId w:val="1"/>
        </w:numPr>
        <w:ind w:right="720"/>
        <w:rPr>
          <w:rFonts w:ascii="Tahoma" w:hAnsi="Tahoma" w:cs="Tahoma"/>
          <w:sz w:val="18"/>
          <w:szCs w:val="18"/>
          <w:lang w:val="fr-FR"/>
        </w:rPr>
      </w:pPr>
      <w:r w:rsidRPr="00694937">
        <w:rPr>
          <w:rFonts w:ascii="Tahoma" w:hAnsi="Tahoma" w:cs="Tahoma"/>
          <w:sz w:val="18"/>
          <w:szCs w:val="18"/>
          <w:lang w:val="fr-FR"/>
        </w:rPr>
        <w:t xml:space="preserve">Les logiciels et produits désignés dans le groupe de produits des programmes de Licence en Volume Microsoft </w:t>
      </w:r>
    </w:p>
    <w:p w:rsidR="00036842" w:rsidRPr="00694937" w:rsidRDefault="00036842" w:rsidP="00ED20D7">
      <w:pPr>
        <w:pStyle w:val="BulletedList"/>
        <w:numPr>
          <w:ilvl w:val="0"/>
          <w:numId w:val="1"/>
        </w:numPr>
        <w:ind w:right="720"/>
        <w:rPr>
          <w:rFonts w:ascii="Tahoma" w:hAnsi="Tahoma" w:cs="Tahoma"/>
          <w:sz w:val="18"/>
          <w:szCs w:val="18"/>
          <w:lang w:val="fr-FR"/>
        </w:rPr>
      </w:pPr>
      <w:r w:rsidRPr="00694937">
        <w:rPr>
          <w:rFonts w:ascii="Tahoma" w:hAnsi="Tahoma" w:cs="Tahoma"/>
          <w:sz w:val="18"/>
          <w:szCs w:val="18"/>
          <w:lang w:val="fr-FR"/>
        </w:rPr>
        <w:t>La valeur en points attribuée pour chaque technologie de logiciel et de produit</w:t>
      </w:r>
    </w:p>
    <w:p w:rsidR="00036842" w:rsidRPr="00694937" w:rsidRDefault="00036842" w:rsidP="00ED20D7">
      <w:pPr>
        <w:pStyle w:val="BulletedList"/>
        <w:numPr>
          <w:ilvl w:val="0"/>
          <w:numId w:val="1"/>
        </w:numPr>
        <w:ind w:right="720"/>
        <w:rPr>
          <w:rFonts w:ascii="Tahoma" w:hAnsi="Tahoma" w:cs="Tahoma"/>
          <w:sz w:val="18"/>
          <w:szCs w:val="18"/>
        </w:rPr>
      </w:pPr>
      <w:r w:rsidRPr="00694937">
        <w:rPr>
          <w:rFonts w:ascii="Tahoma" w:hAnsi="Tahoma" w:cs="Tahoma"/>
          <w:sz w:val="18"/>
          <w:szCs w:val="18"/>
          <w:lang w:val="fr-FR"/>
        </w:rPr>
        <w:t>Les promotions disponibles</w:t>
      </w:r>
    </w:p>
    <w:p w:rsidR="00036842" w:rsidRPr="00694937" w:rsidRDefault="00036842" w:rsidP="000261FC">
      <w:pPr>
        <w:pStyle w:val="BulletedList"/>
        <w:numPr>
          <w:ilvl w:val="0"/>
          <w:numId w:val="1"/>
        </w:numPr>
        <w:ind w:right="360"/>
        <w:rPr>
          <w:rFonts w:ascii="Tahoma" w:hAnsi="Tahoma" w:cs="Tahoma"/>
          <w:sz w:val="18"/>
          <w:szCs w:val="18"/>
          <w:lang w:val="fr-FR"/>
        </w:rPr>
      </w:pPr>
      <w:r w:rsidRPr="00694937">
        <w:rPr>
          <w:rFonts w:ascii="Tahoma" w:hAnsi="Tahoma" w:cs="Tahoma"/>
          <w:sz w:val="18"/>
          <w:szCs w:val="18"/>
          <w:lang w:val="fr-FR"/>
        </w:rPr>
        <w:t>Les possibilités de migration d</w:t>
      </w:r>
      <w:r w:rsidR="00DD4F05">
        <w:rPr>
          <w:rFonts w:ascii="Tahoma" w:hAnsi="Tahoma" w:cs="Tahoma"/>
          <w:sz w:val="18"/>
          <w:szCs w:val="18"/>
          <w:lang w:val="fr-FR"/>
        </w:rPr>
        <w:t>’</w:t>
      </w:r>
      <w:r w:rsidRPr="00694937">
        <w:rPr>
          <w:rFonts w:ascii="Tahoma" w:hAnsi="Tahoma" w:cs="Tahoma"/>
          <w:sz w:val="18"/>
          <w:szCs w:val="18"/>
          <w:lang w:val="fr-FR"/>
        </w:rPr>
        <w:t>une version de logiciel à une autre version du même logiciel</w:t>
      </w:r>
    </w:p>
    <w:p w:rsidR="00036842" w:rsidRPr="00694937" w:rsidRDefault="00036842" w:rsidP="000261FC">
      <w:pPr>
        <w:pStyle w:val="BulletedList"/>
        <w:numPr>
          <w:ilvl w:val="0"/>
          <w:numId w:val="1"/>
        </w:numPr>
        <w:ind w:right="90"/>
        <w:rPr>
          <w:rFonts w:ascii="Tahoma" w:hAnsi="Tahoma" w:cs="Tahoma"/>
          <w:sz w:val="18"/>
          <w:szCs w:val="18"/>
          <w:lang w:val="fr-FR"/>
        </w:rPr>
      </w:pPr>
      <w:r w:rsidRPr="00694937">
        <w:rPr>
          <w:rFonts w:ascii="Tahoma" w:hAnsi="Tahoma" w:cs="Tahoma"/>
          <w:sz w:val="18"/>
          <w:szCs w:val="18"/>
          <w:lang w:val="fr-FR"/>
        </w:rPr>
        <w:t>Les possibilités de migration d</w:t>
      </w:r>
      <w:r w:rsidR="00DD4F05">
        <w:rPr>
          <w:rFonts w:ascii="Tahoma" w:hAnsi="Tahoma" w:cs="Tahoma"/>
          <w:sz w:val="18"/>
          <w:szCs w:val="18"/>
          <w:lang w:val="fr-FR"/>
        </w:rPr>
        <w:t>’</w:t>
      </w:r>
      <w:r w:rsidRPr="00694937">
        <w:rPr>
          <w:rFonts w:ascii="Tahoma" w:hAnsi="Tahoma" w:cs="Tahoma"/>
          <w:sz w:val="18"/>
          <w:szCs w:val="18"/>
          <w:lang w:val="fr-FR"/>
        </w:rPr>
        <w:t>un logiciel qui n</w:t>
      </w:r>
      <w:r w:rsidR="00DD4F05">
        <w:rPr>
          <w:rFonts w:ascii="Tahoma" w:hAnsi="Tahoma" w:cs="Tahoma"/>
          <w:sz w:val="18"/>
          <w:szCs w:val="18"/>
          <w:lang w:val="fr-FR"/>
        </w:rPr>
        <w:t>’</w:t>
      </w:r>
      <w:r w:rsidRPr="00694937">
        <w:rPr>
          <w:rFonts w:ascii="Tahoma" w:hAnsi="Tahoma" w:cs="Tahoma"/>
          <w:sz w:val="18"/>
          <w:szCs w:val="18"/>
          <w:lang w:val="fr-FR"/>
        </w:rPr>
        <w:t>est plus disponible vers de nouvelles versions de</w:t>
      </w:r>
      <w:r w:rsidR="003B64F4" w:rsidRPr="00694937">
        <w:rPr>
          <w:rFonts w:ascii="Tahoma" w:hAnsi="Tahoma" w:cs="Tahoma"/>
          <w:sz w:val="18"/>
          <w:szCs w:val="18"/>
          <w:lang w:val="fr-FR"/>
        </w:rPr>
        <w:t> </w:t>
      </w:r>
      <w:r w:rsidRPr="00694937">
        <w:rPr>
          <w:rFonts w:ascii="Tahoma" w:hAnsi="Tahoma" w:cs="Tahoma"/>
          <w:sz w:val="18"/>
          <w:szCs w:val="18"/>
          <w:lang w:val="fr-FR"/>
        </w:rPr>
        <w:t>logiciels</w:t>
      </w:r>
    </w:p>
    <w:p w:rsidR="00C63C41" w:rsidRPr="00694937" w:rsidRDefault="00036842" w:rsidP="00D45DA1">
      <w:pPr>
        <w:pStyle w:val="BulletedList"/>
        <w:numPr>
          <w:ilvl w:val="0"/>
          <w:numId w:val="1"/>
        </w:numPr>
        <w:ind w:right="720"/>
        <w:rPr>
          <w:rFonts w:ascii="Tahoma" w:hAnsi="Tahoma" w:cs="Tahoma"/>
          <w:sz w:val="18"/>
          <w:szCs w:val="18"/>
          <w:lang w:val="fr-FR"/>
        </w:rPr>
      </w:pPr>
      <w:r w:rsidRPr="00694937">
        <w:rPr>
          <w:rFonts w:ascii="Tahoma" w:hAnsi="Tahoma" w:cs="Tahoma"/>
          <w:sz w:val="18"/>
          <w:szCs w:val="18"/>
          <w:lang w:val="fr-FR"/>
        </w:rPr>
        <w:t>Les avantages de la Software Assurance</w:t>
      </w:r>
    </w:p>
    <w:p w:rsidR="00036842" w:rsidRPr="00694937" w:rsidRDefault="00036842" w:rsidP="00ED20D7">
      <w:pPr>
        <w:pStyle w:val="BulletedList"/>
        <w:numPr>
          <w:ilvl w:val="0"/>
          <w:numId w:val="1"/>
        </w:numPr>
        <w:ind w:right="720"/>
        <w:rPr>
          <w:rFonts w:ascii="Tahoma" w:hAnsi="Tahoma" w:cs="Tahoma"/>
          <w:sz w:val="18"/>
          <w:szCs w:val="18"/>
          <w:lang w:val="fr-FR"/>
        </w:rPr>
      </w:pPr>
      <w:r w:rsidRPr="00694937">
        <w:rPr>
          <w:rFonts w:ascii="Tahoma" w:hAnsi="Tahoma" w:cs="Tahoma"/>
          <w:sz w:val="18"/>
          <w:szCs w:val="18"/>
          <w:lang w:val="fr-FR"/>
        </w:rPr>
        <w:t>D</w:t>
      </w:r>
      <w:r w:rsidR="00DD4F05">
        <w:rPr>
          <w:rFonts w:ascii="Tahoma" w:hAnsi="Tahoma" w:cs="Tahoma"/>
          <w:sz w:val="18"/>
          <w:szCs w:val="18"/>
          <w:lang w:val="fr-FR"/>
        </w:rPr>
        <w:t>’</w:t>
      </w:r>
      <w:r w:rsidRPr="00694937">
        <w:rPr>
          <w:rFonts w:ascii="Tahoma" w:hAnsi="Tahoma" w:cs="Tahoma"/>
          <w:sz w:val="18"/>
          <w:szCs w:val="18"/>
          <w:lang w:val="fr-FR"/>
        </w:rPr>
        <w:t>autres remarques et informations spécifiques aux logiciels et aux produits</w:t>
      </w:r>
    </w:p>
    <w:p w:rsidR="00036842" w:rsidRPr="00501B92" w:rsidRDefault="00036842">
      <w:pPr>
        <w:ind w:right="720"/>
        <w:rPr>
          <w:rFonts w:cs="Tahoma"/>
          <w:szCs w:val="18"/>
          <w:lang w:val="fr-FR"/>
        </w:rPr>
      </w:pPr>
    </w:p>
    <w:p w:rsidR="00036842" w:rsidRPr="00501B92" w:rsidRDefault="00036842">
      <w:pPr>
        <w:ind w:right="720"/>
        <w:rPr>
          <w:rFonts w:cs="Tahoma"/>
          <w:szCs w:val="18"/>
          <w:lang w:val="fr-FR"/>
        </w:rPr>
      </w:pPr>
    </w:p>
    <w:p w:rsidR="00036842" w:rsidRPr="00D45DA1" w:rsidRDefault="00036842" w:rsidP="005959C3">
      <w:pPr>
        <w:pStyle w:val="Heading1"/>
        <w:keepNext/>
      </w:pPr>
      <w:bookmarkStart w:id="8" w:name="_Toc327544064"/>
      <w:bookmarkStart w:id="9" w:name="_Toc327547557"/>
      <w:bookmarkStart w:id="10" w:name="_Toc327548631"/>
      <w:bookmarkStart w:id="11" w:name="_Toc328557096"/>
      <w:r w:rsidRPr="00D45DA1">
        <w:t>utilisation DE LA LISTE DE produits Microsoft</w:t>
      </w:r>
      <w:bookmarkEnd w:id="8"/>
      <w:bookmarkEnd w:id="9"/>
      <w:bookmarkEnd w:id="10"/>
      <w:bookmarkEnd w:id="11"/>
    </w:p>
    <w:p w:rsidR="00036842" w:rsidRPr="00186A9D" w:rsidRDefault="00036842" w:rsidP="006F002F">
      <w:pPr>
        <w:pStyle w:val="Body"/>
        <w:ind w:right="-1890"/>
        <w:rPr>
          <w:rFonts w:ascii="Tahoma" w:hAnsi="Tahoma" w:cs="Tahoma"/>
          <w:szCs w:val="20"/>
          <w:lang w:val="fr-FR"/>
        </w:rPr>
      </w:pPr>
    </w:p>
    <w:p w:rsidR="00036842" w:rsidRPr="0022671C" w:rsidRDefault="00036842" w:rsidP="006F002F">
      <w:pPr>
        <w:pStyle w:val="Body"/>
        <w:ind w:right="-1890"/>
        <w:rPr>
          <w:lang w:val="fr-FR"/>
        </w:rPr>
      </w:pPr>
      <w:r>
        <w:rPr>
          <w:rFonts w:ascii="Tahoma" w:hAnsi="Tahoma"/>
          <w:b/>
          <w:lang w:val="fr-FR"/>
        </w:rPr>
        <w:t>Familiarisez-vous avec les Cl</w:t>
      </w:r>
      <w:r>
        <w:rPr>
          <w:rFonts w:ascii="Tahoma"/>
          <w:b/>
          <w:lang w:val="fr-FR"/>
        </w:rPr>
        <w:t>é</w:t>
      </w:r>
      <w:r>
        <w:rPr>
          <w:rFonts w:ascii="Tahoma" w:hAnsi="Tahoma"/>
          <w:b/>
          <w:lang w:val="fr-FR"/>
        </w:rPr>
        <w:t xml:space="preserve">s des Tableaux en suivant les </w:t>
      </w:r>
      <w:r>
        <w:rPr>
          <w:rFonts w:ascii="Tahoma"/>
          <w:b/>
          <w:lang w:val="fr-FR"/>
        </w:rPr>
        <w:t>é</w:t>
      </w:r>
      <w:r>
        <w:rPr>
          <w:rFonts w:ascii="Tahoma" w:hAnsi="Tahoma"/>
          <w:b/>
          <w:lang w:val="fr-FR"/>
        </w:rPr>
        <w:t>tapes ci-dessous.</w:t>
      </w:r>
    </w:p>
    <w:p w:rsidR="00036842" w:rsidRPr="00186A9D" w:rsidRDefault="00036842" w:rsidP="006F002F">
      <w:pPr>
        <w:pStyle w:val="Body"/>
        <w:ind w:right="-1890"/>
        <w:rPr>
          <w:rFonts w:ascii="Tahoma" w:hAnsi="Tahoma" w:cs="Tahoma"/>
          <w:szCs w:val="20"/>
          <w:lang w:val="fr-FR"/>
        </w:rPr>
      </w:pPr>
    </w:p>
    <w:p w:rsidR="00036842" w:rsidRPr="0022671C" w:rsidRDefault="00036842" w:rsidP="006F002F">
      <w:pPr>
        <w:pStyle w:val="Body"/>
        <w:ind w:right="-1890"/>
        <w:rPr>
          <w:lang w:val="fr-FR"/>
        </w:rPr>
      </w:pPr>
      <w:r>
        <w:rPr>
          <w:rStyle w:val="BodyChar"/>
          <w:rFonts w:ascii="Tahoma"/>
          <w:b/>
          <w:sz w:val="18"/>
          <w:lang w:val="fr-FR"/>
        </w:rPr>
        <w:t>É</w:t>
      </w:r>
      <w:r>
        <w:rPr>
          <w:rStyle w:val="BodyChar"/>
          <w:rFonts w:ascii="Tahoma" w:hAnsi="Tahoma"/>
          <w:b/>
          <w:sz w:val="18"/>
          <w:lang w:val="fr-FR"/>
        </w:rPr>
        <w:t>tape 1 :</w:t>
      </w:r>
      <w:r w:rsidRPr="0022671C">
        <w:rPr>
          <w:rFonts w:ascii="Tahoma" w:hAnsi="Tahoma" w:cs="Tahoma"/>
          <w:sz w:val="18"/>
          <w:szCs w:val="18"/>
          <w:lang w:val="fr-FR"/>
        </w:rPr>
        <w:t xml:space="preserve"> </w:t>
      </w:r>
      <w:r>
        <w:rPr>
          <w:rFonts w:ascii="Tahoma" w:hAnsi="Tahoma" w:cs="Tahoma"/>
          <w:sz w:val="18"/>
          <w:szCs w:val="18"/>
          <w:lang w:val="fr-FR"/>
        </w:rPr>
        <w:t>Localisez le logiciel qui vous intéresse dans le tableau.</w:t>
      </w:r>
      <w:r w:rsidRPr="0022671C">
        <w:rPr>
          <w:rFonts w:ascii="Tahoma" w:hAnsi="Tahoma" w:cs="Tahoma"/>
          <w:sz w:val="18"/>
          <w:szCs w:val="18"/>
          <w:lang w:val="fr-FR"/>
        </w:rPr>
        <w:t xml:space="preserve"> </w:t>
      </w:r>
    </w:p>
    <w:p w:rsidR="00036842" w:rsidRDefault="00036842">
      <w:pPr>
        <w:pStyle w:val="Body"/>
        <w:ind w:right="-1890"/>
        <w:rPr>
          <w:rFonts w:ascii="Tahoma" w:hAnsi="Tahoma" w:cs="Tahoma"/>
          <w:sz w:val="18"/>
          <w:szCs w:val="18"/>
          <w:lang w:val="fr-FR"/>
        </w:rPr>
      </w:pPr>
    </w:p>
    <w:p w:rsidR="001702F8" w:rsidRPr="00501B92" w:rsidRDefault="0004567B" w:rsidP="00186A9D">
      <w:pPr>
        <w:pStyle w:val="Body"/>
        <w:ind w:left="0" w:right="-1890"/>
        <w:rPr>
          <w:rFonts w:ascii="Tahoma" w:hAnsi="Tahoma" w:cs="Tahoma"/>
          <w:sz w:val="18"/>
          <w:szCs w:val="18"/>
          <w:lang w:val="fr-FR"/>
        </w:rPr>
      </w:pPr>
      <w:r>
        <w:rPr>
          <w:noProof/>
        </w:rPr>
        <mc:AlternateContent>
          <mc:Choice Requires="wps">
            <w:drawing>
              <wp:anchor distT="0" distB="0" distL="114300" distR="114300" simplePos="0" relativeHeight="251658752" behindDoc="0" locked="0" layoutInCell="1" allowOverlap="1" wp14:anchorId="2DED523E" wp14:editId="0478DFD5">
                <wp:simplePos x="0" y="0"/>
                <wp:positionH relativeFrom="column">
                  <wp:posOffset>-180975</wp:posOffset>
                </wp:positionH>
                <wp:positionV relativeFrom="paragraph">
                  <wp:posOffset>1796415</wp:posOffset>
                </wp:positionV>
                <wp:extent cx="2028825" cy="238125"/>
                <wp:effectExtent l="0" t="0" r="28575" b="28575"/>
                <wp:wrapNone/>
                <wp:docPr id="15"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8825" cy="23812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14.25pt;margin-top:141.45pt;width:159.75pt;height:18.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" filled="f" strokecolor="red" strokeweight="1.5pt"/>
            </w:pict>
          </mc:Fallback>
        </mc:AlternateContent>
      </w:r>
      <w:r w:rsidR="004F0B05">
        <w:rPr>
          <w:noProof/>
        </w:rPr>
        <w:drawing>
          <wp:inline distT="0" distB="0" distL="0" distR="0" wp14:anchorId="2C2F908C" wp14:editId="37C91E1B">
            <wp:extent cx="6355080" cy="2505456"/>
            <wp:effectExtent l="0" t="0" r="762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8366" t="35042" r="26602" b="33494"/>
                    <a:stretch/>
                  </pic:blipFill>
                  <pic:spPr bwMode="auto">
                    <a:xfrm>
                      <a:off x="0" y="0"/>
                      <a:ext cx="6355080" cy="2505456"/>
                    </a:xfrm>
                    <a:prstGeom prst="rect">
                      <a:avLst/>
                    </a:prstGeom>
                    <a:ln>
                      <a:noFill/>
                    </a:ln>
                    <a:extLst>
                      <a:ext uri="{53640926-AAD7-44D8-BBD7-CCE9431645EC}">
                        <a14:shadowObscured xmlns:a14="http://schemas.microsoft.com/office/drawing/2010/main"/>
                      </a:ext>
                    </a:extLst>
                  </pic:spPr>
                </pic:pic>
              </a:graphicData>
            </a:graphic>
          </wp:inline>
        </w:drawing>
      </w:r>
    </w:p>
    <w:p w:rsidR="00036842" w:rsidRPr="00B643A8" w:rsidRDefault="00036842">
      <w:pPr>
        <w:pStyle w:val="NumberedSteps"/>
        <w:ind w:left="-180" w:right="720"/>
        <w:rPr>
          <w:lang w:val="es-ES"/>
        </w:rPr>
      </w:pPr>
      <w:r w:rsidRPr="0022671C">
        <w:rPr>
          <w:rFonts w:ascii="Tahoma" w:hAnsi="Tahoma" w:cs="Tahoma"/>
          <w:b/>
          <w:bCs w:val="0"/>
          <w:noProof/>
          <w:lang w:val="fr-FR"/>
        </w:rPr>
        <w:t xml:space="preserve"> </w:t>
      </w:r>
    </w:p>
    <w:p w:rsidR="00036842" w:rsidRPr="00B643A8" w:rsidRDefault="00036842">
      <w:pPr>
        <w:pStyle w:val="NumberedSteps"/>
        <w:ind w:right="720"/>
        <w:rPr>
          <w:rStyle w:val="BodyChar"/>
          <w:rFonts w:ascii="Tahoma" w:hAnsi="Tahoma" w:cs="Tahoma"/>
          <w:b/>
          <w:sz w:val="18"/>
          <w:szCs w:val="18"/>
          <w:lang w:val="es-ES"/>
        </w:rPr>
      </w:pPr>
    </w:p>
    <w:p w:rsidR="00036842" w:rsidRPr="00B643A8" w:rsidRDefault="00036842">
      <w:pPr>
        <w:pStyle w:val="NumberedSteps"/>
        <w:ind w:right="720"/>
        <w:rPr>
          <w:rStyle w:val="BodyChar"/>
          <w:rFonts w:ascii="Tahoma" w:hAnsi="Tahoma" w:cs="Tahoma"/>
          <w:b/>
          <w:sz w:val="18"/>
          <w:szCs w:val="18"/>
          <w:lang w:val="es-ES"/>
        </w:rPr>
      </w:pPr>
    </w:p>
    <w:p w:rsidR="00036842" w:rsidRPr="00694937" w:rsidRDefault="00036842" w:rsidP="000261FC">
      <w:pPr>
        <w:pStyle w:val="NumberedSteps"/>
        <w:ind w:right="720"/>
        <w:rPr>
          <w:rFonts w:ascii="Tahoma" w:hAnsi="Tahoma" w:cs="Tahoma"/>
          <w:sz w:val="18"/>
          <w:szCs w:val="18"/>
          <w:lang w:val="fr-FR"/>
        </w:rPr>
      </w:pPr>
      <w:r w:rsidRPr="00694937">
        <w:rPr>
          <w:rStyle w:val="BodyChar"/>
          <w:rFonts w:ascii="Tahoma" w:hAnsi="Tahoma" w:cs="Tahoma"/>
          <w:b/>
          <w:sz w:val="18"/>
          <w:szCs w:val="18"/>
          <w:lang w:val="fr-FR"/>
        </w:rPr>
        <w:lastRenderedPageBreak/>
        <w:t>Étape 2 :</w:t>
      </w:r>
      <w:r w:rsidRPr="00694937">
        <w:rPr>
          <w:rFonts w:ascii="Tahoma" w:hAnsi="Tahoma" w:cs="Tahoma"/>
          <w:sz w:val="18"/>
          <w:szCs w:val="18"/>
          <w:lang w:val="fr-FR"/>
        </w:rPr>
        <w:t xml:space="preserve"> Passez en revue les informations contenues dans les colonnes pour découvrir les promotions disponibles, les avantages de la Software Assurance, le calcul des points, la disponibilité du programme, etc.</w:t>
      </w:r>
    </w:p>
    <w:p w:rsidR="00036842" w:rsidRPr="00694937" w:rsidRDefault="00036842" w:rsidP="00F769B1">
      <w:pPr>
        <w:pStyle w:val="NumberedSteps"/>
        <w:ind w:right="720"/>
        <w:rPr>
          <w:rFonts w:ascii="Tahoma" w:hAnsi="Tahoma" w:cs="Tahoma"/>
          <w:sz w:val="18"/>
          <w:szCs w:val="18"/>
          <w:lang w:val="fr-FR"/>
        </w:rPr>
      </w:pPr>
      <w:r w:rsidRPr="00694937">
        <w:rPr>
          <w:rStyle w:val="BodyChar"/>
          <w:rFonts w:ascii="Tahoma" w:hAnsi="Tahoma" w:cs="Tahoma"/>
          <w:b/>
          <w:sz w:val="18"/>
          <w:szCs w:val="18"/>
          <w:lang w:val="fr-FR"/>
        </w:rPr>
        <w:t>Étape 3 :</w:t>
      </w:r>
      <w:r w:rsidR="00FD7310" w:rsidRPr="00694937">
        <w:rPr>
          <w:rFonts w:ascii="Tahoma" w:hAnsi="Tahoma" w:cs="Tahoma"/>
          <w:sz w:val="18"/>
          <w:szCs w:val="18"/>
          <w:lang w:val="fr-FR"/>
        </w:rPr>
        <w:t xml:space="preserve"> </w:t>
      </w:r>
      <w:r w:rsidRPr="00694937">
        <w:rPr>
          <w:rFonts w:ascii="Tahoma" w:hAnsi="Tahoma" w:cs="Tahoma"/>
          <w:sz w:val="18"/>
          <w:szCs w:val="18"/>
          <w:lang w:val="fr-FR"/>
        </w:rPr>
        <w:t>Certains logiciels sont accompagnés d</w:t>
      </w:r>
      <w:r w:rsidR="00DD4F05">
        <w:rPr>
          <w:rFonts w:ascii="Tahoma" w:hAnsi="Tahoma" w:cs="Tahoma"/>
          <w:sz w:val="18"/>
          <w:szCs w:val="18"/>
          <w:lang w:val="fr-FR"/>
        </w:rPr>
        <w:t>’</w:t>
      </w:r>
      <w:r w:rsidRPr="00694937">
        <w:rPr>
          <w:rFonts w:ascii="Tahoma" w:hAnsi="Tahoma" w:cs="Tahoma"/>
          <w:sz w:val="18"/>
          <w:szCs w:val="18"/>
          <w:lang w:val="fr-FR"/>
        </w:rPr>
        <w:t>une note de bas de page fournissant des informations supplémentaires. Si tel est le cas, appuyez sur la touche Ctrl tout en cliquant sur le numéro de la note de bas de page pour afficher directement le texte ou reportez-vous à la note de</w:t>
      </w:r>
      <w:r w:rsidR="00B71524" w:rsidRPr="00694937">
        <w:rPr>
          <w:rFonts w:ascii="Tahoma" w:hAnsi="Tahoma" w:cs="Tahoma"/>
          <w:sz w:val="18"/>
          <w:szCs w:val="18"/>
          <w:lang w:val="fr-FR"/>
        </w:rPr>
        <w:t> </w:t>
      </w:r>
      <w:r w:rsidRPr="00694937">
        <w:rPr>
          <w:rFonts w:ascii="Tahoma" w:hAnsi="Tahoma" w:cs="Tahoma"/>
          <w:sz w:val="18"/>
          <w:szCs w:val="18"/>
          <w:lang w:val="fr-FR"/>
        </w:rPr>
        <w:t>bas de page figurant dans les pages qui suivent le tableau pour prendre connaissance de ces informations. Ces informations supplémentaires donnent plus de détails sur les offres de migration ou les critères d</w:t>
      </w:r>
      <w:r w:rsidR="00DD4F05">
        <w:rPr>
          <w:rFonts w:ascii="Tahoma" w:hAnsi="Tahoma" w:cs="Tahoma"/>
          <w:sz w:val="18"/>
          <w:szCs w:val="18"/>
          <w:lang w:val="fr-FR"/>
        </w:rPr>
        <w:t>’</w:t>
      </w:r>
      <w:r w:rsidRPr="00694937">
        <w:rPr>
          <w:rFonts w:ascii="Tahoma" w:hAnsi="Tahoma" w:cs="Tahoma"/>
          <w:sz w:val="18"/>
          <w:szCs w:val="18"/>
          <w:lang w:val="fr-FR"/>
        </w:rPr>
        <w:t>éligibilité, comme illustré dans l</w:t>
      </w:r>
      <w:r w:rsidR="00DD4F05">
        <w:rPr>
          <w:rFonts w:ascii="Tahoma" w:hAnsi="Tahoma" w:cs="Tahoma"/>
          <w:sz w:val="18"/>
          <w:szCs w:val="18"/>
          <w:lang w:val="fr-FR"/>
        </w:rPr>
        <w:t>’</w:t>
      </w:r>
      <w:r w:rsidRPr="00694937">
        <w:rPr>
          <w:rFonts w:ascii="Tahoma" w:hAnsi="Tahoma" w:cs="Tahoma"/>
          <w:sz w:val="18"/>
          <w:szCs w:val="18"/>
          <w:lang w:val="fr-FR"/>
        </w:rPr>
        <w:t>exemple ci-après.</w:t>
      </w:r>
    </w:p>
    <w:p w:rsidR="00036842" w:rsidRPr="002722CF" w:rsidRDefault="00036842" w:rsidP="002722CF">
      <w:pPr>
        <w:pStyle w:val="NumberedSteps"/>
        <w:spacing w:before="0" w:after="0"/>
        <w:ind w:right="720"/>
        <w:rPr>
          <w:rFonts w:ascii="Tahoma" w:hAnsi="Tahoma" w:cs="Tahoma"/>
          <w:lang w:val="fr-FR"/>
        </w:rPr>
      </w:pPr>
    </w:p>
    <w:p w:rsidR="001702F8" w:rsidRDefault="008C32F9">
      <w:pPr>
        <w:pStyle w:val="NumberedSteps"/>
        <w:ind w:right="720"/>
        <w:rPr>
          <w:noProof/>
        </w:rPr>
      </w:pPr>
      <w:r>
        <w:rPr>
          <w:noProof/>
        </w:rPr>
        <mc:AlternateContent>
          <mc:Choice Requires="wps">
            <w:drawing>
              <wp:anchor distT="0" distB="0" distL="114300" distR="114300" simplePos="0" relativeHeight="251660800" behindDoc="0" locked="0" layoutInCell="1" allowOverlap="1" wp14:anchorId="3994C415" wp14:editId="1B331E0A">
                <wp:simplePos x="0" y="0"/>
                <wp:positionH relativeFrom="column">
                  <wp:posOffset>2521585</wp:posOffset>
                </wp:positionH>
                <wp:positionV relativeFrom="paragraph">
                  <wp:posOffset>2397125</wp:posOffset>
                </wp:positionV>
                <wp:extent cx="213360" cy="212725"/>
                <wp:effectExtent l="0" t="0" r="15240" b="15875"/>
                <wp:wrapNone/>
                <wp:docPr id="13"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 cy="212725"/>
                        </a:xfrm>
                        <a:prstGeom prst="ellipse">
                          <a:avLst/>
                        </a:prstGeom>
                        <a:noFill/>
                        <a:ln w="19050">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2" o:spid="_x0000_s1026" style="position:absolute;margin-left:198.55pt;margin-top:188.75pt;width:16.8pt;height:16.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" filled="f" fillcolor="red" strokecolor="red" strokeweight="1.5pt"/>
            </w:pict>
          </mc:Fallback>
        </mc:AlternateContent>
      </w:r>
      <w:r w:rsidR="00BE32C7">
        <w:rPr>
          <w:noProof/>
        </w:rPr>
        <mc:AlternateContent>
          <mc:Choice Requires="wps">
            <w:drawing>
              <wp:anchor distT="0" distB="0" distL="114300" distR="114300" simplePos="0" relativeHeight="251659776" behindDoc="0" locked="0" layoutInCell="1" allowOverlap="1" wp14:anchorId="13143941" wp14:editId="09E5415E">
                <wp:simplePos x="0" y="0"/>
                <wp:positionH relativeFrom="column">
                  <wp:posOffset>478155</wp:posOffset>
                </wp:positionH>
                <wp:positionV relativeFrom="paragraph">
                  <wp:posOffset>2351405</wp:posOffset>
                </wp:positionV>
                <wp:extent cx="1979295" cy="277495"/>
                <wp:effectExtent l="0" t="0" r="20955" b="27305"/>
                <wp:wrapNone/>
                <wp:docPr id="14"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79295" cy="27749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37.65pt;margin-top:185.15pt;width:155.85pt;height:21.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" filled="f" strokecolor="red" strokeweight="1.5pt"/>
            </w:pict>
          </mc:Fallback>
        </mc:AlternateContent>
      </w:r>
      <w:r w:rsidR="00D13D67">
        <w:rPr>
          <w:noProof/>
        </w:rPr>
        <w:t xml:space="preserve"> </w:t>
      </w:r>
      <w:r w:rsidR="00D13D67">
        <w:rPr>
          <w:noProof/>
        </w:rPr>
        <w:drawing>
          <wp:inline distT="0" distB="0" distL="0" distR="0" wp14:anchorId="3B0962F4" wp14:editId="72260022">
            <wp:extent cx="2871216" cy="3108960"/>
            <wp:effectExtent l="0" t="0" r="5715"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8366" t="35042" r="55412" b="33494"/>
                    <a:stretch/>
                  </pic:blipFill>
                  <pic:spPr bwMode="auto">
                    <a:xfrm>
                      <a:off x="0" y="0"/>
                      <a:ext cx="2871216" cy="3108960"/>
                    </a:xfrm>
                    <a:prstGeom prst="rect">
                      <a:avLst/>
                    </a:prstGeom>
                    <a:ln>
                      <a:noFill/>
                    </a:ln>
                    <a:extLst>
                      <a:ext uri="{53640926-AAD7-44D8-BBD7-CCE9431645EC}">
                        <a14:shadowObscured xmlns:a14="http://schemas.microsoft.com/office/drawing/2010/main"/>
                      </a:ext>
                    </a:extLst>
                  </pic:spPr>
                </pic:pic>
              </a:graphicData>
            </a:graphic>
          </wp:inline>
        </w:drawing>
      </w:r>
    </w:p>
    <w:p w:rsidR="00AE3F06" w:rsidRPr="0022671C" w:rsidRDefault="00AE3F06">
      <w:pPr>
        <w:pStyle w:val="NumberedSteps"/>
        <w:ind w:right="720"/>
        <w:rPr>
          <w:lang w:val="fr-FR"/>
        </w:rPr>
      </w:pPr>
    </w:p>
    <w:p w:rsidR="00036842" w:rsidRDefault="00C36664">
      <w:pPr>
        <w:pStyle w:val="NumberedSteps"/>
        <w:tabs>
          <w:tab w:val="left" w:pos="9360"/>
        </w:tabs>
        <w:ind w:right="720"/>
      </w:pPr>
      <w:r w:rsidRPr="00C36664">
        <w:rPr>
          <w:noProof/>
          <w:bdr w:val="single" w:sz="4" w:space="0" w:color="auto"/>
        </w:rPr>
        <w:drawing>
          <wp:inline distT="0" distB="0" distL="0" distR="0" wp14:anchorId="36DFFBDB" wp14:editId="49CDE2CA">
            <wp:extent cx="4910328" cy="1289304"/>
            <wp:effectExtent l="0" t="0" r="508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30588" t="34600" r="29839" b="46386"/>
                    <a:stretch/>
                  </pic:blipFill>
                  <pic:spPr bwMode="auto">
                    <a:xfrm>
                      <a:off x="0" y="0"/>
                      <a:ext cx="4910328" cy="1289304"/>
                    </a:xfrm>
                    <a:prstGeom prst="rect">
                      <a:avLst/>
                    </a:prstGeom>
                    <a:ln>
                      <a:noFill/>
                    </a:ln>
                    <a:extLst>
                      <a:ext uri="{53640926-AAD7-44D8-BBD7-CCE9431645EC}">
                        <a14:shadowObscured xmlns:a14="http://schemas.microsoft.com/office/drawing/2010/main"/>
                      </a:ext>
                    </a:extLst>
                  </pic:spPr>
                </pic:pic>
              </a:graphicData>
            </a:graphic>
          </wp:inline>
        </w:drawing>
      </w:r>
    </w:p>
    <w:p w:rsidR="004F442B" w:rsidRDefault="004F442B" w:rsidP="00186A9D">
      <w:pPr>
        <w:pStyle w:val="NumberedSteps"/>
        <w:tabs>
          <w:tab w:val="left" w:pos="9360"/>
        </w:tabs>
        <w:ind w:right="720"/>
      </w:pPr>
    </w:p>
    <w:p w:rsidR="00036842" w:rsidRPr="00B71524" w:rsidRDefault="00036842">
      <w:pPr>
        <w:pStyle w:val="NumberedSteps"/>
        <w:ind w:right="720"/>
        <w:rPr>
          <w:rFonts w:ascii="Tahoma" w:hAnsi="Tahoma" w:cs="Tahoma"/>
          <w:lang w:val="fr-FR"/>
        </w:rPr>
      </w:pPr>
      <w:r w:rsidRPr="00B71524">
        <w:rPr>
          <w:rStyle w:val="BodyChar"/>
          <w:rFonts w:ascii="Tahoma" w:hAnsi="Tahoma" w:cs="Tahoma"/>
          <w:b/>
          <w:sz w:val="18"/>
          <w:szCs w:val="18"/>
          <w:lang w:val="fr-FR"/>
        </w:rPr>
        <w:t>Étape 4 :</w:t>
      </w:r>
      <w:r w:rsidR="00FD7310" w:rsidRPr="00B71524">
        <w:rPr>
          <w:rStyle w:val="BodyChar"/>
          <w:rFonts w:ascii="Tahoma" w:hAnsi="Tahoma" w:cs="Tahoma"/>
          <w:b/>
          <w:sz w:val="18"/>
          <w:szCs w:val="18"/>
          <w:lang w:val="fr-FR"/>
        </w:rPr>
        <w:t xml:space="preserve"> </w:t>
      </w:r>
      <w:r w:rsidRPr="00B71524">
        <w:rPr>
          <w:rFonts w:ascii="Tahoma" w:hAnsi="Tahoma" w:cs="Tahoma"/>
          <w:sz w:val="18"/>
          <w:lang w:val="fr-FR"/>
        </w:rPr>
        <w:t>Pour plus d</w:t>
      </w:r>
      <w:r w:rsidR="00DD4F05">
        <w:rPr>
          <w:rFonts w:ascii="Tahoma" w:hAnsi="Tahoma" w:cs="Tahoma"/>
          <w:sz w:val="18"/>
          <w:lang w:val="fr-FR"/>
        </w:rPr>
        <w:t>’</w:t>
      </w:r>
      <w:r w:rsidRPr="00B71524">
        <w:rPr>
          <w:rFonts w:ascii="Tahoma" w:hAnsi="Tahoma" w:cs="Tahoma"/>
          <w:sz w:val="18"/>
          <w:lang w:val="fr-FR"/>
        </w:rPr>
        <w:t>informations sur les avantages, l</w:t>
      </w:r>
      <w:r w:rsidR="00DD4F05">
        <w:rPr>
          <w:rFonts w:ascii="Tahoma" w:hAnsi="Tahoma" w:cs="Tahoma"/>
          <w:sz w:val="18"/>
          <w:lang w:val="fr-FR"/>
        </w:rPr>
        <w:t>’</w:t>
      </w:r>
      <w:r w:rsidRPr="00B71524">
        <w:rPr>
          <w:rFonts w:ascii="Tahoma" w:hAnsi="Tahoma" w:cs="Tahoma"/>
          <w:sz w:val="18"/>
          <w:lang w:val="fr-FR"/>
        </w:rPr>
        <w:t>achat et le renouvellement de la</w:t>
      </w:r>
      <w:r w:rsidR="00184B7C">
        <w:rPr>
          <w:rFonts w:ascii="Tahoma" w:hAnsi="Tahoma" w:cs="Tahoma"/>
          <w:sz w:val="18"/>
          <w:lang w:val="fr-FR"/>
        </w:rPr>
        <w:t> </w:t>
      </w:r>
      <w:r w:rsidRPr="00B71524">
        <w:rPr>
          <w:rFonts w:ascii="Tahoma" w:hAnsi="Tahoma" w:cs="Tahoma"/>
          <w:sz w:val="18"/>
          <w:lang w:val="fr-FR"/>
        </w:rPr>
        <w:t>Software</w:t>
      </w:r>
      <w:r w:rsidR="00BE7C39">
        <w:rPr>
          <w:rFonts w:ascii="Tahoma" w:hAnsi="Tahoma" w:cs="Tahoma"/>
          <w:sz w:val="18"/>
          <w:lang w:val="fr-FR"/>
        </w:rPr>
        <w:t> </w:t>
      </w:r>
      <w:r w:rsidRPr="00B71524">
        <w:rPr>
          <w:rFonts w:ascii="Tahoma" w:hAnsi="Tahoma" w:cs="Tahoma"/>
          <w:sz w:val="18"/>
          <w:lang w:val="fr-FR"/>
        </w:rPr>
        <w:t>Assurance, reportez-vous aux Annexes 5 et 6.</w:t>
      </w:r>
    </w:p>
    <w:p w:rsidR="00036842" w:rsidRPr="00694937" w:rsidRDefault="00036842" w:rsidP="006D2DA2">
      <w:pPr>
        <w:pStyle w:val="Body"/>
        <w:keepNext/>
        <w:keepLines/>
        <w:ind w:right="720"/>
        <w:rPr>
          <w:rFonts w:ascii="Tahoma" w:hAnsi="Tahoma" w:cs="Tahoma"/>
          <w:sz w:val="18"/>
          <w:szCs w:val="18"/>
          <w:lang w:val="fr-FR"/>
        </w:rPr>
      </w:pPr>
      <w:r w:rsidRPr="00694937">
        <w:rPr>
          <w:rFonts w:ascii="Tahoma" w:hAnsi="Tahoma" w:cs="Tahoma"/>
          <w:b/>
          <w:sz w:val="18"/>
          <w:szCs w:val="18"/>
          <w:lang w:val="fr-FR"/>
        </w:rPr>
        <w:t>Remarque :</w:t>
      </w:r>
      <w:r w:rsidR="00FD7310" w:rsidRPr="00694937">
        <w:rPr>
          <w:rFonts w:ascii="Tahoma" w:hAnsi="Tahoma" w:cs="Tahoma"/>
          <w:sz w:val="18"/>
          <w:szCs w:val="18"/>
          <w:lang w:val="fr-FR"/>
        </w:rPr>
        <w:t xml:space="preserve"> </w:t>
      </w:r>
      <w:r w:rsidRPr="00694937">
        <w:rPr>
          <w:rFonts w:ascii="Tahoma" w:hAnsi="Tahoma" w:cs="Tahoma"/>
          <w:sz w:val="18"/>
          <w:szCs w:val="18"/>
          <w:lang w:val="fr-FR"/>
        </w:rPr>
        <w:t>cette Liste de Produits répertorie les logiciels disponibles, par programme, et les informations spécifiques aux logiciels concernant l</w:t>
      </w:r>
      <w:r w:rsidR="00DD4F05">
        <w:rPr>
          <w:rFonts w:ascii="Tahoma" w:hAnsi="Tahoma" w:cs="Tahoma"/>
          <w:sz w:val="18"/>
          <w:szCs w:val="18"/>
          <w:lang w:val="fr-FR"/>
        </w:rPr>
        <w:t>’</w:t>
      </w:r>
      <w:r w:rsidRPr="00694937">
        <w:rPr>
          <w:rFonts w:ascii="Tahoma" w:hAnsi="Tahoma" w:cs="Tahoma"/>
          <w:sz w:val="18"/>
          <w:szCs w:val="18"/>
          <w:lang w:val="fr-FR"/>
        </w:rPr>
        <w:t>achat de Licences. Elle est incorporée par référence avec le contrat de Licences en Volume Microsoft. La disponibilité des logiciels peut varier</w:t>
      </w:r>
      <w:r w:rsidR="00BE7C39" w:rsidRPr="00694937">
        <w:rPr>
          <w:rFonts w:ascii="Tahoma" w:hAnsi="Tahoma" w:cs="Tahoma"/>
          <w:sz w:val="18"/>
          <w:szCs w:val="18"/>
          <w:lang w:val="fr-FR"/>
        </w:rPr>
        <w:t> </w:t>
      </w:r>
      <w:r w:rsidRPr="00694937">
        <w:rPr>
          <w:rFonts w:ascii="Tahoma" w:hAnsi="Tahoma" w:cs="Tahoma"/>
          <w:sz w:val="18"/>
          <w:szCs w:val="18"/>
          <w:lang w:val="fr-FR"/>
        </w:rPr>
        <w:t>selon la région. Les clients sont invités à contacter leur revendeur ou Responsable de Compte Microsoft pour savoir si un logiciel spécifique est disponible dans une région donnée.</w:t>
      </w:r>
    </w:p>
    <w:p w:rsidR="00036842" w:rsidRPr="00694937" w:rsidRDefault="00036842" w:rsidP="00694937">
      <w:pPr>
        <w:pStyle w:val="Body"/>
        <w:ind w:right="720"/>
        <w:rPr>
          <w:rFonts w:ascii="Tahoma" w:hAnsi="Tahoma" w:cs="Tahoma"/>
          <w:sz w:val="18"/>
          <w:szCs w:val="18"/>
          <w:lang w:val="fr-FR"/>
        </w:rPr>
      </w:pPr>
    </w:p>
    <w:p w:rsidR="00036842" w:rsidRPr="00694937" w:rsidRDefault="00036842" w:rsidP="00694937">
      <w:pPr>
        <w:pStyle w:val="Body"/>
        <w:ind w:right="720"/>
        <w:rPr>
          <w:rFonts w:ascii="Tahoma" w:hAnsi="Tahoma" w:cs="Tahoma"/>
          <w:sz w:val="18"/>
          <w:szCs w:val="18"/>
          <w:lang w:val="fr-FR"/>
        </w:rPr>
      </w:pPr>
      <w:r w:rsidRPr="00694937">
        <w:rPr>
          <w:rFonts w:ascii="Tahoma" w:hAnsi="Tahoma" w:cs="Tahoma"/>
          <w:sz w:val="18"/>
          <w:szCs w:val="18"/>
          <w:lang w:val="fr-FR"/>
        </w:rPr>
        <w:t>Vous pouvez également consulter le document relatif aux Droits d</w:t>
      </w:r>
      <w:r w:rsidR="00DD4F05">
        <w:rPr>
          <w:rFonts w:ascii="Tahoma" w:hAnsi="Tahoma" w:cs="Tahoma"/>
          <w:sz w:val="18"/>
          <w:szCs w:val="18"/>
          <w:lang w:val="fr-FR"/>
        </w:rPr>
        <w:t>’</w:t>
      </w:r>
      <w:r w:rsidRPr="00694937">
        <w:rPr>
          <w:rFonts w:ascii="Tahoma" w:hAnsi="Tahoma" w:cs="Tahoma"/>
          <w:sz w:val="18"/>
          <w:szCs w:val="18"/>
          <w:lang w:val="fr-FR"/>
        </w:rPr>
        <w:t>Utilisation des Logiciels (PUR). Les Droits d</w:t>
      </w:r>
      <w:r w:rsidR="00DD4F05">
        <w:rPr>
          <w:rFonts w:ascii="Tahoma" w:hAnsi="Tahoma" w:cs="Tahoma"/>
          <w:sz w:val="18"/>
          <w:szCs w:val="18"/>
          <w:lang w:val="fr-FR"/>
        </w:rPr>
        <w:t>’</w:t>
      </w:r>
      <w:r w:rsidRPr="00694937">
        <w:rPr>
          <w:rFonts w:ascii="Tahoma" w:hAnsi="Tahoma" w:cs="Tahoma"/>
          <w:sz w:val="18"/>
          <w:szCs w:val="18"/>
          <w:lang w:val="fr-FR"/>
        </w:rPr>
        <w:t>Utilisation des Logiciels (PUR) sont publiés tous les trimestres et fournissent des informations sur les droits d</w:t>
      </w:r>
      <w:r w:rsidR="00DD4F05">
        <w:rPr>
          <w:rFonts w:ascii="Tahoma" w:hAnsi="Tahoma" w:cs="Tahoma"/>
          <w:sz w:val="18"/>
          <w:szCs w:val="18"/>
          <w:lang w:val="fr-FR"/>
        </w:rPr>
        <w:t>’</w:t>
      </w:r>
      <w:r w:rsidRPr="00694937">
        <w:rPr>
          <w:rFonts w:ascii="Tahoma" w:hAnsi="Tahoma" w:cs="Tahoma"/>
          <w:sz w:val="18"/>
          <w:szCs w:val="18"/>
          <w:lang w:val="fr-FR"/>
        </w:rPr>
        <w:t>utilisation des logiciels Microsoft les plus récents, concédés au titre des</w:t>
      </w:r>
      <w:r w:rsidR="00446B10" w:rsidRPr="00694937">
        <w:rPr>
          <w:rFonts w:ascii="Tahoma" w:hAnsi="Tahoma" w:cs="Tahoma"/>
          <w:sz w:val="18"/>
          <w:szCs w:val="18"/>
          <w:lang w:val="fr-FR"/>
        </w:rPr>
        <w:t> </w:t>
      </w:r>
      <w:r w:rsidRPr="00694937">
        <w:rPr>
          <w:rFonts w:ascii="Tahoma" w:hAnsi="Tahoma" w:cs="Tahoma"/>
          <w:sz w:val="18"/>
          <w:szCs w:val="18"/>
          <w:lang w:val="fr-FR"/>
        </w:rPr>
        <w:t>programmes de Licence en Volume Microsoft. Ce document est disponible à l</w:t>
      </w:r>
      <w:r w:rsidR="00DD4F05">
        <w:rPr>
          <w:rFonts w:ascii="Tahoma" w:hAnsi="Tahoma" w:cs="Tahoma"/>
          <w:sz w:val="18"/>
          <w:szCs w:val="18"/>
          <w:lang w:val="fr-FR"/>
        </w:rPr>
        <w:t>’</w:t>
      </w:r>
      <w:r w:rsidRPr="00694937">
        <w:rPr>
          <w:rFonts w:ascii="Tahoma" w:hAnsi="Tahoma" w:cs="Tahoma"/>
          <w:sz w:val="18"/>
          <w:szCs w:val="18"/>
          <w:lang w:val="fr-FR"/>
        </w:rPr>
        <w:t>adresse :</w:t>
      </w:r>
      <w:r w:rsidR="00FD7310" w:rsidRPr="00694937">
        <w:rPr>
          <w:rFonts w:ascii="Tahoma" w:hAnsi="Tahoma" w:cs="Tahoma"/>
          <w:sz w:val="18"/>
          <w:szCs w:val="18"/>
          <w:lang w:val="fr-FR"/>
        </w:rPr>
        <w:t xml:space="preserve"> </w:t>
      </w:r>
      <w:r w:rsidRPr="00722602">
        <w:rPr>
          <w:rFonts w:ascii="Tahoma" w:hAnsi="Tahoma" w:cs="Tahoma"/>
          <w:sz w:val="18"/>
          <w:szCs w:val="18"/>
          <w:lang w:val="fr-FR"/>
        </w:rPr>
        <w:t>http://www.microsoftvolumelicensing.com/userights/Default.aspx</w:t>
      </w:r>
      <w:r w:rsidRPr="00694937">
        <w:rPr>
          <w:rFonts w:ascii="Tahoma" w:hAnsi="Tahoma" w:cs="Tahoma"/>
          <w:sz w:val="18"/>
          <w:szCs w:val="18"/>
          <w:lang w:val="fr-FR"/>
        </w:rPr>
        <w:t xml:space="preserve"> (en anglais).</w:t>
      </w:r>
    </w:p>
    <w:p w:rsidR="00DD36C3" w:rsidRDefault="00DD36C3" w:rsidP="001C58E1">
      <w:pPr>
        <w:pStyle w:val="TOC1"/>
        <w:sectPr w:rsidR="00DD36C3" w:rsidSect="00A7217D">
          <w:headerReference w:type="default" r:id="rId15"/>
          <w:endnotePr>
            <w:numFmt w:val="decimal"/>
          </w:endnotePr>
          <w:pgSz w:w="12240" w:h="15840" w:code="1"/>
          <w:pgMar w:top="1166" w:right="1440" w:bottom="720" w:left="1440" w:header="720" w:footer="720" w:gutter="0"/>
          <w:cols w:space="720"/>
          <w:docGrid w:linePitch="360"/>
        </w:sectPr>
      </w:pPr>
      <w:bookmarkStart w:id="12" w:name="_Toc327544065"/>
      <w:bookmarkStart w:id="13" w:name="_Toc327547558"/>
      <w:bookmarkStart w:id="14" w:name="_Toc327548632"/>
    </w:p>
    <w:p w:rsidR="001C58E1" w:rsidRPr="001C58E1" w:rsidRDefault="00DD36C3" w:rsidP="001C58E1">
      <w:pPr>
        <w:pStyle w:val="TOC1"/>
        <w:rPr>
          <w:rFonts w:eastAsiaTheme="minorEastAsia"/>
          <w:color w:val="auto"/>
          <w:szCs w:val="22"/>
          <w:lang w:val="en-US" w:eastAsia="zh-CN"/>
        </w:rPr>
      </w:pPr>
      <w:r>
        <w:fldChar w:fldCharType="begin"/>
      </w:r>
      <w:r>
        <w:instrText xml:space="preserve"> TOC \o "4-4" \h \z \t "Heading 1,1,Heading 2,2,Heading 3,3,Product Names,4,Title,1" </w:instrText>
      </w:r>
      <w:r>
        <w:fldChar w:fldCharType="separate"/>
      </w:r>
      <w:hyperlink w:anchor="_Toc328557094" w:history="1">
        <w:r w:rsidR="001C58E1" w:rsidRPr="001C58E1">
          <w:rPr>
            <w:rStyle w:val="Hyperlink"/>
            <w:rFonts w:cs="Tahoma"/>
          </w:rPr>
          <w:t>Microsoft</w:t>
        </w:r>
        <w:r w:rsidR="001C58E1" w:rsidRPr="001C58E1">
          <w:rPr>
            <w:rStyle w:val="Hyperlink"/>
            <w:rFonts w:cs="Tahoma"/>
            <w:vertAlign w:val="superscript"/>
          </w:rPr>
          <w:t>®</w:t>
        </w:r>
        <w:r w:rsidR="001C58E1" w:rsidRPr="001C58E1">
          <w:rPr>
            <w:webHidden/>
          </w:rPr>
          <w:tab/>
        </w:r>
        <w:r w:rsidR="001C58E1" w:rsidRPr="001C58E1">
          <w:rPr>
            <w:webHidden/>
          </w:rPr>
          <w:fldChar w:fldCharType="begin"/>
        </w:r>
        <w:r w:rsidR="001C58E1" w:rsidRPr="001C58E1">
          <w:rPr>
            <w:webHidden/>
          </w:rPr>
          <w:instrText xml:space="preserve"> PAGEREF _Toc328557094 \h </w:instrText>
        </w:r>
        <w:r w:rsidR="001C58E1" w:rsidRPr="001C58E1">
          <w:rPr>
            <w:webHidden/>
          </w:rPr>
        </w:r>
        <w:r w:rsidR="001C58E1" w:rsidRPr="001C58E1">
          <w:rPr>
            <w:webHidden/>
          </w:rPr>
          <w:fldChar w:fldCharType="separate"/>
        </w:r>
        <w:r w:rsidR="00CC5980">
          <w:rPr>
            <w:webHidden/>
          </w:rPr>
          <w:t>1</w:t>
        </w:r>
        <w:r w:rsidR="001C58E1" w:rsidRPr="001C58E1">
          <w:rPr>
            <w:webHidden/>
          </w:rPr>
          <w:fldChar w:fldCharType="end"/>
        </w:r>
      </w:hyperlink>
    </w:p>
    <w:p w:rsidR="001C58E1" w:rsidRDefault="003264C5" w:rsidP="001C58E1">
      <w:pPr>
        <w:pStyle w:val="TOC1"/>
        <w:rPr>
          <w:rFonts w:asciiTheme="minorHAnsi" w:eastAsiaTheme="minorEastAsia" w:hAnsiTheme="minorHAnsi" w:cstheme="minorBidi"/>
          <w:color w:val="auto"/>
          <w:szCs w:val="22"/>
          <w:lang w:val="en-US" w:eastAsia="zh-CN"/>
        </w:rPr>
      </w:pPr>
      <w:hyperlink w:anchor="_Toc328557095" w:history="1">
        <w:r w:rsidR="001C58E1" w:rsidRPr="001A6926">
          <w:rPr>
            <w:rStyle w:val="Hyperlink"/>
          </w:rPr>
          <w:t>À propos de ce document</w:t>
        </w:r>
        <w:r w:rsidR="001C58E1">
          <w:rPr>
            <w:webHidden/>
          </w:rPr>
          <w:tab/>
        </w:r>
        <w:r w:rsidR="001C58E1">
          <w:rPr>
            <w:webHidden/>
          </w:rPr>
          <w:fldChar w:fldCharType="begin"/>
        </w:r>
        <w:r w:rsidR="001C58E1">
          <w:rPr>
            <w:webHidden/>
          </w:rPr>
          <w:instrText xml:space="preserve"> PAGEREF _Toc328557095 \h </w:instrText>
        </w:r>
        <w:r w:rsidR="001C58E1">
          <w:rPr>
            <w:webHidden/>
          </w:rPr>
        </w:r>
        <w:r w:rsidR="001C58E1">
          <w:rPr>
            <w:webHidden/>
          </w:rPr>
          <w:fldChar w:fldCharType="separate"/>
        </w:r>
        <w:r w:rsidR="00CC5980">
          <w:rPr>
            <w:webHidden/>
          </w:rPr>
          <w:t>2</w:t>
        </w:r>
        <w:r w:rsidR="001C58E1">
          <w:rPr>
            <w:webHidden/>
          </w:rPr>
          <w:fldChar w:fldCharType="end"/>
        </w:r>
      </w:hyperlink>
    </w:p>
    <w:p w:rsidR="001C58E1" w:rsidRDefault="003264C5" w:rsidP="001C58E1">
      <w:pPr>
        <w:pStyle w:val="TOC1"/>
        <w:rPr>
          <w:rFonts w:asciiTheme="minorHAnsi" w:eastAsiaTheme="minorEastAsia" w:hAnsiTheme="minorHAnsi" w:cstheme="minorBidi"/>
          <w:color w:val="auto"/>
          <w:szCs w:val="22"/>
          <w:lang w:val="en-US" w:eastAsia="zh-CN"/>
        </w:rPr>
      </w:pPr>
      <w:hyperlink w:anchor="_Toc328557096" w:history="1">
        <w:r w:rsidR="001C58E1" w:rsidRPr="001A6926">
          <w:rPr>
            <w:rStyle w:val="Hyperlink"/>
          </w:rPr>
          <w:t>utilisation DE LA LISTE DE produits Microsoft</w:t>
        </w:r>
        <w:r w:rsidR="001C58E1">
          <w:rPr>
            <w:webHidden/>
          </w:rPr>
          <w:tab/>
        </w:r>
        <w:r w:rsidR="001C58E1">
          <w:rPr>
            <w:webHidden/>
          </w:rPr>
          <w:fldChar w:fldCharType="begin"/>
        </w:r>
        <w:r w:rsidR="001C58E1">
          <w:rPr>
            <w:webHidden/>
          </w:rPr>
          <w:instrText xml:space="preserve"> PAGEREF _Toc328557096 \h </w:instrText>
        </w:r>
        <w:r w:rsidR="001C58E1">
          <w:rPr>
            <w:webHidden/>
          </w:rPr>
        </w:r>
        <w:r w:rsidR="001C58E1">
          <w:rPr>
            <w:webHidden/>
          </w:rPr>
          <w:fldChar w:fldCharType="separate"/>
        </w:r>
        <w:r w:rsidR="00CC5980">
          <w:rPr>
            <w:webHidden/>
          </w:rPr>
          <w:t>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097" w:history="1">
        <w:r w:rsidR="001C58E1" w:rsidRPr="001A6926">
          <w:rPr>
            <w:rStyle w:val="Hyperlink"/>
            <w:rFonts w:cs="Tahoma"/>
            <w:lang w:val="es-ES"/>
          </w:rPr>
          <w:t>Clés du Tableau</w:t>
        </w:r>
        <w:r w:rsidR="001C58E1">
          <w:rPr>
            <w:webHidden/>
          </w:rPr>
          <w:tab/>
        </w:r>
        <w:r w:rsidR="001C58E1">
          <w:rPr>
            <w:webHidden/>
          </w:rPr>
          <w:fldChar w:fldCharType="begin"/>
        </w:r>
        <w:r w:rsidR="001C58E1">
          <w:rPr>
            <w:webHidden/>
          </w:rPr>
          <w:instrText xml:space="preserve"> PAGEREF _Toc328557097 \h </w:instrText>
        </w:r>
        <w:r w:rsidR="001C58E1">
          <w:rPr>
            <w:webHidden/>
          </w:rPr>
        </w:r>
        <w:r w:rsidR="001C58E1">
          <w:rPr>
            <w:webHidden/>
          </w:rPr>
          <w:fldChar w:fldCharType="separate"/>
        </w:r>
        <w:r w:rsidR="00CC5980">
          <w:rPr>
            <w:webHidden/>
          </w:rPr>
          <w:t>15</w:t>
        </w:r>
        <w:r w:rsidR="001C58E1">
          <w:rPr>
            <w:webHidden/>
          </w:rPr>
          <w:fldChar w:fldCharType="end"/>
        </w:r>
      </w:hyperlink>
    </w:p>
    <w:p w:rsidR="001C58E1" w:rsidRDefault="003264C5" w:rsidP="001C58E1">
      <w:pPr>
        <w:pStyle w:val="TOC1"/>
        <w:rPr>
          <w:rFonts w:asciiTheme="minorHAnsi" w:eastAsiaTheme="minorEastAsia" w:hAnsiTheme="minorHAnsi" w:cstheme="minorBidi"/>
          <w:color w:val="auto"/>
          <w:szCs w:val="22"/>
          <w:lang w:val="en-US" w:eastAsia="zh-CN"/>
        </w:rPr>
      </w:pPr>
      <w:hyperlink w:anchor="_Toc328557098" w:history="1">
        <w:r w:rsidR="001C58E1" w:rsidRPr="001A6926">
          <w:rPr>
            <w:rStyle w:val="Hyperlink"/>
            <w:lang w:val="en-US"/>
          </w:rPr>
          <w:t>LISTE des Produits</w:t>
        </w:r>
        <w:r w:rsidR="001C58E1">
          <w:rPr>
            <w:webHidden/>
          </w:rPr>
          <w:tab/>
        </w:r>
        <w:r w:rsidR="001C58E1">
          <w:rPr>
            <w:webHidden/>
          </w:rPr>
          <w:fldChar w:fldCharType="begin"/>
        </w:r>
        <w:r w:rsidR="001C58E1">
          <w:rPr>
            <w:webHidden/>
          </w:rPr>
          <w:instrText xml:space="preserve"> PAGEREF _Toc328557098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Pr="00AB5B01" w:rsidRDefault="003264C5">
      <w:pPr>
        <w:pStyle w:val="TOC3"/>
        <w:rPr>
          <w:rFonts w:asciiTheme="minorHAnsi" w:eastAsiaTheme="minorEastAsia" w:hAnsiTheme="minorHAnsi" w:cstheme="minorBidi"/>
          <w:b/>
          <w:bCs w:val="0"/>
          <w:color w:val="FF9933"/>
          <w:sz w:val="22"/>
          <w:szCs w:val="22"/>
          <w:lang w:val="en-US" w:eastAsia="zh-CN"/>
        </w:rPr>
      </w:pPr>
      <w:hyperlink w:anchor="_Toc328557099" w:history="1">
        <w:r w:rsidR="001C58E1" w:rsidRPr="00AB5B01">
          <w:rPr>
            <w:rStyle w:val="Hyperlink"/>
            <w:rFonts w:cs="Tahoma"/>
            <w:b/>
            <w:bCs w:val="0"/>
            <w:color w:val="FF9933"/>
          </w:rPr>
          <w:t>GROUPE DES PRODUITS APPLICATIONS</w:t>
        </w:r>
        <w:r w:rsidR="001C58E1" w:rsidRPr="00AB5B01">
          <w:rPr>
            <w:b/>
            <w:bCs w:val="0"/>
            <w:webHidden/>
            <w:color w:val="FF9933"/>
          </w:rPr>
          <w:tab/>
        </w:r>
        <w:r w:rsidR="001C58E1" w:rsidRPr="00AB5B01">
          <w:rPr>
            <w:b/>
            <w:bCs w:val="0"/>
            <w:webHidden/>
            <w:color w:val="FF9933"/>
          </w:rPr>
          <w:fldChar w:fldCharType="begin"/>
        </w:r>
        <w:r w:rsidR="001C58E1" w:rsidRPr="00AB5B01">
          <w:rPr>
            <w:b/>
            <w:bCs w:val="0"/>
            <w:webHidden/>
            <w:color w:val="FF9933"/>
          </w:rPr>
          <w:instrText xml:space="preserve"> PAGEREF _Toc328557099 \h </w:instrText>
        </w:r>
        <w:r w:rsidR="001C58E1" w:rsidRPr="00AB5B01">
          <w:rPr>
            <w:b/>
            <w:bCs w:val="0"/>
            <w:webHidden/>
            <w:color w:val="FF9933"/>
          </w:rPr>
        </w:r>
        <w:r w:rsidR="001C58E1" w:rsidRPr="00AB5B01">
          <w:rPr>
            <w:b/>
            <w:bCs w:val="0"/>
            <w:webHidden/>
            <w:color w:val="FF9933"/>
          </w:rPr>
          <w:fldChar w:fldCharType="separate"/>
        </w:r>
        <w:r w:rsidR="00CC5980">
          <w:rPr>
            <w:b/>
            <w:bCs w:val="0"/>
            <w:webHidden/>
            <w:color w:val="FF9933"/>
          </w:rPr>
          <w:t>17</w:t>
        </w:r>
        <w:r w:rsidR="001C58E1" w:rsidRPr="00AB5B01">
          <w:rPr>
            <w:b/>
            <w:bCs w:val="0"/>
            <w:webHidden/>
            <w:color w:val="FF9933"/>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00" w:history="1">
        <w:r w:rsidR="001C58E1" w:rsidRPr="001A6926">
          <w:rPr>
            <w:rStyle w:val="Hyperlink"/>
            <w:rFonts w:cs="Tahoma"/>
            <w:noProof/>
            <w:lang w:val="fr-FR"/>
          </w:rPr>
          <w:t>Access 2010</w:t>
        </w:r>
        <w:r w:rsidR="001C58E1">
          <w:rPr>
            <w:noProof/>
            <w:webHidden/>
          </w:rPr>
          <w:tab/>
        </w:r>
        <w:r w:rsidR="001C58E1">
          <w:rPr>
            <w:noProof/>
            <w:webHidden/>
          </w:rPr>
          <w:fldChar w:fldCharType="begin"/>
        </w:r>
        <w:r w:rsidR="001C58E1">
          <w:rPr>
            <w:noProof/>
            <w:webHidden/>
          </w:rPr>
          <w:instrText xml:space="preserve"> PAGEREF _Toc328557100 \h </w:instrText>
        </w:r>
        <w:r w:rsidR="001C58E1">
          <w:rPr>
            <w:noProof/>
            <w:webHidden/>
          </w:rPr>
        </w:r>
        <w:r w:rsidR="001C58E1">
          <w:rPr>
            <w:noProof/>
            <w:webHidden/>
          </w:rPr>
          <w:fldChar w:fldCharType="separate"/>
        </w:r>
        <w:r w:rsidR="00CC5980">
          <w:rPr>
            <w:noProof/>
            <w:webHidden/>
          </w:rPr>
          <w:t>17</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01" w:history="1">
        <w:r w:rsidR="001C58E1" w:rsidRPr="001A6926">
          <w:rPr>
            <w:rStyle w:val="Hyperlink"/>
            <w:rFonts w:cs="Tahoma"/>
            <w:noProof/>
            <w:lang w:val="fr-FR"/>
          </w:rPr>
          <w:t>AutoRoute 2011</w:t>
        </w:r>
        <w:r w:rsidR="001C58E1">
          <w:rPr>
            <w:noProof/>
            <w:webHidden/>
          </w:rPr>
          <w:tab/>
        </w:r>
        <w:r w:rsidR="001C58E1">
          <w:rPr>
            <w:noProof/>
            <w:webHidden/>
          </w:rPr>
          <w:fldChar w:fldCharType="begin"/>
        </w:r>
        <w:r w:rsidR="001C58E1">
          <w:rPr>
            <w:noProof/>
            <w:webHidden/>
          </w:rPr>
          <w:instrText xml:space="preserve"> PAGEREF _Toc328557101 \h </w:instrText>
        </w:r>
        <w:r w:rsidR="001C58E1">
          <w:rPr>
            <w:noProof/>
            <w:webHidden/>
          </w:rPr>
        </w:r>
        <w:r w:rsidR="001C58E1">
          <w:rPr>
            <w:noProof/>
            <w:webHidden/>
          </w:rPr>
          <w:fldChar w:fldCharType="separate"/>
        </w:r>
        <w:r w:rsidR="00CC5980">
          <w:rPr>
            <w:noProof/>
            <w:webHidden/>
          </w:rPr>
          <w:t>17</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02" w:history="1">
        <w:r w:rsidR="001C58E1" w:rsidRPr="001A6926">
          <w:rPr>
            <w:rStyle w:val="Hyperlink"/>
            <w:rFonts w:cs="Tahoma"/>
            <w:noProof/>
          </w:rPr>
          <w:t>Bing Maps Desktop with Enhanced Content Pack</w:t>
        </w:r>
        <w:r w:rsidR="001C58E1">
          <w:rPr>
            <w:noProof/>
            <w:webHidden/>
          </w:rPr>
          <w:tab/>
        </w:r>
        <w:r w:rsidR="001C58E1">
          <w:rPr>
            <w:noProof/>
            <w:webHidden/>
          </w:rPr>
          <w:fldChar w:fldCharType="begin"/>
        </w:r>
        <w:r w:rsidR="001C58E1">
          <w:rPr>
            <w:noProof/>
            <w:webHidden/>
          </w:rPr>
          <w:instrText xml:space="preserve"> PAGEREF _Toc328557102 \h </w:instrText>
        </w:r>
        <w:r w:rsidR="001C58E1">
          <w:rPr>
            <w:noProof/>
            <w:webHidden/>
          </w:rPr>
        </w:r>
        <w:r w:rsidR="001C58E1">
          <w:rPr>
            <w:noProof/>
            <w:webHidden/>
          </w:rPr>
          <w:fldChar w:fldCharType="separate"/>
        </w:r>
        <w:r w:rsidR="00CC5980">
          <w:rPr>
            <w:noProof/>
            <w:webHidden/>
          </w:rPr>
          <w:t>17</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03" w:history="1">
        <w:r w:rsidR="001C58E1" w:rsidRPr="001A6926">
          <w:rPr>
            <w:rStyle w:val="Hyperlink"/>
            <w:rFonts w:cs="Tahoma"/>
            <w:noProof/>
            <w:lang w:val="fr-FR"/>
          </w:rPr>
          <w:t>Excel 2010</w:t>
        </w:r>
        <w:r w:rsidR="001C58E1">
          <w:rPr>
            <w:noProof/>
            <w:webHidden/>
          </w:rPr>
          <w:tab/>
        </w:r>
        <w:r w:rsidR="001C58E1">
          <w:rPr>
            <w:noProof/>
            <w:webHidden/>
          </w:rPr>
          <w:fldChar w:fldCharType="begin"/>
        </w:r>
        <w:r w:rsidR="001C58E1">
          <w:rPr>
            <w:noProof/>
            <w:webHidden/>
          </w:rPr>
          <w:instrText xml:space="preserve"> PAGEREF _Toc328557103 \h </w:instrText>
        </w:r>
        <w:r w:rsidR="001C58E1">
          <w:rPr>
            <w:noProof/>
            <w:webHidden/>
          </w:rPr>
        </w:r>
        <w:r w:rsidR="001C58E1">
          <w:rPr>
            <w:noProof/>
            <w:webHidden/>
          </w:rPr>
          <w:fldChar w:fldCharType="separate"/>
        </w:r>
        <w:r w:rsidR="00CC5980">
          <w:rPr>
            <w:noProof/>
            <w:webHidden/>
          </w:rPr>
          <w:t>17</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04" w:history="1">
        <w:r w:rsidR="001C58E1" w:rsidRPr="001A6926">
          <w:rPr>
            <w:rStyle w:val="Hyperlink"/>
            <w:rFonts w:cs="Tahoma"/>
            <w:noProof/>
            <w:lang w:val="fr-FR"/>
          </w:rPr>
          <w:t>Excel version 2011 pour Mac</w:t>
        </w:r>
        <w:r w:rsidR="001C58E1">
          <w:rPr>
            <w:noProof/>
            <w:webHidden/>
          </w:rPr>
          <w:tab/>
        </w:r>
        <w:r w:rsidR="001C58E1">
          <w:rPr>
            <w:noProof/>
            <w:webHidden/>
          </w:rPr>
          <w:fldChar w:fldCharType="begin"/>
        </w:r>
        <w:r w:rsidR="001C58E1">
          <w:rPr>
            <w:noProof/>
            <w:webHidden/>
          </w:rPr>
          <w:instrText xml:space="preserve"> PAGEREF _Toc328557104 \h </w:instrText>
        </w:r>
        <w:r w:rsidR="001C58E1">
          <w:rPr>
            <w:noProof/>
            <w:webHidden/>
          </w:rPr>
        </w:r>
        <w:r w:rsidR="001C58E1">
          <w:rPr>
            <w:noProof/>
            <w:webHidden/>
          </w:rPr>
          <w:fldChar w:fldCharType="separate"/>
        </w:r>
        <w:r w:rsidR="00CC5980">
          <w:rPr>
            <w:noProof/>
            <w:webHidden/>
          </w:rPr>
          <w:t>17</w:t>
        </w:r>
        <w:r w:rsidR="001C58E1">
          <w:rPr>
            <w:noProof/>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05" w:history="1">
        <w:r w:rsidR="001C58E1" w:rsidRPr="001A6926">
          <w:rPr>
            <w:rStyle w:val="Hyperlink"/>
            <w:rFonts w:cs="Tahoma"/>
            <w:lang w:val="fr-FR"/>
          </w:rPr>
          <w:t>Expression Studio Professional 4</w:t>
        </w:r>
        <w:r w:rsidR="001C58E1">
          <w:rPr>
            <w:webHidden/>
          </w:rPr>
          <w:tab/>
        </w:r>
        <w:r w:rsidR="001C58E1">
          <w:rPr>
            <w:webHidden/>
          </w:rPr>
          <w:fldChar w:fldCharType="begin"/>
        </w:r>
        <w:r w:rsidR="001C58E1">
          <w:rPr>
            <w:webHidden/>
          </w:rPr>
          <w:instrText xml:space="preserve"> PAGEREF _Toc328557105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06" w:history="1">
        <w:r w:rsidR="001C58E1" w:rsidRPr="001A6926">
          <w:rPr>
            <w:rStyle w:val="Hyperlink"/>
            <w:rFonts w:cs="Tahoma"/>
            <w:lang w:val="fr-FR"/>
          </w:rPr>
          <w:t>Expression Studio Ultimate 4</w:t>
        </w:r>
        <w:r w:rsidR="001C58E1">
          <w:rPr>
            <w:webHidden/>
          </w:rPr>
          <w:tab/>
        </w:r>
        <w:r w:rsidR="001C58E1">
          <w:rPr>
            <w:webHidden/>
          </w:rPr>
          <w:fldChar w:fldCharType="begin"/>
        </w:r>
        <w:r w:rsidR="001C58E1">
          <w:rPr>
            <w:webHidden/>
          </w:rPr>
          <w:instrText xml:space="preserve"> PAGEREF _Toc328557106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07" w:history="1">
        <w:r w:rsidR="001C58E1" w:rsidRPr="001A6926">
          <w:rPr>
            <w:rStyle w:val="Hyperlink"/>
            <w:rFonts w:cs="Tahoma"/>
            <w:lang w:val="fr-FR"/>
          </w:rPr>
          <w:t>Expression Encoder Pro 4</w:t>
        </w:r>
        <w:r w:rsidR="001C58E1">
          <w:rPr>
            <w:webHidden/>
          </w:rPr>
          <w:tab/>
        </w:r>
        <w:r w:rsidR="001C58E1">
          <w:rPr>
            <w:webHidden/>
          </w:rPr>
          <w:fldChar w:fldCharType="begin"/>
        </w:r>
        <w:r w:rsidR="001C58E1">
          <w:rPr>
            <w:webHidden/>
          </w:rPr>
          <w:instrText xml:space="preserve"> PAGEREF _Toc328557107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08" w:history="1">
        <w:r w:rsidR="001C58E1" w:rsidRPr="001A6926">
          <w:rPr>
            <w:rStyle w:val="Hyperlink"/>
            <w:rFonts w:cs="Tahoma"/>
            <w:lang w:val="fr-FR"/>
          </w:rPr>
          <w:t>GeoSynther 3.0</w:t>
        </w:r>
        <w:r w:rsidR="001C58E1">
          <w:rPr>
            <w:webHidden/>
          </w:rPr>
          <w:tab/>
        </w:r>
        <w:r w:rsidR="001C58E1">
          <w:rPr>
            <w:webHidden/>
          </w:rPr>
          <w:fldChar w:fldCharType="begin"/>
        </w:r>
        <w:r w:rsidR="001C58E1">
          <w:rPr>
            <w:webHidden/>
          </w:rPr>
          <w:instrText xml:space="preserve"> PAGEREF _Toc328557108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09" w:history="1">
        <w:r w:rsidR="001C58E1" w:rsidRPr="001A6926">
          <w:rPr>
            <w:rStyle w:val="Hyperlink"/>
            <w:rFonts w:cs="Tahoma"/>
            <w:lang w:val="fr-FR"/>
          </w:rPr>
          <w:t>GeoSynth Viewer 3.0</w:t>
        </w:r>
        <w:r w:rsidR="001C58E1">
          <w:rPr>
            <w:webHidden/>
          </w:rPr>
          <w:tab/>
        </w:r>
        <w:r w:rsidR="001C58E1">
          <w:rPr>
            <w:webHidden/>
          </w:rPr>
          <w:fldChar w:fldCharType="begin"/>
        </w:r>
        <w:r w:rsidR="001C58E1">
          <w:rPr>
            <w:webHidden/>
          </w:rPr>
          <w:instrText xml:space="preserve"> PAGEREF _Toc328557109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10" w:history="1">
        <w:r w:rsidR="001C58E1" w:rsidRPr="001A6926">
          <w:rPr>
            <w:rStyle w:val="Hyperlink"/>
            <w:rFonts w:cs="Tahoma"/>
            <w:lang w:val="fr-FR"/>
          </w:rPr>
          <w:t>InfoPath</w:t>
        </w:r>
        <w:r w:rsidR="001C58E1" w:rsidRPr="001A6926">
          <w:rPr>
            <w:rStyle w:val="Hyperlink"/>
            <w:rFonts w:cs="Tahoma"/>
            <w:vertAlign w:val="superscript"/>
            <w:lang w:val="fr-FR"/>
          </w:rPr>
          <w:t>®</w:t>
        </w:r>
        <w:r w:rsidR="001C58E1" w:rsidRPr="001A6926">
          <w:rPr>
            <w:rStyle w:val="Hyperlink"/>
            <w:rFonts w:cs="Tahoma"/>
            <w:lang w:val="fr-FR"/>
          </w:rPr>
          <w:t xml:space="preserve"> 2010</w:t>
        </w:r>
        <w:r w:rsidR="001C58E1">
          <w:rPr>
            <w:webHidden/>
          </w:rPr>
          <w:tab/>
        </w:r>
        <w:r w:rsidR="001C58E1">
          <w:rPr>
            <w:webHidden/>
          </w:rPr>
          <w:fldChar w:fldCharType="begin"/>
        </w:r>
        <w:r w:rsidR="001C58E1">
          <w:rPr>
            <w:webHidden/>
          </w:rPr>
          <w:instrText xml:space="preserve"> PAGEREF _Toc328557110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11" w:history="1">
        <w:r w:rsidR="001C58E1" w:rsidRPr="001A6926">
          <w:rPr>
            <w:rStyle w:val="Hyperlink"/>
            <w:rFonts w:cs="Tahoma"/>
            <w:lang w:val="fr-FR"/>
          </w:rPr>
          <w:t>Lync 2010</w:t>
        </w:r>
        <w:r w:rsidR="001C58E1">
          <w:rPr>
            <w:webHidden/>
          </w:rPr>
          <w:tab/>
        </w:r>
        <w:r w:rsidR="001C58E1">
          <w:rPr>
            <w:webHidden/>
          </w:rPr>
          <w:fldChar w:fldCharType="begin"/>
        </w:r>
        <w:r w:rsidR="001C58E1">
          <w:rPr>
            <w:webHidden/>
          </w:rPr>
          <w:instrText xml:space="preserve"> PAGEREF _Toc328557111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12" w:history="1">
        <w:r w:rsidR="001C58E1" w:rsidRPr="001A6926">
          <w:rPr>
            <w:rStyle w:val="Hyperlink"/>
            <w:rFonts w:cs="Tahoma"/>
            <w:lang w:val="fr-FR"/>
          </w:rPr>
          <w:t>Lync 2011 pour Mac</w:t>
        </w:r>
        <w:r w:rsidR="001C58E1">
          <w:rPr>
            <w:webHidden/>
          </w:rPr>
          <w:tab/>
        </w:r>
        <w:r w:rsidR="001C58E1">
          <w:rPr>
            <w:webHidden/>
          </w:rPr>
          <w:fldChar w:fldCharType="begin"/>
        </w:r>
        <w:r w:rsidR="001C58E1">
          <w:rPr>
            <w:webHidden/>
          </w:rPr>
          <w:instrText xml:space="preserve"> PAGEREF _Toc328557112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13" w:history="1">
        <w:r w:rsidR="001C58E1" w:rsidRPr="001A6926">
          <w:rPr>
            <w:rStyle w:val="Hyperlink"/>
            <w:rFonts w:cs="Tahoma"/>
            <w:lang w:val="fr-FR"/>
          </w:rPr>
          <w:t>MapPoint</w:t>
        </w:r>
        <w:r w:rsidR="001C58E1" w:rsidRPr="001A6926">
          <w:rPr>
            <w:rStyle w:val="Hyperlink"/>
            <w:rFonts w:cs="Tahoma"/>
            <w:vertAlign w:val="superscript"/>
            <w:lang w:val="fr-FR"/>
          </w:rPr>
          <w:t>®</w:t>
        </w:r>
        <w:r w:rsidR="001C58E1" w:rsidRPr="001A6926">
          <w:rPr>
            <w:rStyle w:val="Hyperlink"/>
            <w:rFonts w:cs="Tahoma"/>
            <w:lang w:val="fr-FR"/>
          </w:rPr>
          <w:t xml:space="preserve"> 2011 Fleet Edition</w:t>
        </w:r>
        <w:r w:rsidR="001C58E1">
          <w:rPr>
            <w:webHidden/>
          </w:rPr>
          <w:tab/>
        </w:r>
        <w:r w:rsidR="001C58E1">
          <w:rPr>
            <w:webHidden/>
          </w:rPr>
          <w:fldChar w:fldCharType="begin"/>
        </w:r>
        <w:r w:rsidR="001C58E1">
          <w:rPr>
            <w:webHidden/>
          </w:rPr>
          <w:instrText xml:space="preserve"> PAGEREF _Toc328557113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14" w:history="1">
        <w:r w:rsidR="001C58E1" w:rsidRPr="001A6926">
          <w:rPr>
            <w:rStyle w:val="Hyperlink"/>
            <w:rFonts w:cs="Tahoma"/>
            <w:lang w:val="fr-FR"/>
          </w:rPr>
          <w:t>MapPoint</w:t>
        </w:r>
        <w:r w:rsidR="001C58E1" w:rsidRPr="001A6926">
          <w:rPr>
            <w:rStyle w:val="Hyperlink"/>
            <w:rFonts w:cs="Tahoma"/>
            <w:vertAlign w:val="superscript"/>
            <w:lang w:val="fr-FR"/>
          </w:rPr>
          <w:t>®</w:t>
        </w:r>
        <w:r w:rsidR="001C58E1" w:rsidRPr="001A6926">
          <w:rPr>
            <w:rStyle w:val="Hyperlink"/>
            <w:rFonts w:cs="Tahoma"/>
            <w:lang w:val="fr-FR"/>
          </w:rPr>
          <w:t xml:space="preserve"> 2011 pour Windows</w:t>
        </w:r>
        <w:r w:rsidR="001C58E1">
          <w:rPr>
            <w:webHidden/>
          </w:rPr>
          <w:tab/>
        </w:r>
        <w:r w:rsidR="001C58E1">
          <w:rPr>
            <w:webHidden/>
          </w:rPr>
          <w:fldChar w:fldCharType="begin"/>
        </w:r>
        <w:r w:rsidR="001C58E1">
          <w:rPr>
            <w:webHidden/>
          </w:rPr>
          <w:instrText xml:space="preserve"> PAGEREF _Toc328557114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15" w:history="1">
        <w:r w:rsidR="001C58E1" w:rsidRPr="001A6926">
          <w:rPr>
            <w:rStyle w:val="Hyperlink"/>
            <w:rFonts w:cs="Tahoma"/>
            <w:lang w:val="fr-FR"/>
          </w:rPr>
          <w:t>Systèmes d</w:t>
        </w:r>
        <w:r w:rsidR="00DD4F05">
          <w:rPr>
            <w:rStyle w:val="Hyperlink"/>
            <w:rFonts w:cs="Tahoma"/>
            <w:lang w:val="fr-FR"/>
          </w:rPr>
          <w:t>’</w:t>
        </w:r>
        <w:r w:rsidR="001C58E1" w:rsidRPr="001A6926">
          <w:rPr>
            <w:rStyle w:val="Hyperlink"/>
            <w:rFonts w:cs="Tahoma"/>
            <w:lang w:val="fr-FR"/>
          </w:rPr>
          <w:t>Exploitation MSDN</w:t>
        </w:r>
        <w:r w:rsidR="001C58E1">
          <w:rPr>
            <w:webHidden/>
          </w:rPr>
          <w:tab/>
        </w:r>
        <w:r w:rsidR="001C58E1">
          <w:rPr>
            <w:webHidden/>
          </w:rPr>
          <w:fldChar w:fldCharType="begin"/>
        </w:r>
        <w:r w:rsidR="001C58E1">
          <w:rPr>
            <w:webHidden/>
          </w:rPr>
          <w:instrText xml:space="preserve"> PAGEREF _Toc328557115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16" w:history="1">
        <w:r w:rsidR="001C58E1" w:rsidRPr="001A6926">
          <w:rPr>
            <w:rStyle w:val="Hyperlink"/>
            <w:rFonts w:cs="Tahoma"/>
            <w:lang w:val="fr-FR"/>
          </w:rPr>
          <w:t>Office 365 A2 (SL Utilisateur)</w:t>
        </w:r>
        <w:r w:rsidR="001C58E1">
          <w:rPr>
            <w:webHidden/>
          </w:rPr>
          <w:tab/>
        </w:r>
        <w:r w:rsidR="001C58E1">
          <w:rPr>
            <w:webHidden/>
          </w:rPr>
          <w:fldChar w:fldCharType="begin"/>
        </w:r>
        <w:r w:rsidR="001C58E1">
          <w:rPr>
            <w:webHidden/>
          </w:rPr>
          <w:instrText xml:space="preserve"> PAGEREF _Toc328557116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17" w:history="1">
        <w:r w:rsidR="001C58E1" w:rsidRPr="001A6926">
          <w:rPr>
            <w:rStyle w:val="Hyperlink"/>
            <w:rFonts w:cs="Tahoma"/>
            <w:lang w:val="fr-FR"/>
          </w:rPr>
          <w:t>Office 365 A3 (SL Utilisateur)</w:t>
        </w:r>
        <w:r w:rsidR="001C58E1">
          <w:rPr>
            <w:webHidden/>
          </w:rPr>
          <w:tab/>
        </w:r>
        <w:r w:rsidR="001C58E1">
          <w:rPr>
            <w:webHidden/>
          </w:rPr>
          <w:fldChar w:fldCharType="begin"/>
        </w:r>
        <w:r w:rsidR="001C58E1">
          <w:rPr>
            <w:webHidden/>
          </w:rPr>
          <w:instrText xml:space="preserve"> PAGEREF _Toc328557117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18" w:history="1">
        <w:r w:rsidR="001C58E1" w:rsidRPr="001A6926">
          <w:rPr>
            <w:rStyle w:val="Hyperlink"/>
            <w:rFonts w:cs="Tahoma"/>
            <w:lang w:val="fr-FR"/>
          </w:rPr>
          <w:t>Office 365 A4 (SL Utilisateur)</w:t>
        </w:r>
        <w:r w:rsidR="001C58E1">
          <w:rPr>
            <w:webHidden/>
          </w:rPr>
          <w:tab/>
        </w:r>
        <w:r w:rsidR="001C58E1">
          <w:rPr>
            <w:webHidden/>
          </w:rPr>
          <w:fldChar w:fldCharType="begin"/>
        </w:r>
        <w:r w:rsidR="001C58E1">
          <w:rPr>
            <w:webHidden/>
          </w:rPr>
          <w:instrText xml:space="preserve"> PAGEREF _Toc328557118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19" w:history="1">
        <w:r w:rsidR="001C58E1" w:rsidRPr="001A6926">
          <w:rPr>
            <w:rStyle w:val="Hyperlink"/>
            <w:rFonts w:cs="Tahoma"/>
            <w:lang w:val="fr-FR"/>
          </w:rPr>
          <w:t>Office 365 Plan E2 (SL Utilisateur)</w:t>
        </w:r>
        <w:r w:rsidR="001C58E1">
          <w:rPr>
            <w:webHidden/>
          </w:rPr>
          <w:tab/>
        </w:r>
        <w:r w:rsidR="001C58E1">
          <w:rPr>
            <w:webHidden/>
          </w:rPr>
          <w:fldChar w:fldCharType="begin"/>
        </w:r>
        <w:r w:rsidR="001C58E1">
          <w:rPr>
            <w:webHidden/>
          </w:rPr>
          <w:instrText xml:space="preserve"> PAGEREF _Toc328557119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20" w:history="1">
        <w:r w:rsidR="001C58E1" w:rsidRPr="001A6926">
          <w:rPr>
            <w:rStyle w:val="Hyperlink"/>
            <w:rFonts w:cs="Tahoma"/>
            <w:lang w:val="fr-FR"/>
          </w:rPr>
          <w:t>Office 365 Plan E3 (SL Utilisateur)</w:t>
        </w:r>
        <w:r w:rsidR="001C58E1">
          <w:rPr>
            <w:webHidden/>
          </w:rPr>
          <w:tab/>
        </w:r>
        <w:r w:rsidR="001C58E1">
          <w:rPr>
            <w:webHidden/>
          </w:rPr>
          <w:fldChar w:fldCharType="begin"/>
        </w:r>
        <w:r w:rsidR="001C58E1">
          <w:rPr>
            <w:webHidden/>
          </w:rPr>
          <w:instrText xml:space="preserve"> PAGEREF _Toc328557120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21" w:history="1">
        <w:r w:rsidR="001C58E1" w:rsidRPr="001A6926">
          <w:rPr>
            <w:rStyle w:val="Hyperlink"/>
            <w:rFonts w:cs="Tahoma"/>
            <w:lang w:val="fr-FR"/>
          </w:rPr>
          <w:t>Office 365 Plan E4 (SL Utilisateur)</w:t>
        </w:r>
        <w:r w:rsidR="001C58E1">
          <w:rPr>
            <w:webHidden/>
          </w:rPr>
          <w:tab/>
        </w:r>
        <w:r w:rsidR="001C58E1">
          <w:rPr>
            <w:webHidden/>
          </w:rPr>
          <w:fldChar w:fldCharType="begin"/>
        </w:r>
        <w:r w:rsidR="001C58E1">
          <w:rPr>
            <w:webHidden/>
          </w:rPr>
          <w:instrText xml:space="preserve"> PAGEREF _Toc328557121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22" w:history="1">
        <w:r w:rsidR="001C58E1" w:rsidRPr="001A6926">
          <w:rPr>
            <w:rStyle w:val="Hyperlink"/>
            <w:rFonts w:cs="Tahoma"/>
            <w:lang w:val="fr-FR"/>
          </w:rPr>
          <w:t>Office 2011 Standard pour Mac</w:t>
        </w:r>
        <w:r w:rsidR="001C58E1">
          <w:rPr>
            <w:webHidden/>
          </w:rPr>
          <w:tab/>
        </w:r>
        <w:r w:rsidR="001C58E1">
          <w:rPr>
            <w:webHidden/>
          </w:rPr>
          <w:fldChar w:fldCharType="begin"/>
        </w:r>
        <w:r w:rsidR="001C58E1">
          <w:rPr>
            <w:webHidden/>
          </w:rPr>
          <w:instrText xml:space="preserve"> PAGEREF _Toc328557122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23" w:history="1">
        <w:r w:rsidR="001C58E1" w:rsidRPr="001A6926">
          <w:rPr>
            <w:rStyle w:val="Hyperlink"/>
            <w:rFonts w:cs="Tahoma"/>
            <w:lang w:val="fr-FR"/>
          </w:rPr>
          <w:t>Pack multilingue Office 2010</w:t>
        </w:r>
        <w:r w:rsidR="001C58E1">
          <w:rPr>
            <w:webHidden/>
          </w:rPr>
          <w:tab/>
        </w:r>
        <w:r w:rsidR="001C58E1">
          <w:rPr>
            <w:webHidden/>
          </w:rPr>
          <w:fldChar w:fldCharType="begin"/>
        </w:r>
        <w:r w:rsidR="001C58E1">
          <w:rPr>
            <w:webHidden/>
          </w:rPr>
          <w:instrText xml:space="preserve"> PAGEREF _Toc328557123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24" w:history="1">
        <w:r w:rsidR="001C58E1" w:rsidRPr="001A6926">
          <w:rPr>
            <w:rStyle w:val="Hyperlink"/>
            <w:rFonts w:cs="Tahoma"/>
            <w:noProof/>
            <w:lang w:val="fr-FR"/>
          </w:rPr>
          <w:t>Office Professionnel Plus 2010</w:t>
        </w:r>
        <w:r w:rsidR="001C58E1">
          <w:rPr>
            <w:noProof/>
            <w:webHidden/>
          </w:rPr>
          <w:tab/>
        </w:r>
        <w:r w:rsidR="001C58E1">
          <w:rPr>
            <w:noProof/>
            <w:webHidden/>
          </w:rPr>
          <w:fldChar w:fldCharType="begin"/>
        </w:r>
        <w:r w:rsidR="001C58E1">
          <w:rPr>
            <w:noProof/>
            <w:webHidden/>
          </w:rPr>
          <w:instrText xml:space="preserve"> PAGEREF _Toc328557124 \h </w:instrText>
        </w:r>
        <w:r w:rsidR="001C58E1">
          <w:rPr>
            <w:noProof/>
            <w:webHidden/>
          </w:rPr>
        </w:r>
        <w:r w:rsidR="001C58E1">
          <w:rPr>
            <w:noProof/>
            <w:webHidden/>
          </w:rPr>
          <w:fldChar w:fldCharType="separate"/>
        </w:r>
        <w:r w:rsidR="00CC5980">
          <w:rPr>
            <w:noProof/>
            <w:webHidden/>
          </w:rPr>
          <w:t>17</w:t>
        </w:r>
        <w:r w:rsidR="001C58E1">
          <w:rPr>
            <w:noProof/>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25" w:history="1">
        <w:r w:rsidR="001C58E1" w:rsidRPr="001A6926">
          <w:rPr>
            <w:rStyle w:val="Hyperlink"/>
            <w:rFonts w:cs="Tahoma"/>
          </w:rPr>
          <w:t>Office Standard 2010</w:t>
        </w:r>
        <w:r w:rsidR="001C58E1">
          <w:rPr>
            <w:webHidden/>
          </w:rPr>
          <w:tab/>
        </w:r>
        <w:r w:rsidR="001C58E1">
          <w:rPr>
            <w:webHidden/>
          </w:rPr>
          <w:fldChar w:fldCharType="begin"/>
        </w:r>
        <w:r w:rsidR="001C58E1">
          <w:rPr>
            <w:webHidden/>
          </w:rPr>
          <w:instrText xml:space="preserve"> PAGEREF _Toc328557125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26" w:history="1">
        <w:r w:rsidR="001C58E1" w:rsidRPr="001A6926">
          <w:rPr>
            <w:rStyle w:val="Hyperlink"/>
            <w:rFonts w:cs="Tahoma"/>
            <w:lang w:val="fr-FR"/>
          </w:rPr>
          <w:t>Abonnement Office Professionnel Plus (SL Utilisateur)</w:t>
        </w:r>
        <w:r w:rsidR="001C58E1">
          <w:rPr>
            <w:webHidden/>
          </w:rPr>
          <w:tab/>
        </w:r>
        <w:r w:rsidR="001C58E1">
          <w:rPr>
            <w:webHidden/>
          </w:rPr>
          <w:fldChar w:fldCharType="begin"/>
        </w:r>
        <w:r w:rsidR="001C58E1">
          <w:rPr>
            <w:webHidden/>
          </w:rPr>
          <w:instrText xml:space="preserve"> PAGEREF _Toc328557126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27" w:history="1">
        <w:r w:rsidR="001C58E1" w:rsidRPr="001A6926">
          <w:rPr>
            <w:rStyle w:val="Hyperlink"/>
            <w:rFonts w:cs="Tahoma"/>
            <w:lang w:val="fr-FR"/>
          </w:rPr>
          <w:t>Abonnement Office Professionnel Plus A (SL Utilisateur)</w:t>
        </w:r>
        <w:r w:rsidR="001C58E1">
          <w:rPr>
            <w:webHidden/>
          </w:rPr>
          <w:tab/>
        </w:r>
        <w:r w:rsidR="001C58E1">
          <w:rPr>
            <w:webHidden/>
          </w:rPr>
          <w:fldChar w:fldCharType="begin"/>
        </w:r>
        <w:r w:rsidR="001C58E1">
          <w:rPr>
            <w:webHidden/>
          </w:rPr>
          <w:instrText xml:space="preserve"> PAGEREF _Toc328557127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28" w:history="1">
        <w:r w:rsidR="001C58E1" w:rsidRPr="001A6926">
          <w:rPr>
            <w:rStyle w:val="Hyperlink"/>
            <w:rFonts w:cs="Tahoma"/>
          </w:rPr>
          <w:t>Office Small Business Basic Get Genuine</w:t>
        </w:r>
        <w:r w:rsidR="001C58E1">
          <w:rPr>
            <w:webHidden/>
          </w:rPr>
          <w:tab/>
        </w:r>
        <w:r w:rsidR="001C58E1">
          <w:rPr>
            <w:webHidden/>
          </w:rPr>
          <w:fldChar w:fldCharType="begin"/>
        </w:r>
        <w:r w:rsidR="001C58E1">
          <w:rPr>
            <w:webHidden/>
          </w:rPr>
          <w:instrText xml:space="preserve"> PAGEREF _Toc328557128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29" w:history="1">
        <w:r w:rsidR="001C58E1" w:rsidRPr="001A6926">
          <w:rPr>
            <w:rStyle w:val="Hyperlink"/>
            <w:rFonts w:cs="Tahoma"/>
            <w:lang w:val="fr-FR"/>
          </w:rPr>
          <w:t>Office Web Apps A (SL Utilisateur)</w:t>
        </w:r>
        <w:r w:rsidR="001C58E1">
          <w:rPr>
            <w:webHidden/>
          </w:rPr>
          <w:tab/>
        </w:r>
        <w:r w:rsidR="001C58E1">
          <w:rPr>
            <w:webHidden/>
          </w:rPr>
          <w:fldChar w:fldCharType="begin"/>
        </w:r>
        <w:r w:rsidR="001C58E1">
          <w:rPr>
            <w:webHidden/>
          </w:rPr>
          <w:instrText xml:space="preserve"> PAGEREF _Toc328557129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30" w:history="1">
        <w:r w:rsidR="001C58E1" w:rsidRPr="001A6926">
          <w:rPr>
            <w:rStyle w:val="Hyperlink"/>
            <w:rFonts w:cs="Tahoma"/>
            <w:lang w:val="fr-FR"/>
          </w:rPr>
          <w:t>OneNote</w:t>
        </w:r>
        <w:r w:rsidR="001C58E1" w:rsidRPr="001A6926">
          <w:rPr>
            <w:rStyle w:val="Hyperlink"/>
            <w:rFonts w:cs="Tahoma"/>
            <w:vertAlign w:val="superscript"/>
            <w:lang w:val="fr-FR"/>
          </w:rPr>
          <w:t>®</w:t>
        </w:r>
        <w:r w:rsidR="001C58E1" w:rsidRPr="001A6926">
          <w:rPr>
            <w:rStyle w:val="Hyperlink"/>
            <w:rFonts w:cs="Tahoma"/>
            <w:lang w:val="fr-FR"/>
          </w:rPr>
          <w:t xml:space="preserve"> 2010</w:t>
        </w:r>
        <w:r w:rsidR="001C58E1">
          <w:rPr>
            <w:webHidden/>
          </w:rPr>
          <w:tab/>
        </w:r>
        <w:r w:rsidR="001C58E1">
          <w:rPr>
            <w:webHidden/>
          </w:rPr>
          <w:fldChar w:fldCharType="begin"/>
        </w:r>
        <w:r w:rsidR="001C58E1">
          <w:rPr>
            <w:webHidden/>
          </w:rPr>
          <w:instrText xml:space="preserve"> PAGEREF _Toc328557130 \h </w:instrText>
        </w:r>
        <w:r w:rsidR="001C58E1">
          <w:rPr>
            <w:webHidden/>
          </w:rPr>
        </w:r>
        <w:r w:rsidR="001C58E1">
          <w:rPr>
            <w:webHidden/>
          </w:rPr>
          <w:fldChar w:fldCharType="separate"/>
        </w:r>
        <w:r w:rsidR="00CC5980">
          <w:rPr>
            <w:webHidden/>
          </w:rPr>
          <w:t>17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31" w:history="1">
        <w:r w:rsidR="001C58E1" w:rsidRPr="001A6926">
          <w:rPr>
            <w:rStyle w:val="Hyperlink"/>
            <w:rFonts w:cs="Tahoma"/>
            <w:lang w:val="fr-FR"/>
          </w:rPr>
          <w:t>Outlook</w:t>
        </w:r>
        <w:r w:rsidR="001C58E1" w:rsidRPr="001A6926">
          <w:rPr>
            <w:rStyle w:val="Hyperlink"/>
            <w:rFonts w:cs="Tahoma"/>
            <w:vertAlign w:val="superscript"/>
            <w:lang w:val="fr-FR"/>
          </w:rPr>
          <w:t>®</w:t>
        </w:r>
        <w:r w:rsidR="001C58E1" w:rsidRPr="001A6926">
          <w:rPr>
            <w:rStyle w:val="Hyperlink"/>
            <w:rFonts w:cs="Tahoma"/>
            <w:lang w:val="fr-FR"/>
          </w:rPr>
          <w:t xml:space="preserve"> 2010</w:t>
        </w:r>
        <w:r w:rsidR="001C58E1">
          <w:rPr>
            <w:webHidden/>
          </w:rPr>
          <w:tab/>
        </w:r>
        <w:r w:rsidR="001C58E1">
          <w:rPr>
            <w:webHidden/>
          </w:rPr>
          <w:fldChar w:fldCharType="begin"/>
        </w:r>
        <w:r w:rsidR="001C58E1">
          <w:rPr>
            <w:webHidden/>
          </w:rPr>
          <w:instrText xml:space="preserve"> PAGEREF _Toc328557131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32" w:history="1">
        <w:r w:rsidR="001C58E1" w:rsidRPr="001A6926">
          <w:rPr>
            <w:rStyle w:val="Hyperlink"/>
            <w:rFonts w:cs="Tahoma"/>
          </w:rPr>
          <w:t>Outlook 2010 avec Gestionnaire de contacts professionnels</w:t>
        </w:r>
        <w:r w:rsidR="001C58E1">
          <w:rPr>
            <w:webHidden/>
          </w:rPr>
          <w:tab/>
        </w:r>
        <w:r w:rsidR="001C58E1">
          <w:rPr>
            <w:webHidden/>
          </w:rPr>
          <w:fldChar w:fldCharType="begin"/>
        </w:r>
        <w:r w:rsidR="001C58E1">
          <w:rPr>
            <w:webHidden/>
          </w:rPr>
          <w:instrText xml:space="preserve"> PAGEREF _Toc328557132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33" w:history="1">
        <w:r w:rsidR="001C58E1" w:rsidRPr="001A6926">
          <w:rPr>
            <w:rStyle w:val="Hyperlink"/>
            <w:rFonts w:cs="Tahoma"/>
            <w:lang w:val="fr-FR"/>
          </w:rPr>
          <w:t>Outlook 2011 pour Mac</w:t>
        </w:r>
        <w:r w:rsidR="001C58E1">
          <w:rPr>
            <w:webHidden/>
          </w:rPr>
          <w:tab/>
        </w:r>
        <w:r w:rsidR="001C58E1">
          <w:rPr>
            <w:webHidden/>
          </w:rPr>
          <w:fldChar w:fldCharType="begin"/>
        </w:r>
        <w:r w:rsidR="001C58E1">
          <w:rPr>
            <w:webHidden/>
          </w:rPr>
          <w:instrText xml:space="preserve"> PAGEREF _Toc328557133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34" w:history="1">
        <w:r w:rsidR="001C58E1" w:rsidRPr="001A6926">
          <w:rPr>
            <w:rStyle w:val="Hyperlink"/>
            <w:rFonts w:cs="Tahoma"/>
          </w:rPr>
          <w:t>PowerPoint 2010</w:t>
        </w:r>
        <w:r w:rsidR="001C58E1">
          <w:rPr>
            <w:webHidden/>
          </w:rPr>
          <w:tab/>
        </w:r>
        <w:r w:rsidR="001C58E1">
          <w:rPr>
            <w:webHidden/>
          </w:rPr>
          <w:fldChar w:fldCharType="begin"/>
        </w:r>
        <w:r w:rsidR="001C58E1">
          <w:rPr>
            <w:webHidden/>
          </w:rPr>
          <w:instrText xml:space="preserve"> PAGEREF _Toc328557134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35" w:history="1">
        <w:r w:rsidR="001C58E1" w:rsidRPr="001A6926">
          <w:rPr>
            <w:rStyle w:val="Hyperlink"/>
            <w:rFonts w:cs="Tahoma"/>
          </w:rPr>
          <w:t>Powerpoint 2011 pour Mac</w:t>
        </w:r>
        <w:r w:rsidR="001C58E1">
          <w:rPr>
            <w:webHidden/>
          </w:rPr>
          <w:tab/>
        </w:r>
        <w:r w:rsidR="001C58E1">
          <w:rPr>
            <w:webHidden/>
          </w:rPr>
          <w:fldChar w:fldCharType="begin"/>
        </w:r>
        <w:r w:rsidR="001C58E1">
          <w:rPr>
            <w:webHidden/>
          </w:rPr>
          <w:instrText xml:space="preserve"> PAGEREF _Toc328557135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36" w:history="1">
        <w:r w:rsidR="001C58E1" w:rsidRPr="001A6926">
          <w:rPr>
            <w:rStyle w:val="Hyperlink"/>
            <w:rFonts w:cs="Tahoma"/>
          </w:rPr>
          <w:t>Project 2010 Édition Standard</w:t>
        </w:r>
        <w:r w:rsidR="001C58E1">
          <w:rPr>
            <w:webHidden/>
          </w:rPr>
          <w:tab/>
        </w:r>
        <w:r w:rsidR="001C58E1">
          <w:rPr>
            <w:webHidden/>
          </w:rPr>
          <w:fldChar w:fldCharType="begin"/>
        </w:r>
        <w:r w:rsidR="001C58E1">
          <w:rPr>
            <w:webHidden/>
          </w:rPr>
          <w:instrText xml:space="preserve"> PAGEREF _Toc328557136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37" w:history="1">
        <w:r w:rsidR="001C58E1" w:rsidRPr="001A6926">
          <w:rPr>
            <w:rStyle w:val="Hyperlink"/>
            <w:rFonts w:cs="Tahoma"/>
          </w:rPr>
          <w:t>Project 2010 Édition Professionnelle</w:t>
        </w:r>
        <w:r w:rsidR="001C58E1">
          <w:rPr>
            <w:webHidden/>
          </w:rPr>
          <w:tab/>
        </w:r>
        <w:r w:rsidR="001C58E1">
          <w:rPr>
            <w:webHidden/>
          </w:rPr>
          <w:fldChar w:fldCharType="begin"/>
        </w:r>
        <w:r w:rsidR="001C58E1">
          <w:rPr>
            <w:webHidden/>
          </w:rPr>
          <w:instrText xml:space="preserve"> PAGEREF _Toc328557137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38" w:history="1">
        <w:r w:rsidR="001C58E1" w:rsidRPr="001A6926">
          <w:rPr>
            <w:rStyle w:val="Hyperlink"/>
            <w:rFonts w:cs="Tahoma"/>
          </w:rPr>
          <w:t>Rental Rights pour Office Standard</w:t>
        </w:r>
        <w:r w:rsidR="001C58E1">
          <w:rPr>
            <w:webHidden/>
          </w:rPr>
          <w:tab/>
        </w:r>
        <w:r w:rsidR="001C58E1">
          <w:rPr>
            <w:webHidden/>
          </w:rPr>
          <w:fldChar w:fldCharType="begin"/>
        </w:r>
        <w:r w:rsidR="001C58E1">
          <w:rPr>
            <w:webHidden/>
          </w:rPr>
          <w:instrText xml:space="preserve"> PAGEREF _Toc328557138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39" w:history="1">
        <w:r w:rsidR="001C58E1" w:rsidRPr="001A6926">
          <w:rPr>
            <w:rStyle w:val="Hyperlink"/>
            <w:rFonts w:cs="Tahoma"/>
          </w:rPr>
          <w:t>Rental Rights pour Office Professionne Plus</w:t>
        </w:r>
        <w:r w:rsidR="001C58E1">
          <w:rPr>
            <w:webHidden/>
          </w:rPr>
          <w:tab/>
        </w:r>
        <w:r w:rsidR="001C58E1">
          <w:rPr>
            <w:webHidden/>
          </w:rPr>
          <w:fldChar w:fldCharType="begin"/>
        </w:r>
        <w:r w:rsidR="001C58E1">
          <w:rPr>
            <w:webHidden/>
          </w:rPr>
          <w:instrText xml:space="preserve"> PAGEREF _Toc328557139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40" w:history="1">
        <w:r w:rsidR="001C58E1" w:rsidRPr="001A6926">
          <w:rPr>
            <w:rStyle w:val="Hyperlink"/>
            <w:rFonts w:cs="Tahoma"/>
          </w:rPr>
          <w:t>SharePoint Workspace 2010</w:t>
        </w:r>
        <w:r w:rsidR="001C58E1">
          <w:rPr>
            <w:webHidden/>
          </w:rPr>
          <w:tab/>
        </w:r>
        <w:r w:rsidR="001C58E1">
          <w:rPr>
            <w:webHidden/>
          </w:rPr>
          <w:fldChar w:fldCharType="begin"/>
        </w:r>
        <w:r w:rsidR="001C58E1">
          <w:rPr>
            <w:webHidden/>
          </w:rPr>
          <w:instrText xml:space="preserve"> PAGEREF _Toc328557140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41" w:history="1">
        <w:r w:rsidR="001C58E1" w:rsidRPr="001A6926">
          <w:rPr>
            <w:rStyle w:val="Hyperlink"/>
            <w:rFonts w:cs="Tahoma"/>
          </w:rPr>
          <w:t>Streets and Trips 2011</w:t>
        </w:r>
        <w:r w:rsidR="001C58E1">
          <w:rPr>
            <w:webHidden/>
          </w:rPr>
          <w:tab/>
        </w:r>
        <w:r w:rsidR="001C58E1">
          <w:rPr>
            <w:webHidden/>
          </w:rPr>
          <w:fldChar w:fldCharType="begin"/>
        </w:r>
        <w:r w:rsidR="001C58E1">
          <w:rPr>
            <w:webHidden/>
          </w:rPr>
          <w:instrText xml:space="preserve"> PAGEREF _Toc328557141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42" w:history="1">
        <w:r w:rsidR="001C58E1" w:rsidRPr="001A6926">
          <w:rPr>
            <w:rStyle w:val="Hyperlink"/>
            <w:rFonts w:cs="Tahoma"/>
          </w:rPr>
          <w:t>Visio</w:t>
        </w:r>
        <w:r w:rsidR="001C58E1" w:rsidRPr="001A6926">
          <w:rPr>
            <w:rStyle w:val="Hyperlink"/>
            <w:rFonts w:cs="Tahoma"/>
            <w:vertAlign w:val="superscript"/>
          </w:rPr>
          <w:t>®</w:t>
        </w:r>
        <w:r w:rsidR="001C58E1" w:rsidRPr="001A6926">
          <w:rPr>
            <w:rStyle w:val="Hyperlink"/>
            <w:rFonts w:cs="Tahoma"/>
          </w:rPr>
          <w:t> 2010 Édition Premium</w:t>
        </w:r>
        <w:r w:rsidR="001C58E1">
          <w:rPr>
            <w:webHidden/>
          </w:rPr>
          <w:tab/>
        </w:r>
        <w:r w:rsidR="001C58E1">
          <w:rPr>
            <w:webHidden/>
          </w:rPr>
          <w:fldChar w:fldCharType="begin"/>
        </w:r>
        <w:r w:rsidR="001C58E1">
          <w:rPr>
            <w:webHidden/>
          </w:rPr>
          <w:instrText xml:space="preserve"> PAGEREF _Toc328557142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43" w:history="1">
        <w:r w:rsidR="001C58E1" w:rsidRPr="001A6926">
          <w:rPr>
            <w:rStyle w:val="Hyperlink"/>
            <w:rFonts w:cs="Tahoma"/>
          </w:rPr>
          <w:t>Visio</w:t>
        </w:r>
        <w:r w:rsidR="001C58E1" w:rsidRPr="001A6926">
          <w:rPr>
            <w:rStyle w:val="Hyperlink"/>
            <w:rFonts w:cs="Tahoma"/>
            <w:vertAlign w:val="superscript"/>
          </w:rPr>
          <w:t>®</w:t>
        </w:r>
        <w:r w:rsidR="001C58E1" w:rsidRPr="001A6926">
          <w:rPr>
            <w:rStyle w:val="Hyperlink"/>
            <w:rFonts w:cs="Tahoma"/>
          </w:rPr>
          <w:t> 2010 Édition Professionnelle</w:t>
        </w:r>
        <w:r w:rsidR="001C58E1">
          <w:rPr>
            <w:webHidden/>
          </w:rPr>
          <w:tab/>
        </w:r>
        <w:r w:rsidR="001C58E1">
          <w:rPr>
            <w:webHidden/>
          </w:rPr>
          <w:fldChar w:fldCharType="begin"/>
        </w:r>
        <w:r w:rsidR="001C58E1">
          <w:rPr>
            <w:webHidden/>
          </w:rPr>
          <w:instrText xml:space="preserve"> PAGEREF _Toc328557143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44" w:history="1">
        <w:r w:rsidR="001C58E1" w:rsidRPr="001A6926">
          <w:rPr>
            <w:rStyle w:val="Hyperlink"/>
            <w:rFonts w:cs="Tahoma"/>
          </w:rPr>
          <w:t>Visio</w:t>
        </w:r>
        <w:r w:rsidR="001C58E1" w:rsidRPr="001A6926">
          <w:rPr>
            <w:rStyle w:val="Hyperlink"/>
            <w:rFonts w:cs="Tahoma"/>
            <w:vertAlign w:val="superscript"/>
          </w:rPr>
          <w:t>®</w:t>
        </w:r>
        <w:r w:rsidR="001C58E1" w:rsidRPr="001A6926">
          <w:rPr>
            <w:rStyle w:val="Hyperlink"/>
            <w:rFonts w:cs="Tahoma"/>
          </w:rPr>
          <w:t> 2010 Édition Standard</w:t>
        </w:r>
        <w:r w:rsidR="001C58E1">
          <w:rPr>
            <w:webHidden/>
          </w:rPr>
          <w:tab/>
        </w:r>
        <w:r w:rsidR="001C58E1">
          <w:rPr>
            <w:webHidden/>
          </w:rPr>
          <w:fldChar w:fldCharType="begin"/>
        </w:r>
        <w:r w:rsidR="001C58E1">
          <w:rPr>
            <w:webHidden/>
          </w:rPr>
          <w:instrText xml:space="preserve"> PAGEREF _Toc328557144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45" w:history="1">
        <w:r w:rsidR="001C58E1" w:rsidRPr="001A6926">
          <w:rPr>
            <w:rStyle w:val="Hyperlink"/>
            <w:rFonts w:cs="Tahoma"/>
            <w:noProof/>
            <w:lang w:val="fr-FR"/>
          </w:rPr>
          <w:t>TechNet Plus Direct</w:t>
        </w:r>
        <w:r w:rsidR="001C58E1">
          <w:rPr>
            <w:noProof/>
            <w:webHidden/>
          </w:rPr>
          <w:tab/>
        </w:r>
        <w:r w:rsidR="001C58E1">
          <w:rPr>
            <w:noProof/>
            <w:webHidden/>
          </w:rPr>
          <w:fldChar w:fldCharType="begin"/>
        </w:r>
        <w:r w:rsidR="001C58E1">
          <w:rPr>
            <w:noProof/>
            <w:webHidden/>
          </w:rPr>
          <w:instrText xml:space="preserve"> PAGEREF _Toc328557145 \h </w:instrText>
        </w:r>
        <w:r w:rsidR="001C58E1">
          <w:rPr>
            <w:noProof/>
            <w:webHidden/>
          </w:rPr>
        </w:r>
        <w:r w:rsidR="001C58E1">
          <w:rPr>
            <w:noProof/>
            <w:webHidden/>
          </w:rPr>
          <w:fldChar w:fldCharType="separate"/>
        </w:r>
        <w:r w:rsidR="00CC5980">
          <w:rPr>
            <w:noProof/>
            <w:webHidden/>
          </w:rPr>
          <w:t>18</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46" w:history="1">
        <w:r w:rsidR="001C58E1" w:rsidRPr="001A6926">
          <w:rPr>
            <w:rStyle w:val="Hyperlink"/>
            <w:rFonts w:cs="Tahoma"/>
            <w:noProof/>
            <w:lang w:val="fr-FR"/>
          </w:rPr>
          <w:t>Visual Studio</w:t>
        </w:r>
        <w:r w:rsidR="001C58E1" w:rsidRPr="001A6926">
          <w:rPr>
            <w:rStyle w:val="Hyperlink"/>
            <w:rFonts w:cs="Tahoma"/>
            <w:b/>
            <w:noProof/>
            <w:vertAlign w:val="superscript"/>
            <w:lang w:val="fr-FR"/>
          </w:rPr>
          <w:t>®</w:t>
        </w:r>
        <w:r w:rsidR="001C58E1" w:rsidRPr="001A6926">
          <w:rPr>
            <w:rStyle w:val="Hyperlink"/>
            <w:rFonts w:cs="Tahoma"/>
            <w:noProof/>
            <w:lang w:val="fr-FR"/>
          </w:rPr>
          <w:t xml:space="preserve"> 2010 Professional</w:t>
        </w:r>
        <w:r w:rsidR="001C58E1">
          <w:rPr>
            <w:noProof/>
            <w:webHidden/>
          </w:rPr>
          <w:tab/>
        </w:r>
        <w:r w:rsidR="001C58E1">
          <w:rPr>
            <w:noProof/>
            <w:webHidden/>
          </w:rPr>
          <w:fldChar w:fldCharType="begin"/>
        </w:r>
        <w:r w:rsidR="001C58E1">
          <w:rPr>
            <w:noProof/>
            <w:webHidden/>
          </w:rPr>
          <w:instrText xml:space="preserve"> PAGEREF _Toc328557146 \h </w:instrText>
        </w:r>
        <w:r w:rsidR="001C58E1">
          <w:rPr>
            <w:noProof/>
            <w:webHidden/>
          </w:rPr>
        </w:r>
        <w:r w:rsidR="001C58E1">
          <w:rPr>
            <w:noProof/>
            <w:webHidden/>
          </w:rPr>
          <w:fldChar w:fldCharType="separate"/>
        </w:r>
        <w:r w:rsidR="00CC5980">
          <w:rPr>
            <w:noProof/>
            <w:webHidden/>
          </w:rPr>
          <w:t>18</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47" w:history="1">
        <w:r w:rsidR="001C58E1" w:rsidRPr="001A6926">
          <w:rPr>
            <w:rStyle w:val="Hyperlink"/>
            <w:rFonts w:cs="Tahoma"/>
            <w:noProof/>
            <w:lang w:val="fr-FR"/>
          </w:rPr>
          <w:t>Visual Studio</w:t>
        </w:r>
        <w:r w:rsidR="001C58E1" w:rsidRPr="001A6926">
          <w:rPr>
            <w:rStyle w:val="Hyperlink"/>
            <w:rFonts w:cs="Tahoma"/>
            <w:b/>
            <w:noProof/>
            <w:vertAlign w:val="superscript"/>
            <w:lang w:val="fr-FR"/>
          </w:rPr>
          <w:t>®</w:t>
        </w:r>
        <w:r w:rsidR="001C58E1" w:rsidRPr="001A6926">
          <w:rPr>
            <w:rStyle w:val="Hyperlink"/>
            <w:rFonts w:cs="Tahoma"/>
            <w:noProof/>
            <w:lang w:val="fr-FR"/>
          </w:rPr>
          <w:t> 2010 Professional avec MSDN</w:t>
        </w:r>
        <w:r w:rsidR="001C58E1">
          <w:rPr>
            <w:noProof/>
            <w:webHidden/>
          </w:rPr>
          <w:tab/>
        </w:r>
        <w:r w:rsidR="001C58E1">
          <w:rPr>
            <w:noProof/>
            <w:webHidden/>
          </w:rPr>
          <w:fldChar w:fldCharType="begin"/>
        </w:r>
        <w:r w:rsidR="001C58E1">
          <w:rPr>
            <w:noProof/>
            <w:webHidden/>
          </w:rPr>
          <w:instrText xml:space="preserve"> PAGEREF _Toc328557147 \h </w:instrText>
        </w:r>
        <w:r w:rsidR="001C58E1">
          <w:rPr>
            <w:noProof/>
            <w:webHidden/>
          </w:rPr>
        </w:r>
        <w:r w:rsidR="001C58E1">
          <w:rPr>
            <w:noProof/>
            <w:webHidden/>
          </w:rPr>
          <w:fldChar w:fldCharType="separate"/>
        </w:r>
        <w:r w:rsidR="00CC5980">
          <w:rPr>
            <w:noProof/>
            <w:webHidden/>
          </w:rPr>
          <w:t>18</w:t>
        </w:r>
        <w:r w:rsidR="001C58E1">
          <w:rPr>
            <w:noProof/>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48" w:history="1">
        <w:r w:rsidR="001C58E1" w:rsidRPr="001A6926">
          <w:rPr>
            <w:rStyle w:val="Hyperlink"/>
            <w:rFonts w:cs="Tahoma"/>
            <w:lang w:val="fr-FR"/>
          </w:rPr>
          <w:t>Visual Studio</w:t>
        </w:r>
        <w:r w:rsidR="001C58E1" w:rsidRPr="001A6926">
          <w:rPr>
            <w:rStyle w:val="Hyperlink"/>
            <w:rFonts w:cs="Tahoma"/>
            <w:vertAlign w:val="superscript"/>
            <w:lang w:val="fr-FR"/>
          </w:rPr>
          <w:t>®</w:t>
        </w:r>
        <w:r w:rsidR="001C58E1" w:rsidRPr="001A6926">
          <w:rPr>
            <w:rStyle w:val="Hyperlink"/>
            <w:rFonts w:cs="Tahoma"/>
            <w:lang w:val="fr-FR"/>
          </w:rPr>
          <w:t> 2010 Professional avec MSDN Embedded</w:t>
        </w:r>
        <w:r w:rsidR="001C58E1">
          <w:rPr>
            <w:webHidden/>
          </w:rPr>
          <w:tab/>
        </w:r>
        <w:r w:rsidR="001C58E1">
          <w:rPr>
            <w:webHidden/>
          </w:rPr>
          <w:fldChar w:fldCharType="begin"/>
        </w:r>
        <w:r w:rsidR="001C58E1">
          <w:rPr>
            <w:webHidden/>
          </w:rPr>
          <w:instrText xml:space="preserve"> PAGEREF _Toc328557148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49" w:history="1">
        <w:r w:rsidR="001C58E1" w:rsidRPr="001A6926">
          <w:rPr>
            <w:rStyle w:val="Hyperlink"/>
            <w:rFonts w:cs="Tahoma"/>
            <w:lang w:val="fr-FR"/>
          </w:rPr>
          <w:t>Visual Studio</w:t>
        </w:r>
        <w:r w:rsidR="001C58E1" w:rsidRPr="001A6926">
          <w:rPr>
            <w:rStyle w:val="Hyperlink"/>
            <w:rFonts w:cs="Tahoma"/>
            <w:vertAlign w:val="superscript"/>
            <w:lang w:val="fr-FR"/>
          </w:rPr>
          <w:t>®</w:t>
        </w:r>
        <w:r w:rsidR="001C58E1" w:rsidRPr="001A6926">
          <w:rPr>
            <w:rStyle w:val="Hyperlink"/>
            <w:rFonts w:cs="Tahoma"/>
            <w:lang w:val="fr-FR"/>
          </w:rPr>
          <w:t> 2010 Premium</w:t>
        </w:r>
        <w:r w:rsidR="001C58E1">
          <w:rPr>
            <w:webHidden/>
          </w:rPr>
          <w:tab/>
        </w:r>
        <w:r w:rsidR="001C58E1">
          <w:rPr>
            <w:webHidden/>
          </w:rPr>
          <w:fldChar w:fldCharType="begin"/>
        </w:r>
        <w:r w:rsidR="001C58E1">
          <w:rPr>
            <w:webHidden/>
          </w:rPr>
          <w:instrText xml:space="preserve"> PAGEREF _Toc328557149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50" w:history="1">
        <w:r w:rsidR="001C58E1" w:rsidRPr="001A6926">
          <w:rPr>
            <w:rStyle w:val="Hyperlink"/>
            <w:rFonts w:cs="Tahoma"/>
            <w:lang w:val="pt-BR"/>
          </w:rPr>
          <w:t>Visual Studio</w:t>
        </w:r>
        <w:r w:rsidR="001C58E1" w:rsidRPr="001A6926">
          <w:rPr>
            <w:rStyle w:val="Hyperlink"/>
            <w:rFonts w:cs="Tahoma"/>
            <w:vertAlign w:val="superscript"/>
            <w:lang w:val="pt-BR"/>
          </w:rPr>
          <w:t>®</w:t>
        </w:r>
        <w:r w:rsidR="001C58E1" w:rsidRPr="001A6926">
          <w:rPr>
            <w:rStyle w:val="Hyperlink"/>
            <w:rFonts w:cs="Tahoma"/>
            <w:lang w:val="pt-BR"/>
          </w:rPr>
          <w:t> 2010 Premium avec MSDN</w:t>
        </w:r>
        <w:r w:rsidR="001C58E1">
          <w:rPr>
            <w:webHidden/>
          </w:rPr>
          <w:tab/>
        </w:r>
        <w:r w:rsidR="001C58E1">
          <w:rPr>
            <w:webHidden/>
          </w:rPr>
          <w:fldChar w:fldCharType="begin"/>
        </w:r>
        <w:r w:rsidR="001C58E1">
          <w:rPr>
            <w:webHidden/>
          </w:rPr>
          <w:instrText xml:space="preserve"> PAGEREF _Toc328557150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51" w:history="1">
        <w:r w:rsidR="001C58E1" w:rsidRPr="001A6926">
          <w:rPr>
            <w:rStyle w:val="Hyperlink"/>
            <w:rFonts w:cs="Tahoma"/>
            <w:lang w:val="fr-FR"/>
          </w:rPr>
          <w:t>Visual Studio</w:t>
        </w:r>
        <w:r w:rsidR="001C58E1" w:rsidRPr="001A6926">
          <w:rPr>
            <w:rStyle w:val="Hyperlink"/>
            <w:rFonts w:cs="Tahoma"/>
            <w:vertAlign w:val="superscript"/>
            <w:lang w:val="fr-FR"/>
          </w:rPr>
          <w:t>®</w:t>
        </w:r>
        <w:r w:rsidR="001C58E1" w:rsidRPr="001A6926">
          <w:rPr>
            <w:rStyle w:val="Hyperlink"/>
            <w:rFonts w:cs="Tahoma"/>
            <w:lang w:val="fr-FR"/>
          </w:rPr>
          <w:t> 2010 Ultimate</w:t>
        </w:r>
        <w:r w:rsidR="001C58E1">
          <w:rPr>
            <w:webHidden/>
          </w:rPr>
          <w:tab/>
        </w:r>
        <w:r w:rsidR="001C58E1">
          <w:rPr>
            <w:webHidden/>
          </w:rPr>
          <w:fldChar w:fldCharType="begin"/>
        </w:r>
        <w:r w:rsidR="001C58E1">
          <w:rPr>
            <w:webHidden/>
          </w:rPr>
          <w:instrText xml:space="preserve"> PAGEREF _Toc328557151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52" w:history="1">
        <w:r w:rsidR="001C58E1" w:rsidRPr="001A6926">
          <w:rPr>
            <w:rStyle w:val="Hyperlink"/>
            <w:rFonts w:cs="Tahoma"/>
            <w:lang w:val="pt-BR"/>
          </w:rPr>
          <w:t>Visual Studio</w:t>
        </w:r>
        <w:r w:rsidR="001C58E1" w:rsidRPr="001A6926">
          <w:rPr>
            <w:rStyle w:val="Hyperlink"/>
            <w:rFonts w:cs="Tahoma"/>
            <w:vertAlign w:val="superscript"/>
            <w:lang w:val="pt-BR"/>
          </w:rPr>
          <w:t>®</w:t>
        </w:r>
        <w:r w:rsidR="001C58E1" w:rsidRPr="001A6926">
          <w:rPr>
            <w:rStyle w:val="Hyperlink"/>
            <w:rFonts w:cs="Tahoma"/>
            <w:lang w:val="pt-BR"/>
          </w:rPr>
          <w:t> 2010 Ultimate avec MSDN</w:t>
        </w:r>
        <w:r w:rsidR="001C58E1">
          <w:rPr>
            <w:webHidden/>
          </w:rPr>
          <w:tab/>
        </w:r>
        <w:r w:rsidR="001C58E1">
          <w:rPr>
            <w:webHidden/>
          </w:rPr>
          <w:fldChar w:fldCharType="begin"/>
        </w:r>
        <w:r w:rsidR="001C58E1">
          <w:rPr>
            <w:webHidden/>
          </w:rPr>
          <w:instrText xml:space="preserve"> PAGEREF _Toc328557152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53" w:history="1">
        <w:r w:rsidR="001C58E1" w:rsidRPr="001A6926">
          <w:rPr>
            <w:rStyle w:val="Hyperlink"/>
            <w:rFonts w:cs="Tahoma"/>
            <w:lang w:val="fr-FR"/>
          </w:rPr>
          <w:t>Visual Studio</w:t>
        </w:r>
        <w:r w:rsidR="001C58E1" w:rsidRPr="001A6926">
          <w:rPr>
            <w:rStyle w:val="Hyperlink"/>
            <w:rFonts w:cs="Tahoma"/>
            <w:vertAlign w:val="superscript"/>
            <w:lang w:val="fr-FR"/>
          </w:rPr>
          <w:t>®</w:t>
        </w:r>
        <w:r w:rsidR="001C58E1" w:rsidRPr="001A6926">
          <w:rPr>
            <w:rStyle w:val="Hyperlink"/>
            <w:rFonts w:cs="Tahoma"/>
            <w:lang w:val="fr-FR"/>
          </w:rPr>
          <w:t xml:space="preserve"> Test Professional 2010</w:t>
        </w:r>
        <w:r w:rsidR="001C58E1">
          <w:rPr>
            <w:webHidden/>
          </w:rPr>
          <w:tab/>
        </w:r>
        <w:r w:rsidR="001C58E1">
          <w:rPr>
            <w:webHidden/>
          </w:rPr>
          <w:fldChar w:fldCharType="begin"/>
        </w:r>
        <w:r w:rsidR="001C58E1">
          <w:rPr>
            <w:webHidden/>
          </w:rPr>
          <w:instrText xml:space="preserve"> PAGEREF _Toc328557153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54" w:history="1">
        <w:r w:rsidR="001C58E1" w:rsidRPr="001A6926">
          <w:rPr>
            <w:rStyle w:val="Hyperlink"/>
            <w:rFonts w:cs="Tahoma"/>
            <w:lang w:val="fr-FR"/>
          </w:rPr>
          <w:t>Visual Studio</w:t>
        </w:r>
        <w:r w:rsidR="001C58E1" w:rsidRPr="001A6926">
          <w:rPr>
            <w:rStyle w:val="Hyperlink"/>
            <w:rFonts w:cs="Tahoma"/>
            <w:vertAlign w:val="superscript"/>
            <w:lang w:val="fr-FR"/>
          </w:rPr>
          <w:t>®</w:t>
        </w:r>
        <w:r w:rsidR="001C58E1" w:rsidRPr="001A6926">
          <w:rPr>
            <w:rStyle w:val="Hyperlink"/>
            <w:rFonts w:cs="Tahoma"/>
            <w:lang w:val="fr-FR"/>
          </w:rPr>
          <w:t xml:space="preserve"> Test Professional 2010 avec MSDN</w:t>
        </w:r>
        <w:r w:rsidR="001C58E1">
          <w:rPr>
            <w:webHidden/>
          </w:rPr>
          <w:tab/>
        </w:r>
        <w:r w:rsidR="001C58E1">
          <w:rPr>
            <w:webHidden/>
          </w:rPr>
          <w:fldChar w:fldCharType="begin"/>
        </w:r>
        <w:r w:rsidR="001C58E1">
          <w:rPr>
            <w:webHidden/>
          </w:rPr>
          <w:instrText xml:space="preserve"> PAGEREF _Toc328557154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55" w:history="1">
        <w:r w:rsidR="001C58E1" w:rsidRPr="001A6926">
          <w:rPr>
            <w:rStyle w:val="Hyperlink"/>
            <w:rFonts w:cs="Tahoma"/>
            <w:lang w:val="fr-FR"/>
          </w:rPr>
          <w:t>Visual Studio</w:t>
        </w:r>
        <w:r w:rsidR="001C58E1" w:rsidRPr="001A6926">
          <w:rPr>
            <w:rStyle w:val="Hyperlink"/>
            <w:rFonts w:cs="Tahoma"/>
            <w:vertAlign w:val="superscript"/>
            <w:lang w:val="fr-FR"/>
          </w:rPr>
          <w:t>®</w:t>
        </w:r>
        <w:r w:rsidR="001C58E1" w:rsidRPr="001A6926">
          <w:rPr>
            <w:rStyle w:val="Hyperlink"/>
            <w:rFonts w:cs="Tahoma"/>
            <w:lang w:val="fr-FR"/>
          </w:rPr>
          <w:t xml:space="preserve"> LightSwitch 2011</w:t>
        </w:r>
        <w:r w:rsidR="001C58E1">
          <w:rPr>
            <w:webHidden/>
          </w:rPr>
          <w:tab/>
        </w:r>
        <w:r w:rsidR="001C58E1">
          <w:rPr>
            <w:webHidden/>
          </w:rPr>
          <w:fldChar w:fldCharType="begin"/>
        </w:r>
        <w:r w:rsidR="001C58E1">
          <w:rPr>
            <w:webHidden/>
          </w:rPr>
          <w:instrText xml:space="preserve"> PAGEREF _Toc328557155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56" w:history="1">
        <w:r w:rsidR="001C58E1" w:rsidRPr="001A6926">
          <w:rPr>
            <w:rStyle w:val="Hyperlink"/>
            <w:rFonts w:cs="Tahoma"/>
            <w:lang w:val="fr-FR"/>
          </w:rPr>
          <w:t>Word 2010</w:t>
        </w:r>
        <w:r w:rsidR="001C58E1">
          <w:rPr>
            <w:webHidden/>
          </w:rPr>
          <w:tab/>
        </w:r>
        <w:r w:rsidR="001C58E1">
          <w:rPr>
            <w:webHidden/>
          </w:rPr>
          <w:fldChar w:fldCharType="begin"/>
        </w:r>
        <w:r w:rsidR="001C58E1">
          <w:rPr>
            <w:webHidden/>
          </w:rPr>
          <w:instrText xml:space="preserve"> PAGEREF _Toc328557156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57" w:history="1">
        <w:r w:rsidR="001C58E1" w:rsidRPr="001A6926">
          <w:rPr>
            <w:rStyle w:val="Hyperlink"/>
            <w:rFonts w:cs="Tahoma"/>
            <w:lang w:val="fr-FR"/>
          </w:rPr>
          <w:t>Word 2011 pour Mac</w:t>
        </w:r>
        <w:r w:rsidR="001C58E1">
          <w:rPr>
            <w:webHidden/>
          </w:rPr>
          <w:tab/>
        </w:r>
        <w:r w:rsidR="001C58E1">
          <w:rPr>
            <w:webHidden/>
          </w:rPr>
          <w:fldChar w:fldCharType="begin"/>
        </w:r>
        <w:r w:rsidR="001C58E1">
          <w:rPr>
            <w:webHidden/>
          </w:rPr>
          <w:instrText xml:space="preserve"> PAGEREF _Toc328557157 \h </w:instrText>
        </w:r>
        <w:r w:rsidR="001C58E1">
          <w:rPr>
            <w:webHidden/>
          </w:rPr>
        </w:r>
        <w:r w:rsidR="001C58E1">
          <w:rPr>
            <w:webHidden/>
          </w:rPr>
          <w:fldChar w:fldCharType="separate"/>
        </w:r>
        <w:r w:rsidR="00CC5980">
          <w:rPr>
            <w:webHidden/>
          </w:rPr>
          <w:t>18</w:t>
        </w:r>
        <w:r w:rsidR="001C58E1">
          <w:rPr>
            <w:webHidden/>
          </w:rPr>
          <w:fldChar w:fldCharType="end"/>
        </w:r>
      </w:hyperlink>
    </w:p>
    <w:p w:rsidR="001C58E1" w:rsidRPr="00AB5B01" w:rsidRDefault="003264C5">
      <w:pPr>
        <w:pStyle w:val="TOC3"/>
        <w:rPr>
          <w:rFonts w:asciiTheme="minorHAnsi" w:eastAsiaTheme="minorEastAsia" w:hAnsiTheme="minorHAnsi" w:cstheme="minorBidi"/>
          <w:b/>
          <w:bCs w:val="0"/>
          <w:color w:val="FF9933"/>
          <w:sz w:val="22"/>
          <w:szCs w:val="22"/>
          <w:lang w:val="en-US" w:eastAsia="zh-CN"/>
        </w:rPr>
      </w:pPr>
      <w:hyperlink w:anchor="_Toc328557158" w:history="1">
        <w:r w:rsidR="001C58E1" w:rsidRPr="00AB5B01">
          <w:rPr>
            <w:rStyle w:val="Hyperlink"/>
            <w:rFonts w:cs="Tahoma"/>
            <w:b/>
            <w:bCs w:val="0"/>
            <w:color w:val="FF9933"/>
          </w:rPr>
          <w:t>GROUPE DES PRODUITS SYSTÈMES</w:t>
        </w:r>
        <w:r w:rsidR="001C58E1" w:rsidRPr="00AB5B01">
          <w:rPr>
            <w:b/>
            <w:bCs w:val="0"/>
            <w:webHidden/>
            <w:color w:val="FF9933"/>
          </w:rPr>
          <w:tab/>
        </w:r>
        <w:r w:rsidR="001C58E1" w:rsidRPr="00AB5B01">
          <w:rPr>
            <w:b/>
            <w:bCs w:val="0"/>
            <w:webHidden/>
            <w:color w:val="FF9933"/>
          </w:rPr>
          <w:fldChar w:fldCharType="begin"/>
        </w:r>
        <w:r w:rsidR="001C58E1" w:rsidRPr="00AB5B01">
          <w:rPr>
            <w:b/>
            <w:bCs w:val="0"/>
            <w:webHidden/>
            <w:color w:val="FF9933"/>
          </w:rPr>
          <w:instrText xml:space="preserve"> PAGEREF _Toc328557158 \h </w:instrText>
        </w:r>
        <w:r w:rsidR="001C58E1" w:rsidRPr="00AB5B01">
          <w:rPr>
            <w:b/>
            <w:bCs w:val="0"/>
            <w:webHidden/>
            <w:color w:val="FF9933"/>
          </w:rPr>
        </w:r>
        <w:r w:rsidR="001C58E1" w:rsidRPr="00AB5B01">
          <w:rPr>
            <w:b/>
            <w:bCs w:val="0"/>
            <w:webHidden/>
            <w:color w:val="FF9933"/>
          </w:rPr>
          <w:fldChar w:fldCharType="separate"/>
        </w:r>
        <w:r w:rsidR="00CC5980">
          <w:rPr>
            <w:b/>
            <w:bCs w:val="0"/>
            <w:webHidden/>
            <w:color w:val="FF9933"/>
          </w:rPr>
          <w:t>19</w:t>
        </w:r>
        <w:r w:rsidR="001C58E1" w:rsidRPr="00AB5B01">
          <w:rPr>
            <w:b/>
            <w:bCs w:val="0"/>
            <w:webHidden/>
            <w:color w:val="FF9933"/>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59" w:history="1">
        <w:r w:rsidR="001C58E1" w:rsidRPr="001A6926">
          <w:rPr>
            <w:rStyle w:val="Hyperlink"/>
            <w:rFonts w:cs="Tahoma"/>
            <w:noProof/>
            <w:lang w:val="fr-FR"/>
          </w:rPr>
          <w:t>Lecteurs DVD pour Windows Vista</w:t>
        </w:r>
        <w:r w:rsidR="001C58E1">
          <w:rPr>
            <w:noProof/>
            <w:webHidden/>
          </w:rPr>
          <w:tab/>
        </w:r>
        <w:r w:rsidR="001C58E1">
          <w:rPr>
            <w:noProof/>
            <w:webHidden/>
          </w:rPr>
          <w:fldChar w:fldCharType="begin"/>
        </w:r>
        <w:r w:rsidR="001C58E1">
          <w:rPr>
            <w:noProof/>
            <w:webHidden/>
          </w:rPr>
          <w:instrText xml:space="preserve"> PAGEREF _Toc328557159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60" w:history="1">
        <w:r w:rsidR="001C58E1" w:rsidRPr="001A6926">
          <w:rPr>
            <w:rStyle w:val="Hyperlink"/>
            <w:rFonts w:cs="Tahoma"/>
            <w:noProof/>
            <w:lang w:val="fr-FR"/>
          </w:rPr>
          <w:t>Microsoft Desktop Optimization Pack 2011R2 pour la Software Assurance</w:t>
        </w:r>
        <w:r w:rsidR="001C58E1">
          <w:rPr>
            <w:noProof/>
            <w:webHidden/>
          </w:rPr>
          <w:tab/>
        </w:r>
        <w:r w:rsidR="001C58E1">
          <w:rPr>
            <w:noProof/>
            <w:webHidden/>
          </w:rPr>
          <w:fldChar w:fldCharType="begin"/>
        </w:r>
        <w:r w:rsidR="001C58E1">
          <w:rPr>
            <w:noProof/>
            <w:webHidden/>
          </w:rPr>
          <w:instrText xml:space="preserve"> PAGEREF _Toc328557160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61" w:history="1">
        <w:r w:rsidR="001C58E1" w:rsidRPr="001A6926">
          <w:rPr>
            <w:rStyle w:val="Hyperlink"/>
            <w:rFonts w:cs="Tahoma"/>
            <w:noProof/>
            <w:lang w:val="fr-FR"/>
          </w:rPr>
          <w:t>Rental Rights pour Windows</w:t>
        </w:r>
        <w:r w:rsidR="001C58E1">
          <w:rPr>
            <w:noProof/>
            <w:webHidden/>
          </w:rPr>
          <w:tab/>
        </w:r>
        <w:r w:rsidR="001C58E1">
          <w:rPr>
            <w:noProof/>
            <w:webHidden/>
          </w:rPr>
          <w:fldChar w:fldCharType="begin"/>
        </w:r>
        <w:r w:rsidR="001C58E1">
          <w:rPr>
            <w:noProof/>
            <w:webHidden/>
          </w:rPr>
          <w:instrText xml:space="preserve"> PAGEREF _Toc328557161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62" w:history="1">
        <w:r w:rsidR="001C58E1" w:rsidRPr="001A6926">
          <w:rPr>
            <w:rStyle w:val="Hyperlink"/>
            <w:rFonts w:cs="Tahoma"/>
            <w:noProof/>
            <w:lang w:val="fr-FR"/>
          </w:rPr>
          <w:t>Windows</w:t>
        </w:r>
        <w:r w:rsidR="001C58E1" w:rsidRPr="001A6926">
          <w:rPr>
            <w:rStyle w:val="Hyperlink"/>
            <w:rFonts w:cs="Tahoma"/>
            <w:noProof/>
            <w:vertAlign w:val="subscript"/>
            <w:lang w:val="fr-FR"/>
          </w:rPr>
          <w:t>®</w:t>
        </w:r>
        <w:r w:rsidR="001C58E1" w:rsidRPr="001A6926">
          <w:rPr>
            <w:rStyle w:val="Hyperlink"/>
            <w:rFonts w:cs="Tahoma"/>
            <w:noProof/>
            <w:lang w:val="fr-FR"/>
          </w:rPr>
          <w:t xml:space="preserve"> 7 Partners in Learning</w:t>
        </w:r>
        <w:r w:rsidR="001C58E1">
          <w:rPr>
            <w:noProof/>
            <w:webHidden/>
          </w:rPr>
          <w:tab/>
        </w:r>
        <w:r w:rsidR="001C58E1">
          <w:rPr>
            <w:noProof/>
            <w:webHidden/>
          </w:rPr>
          <w:fldChar w:fldCharType="begin"/>
        </w:r>
        <w:r w:rsidR="001C58E1">
          <w:rPr>
            <w:noProof/>
            <w:webHidden/>
          </w:rPr>
          <w:instrText xml:space="preserve"> PAGEREF _Toc328557162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63" w:history="1">
        <w:r w:rsidR="001C58E1" w:rsidRPr="001A6926">
          <w:rPr>
            <w:rStyle w:val="Hyperlink"/>
            <w:rFonts w:cs="Tahoma"/>
            <w:noProof/>
            <w:lang w:val="fr-FR"/>
          </w:rPr>
          <w:t>Mise à jour Windows</w:t>
        </w:r>
        <w:r w:rsidR="001C58E1" w:rsidRPr="001A6926">
          <w:rPr>
            <w:rStyle w:val="Hyperlink"/>
            <w:rFonts w:cs="Tahoma"/>
            <w:noProof/>
            <w:vertAlign w:val="superscript"/>
            <w:lang w:val="fr-FR"/>
          </w:rPr>
          <w:t>®</w:t>
        </w:r>
        <w:r w:rsidR="001C58E1" w:rsidRPr="001A6926">
          <w:rPr>
            <w:rStyle w:val="Hyperlink"/>
            <w:rFonts w:cs="Tahoma"/>
            <w:noProof/>
            <w:lang w:val="fr-FR"/>
          </w:rPr>
          <w:t xml:space="preserve"> 7 Professionnel</w:t>
        </w:r>
        <w:r w:rsidR="001C58E1">
          <w:rPr>
            <w:noProof/>
            <w:webHidden/>
          </w:rPr>
          <w:tab/>
        </w:r>
        <w:r w:rsidR="001C58E1">
          <w:rPr>
            <w:noProof/>
            <w:webHidden/>
          </w:rPr>
          <w:fldChar w:fldCharType="begin"/>
        </w:r>
        <w:r w:rsidR="001C58E1">
          <w:rPr>
            <w:noProof/>
            <w:webHidden/>
          </w:rPr>
          <w:instrText xml:space="preserve"> PAGEREF _Toc328557163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64" w:history="1">
        <w:r w:rsidR="001C58E1" w:rsidRPr="001A6926">
          <w:rPr>
            <w:rStyle w:val="Hyperlink"/>
            <w:rFonts w:cs="Tahoma"/>
            <w:noProof/>
            <w:lang w:val="fr-FR"/>
          </w:rPr>
          <w:t>Windows</w:t>
        </w:r>
        <w:r w:rsidR="001C58E1" w:rsidRPr="001A6926">
          <w:rPr>
            <w:rStyle w:val="Hyperlink"/>
            <w:rFonts w:cs="Tahoma"/>
            <w:b/>
            <w:noProof/>
            <w:vertAlign w:val="superscript"/>
            <w:lang w:val="fr-FR"/>
          </w:rPr>
          <w:t>®</w:t>
        </w:r>
        <w:r w:rsidR="001C58E1" w:rsidRPr="001A6926">
          <w:rPr>
            <w:rStyle w:val="Hyperlink"/>
            <w:rFonts w:cs="Tahoma"/>
            <w:noProof/>
            <w:lang w:val="fr-FR"/>
          </w:rPr>
          <w:t xml:space="preserve"> 7 Professionnel avec MDOP</w:t>
        </w:r>
        <w:r w:rsidR="001C58E1">
          <w:rPr>
            <w:noProof/>
            <w:webHidden/>
          </w:rPr>
          <w:tab/>
        </w:r>
        <w:r w:rsidR="001C58E1">
          <w:rPr>
            <w:noProof/>
            <w:webHidden/>
          </w:rPr>
          <w:fldChar w:fldCharType="begin"/>
        </w:r>
        <w:r w:rsidR="001C58E1">
          <w:rPr>
            <w:noProof/>
            <w:webHidden/>
          </w:rPr>
          <w:instrText xml:space="preserve"> PAGEREF _Toc328557164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65" w:history="1">
        <w:r w:rsidR="001C58E1" w:rsidRPr="001A6926">
          <w:rPr>
            <w:rStyle w:val="Hyperlink"/>
            <w:rFonts w:cs="Tahoma"/>
            <w:noProof/>
          </w:rPr>
          <w:t>Windows Virtual Desktop Access (VDA)</w:t>
        </w:r>
        <w:r w:rsidR="001C58E1">
          <w:rPr>
            <w:noProof/>
            <w:webHidden/>
          </w:rPr>
          <w:tab/>
        </w:r>
        <w:r w:rsidR="001C58E1">
          <w:rPr>
            <w:noProof/>
            <w:webHidden/>
          </w:rPr>
          <w:fldChar w:fldCharType="begin"/>
        </w:r>
        <w:r w:rsidR="001C58E1">
          <w:rPr>
            <w:noProof/>
            <w:webHidden/>
          </w:rPr>
          <w:instrText xml:space="preserve"> PAGEREF _Toc328557165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66" w:history="1">
        <w:r w:rsidR="001C58E1" w:rsidRPr="001A6926">
          <w:rPr>
            <w:rStyle w:val="Hyperlink"/>
            <w:rFonts w:cs="Tahoma"/>
            <w:noProof/>
            <w:lang w:val="fr-FR"/>
          </w:rPr>
          <w:t>Windows</w:t>
        </w:r>
        <w:r w:rsidR="001C58E1" w:rsidRPr="001A6926">
          <w:rPr>
            <w:rStyle w:val="Hyperlink"/>
            <w:rFonts w:cs="Tahoma"/>
            <w:noProof/>
            <w:vertAlign w:val="superscript"/>
            <w:lang w:val="fr-FR"/>
          </w:rPr>
          <w:t>®</w:t>
        </w:r>
        <w:r w:rsidR="001C58E1" w:rsidRPr="001A6926">
          <w:rPr>
            <w:rStyle w:val="Hyperlink"/>
            <w:rFonts w:cs="Tahoma"/>
            <w:noProof/>
            <w:lang w:val="fr-FR"/>
          </w:rPr>
          <w:t xml:space="preserve"> Intune</w:t>
        </w:r>
        <w:r w:rsidR="001C58E1">
          <w:rPr>
            <w:noProof/>
            <w:webHidden/>
          </w:rPr>
          <w:tab/>
        </w:r>
        <w:r w:rsidR="001C58E1">
          <w:rPr>
            <w:noProof/>
            <w:webHidden/>
          </w:rPr>
          <w:fldChar w:fldCharType="begin"/>
        </w:r>
        <w:r w:rsidR="001C58E1">
          <w:rPr>
            <w:noProof/>
            <w:webHidden/>
          </w:rPr>
          <w:instrText xml:space="preserve"> PAGEREF _Toc328557166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Pr="00AB5B01" w:rsidRDefault="003264C5">
      <w:pPr>
        <w:pStyle w:val="TOC3"/>
        <w:rPr>
          <w:rFonts w:asciiTheme="minorHAnsi" w:eastAsiaTheme="minorEastAsia" w:hAnsiTheme="minorHAnsi" w:cstheme="minorBidi"/>
          <w:b/>
          <w:bCs w:val="0"/>
          <w:color w:val="FF9933"/>
          <w:sz w:val="22"/>
          <w:szCs w:val="22"/>
          <w:lang w:val="en-US" w:eastAsia="zh-CN"/>
        </w:rPr>
      </w:pPr>
      <w:hyperlink w:anchor="_Toc328557167" w:history="1">
        <w:r w:rsidR="001C58E1" w:rsidRPr="00AB5B01">
          <w:rPr>
            <w:rStyle w:val="Hyperlink"/>
            <w:rFonts w:cs="Tahoma"/>
            <w:b/>
            <w:bCs w:val="0"/>
            <w:color w:val="FF9933"/>
          </w:rPr>
          <w:t>GROUPE DES PRODUITS SERVEURS</w:t>
        </w:r>
        <w:r w:rsidR="001C58E1" w:rsidRPr="00AB5B01">
          <w:rPr>
            <w:b/>
            <w:bCs w:val="0"/>
            <w:webHidden/>
            <w:color w:val="FF9933"/>
          </w:rPr>
          <w:tab/>
        </w:r>
        <w:r w:rsidR="001C58E1" w:rsidRPr="00AB5B01">
          <w:rPr>
            <w:b/>
            <w:bCs w:val="0"/>
            <w:webHidden/>
            <w:color w:val="FF9933"/>
          </w:rPr>
          <w:fldChar w:fldCharType="begin"/>
        </w:r>
        <w:r w:rsidR="001C58E1" w:rsidRPr="00AB5B01">
          <w:rPr>
            <w:b/>
            <w:bCs w:val="0"/>
            <w:webHidden/>
            <w:color w:val="FF9933"/>
          </w:rPr>
          <w:instrText xml:space="preserve"> PAGEREF _Toc328557167 \h </w:instrText>
        </w:r>
        <w:r w:rsidR="001C58E1" w:rsidRPr="00AB5B01">
          <w:rPr>
            <w:b/>
            <w:bCs w:val="0"/>
            <w:webHidden/>
            <w:color w:val="FF9933"/>
          </w:rPr>
        </w:r>
        <w:r w:rsidR="001C58E1" w:rsidRPr="00AB5B01">
          <w:rPr>
            <w:b/>
            <w:bCs w:val="0"/>
            <w:webHidden/>
            <w:color w:val="FF9933"/>
          </w:rPr>
          <w:fldChar w:fldCharType="separate"/>
        </w:r>
        <w:r w:rsidR="00CC5980">
          <w:rPr>
            <w:b/>
            <w:bCs w:val="0"/>
            <w:webHidden/>
            <w:color w:val="FF9933"/>
          </w:rPr>
          <w:t>19</w:t>
        </w:r>
        <w:r w:rsidR="001C58E1" w:rsidRPr="00AB5B01">
          <w:rPr>
            <w:b/>
            <w:bCs w:val="0"/>
            <w:webHidden/>
            <w:color w:val="FF9933"/>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68" w:history="1">
        <w:r w:rsidR="001C58E1" w:rsidRPr="001A6926">
          <w:rPr>
            <w:rStyle w:val="Hyperlink"/>
            <w:rFonts w:cs="Tahoma"/>
            <w:noProof/>
            <w:lang w:val="fr-FR"/>
          </w:rPr>
          <w:t>Bing Maps Server</w:t>
        </w:r>
        <w:r w:rsidR="001C58E1">
          <w:rPr>
            <w:noProof/>
            <w:webHidden/>
          </w:rPr>
          <w:tab/>
        </w:r>
        <w:r w:rsidR="001C58E1">
          <w:rPr>
            <w:noProof/>
            <w:webHidden/>
          </w:rPr>
          <w:fldChar w:fldCharType="begin"/>
        </w:r>
        <w:r w:rsidR="001C58E1">
          <w:rPr>
            <w:noProof/>
            <w:webHidden/>
          </w:rPr>
          <w:instrText xml:space="preserve"> PAGEREF _Toc328557168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69" w:history="1">
        <w:r w:rsidR="001C58E1" w:rsidRPr="001A6926">
          <w:rPr>
            <w:rStyle w:val="Hyperlink"/>
            <w:rFonts w:cs="Tahoma"/>
            <w:noProof/>
            <w:lang w:val="fr-FR"/>
          </w:rPr>
          <w:t>CAL Bing Maps Server</w:t>
        </w:r>
        <w:r w:rsidR="001C58E1">
          <w:rPr>
            <w:noProof/>
            <w:webHidden/>
          </w:rPr>
          <w:tab/>
        </w:r>
        <w:r w:rsidR="001C58E1">
          <w:rPr>
            <w:noProof/>
            <w:webHidden/>
          </w:rPr>
          <w:fldChar w:fldCharType="begin"/>
        </w:r>
        <w:r w:rsidR="001C58E1">
          <w:rPr>
            <w:noProof/>
            <w:webHidden/>
          </w:rPr>
          <w:instrText xml:space="preserve"> PAGEREF _Toc328557169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70" w:history="1">
        <w:r w:rsidR="001C58E1" w:rsidRPr="001A6926">
          <w:rPr>
            <w:rStyle w:val="Hyperlink"/>
            <w:rFonts w:cs="Tahoma"/>
            <w:noProof/>
          </w:rPr>
          <w:t>Bing Maps Server with Enhanced Content Pack</w:t>
        </w:r>
        <w:r w:rsidR="001C58E1">
          <w:rPr>
            <w:noProof/>
            <w:webHidden/>
          </w:rPr>
          <w:tab/>
        </w:r>
        <w:r w:rsidR="001C58E1">
          <w:rPr>
            <w:noProof/>
            <w:webHidden/>
          </w:rPr>
          <w:fldChar w:fldCharType="begin"/>
        </w:r>
        <w:r w:rsidR="001C58E1">
          <w:rPr>
            <w:noProof/>
            <w:webHidden/>
          </w:rPr>
          <w:instrText xml:space="preserve"> PAGEREF _Toc328557170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71" w:history="1">
        <w:r w:rsidR="001C58E1" w:rsidRPr="001A6926">
          <w:rPr>
            <w:rStyle w:val="Hyperlink"/>
            <w:rFonts w:cs="Tahoma"/>
          </w:rPr>
          <w:t>CAL Bing Maps Server with Enhanced Content Pack</w:t>
        </w:r>
        <w:r w:rsidR="001C58E1">
          <w:rPr>
            <w:webHidden/>
          </w:rPr>
          <w:tab/>
        </w:r>
        <w:r w:rsidR="001C58E1">
          <w:rPr>
            <w:webHidden/>
          </w:rPr>
          <w:fldChar w:fldCharType="begin"/>
        </w:r>
        <w:r w:rsidR="001C58E1">
          <w:rPr>
            <w:webHidden/>
          </w:rPr>
          <w:instrText xml:space="preserve"> PAGEREF _Toc328557171 \h </w:instrText>
        </w:r>
        <w:r w:rsidR="001C58E1">
          <w:rPr>
            <w:webHidden/>
          </w:rPr>
        </w:r>
        <w:r w:rsidR="001C58E1">
          <w:rPr>
            <w:webHidden/>
          </w:rPr>
          <w:fldChar w:fldCharType="separate"/>
        </w:r>
        <w:r w:rsidR="00CC5980">
          <w:rPr>
            <w:webHidden/>
          </w:rPr>
          <w:t>19</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72" w:history="1">
        <w:r w:rsidR="001C58E1" w:rsidRPr="001A6926">
          <w:rPr>
            <w:rStyle w:val="Hyperlink"/>
            <w:rFonts w:cs="Tahoma"/>
            <w:noProof/>
            <w:lang w:val="fr-FR"/>
          </w:rPr>
          <w:t>Bing Maps Standard ou Professional (SL Utilisateur)</w:t>
        </w:r>
        <w:r w:rsidR="001C58E1">
          <w:rPr>
            <w:noProof/>
            <w:webHidden/>
          </w:rPr>
          <w:tab/>
        </w:r>
        <w:r w:rsidR="001C58E1">
          <w:rPr>
            <w:noProof/>
            <w:webHidden/>
          </w:rPr>
          <w:fldChar w:fldCharType="begin"/>
        </w:r>
        <w:r w:rsidR="001C58E1">
          <w:rPr>
            <w:noProof/>
            <w:webHidden/>
          </w:rPr>
          <w:instrText xml:space="preserve"> PAGEREF _Toc328557172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73" w:history="1">
        <w:r w:rsidR="001C58E1" w:rsidRPr="001A6926">
          <w:rPr>
            <w:rStyle w:val="Hyperlink"/>
            <w:rFonts w:cs="Tahoma"/>
            <w:noProof/>
          </w:rPr>
          <w:t>Bing Maps Standard (SL Services)</w:t>
        </w:r>
        <w:r w:rsidR="001C58E1">
          <w:rPr>
            <w:noProof/>
            <w:webHidden/>
          </w:rPr>
          <w:tab/>
        </w:r>
        <w:r w:rsidR="001C58E1">
          <w:rPr>
            <w:noProof/>
            <w:webHidden/>
          </w:rPr>
          <w:fldChar w:fldCharType="begin"/>
        </w:r>
        <w:r w:rsidR="001C58E1">
          <w:rPr>
            <w:noProof/>
            <w:webHidden/>
          </w:rPr>
          <w:instrText xml:space="preserve"> PAGEREF _Toc328557173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74" w:history="1">
        <w:r w:rsidR="001C58E1" w:rsidRPr="001A6926">
          <w:rPr>
            <w:rStyle w:val="Hyperlink"/>
            <w:rFonts w:cs="Tahoma"/>
            <w:noProof/>
          </w:rPr>
          <w:t>Bing Maps Professional (SL Services)</w:t>
        </w:r>
        <w:r w:rsidR="001C58E1">
          <w:rPr>
            <w:noProof/>
            <w:webHidden/>
          </w:rPr>
          <w:tab/>
        </w:r>
        <w:r w:rsidR="001C58E1">
          <w:rPr>
            <w:noProof/>
            <w:webHidden/>
          </w:rPr>
          <w:fldChar w:fldCharType="begin"/>
        </w:r>
        <w:r w:rsidR="001C58E1">
          <w:rPr>
            <w:noProof/>
            <w:webHidden/>
          </w:rPr>
          <w:instrText xml:space="preserve"> PAGEREF _Toc328557174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75" w:history="1">
        <w:r w:rsidR="001C58E1" w:rsidRPr="001A6926">
          <w:rPr>
            <w:rStyle w:val="Hyperlink"/>
            <w:rFonts w:cs="Tahoma"/>
            <w:noProof/>
            <w:lang w:val="fr-FR"/>
          </w:rPr>
          <w:t>Bing Maps 25KTrx (SL Module Complémentaire)</w:t>
        </w:r>
        <w:r w:rsidR="001C58E1">
          <w:rPr>
            <w:noProof/>
            <w:webHidden/>
          </w:rPr>
          <w:tab/>
        </w:r>
        <w:r w:rsidR="001C58E1">
          <w:rPr>
            <w:noProof/>
            <w:webHidden/>
          </w:rPr>
          <w:fldChar w:fldCharType="begin"/>
        </w:r>
        <w:r w:rsidR="001C58E1">
          <w:rPr>
            <w:noProof/>
            <w:webHidden/>
          </w:rPr>
          <w:instrText xml:space="preserve"> PAGEREF _Toc328557175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76" w:history="1">
        <w:r w:rsidR="001C58E1" w:rsidRPr="001A6926">
          <w:rPr>
            <w:rStyle w:val="Hyperlink"/>
            <w:rFonts w:cs="Tahoma"/>
            <w:noProof/>
            <w:lang w:val="fr-FR"/>
          </w:rPr>
          <w:t>Bing Maps 250KTrx (SL Module Complémentaire)</w:t>
        </w:r>
        <w:r w:rsidR="001C58E1">
          <w:rPr>
            <w:noProof/>
            <w:webHidden/>
          </w:rPr>
          <w:tab/>
        </w:r>
        <w:r w:rsidR="001C58E1">
          <w:rPr>
            <w:noProof/>
            <w:webHidden/>
          </w:rPr>
          <w:fldChar w:fldCharType="begin"/>
        </w:r>
        <w:r w:rsidR="001C58E1">
          <w:rPr>
            <w:noProof/>
            <w:webHidden/>
          </w:rPr>
          <w:instrText xml:space="preserve"> PAGEREF _Toc328557176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77" w:history="1">
        <w:r w:rsidR="001C58E1" w:rsidRPr="001A6926">
          <w:rPr>
            <w:rStyle w:val="Hyperlink"/>
            <w:rFonts w:cs="Tahoma"/>
            <w:noProof/>
            <w:lang w:val="fr-FR"/>
          </w:rPr>
          <w:t>Bing Maps Unlimited Trx (SL Module Complémentaire)</w:t>
        </w:r>
        <w:r w:rsidR="001C58E1">
          <w:rPr>
            <w:noProof/>
            <w:webHidden/>
          </w:rPr>
          <w:tab/>
        </w:r>
        <w:r w:rsidR="001C58E1">
          <w:rPr>
            <w:noProof/>
            <w:webHidden/>
          </w:rPr>
          <w:fldChar w:fldCharType="begin"/>
        </w:r>
        <w:r w:rsidR="001C58E1">
          <w:rPr>
            <w:noProof/>
            <w:webHidden/>
          </w:rPr>
          <w:instrText xml:space="preserve"> PAGEREF _Toc328557177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78" w:history="1">
        <w:r w:rsidR="001C58E1" w:rsidRPr="001A6926">
          <w:rPr>
            <w:rStyle w:val="Hyperlink"/>
            <w:rFonts w:cs="Tahoma"/>
            <w:noProof/>
            <w:lang w:val="fr-FR"/>
          </w:rPr>
          <w:t>BizTalk</w:t>
        </w:r>
        <w:r w:rsidR="001C58E1" w:rsidRPr="001A6926">
          <w:rPr>
            <w:rStyle w:val="Hyperlink"/>
            <w:rFonts w:cs="Tahoma"/>
            <w:b/>
            <w:noProof/>
            <w:vertAlign w:val="superscript"/>
            <w:lang w:val="fr-FR"/>
          </w:rPr>
          <w:t>®</w:t>
        </w:r>
        <w:r w:rsidR="001C58E1" w:rsidRPr="001A6926">
          <w:rPr>
            <w:rStyle w:val="Hyperlink"/>
            <w:rFonts w:cs="Tahoma"/>
            <w:noProof/>
            <w:lang w:val="fr-FR"/>
          </w:rPr>
          <w:t xml:space="preserve"> Server 2010 Édition Branch</w:t>
        </w:r>
        <w:r w:rsidR="001C58E1">
          <w:rPr>
            <w:noProof/>
            <w:webHidden/>
          </w:rPr>
          <w:tab/>
        </w:r>
        <w:r w:rsidR="001C58E1">
          <w:rPr>
            <w:noProof/>
            <w:webHidden/>
          </w:rPr>
          <w:fldChar w:fldCharType="begin"/>
        </w:r>
        <w:r w:rsidR="001C58E1">
          <w:rPr>
            <w:noProof/>
            <w:webHidden/>
          </w:rPr>
          <w:instrText xml:space="preserve"> PAGEREF _Toc328557178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79" w:history="1">
        <w:r w:rsidR="001C58E1" w:rsidRPr="001A6926">
          <w:rPr>
            <w:rStyle w:val="Hyperlink"/>
            <w:rFonts w:cs="Tahoma"/>
            <w:noProof/>
            <w:lang w:val="fr-FR"/>
          </w:rPr>
          <w:t>BizTalk</w:t>
        </w:r>
        <w:r w:rsidR="001C58E1" w:rsidRPr="001A6926">
          <w:rPr>
            <w:rStyle w:val="Hyperlink"/>
            <w:rFonts w:cs="Tahoma"/>
            <w:b/>
            <w:noProof/>
            <w:vertAlign w:val="superscript"/>
            <w:lang w:val="fr-FR"/>
          </w:rPr>
          <w:t>®</w:t>
        </w:r>
        <w:r w:rsidR="001C58E1" w:rsidRPr="001A6926">
          <w:rPr>
            <w:rStyle w:val="Hyperlink"/>
            <w:rFonts w:cs="Tahoma"/>
            <w:noProof/>
            <w:lang w:val="fr-FR"/>
          </w:rPr>
          <w:t xml:space="preserve"> Server 2010 Édition Enterprise</w:t>
        </w:r>
        <w:r w:rsidR="001C58E1">
          <w:rPr>
            <w:noProof/>
            <w:webHidden/>
          </w:rPr>
          <w:tab/>
        </w:r>
        <w:r w:rsidR="001C58E1">
          <w:rPr>
            <w:noProof/>
            <w:webHidden/>
          </w:rPr>
          <w:fldChar w:fldCharType="begin"/>
        </w:r>
        <w:r w:rsidR="001C58E1">
          <w:rPr>
            <w:noProof/>
            <w:webHidden/>
          </w:rPr>
          <w:instrText xml:space="preserve"> PAGEREF _Toc328557179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80" w:history="1">
        <w:r w:rsidR="001C58E1" w:rsidRPr="001A6926">
          <w:rPr>
            <w:rStyle w:val="Hyperlink"/>
            <w:rFonts w:cs="Tahoma"/>
            <w:noProof/>
            <w:lang w:val="fr-FR"/>
          </w:rPr>
          <w:t>BizTalk</w:t>
        </w:r>
        <w:r w:rsidR="001C58E1" w:rsidRPr="001A6926">
          <w:rPr>
            <w:rStyle w:val="Hyperlink"/>
            <w:rFonts w:cs="Tahoma"/>
            <w:b/>
            <w:noProof/>
            <w:vertAlign w:val="superscript"/>
            <w:lang w:val="fr-FR"/>
          </w:rPr>
          <w:t>®</w:t>
        </w:r>
        <w:r w:rsidR="001C58E1" w:rsidRPr="001A6926">
          <w:rPr>
            <w:rStyle w:val="Hyperlink"/>
            <w:rFonts w:cs="Tahoma"/>
            <w:noProof/>
            <w:lang w:val="fr-FR"/>
          </w:rPr>
          <w:t xml:space="preserve"> Server RFID 2010 Édition Enterprise</w:t>
        </w:r>
        <w:r w:rsidR="001C58E1">
          <w:rPr>
            <w:noProof/>
            <w:webHidden/>
          </w:rPr>
          <w:tab/>
        </w:r>
        <w:r w:rsidR="001C58E1">
          <w:rPr>
            <w:noProof/>
            <w:webHidden/>
          </w:rPr>
          <w:fldChar w:fldCharType="begin"/>
        </w:r>
        <w:r w:rsidR="001C58E1">
          <w:rPr>
            <w:noProof/>
            <w:webHidden/>
          </w:rPr>
          <w:instrText xml:space="preserve"> PAGEREF _Toc328557180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81" w:history="1">
        <w:r w:rsidR="001C58E1" w:rsidRPr="001A6926">
          <w:rPr>
            <w:rStyle w:val="Hyperlink"/>
            <w:rFonts w:cs="Tahoma"/>
            <w:noProof/>
            <w:lang w:val="fr-FR"/>
          </w:rPr>
          <w:t>BizTalk</w:t>
        </w:r>
        <w:r w:rsidR="001C58E1" w:rsidRPr="001A6926">
          <w:rPr>
            <w:rStyle w:val="Hyperlink"/>
            <w:rFonts w:cs="Tahoma"/>
            <w:b/>
            <w:noProof/>
            <w:vertAlign w:val="superscript"/>
            <w:lang w:val="fr-FR"/>
          </w:rPr>
          <w:t>®</w:t>
        </w:r>
        <w:r w:rsidR="001C58E1" w:rsidRPr="001A6926">
          <w:rPr>
            <w:rStyle w:val="Hyperlink"/>
            <w:rFonts w:cs="Tahoma"/>
            <w:noProof/>
            <w:lang w:val="fr-FR"/>
          </w:rPr>
          <w:t xml:space="preserve"> Server 2010 Édition Standard</w:t>
        </w:r>
        <w:r w:rsidR="001C58E1">
          <w:rPr>
            <w:noProof/>
            <w:webHidden/>
          </w:rPr>
          <w:tab/>
        </w:r>
        <w:r w:rsidR="001C58E1">
          <w:rPr>
            <w:noProof/>
            <w:webHidden/>
          </w:rPr>
          <w:fldChar w:fldCharType="begin"/>
        </w:r>
        <w:r w:rsidR="001C58E1">
          <w:rPr>
            <w:noProof/>
            <w:webHidden/>
          </w:rPr>
          <w:instrText xml:space="preserve"> PAGEREF _Toc328557181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82" w:history="1">
        <w:r w:rsidR="001C58E1" w:rsidRPr="001A6926">
          <w:rPr>
            <w:rStyle w:val="Hyperlink"/>
            <w:rFonts w:cs="Tahoma"/>
            <w:noProof/>
            <w:lang w:val="fr-FR"/>
          </w:rPr>
          <w:t>BizTalk</w:t>
        </w:r>
        <w:r w:rsidR="001C58E1" w:rsidRPr="001A6926">
          <w:rPr>
            <w:rStyle w:val="Hyperlink"/>
            <w:rFonts w:cs="Tahoma"/>
            <w:b/>
            <w:noProof/>
            <w:vertAlign w:val="superscript"/>
            <w:lang w:val="fr-FR"/>
          </w:rPr>
          <w:t>®</w:t>
        </w:r>
        <w:r w:rsidR="001C58E1" w:rsidRPr="001A6926">
          <w:rPr>
            <w:rStyle w:val="Hyperlink"/>
            <w:rFonts w:cs="Tahoma"/>
            <w:noProof/>
            <w:lang w:val="fr-FR"/>
          </w:rPr>
          <w:t xml:space="preserve"> Server IDC 2010 Édition Branch</w:t>
        </w:r>
        <w:r w:rsidR="001C58E1">
          <w:rPr>
            <w:noProof/>
            <w:webHidden/>
          </w:rPr>
          <w:tab/>
        </w:r>
        <w:r w:rsidR="001C58E1">
          <w:rPr>
            <w:noProof/>
            <w:webHidden/>
          </w:rPr>
          <w:fldChar w:fldCharType="begin"/>
        </w:r>
        <w:r w:rsidR="001C58E1">
          <w:rPr>
            <w:noProof/>
            <w:webHidden/>
          </w:rPr>
          <w:instrText xml:space="preserve"> PAGEREF _Toc328557182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83" w:history="1">
        <w:r w:rsidR="001C58E1" w:rsidRPr="001A6926">
          <w:rPr>
            <w:rStyle w:val="Hyperlink"/>
            <w:rFonts w:cs="Tahoma"/>
            <w:noProof/>
            <w:lang w:val="fr-FR"/>
          </w:rPr>
          <w:t>BizTalk</w:t>
        </w:r>
        <w:r w:rsidR="001C58E1" w:rsidRPr="001A6926">
          <w:rPr>
            <w:rStyle w:val="Hyperlink"/>
            <w:rFonts w:cs="Tahoma"/>
            <w:b/>
            <w:noProof/>
            <w:vertAlign w:val="superscript"/>
            <w:lang w:val="fr-FR"/>
          </w:rPr>
          <w:t>®</w:t>
        </w:r>
        <w:r w:rsidR="001C58E1" w:rsidRPr="001A6926">
          <w:rPr>
            <w:rStyle w:val="Hyperlink"/>
            <w:rFonts w:cs="Tahoma"/>
            <w:noProof/>
            <w:lang w:val="fr-FR"/>
          </w:rPr>
          <w:t xml:space="preserve"> Server IDC 2010 Édition Developer</w:t>
        </w:r>
        <w:r w:rsidR="001C58E1">
          <w:rPr>
            <w:noProof/>
            <w:webHidden/>
          </w:rPr>
          <w:tab/>
        </w:r>
        <w:r w:rsidR="001C58E1">
          <w:rPr>
            <w:noProof/>
            <w:webHidden/>
          </w:rPr>
          <w:fldChar w:fldCharType="begin"/>
        </w:r>
        <w:r w:rsidR="001C58E1">
          <w:rPr>
            <w:noProof/>
            <w:webHidden/>
          </w:rPr>
          <w:instrText xml:space="preserve"> PAGEREF _Toc328557183 \h </w:instrText>
        </w:r>
        <w:r w:rsidR="001C58E1">
          <w:rPr>
            <w:noProof/>
            <w:webHidden/>
          </w:rPr>
        </w:r>
        <w:r w:rsidR="001C58E1">
          <w:rPr>
            <w:noProof/>
            <w:webHidden/>
          </w:rPr>
          <w:fldChar w:fldCharType="separate"/>
        </w:r>
        <w:r w:rsidR="00CC5980">
          <w:rPr>
            <w:noProof/>
            <w:webHidden/>
          </w:rPr>
          <w:t>19</w:t>
        </w:r>
        <w:r w:rsidR="001C58E1">
          <w:rPr>
            <w:noProof/>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184" w:history="1">
        <w:r w:rsidR="001C58E1" w:rsidRPr="001A6926">
          <w:rPr>
            <w:rStyle w:val="Hyperlink"/>
            <w:rFonts w:cs="Tahoma"/>
            <w:lang w:val="fr-FR"/>
          </w:rPr>
          <w:t>Business Intelligence Appliance 2012</w:t>
        </w:r>
        <w:r w:rsidR="001C58E1">
          <w:rPr>
            <w:webHidden/>
          </w:rPr>
          <w:tab/>
        </w:r>
        <w:r w:rsidR="001C58E1">
          <w:rPr>
            <w:webHidden/>
          </w:rPr>
          <w:fldChar w:fldCharType="begin"/>
        </w:r>
        <w:r w:rsidR="001C58E1">
          <w:rPr>
            <w:webHidden/>
          </w:rPr>
          <w:instrText xml:space="preserve"> PAGEREF _Toc328557184 \h </w:instrText>
        </w:r>
        <w:r w:rsidR="001C58E1">
          <w:rPr>
            <w:webHidden/>
          </w:rPr>
        </w:r>
        <w:r w:rsidR="001C58E1">
          <w:rPr>
            <w:webHidden/>
          </w:rPr>
          <w:fldChar w:fldCharType="separate"/>
        </w:r>
        <w:r w:rsidR="00CC5980">
          <w:rPr>
            <w:webHidden/>
          </w:rPr>
          <w:t>20</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85" w:history="1">
        <w:r w:rsidR="001C58E1" w:rsidRPr="001A6926">
          <w:rPr>
            <w:rStyle w:val="Hyperlink"/>
            <w:rFonts w:cs="Tahoma"/>
            <w:noProof/>
            <w:lang w:val="fr-FR"/>
          </w:rPr>
          <w:t>Commerce Server 2009 R2 Édition Standard</w:t>
        </w:r>
        <w:r w:rsidR="001C58E1">
          <w:rPr>
            <w:noProof/>
            <w:webHidden/>
          </w:rPr>
          <w:tab/>
        </w:r>
        <w:r w:rsidR="001C58E1">
          <w:rPr>
            <w:noProof/>
            <w:webHidden/>
          </w:rPr>
          <w:fldChar w:fldCharType="begin"/>
        </w:r>
        <w:r w:rsidR="001C58E1">
          <w:rPr>
            <w:noProof/>
            <w:webHidden/>
          </w:rPr>
          <w:instrText xml:space="preserve"> PAGEREF _Toc328557185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86" w:history="1">
        <w:r w:rsidR="001C58E1" w:rsidRPr="001A6926">
          <w:rPr>
            <w:rStyle w:val="Hyperlink"/>
            <w:rFonts w:cs="Tahoma"/>
            <w:noProof/>
            <w:lang w:val="fr-FR"/>
          </w:rPr>
          <w:t>Commerce Server 2009 R2 Édition Enterprise</w:t>
        </w:r>
        <w:r w:rsidR="001C58E1">
          <w:rPr>
            <w:noProof/>
            <w:webHidden/>
          </w:rPr>
          <w:tab/>
        </w:r>
        <w:r w:rsidR="001C58E1">
          <w:rPr>
            <w:noProof/>
            <w:webHidden/>
          </w:rPr>
          <w:fldChar w:fldCharType="begin"/>
        </w:r>
        <w:r w:rsidR="001C58E1">
          <w:rPr>
            <w:noProof/>
            <w:webHidden/>
          </w:rPr>
          <w:instrText xml:space="preserve"> PAGEREF _Toc328557186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87" w:history="1">
        <w:r w:rsidR="001C58E1" w:rsidRPr="001A6926">
          <w:rPr>
            <w:rStyle w:val="Hyperlink"/>
            <w:rFonts w:cs="Tahoma"/>
            <w:noProof/>
            <w:lang w:val="fr-FR"/>
          </w:rPr>
          <w:t>CAL Core Suite Bridge pour Office 365 (Utilisateur et Dispositif)</w:t>
        </w:r>
        <w:r w:rsidR="001C58E1">
          <w:rPr>
            <w:noProof/>
            <w:webHidden/>
          </w:rPr>
          <w:tab/>
        </w:r>
        <w:r w:rsidR="001C58E1">
          <w:rPr>
            <w:noProof/>
            <w:webHidden/>
          </w:rPr>
          <w:fldChar w:fldCharType="begin"/>
        </w:r>
        <w:r w:rsidR="001C58E1">
          <w:rPr>
            <w:noProof/>
            <w:webHidden/>
          </w:rPr>
          <w:instrText xml:space="preserve"> PAGEREF _Toc328557187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88" w:history="1">
        <w:r w:rsidR="001C58E1" w:rsidRPr="001A6926">
          <w:rPr>
            <w:rStyle w:val="Hyperlink"/>
            <w:rFonts w:cs="Tahoma"/>
            <w:noProof/>
            <w:lang w:val="fr-FR"/>
          </w:rPr>
          <w:t>CAL Core Suite Bridge pour Office 365 et Windows</w:t>
        </w:r>
        <w:r w:rsidR="001C58E1" w:rsidRPr="001A6926">
          <w:rPr>
            <w:rStyle w:val="Hyperlink"/>
            <w:rFonts w:cs="Tahoma"/>
            <w:noProof/>
            <w:vertAlign w:val="superscript"/>
            <w:lang w:val="fr-FR"/>
          </w:rPr>
          <w:t>®</w:t>
        </w:r>
        <w:r w:rsidR="001C58E1" w:rsidRPr="001A6926">
          <w:rPr>
            <w:rStyle w:val="Hyperlink"/>
            <w:rFonts w:cs="Tahoma"/>
            <w:noProof/>
            <w:lang w:val="fr-FR"/>
          </w:rPr>
          <w:t xml:space="preserve"> Intune (Utilisateur et Dispositif)</w:t>
        </w:r>
        <w:r w:rsidR="001C58E1">
          <w:rPr>
            <w:noProof/>
            <w:webHidden/>
          </w:rPr>
          <w:tab/>
        </w:r>
        <w:r w:rsidR="001C58E1">
          <w:rPr>
            <w:noProof/>
            <w:webHidden/>
          </w:rPr>
          <w:fldChar w:fldCharType="begin"/>
        </w:r>
        <w:r w:rsidR="001C58E1">
          <w:rPr>
            <w:noProof/>
            <w:webHidden/>
          </w:rPr>
          <w:instrText xml:space="preserve"> PAGEREF _Toc328557188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89" w:history="1">
        <w:r w:rsidR="001C58E1" w:rsidRPr="001A6926">
          <w:rPr>
            <w:rStyle w:val="Hyperlink"/>
            <w:rFonts w:cs="Tahoma"/>
            <w:noProof/>
            <w:lang w:val="fr-FR"/>
          </w:rPr>
          <w:t>CAL Core Suite Bridge pour Windows</w:t>
        </w:r>
        <w:r w:rsidR="001C58E1" w:rsidRPr="001A6926">
          <w:rPr>
            <w:rStyle w:val="Hyperlink"/>
            <w:rFonts w:cs="Tahoma"/>
            <w:b/>
            <w:noProof/>
            <w:vertAlign w:val="superscript"/>
            <w:lang w:val="fr-FR"/>
          </w:rPr>
          <w:t>®</w:t>
        </w:r>
        <w:r w:rsidR="001C58E1" w:rsidRPr="001A6926">
          <w:rPr>
            <w:rStyle w:val="Hyperlink"/>
            <w:rFonts w:cs="Tahoma"/>
            <w:noProof/>
            <w:lang w:val="fr-FR"/>
          </w:rPr>
          <w:t xml:space="preserve"> Intune (Utilisateur et Dispositif)</w:t>
        </w:r>
        <w:r w:rsidR="001C58E1">
          <w:rPr>
            <w:noProof/>
            <w:webHidden/>
          </w:rPr>
          <w:tab/>
        </w:r>
        <w:r w:rsidR="001C58E1">
          <w:rPr>
            <w:noProof/>
            <w:webHidden/>
          </w:rPr>
          <w:fldChar w:fldCharType="begin"/>
        </w:r>
        <w:r w:rsidR="001C58E1">
          <w:rPr>
            <w:noProof/>
            <w:webHidden/>
          </w:rPr>
          <w:instrText xml:space="preserve"> PAGEREF _Toc328557189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90" w:history="1">
        <w:r w:rsidR="001C58E1" w:rsidRPr="001A6926">
          <w:rPr>
            <w:rStyle w:val="Hyperlink"/>
            <w:rFonts w:cs="Tahoma"/>
            <w:noProof/>
            <w:lang w:val="fr-FR"/>
          </w:rPr>
          <w:t>Core CAL Suite (Utilisateur et Dispositif)</w:t>
        </w:r>
        <w:r w:rsidR="001C58E1">
          <w:rPr>
            <w:noProof/>
            <w:webHidden/>
          </w:rPr>
          <w:tab/>
        </w:r>
        <w:r w:rsidR="001C58E1">
          <w:rPr>
            <w:noProof/>
            <w:webHidden/>
          </w:rPr>
          <w:fldChar w:fldCharType="begin"/>
        </w:r>
        <w:r w:rsidR="001C58E1">
          <w:rPr>
            <w:noProof/>
            <w:webHidden/>
          </w:rPr>
          <w:instrText xml:space="preserve"> PAGEREF _Toc328557190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91" w:history="1">
        <w:r w:rsidR="001C58E1" w:rsidRPr="001A6926">
          <w:rPr>
            <w:rStyle w:val="Hyperlink"/>
            <w:rFonts w:cs="Tahoma"/>
            <w:noProof/>
            <w:lang w:val="fr-FR"/>
          </w:rPr>
          <w:t>Core Infrastructure Server Suite Standard</w:t>
        </w:r>
        <w:r w:rsidR="001C58E1">
          <w:rPr>
            <w:noProof/>
            <w:webHidden/>
          </w:rPr>
          <w:tab/>
        </w:r>
        <w:r w:rsidR="001C58E1">
          <w:rPr>
            <w:noProof/>
            <w:webHidden/>
          </w:rPr>
          <w:fldChar w:fldCharType="begin"/>
        </w:r>
        <w:r w:rsidR="001C58E1">
          <w:rPr>
            <w:noProof/>
            <w:webHidden/>
          </w:rPr>
          <w:instrText xml:space="preserve"> PAGEREF _Toc328557191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92" w:history="1">
        <w:r w:rsidR="001C58E1" w:rsidRPr="001A6926">
          <w:rPr>
            <w:rStyle w:val="Hyperlink"/>
            <w:rFonts w:cs="Tahoma"/>
            <w:noProof/>
            <w:lang w:val="fr-FR"/>
          </w:rPr>
          <w:t>Core Infrastructure Server Suite Enterprise</w:t>
        </w:r>
        <w:r w:rsidR="001C58E1">
          <w:rPr>
            <w:noProof/>
            <w:webHidden/>
          </w:rPr>
          <w:tab/>
        </w:r>
        <w:r w:rsidR="001C58E1">
          <w:rPr>
            <w:noProof/>
            <w:webHidden/>
          </w:rPr>
          <w:fldChar w:fldCharType="begin"/>
        </w:r>
        <w:r w:rsidR="001C58E1">
          <w:rPr>
            <w:noProof/>
            <w:webHidden/>
          </w:rPr>
          <w:instrText xml:space="preserve"> PAGEREF _Toc328557192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93" w:history="1">
        <w:r w:rsidR="001C58E1" w:rsidRPr="001A6926">
          <w:rPr>
            <w:rStyle w:val="Hyperlink"/>
            <w:rFonts w:cs="Tahoma"/>
            <w:noProof/>
            <w:lang w:val="fr-FR"/>
          </w:rPr>
          <w:t>Core Infrastructure Server Suite Datacenter</w:t>
        </w:r>
        <w:r w:rsidR="001C58E1">
          <w:rPr>
            <w:noProof/>
            <w:webHidden/>
          </w:rPr>
          <w:tab/>
        </w:r>
        <w:r w:rsidR="001C58E1">
          <w:rPr>
            <w:noProof/>
            <w:webHidden/>
          </w:rPr>
          <w:fldChar w:fldCharType="begin"/>
        </w:r>
        <w:r w:rsidR="001C58E1">
          <w:rPr>
            <w:noProof/>
            <w:webHidden/>
          </w:rPr>
          <w:instrText xml:space="preserve"> PAGEREF _Toc328557193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94" w:history="1">
        <w:r w:rsidR="001C58E1" w:rsidRPr="001A6926">
          <w:rPr>
            <w:rStyle w:val="Hyperlink"/>
            <w:rFonts w:cs="Tahoma"/>
            <w:noProof/>
            <w:lang w:val="fr-FR"/>
          </w:rPr>
          <w:t>Data Warehouse Appliance 2012</w:t>
        </w:r>
        <w:r w:rsidR="001C58E1">
          <w:rPr>
            <w:noProof/>
            <w:webHidden/>
          </w:rPr>
          <w:tab/>
        </w:r>
        <w:r w:rsidR="001C58E1">
          <w:rPr>
            <w:noProof/>
            <w:webHidden/>
          </w:rPr>
          <w:fldChar w:fldCharType="begin"/>
        </w:r>
        <w:r w:rsidR="001C58E1">
          <w:rPr>
            <w:noProof/>
            <w:webHidden/>
          </w:rPr>
          <w:instrText xml:space="preserve"> PAGEREF _Toc328557194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95" w:history="1">
        <w:r w:rsidR="001C58E1" w:rsidRPr="001A6926">
          <w:rPr>
            <w:rStyle w:val="Hyperlink"/>
            <w:rFonts w:cs="Tahoma"/>
            <w:noProof/>
            <w:lang w:val="fr-FR"/>
          </w:rPr>
          <w:t>Database Consolidation Appliance 2012</w:t>
        </w:r>
        <w:r w:rsidR="001C58E1">
          <w:rPr>
            <w:noProof/>
            <w:webHidden/>
          </w:rPr>
          <w:tab/>
        </w:r>
        <w:r w:rsidR="001C58E1">
          <w:rPr>
            <w:noProof/>
            <w:webHidden/>
          </w:rPr>
          <w:fldChar w:fldCharType="begin"/>
        </w:r>
        <w:r w:rsidR="001C58E1">
          <w:rPr>
            <w:noProof/>
            <w:webHidden/>
          </w:rPr>
          <w:instrText xml:space="preserve"> PAGEREF _Toc328557195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196" w:history="1">
        <w:r w:rsidR="001C58E1" w:rsidRPr="001A6926">
          <w:rPr>
            <w:rStyle w:val="Hyperlink"/>
            <w:rFonts w:cs="Tahoma"/>
          </w:rPr>
          <w:t>Dynamics CRM Mobile (Online ; par utilisateur)</w:t>
        </w:r>
        <w:r w:rsidR="001C58E1">
          <w:rPr>
            <w:webHidden/>
          </w:rPr>
          <w:tab/>
        </w:r>
        <w:r w:rsidR="001C58E1">
          <w:rPr>
            <w:webHidden/>
          </w:rPr>
          <w:fldChar w:fldCharType="begin"/>
        </w:r>
        <w:r w:rsidR="001C58E1">
          <w:rPr>
            <w:webHidden/>
          </w:rPr>
          <w:instrText xml:space="preserve"> PAGEREF _Toc328557196 \h </w:instrText>
        </w:r>
        <w:r w:rsidR="001C58E1">
          <w:rPr>
            <w:webHidden/>
          </w:rPr>
        </w:r>
        <w:r w:rsidR="001C58E1">
          <w:rPr>
            <w:webHidden/>
          </w:rPr>
          <w:fldChar w:fldCharType="separate"/>
        </w:r>
        <w:r w:rsidR="00CC5980">
          <w:rPr>
            <w:webHidden/>
          </w:rPr>
          <w:t>20</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97" w:history="1">
        <w:r w:rsidR="001C58E1" w:rsidRPr="001A6926">
          <w:rPr>
            <w:rStyle w:val="Hyperlink"/>
            <w:rFonts w:cs="Tahoma"/>
            <w:noProof/>
          </w:rPr>
          <w:t>Extra Storage Dynamics CRM Online</w:t>
        </w:r>
        <w:r w:rsidR="001C58E1">
          <w:rPr>
            <w:noProof/>
            <w:webHidden/>
          </w:rPr>
          <w:tab/>
        </w:r>
        <w:r w:rsidR="001C58E1">
          <w:rPr>
            <w:noProof/>
            <w:webHidden/>
          </w:rPr>
          <w:fldChar w:fldCharType="begin"/>
        </w:r>
        <w:r w:rsidR="001C58E1">
          <w:rPr>
            <w:noProof/>
            <w:webHidden/>
          </w:rPr>
          <w:instrText xml:space="preserve"> PAGEREF _Toc328557197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98" w:history="1">
        <w:r w:rsidR="001C58E1" w:rsidRPr="001A6926">
          <w:rPr>
            <w:rStyle w:val="Hyperlink"/>
            <w:rFonts w:cs="Tahoma"/>
            <w:noProof/>
            <w:lang w:val="fr-FR"/>
          </w:rPr>
          <w:t>Dynamics CRM Online par utilisateur</w:t>
        </w:r>
        <w:r w:rsidR="001C58E1">
          <w:rPr>
            <w:noProof/>
            <w:webHidden/>
          </w:rPr>
          <w:tab/>
        </w:r>
        <w:r w:rsidR="001C58E1">
          <w:rPr>
            <w:noProof/>
            <w:webHidden/>
          </w:rPr>
          <w:fldChar w:fldCharType="begin"/>
        </w:r>
        <w:r w:rsidR="001C58E1">
          <w:rPr>
            <w:noProof/>
            <w:webHidden/>
          </w:rPr>
          <w:instrText xml:space="preserve"> PAGEREF _Toc328557198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199" w:history="1">
        <w:r w:rsidR="001C58E1" w:rsidRPr="001A6926">
          <w:rPr>
            <w:rStyle w:val="Hyperlink"/>
            <w:rFonts w:cs="Tahoma"/>
            <w:noProof/>
            <w:lang w:val="fr-FR"/>
          </w:rPr>
          <w:t>Dynamics CRM Online pour SA</w:t>
        </w:r>
        <w:r w:rsidR="001C58E1">
          <w:rPr>
            <w:noProof/>
            <w:webHidden/>
          </w:rPr>
          <w:tab/>
        </w:r>
        <w:r w:rsidR="001C58E1">
          <w:rPr>
            <w:noProof/>
            <w:webHidden/>
          </w:rPr>
          <w:fldChar w:fldCharType="begin"/>
        </w:r>
        <w:r w:rsidR="001C58E1">
          <w:rPr>
            <w:noProof/>
            <w:webHidden/>
          </w:rPr>
          <w:instrText xml:space="preserve"> PAGEREF _Toc328557199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200" w:history="1">
        <w:r w:rsidR="001C58E1" w:rsidRPr="001A6926">
          <w:rPr>
            <w:rStyle w:val="Hyperlink"/>
            <w:rFonts w:cs="Tahoma"/>
          </w:rPr>
          <w:t>Dynamics CRM Onprem Mobile</w:t>
        </w:r>
        <w:r w:rsidR="001C58E1">
          <w:rPr>
            <w:webHidden/>
          </w:rPr>
          <w:tab/>
        </w:r>
        <w:r w:rsidR="001C58E1">
          <w:rPr>
            <w:webHidden/>
          </w:rPr>
          <w:fldChar w:fldCharType="begin"/>
        </w:r>
        <w:r w:rsidR="001C58E1">
          <w:rPr>
            <w:webHidden/>
          </w:rPr>
          <w:instrText xml:space="preserve"> PAGEREF _Toc328557200 \h </w:instrText>
        </w:r>
        <w:r w:rsidR="001C58E1">
          <w:rPr>
            <w:webHidden/>
          </w:rPr>
        </w:r>
        <w:r w:rsidR="001C58E1">
          <w:rPr>
            <w:webHidden/>
          </w:rPr>
          <w:fldChar w:fldCharType="separate"/>
        </w:r>
        <w:r w:rsidR="00CC5980">
          <w:rPr>
            <w:webHidden/>
          </w:rPr>
          <w:t>20</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01" w:history="1">
        <w:r w:rsidR="001C58E1" w:rsidRPr="001A6926">
          <w:rPr>
            <w:rStyle w:val="Hyperlink"/>
            <w:rFonts w:cs="Tahoma"/>
            <w:noProof/>
          </w:rPr>
          <w:t>Duet™ for Office and SAP Server 1.5</w:t>
        </w:r>
        <w:r w:rsidR="001C58E1">
          <w:rPr>
            <w:noProof/>
            <w:webHidden/>
          </w:rPr>
          <w:tab/>
        </w:r>
        <w:r w:rsidR="001C58E1">
          <w:rPr>
            <w:noProof/>
            <w:webHidden/>
          </w:rPr>
          <w:fldChar w:fldCharType="begin"/>
        </w:r>
        <w:r w:rsidR="001C58E1">
          <w:rPr>
            <w:noProof/>
            <w:webHidden/>
          </w:rPr>
          <w:instrText xml:space="preserve"> PAGEREF _Toc328557201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02" w:history="1">
        <w:r w:rsidR="001C58E1" w:rsidRPr="001A6926">
          <w:rPr>
            <w:rStyle w:val="Hyperlink"/>
            <w:rFonts w:cs="Tahoma"/>
            <w:noProof/>
          </w:rPr>
          <w:t>CAL Utilisateur Duet™ for Office and SAP Server 1.5</w:t>
        </w:r>
        <w:r w:rsidR="001C58E1">
          <w:rPr>
            <w:noProof/>
            <w:webHidden/>
          </w:rPr>
          <w:tab/>
        </w:r>
        <w:r w:rsidR="001C58E1">
          <w:rPr>
            <w:noProof/>
            <w:webHidden/>
          </w:rPr>
          <w:fldChar w:fldCharType="begin"/>
        </w:r>
        <w:r w:rsidR="001C58E1">
          <w:rPr>
            <w:noProof/>
            <w:webHidden/>
          </w:rPr>
          <w:instrText xml:space="preserve"> PAGEREF _Toc328557202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03" w:history="1">
        <w:r w:rsidR="001C58E1" w:rsidRPr="001A6926">
          <w:rPr>
            <w:rStyle w:val="Hyperlink"/>
            <w:rFonts w:cs="Tahoma"/>
            <w:lang w:val="fr-FR"/>
          </w:rPr>
          <w:t>Duet™ Enterprise pour Microsoft SharePoint et SAP 1.0</w:t>
        </w:r>
        <w:r w:rsidR="001C58E1">
          <w:rPr>
            <w:webHidden/>
          </w:rPr>
          <w:tab/>
        </w:r>
        <w:r w:rsidR="001C58E1">
          <w:rPr>
            <w:webHidden/>
          </w:rPr>
          <w:fldChar w:fldCharType="begin"/>
        </w:r>
        <w:r w:rsidR="001C58E1">
          <w:rPr>
            <w:webHidden/>
          </w:rPr>
          <w:instrText xml:space="preserve"> PAGEREF _Toc328557203 \h </w:instrText>
        </w:r>
        <w:r w:rsidR="001C58E1">
          <w:rPr>
            <w:webHidden/>
          </w:rPr>
        </w:r>
        <w:r w:rsidR="001C58E1">
          <w:rPr>
            <w:webHidden/>
          </w:rPr>
          <w:fldChar w:fldCharType="separate"/>
        </w:r>
        <w:r w:rsidR="00CC5980">
          <w:rPr>
            <w:webHidden/>
          </w:rPr>
          <w:t>20</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04" w:history="1">
        <w:r w:rsidR="001C58E1" w:rsidRPr="001A6926">
          <w:rPr>
            <w:rStyle w:val="Hyperlink"/>
            <w:rFonts w:cs="Tahoma"/>
            <w:noProof/>
            <w:lang w:val="fr-FR"/>
          </w:rPr>
          <w:t>CAL Entreprise Suite Bridge pour Office 365 (Utilisateur et Dispositif)</w:t>
        </w:r>
        <w:r w:rsidR="001C58E1">
          <w:rPr>
            <w:noProof/>
            <w:webHidden/>
          </w:rPr>
          <w:tab/>
        </w:r>
        <w:r w:rsidR="001C58E1">
          <w:rPr>
            <w:noProof/>
            <w:webHidden/>
          </w:rPr>
          <w:fldChar w:fldCharType="begin"/>
        </w:r>
        <w:r w:rsidR="001C58E1">
          <w:rPr>
            <w:noProof/>
            <w:webHidden/>
          </w:rPr>
          <w:instrText xml:space="preserve"> PAGEREF _Toc328557204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05" w:history="1">
        <w:r w:rsidR="001C58E1" w:rsidRPr="001A6926">
          <w:rPr>
            <w:rStyle w:val="Hyperlink"/>
            <w:rFonts w:cs="Tahoma"/>
            <w:noProof/>
            <w:lang w:val="fr-FR"/>
          </w:rPr>
          <w:t>CAL Entreprise Suite Bridge pour Office 365 et Windows</w:t>
        </w:r>
        <w:r w:rsidR="001C58E1" w:rsidRPr="001A6926">
          <w:rPr>
            <w:rStyle w:val="Hyperlink"/>
            <w:rFonts w:cs="Tahoma"/>
            <w:b/>
            <w:noProof/>
            <w:vertAlign w:val="superscript"/>
            <w:lang w:val="fr-FR"/>
          </w:rPr>
          <w:t>®</w:t>
        </w:r>
        <w:r w:rsidR="001C58E1" w:rsidRPr="001A6926">
          <w:rPr>
            <w:rStyle w:val="Hyperlink"/>
            <w:rFonts w:cs="Tahoma"/>
            <w:noProof/>
            <w:lang w:val="fr-FR"/>
          </w:rPr>
          <w:t xml:space="preserve"> Intune (Utilisateur et Dispositif)</w:t>
        </w:r>
        <w:r w:rsidR="001C58E1">
          <w:rPr>
            <w:noProof/>
            <w:webHidden/>
          </w:rPr>
          <w:tab/>
        </w:r>
        <w:r w:rsidR="001C58E1">
          <w:rPr>
            <w:noProof/>
            <w:webHidden/>
          </w:rPr>
          <w:fldChar w:fldCharType="begin"/>
        </w:r>
        <w:r w:rsidR="001C58E1">
          <w:rPr>
            <w:noProof/>
            <w:webHidden/>
          </w:rPr>
          <w:instrText xml:space="preserve"> PAGEREF _Toc328557205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06" w:history="1">
        <w:r w:rsidR="001C58E1" w:rsidRPr="001A6926">
          <w:rPr>
            <w:rStyle w:val="Hyperlink"/>
            <w:rFonts w:cs="Tahoma"/>
            <w:noProof/>
            <w:lang w:val="fr-FR"/>
          </w:rPr>
          <w:t>CAL Entreprise Suite Bridge pour Windows</w:t>
        </w:r>
        <w:r w:rsidR="001C58E1" w:rsidRPr="001A6926">
          <w:rPr>
            <w:rStyle w:val="Hyperlink"/>
            <w:rFonts w:cs="Tahoma"/>
            <w:b/>
            <w:noProof/>
            <w:vertAlign w:val="superscript"/>
            <w:lang w:val="fr-FR"/>
          </w:rPr>
          <w:t>®</w:t>
        </w:r>
        <w:r w:rsidR="001C58E1" w:rsidRPr="001A6926">
          <w:rPr>
            <w:rStyle w:val="Hyperlink"/>
            <w:rFonts w:cs="Tahoma"/>
            <w:noProof/>
            <w:lang w:val="fr-FR"/>
          </w:rPr>
          <w:t xml:space="preserve"> Intune (Utilisateur et Dispositif)</w:t>
        </w:r>
        <w:r w:rsidR="001C58E1">
          <w:rPr>
            <w:noProof/>
            <w:webHidden/>
          </w:rPr>
          <w:tab/>
        </w:r>
        <w:r w:rsidR="001C58E1">
          <w:rPr>
            <w:noProof/>
            <w:webHidden/>
          </w:rPr>
          <w:fldChar w:fldCharType="begin"/>
        </w:r>
        <w:r w:rsidR="001C58E1">
          <w:rPr>
            <w:noProof/>
            <w:webHidden/>
          </w:rPr>
          <w:instrText xml:space="preserve"> PAGEREF _Toc328557206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07" w:history="1">
        <w:r w:rsidR="001C58E1" w:rsidRPr="001A6926">
          <w:rPr>
            <w:rStyle w:val="Hyperlink"/>
            <w:rFonts w:cs="Tahoma"/>
            <w:noProof/>
            <w:lang w:val="fr-FR"/>
          </w:rPr>
          <w:t>CAL Entreprise Suite (Utilisateur et Dispositif)</w:t>
        </w:r>
        <w:r w:rsidR="001C58E1">
          <w:rPr>
            <w:noProof/>
            <w:webHidden/>
          </w:rPr>
          <w:tab/>
        </w:r>
        <w:r w:rsidR="001C58E1">
          <w:rPr>
            <w:noProof/>
            <w:webHidden/>
          </w:rPr>
          <w:fldChar w:fldCharType="begin"/>
        </w:r>
        <w:r w:rsidR="001C58E1">
          <w:rPr>
            <w:noProof/>
            <w:webHidden/>
          </w:rPr>
          <w:instrText xml:space="preserve"> PAGEREF _Toc328557207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08" w:history="1">
        <w:r w:rsidR="001C58E1" w:rsidRPr="001A6926">
          <w:rPr>
            <w:rStyle w:val="Hyperlink"/>
            <w:rFonts w:cs="Tahoma"/>
            <w:lang w:val="fr-FR"/>
          </w:rPr>
          <w:t>Exchange Online Archiving</w:t>
        </w:r>
        <w:r w:rsidR="001C58E1">
          <w:rPr>
            <w:webHidden/>
          </w:rPr>
          <w:tab/>
        </w:r>
        <w:r w:rsidR="001C58E1">
          <w:rPr>
            <w:webHidden/>
          </w:rPr>
          <w:fldChar w:fldCharType="begin"/>
        </w:r>
        <w:r w:rsidR="001C58E1">
          <w:rPr>
            <w:webHidden/>
          </w:rPr>
          <w:instrText xml:space="preserve"> PAGEREF _Toc328557208 \h </w:instrText>
        </w:r>
        <w:r w:rsidR="001C58E1">
          <w:rPr>
            <w:webHidden/>
          </w:rPr>
        </w:r>
        <w:r w:rsidR="001C58E1">
          <w:rPr>
            <w:webHidden/>
          </w:rPr>
          <w:fldChar w:fldCharType="separate"/>
        </w:r>
        <w:r w:rsidR="00CC5980">
          <w:rPr>
            <w:webHidden/>
          </w:rPr>
          <w:t>20</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209" w:history="1">
        <w:r w:rsidR="001C58E1" w:rsidRPr="001A6926">
          <w:rPr>
            <w:rStyle w:val="Hyperlink"/>
            <w:rFonts w:cs="Tahoma"/>
          </w:rPr>
          <w:t>Exchange Online Archiving A (SL Utilisateur)</w:t>
        </w:r>
        <w:r w:rsidR="001C58E1">
          <w:rPr>
            <w:webHidden/>
          </w:rPr>
          <w:tab/>
        </w:r>
        <w:r w:rsidR="001C58E1">
          <w:rPr>
            <w:webHidden/>
          </w:rPr>
          <w:fldChar w:fldCharType="begin"/>
        </w:r>
        <w:r w:rsidR="001C58E1">
          <w:rPr>
            <w:webHidden/>
          </w:rPr>
          <w:instrText xml:space="preserve"> PAGEREF _Toc328557209 \h </w:instrText>
        </w:r>
        <w:r w:rsidR="001C58E1">
          <w:rPr>
            <w:webHidden/>
          </w:rPr>
        </w:r>
        <w:r w:rsidR="001C58E1">
          <w:rPr>
            <w:webHidden/>
          </w:rPr>
          <w:fldChar w:fldCharType="separate"/>
        </w:r>
        <w:r w:rsidR="00CC5980">
          <w:rPr>
            <w:webHidden/>
          </w:rPr>
          <w:t>20</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10" w:history="1">
        <w:r w:rsidR="001C58E1" w:rsidRPr="001A6926">
          <w:rPr>
            <w:rStyle w:val="Hyperlink"/>
            <w:rFonts w:cs="Tahoma"/>
            <w:noProof/>
            <w:lang w:val="fr-FR"/>
          </w:rPr>
          <w:t>Exchange Hosted Archive (SL Utilisateur)</w:t>
        </w:r>
        <w:r w:rsidR="001C58E1">
          <w:rPr>
            <w:noProof/>
            <w:webHidden/>
          </w:rPr>
          <w:tab/>
        </w:r>
        <w:r w:rsidR="001C58E1">
          <w:rPr>
            <w:noProof/>
            <w:webHidden/>
          </w:rPr>
          <w:fldChar w:fldCharType="begin"/>
        </w:r>
        <w:r w:rsidR="001C58E1">
          <w:rPr>
            <w:noProof/>
            <w:webHidden/>
          </w:rPr>
          <w:instrText xml:space="preserve"> PAGEREF _Toc328557210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11" w:history="1">
        <w:r w:rsidR="001C58E1" w:rsidRPr="001A6926">
          <w:rPr>
            <w:rStyle w:val="Hyperlink"/>
            <w:rFonts w:cs="Tahoma"/>
            <w:noProof/>
          </w:rPr>
          <w:t>Exchange Hosted Archive Extra Storage (SL Utilisateur)</w:t>
        </w:r>
        <w:r w:rsidR="001C58E1">
          <w:rPr>
            <w:noProof/>
            <w:webHidden/>
          </w:rPr>
          <w:tab/>
        </w:r>
        <w:r w:rsidR="001C58E1">
          <w:rPr>
            <w:noProof/>
            <w:webHidden/>
          </w:rPr>
          <w:fldChar w:fldCharType="begin"/>
        </w:r>
        <w:r w:rsidR="001C58E1">
          <w:rPr>
            <w:noProof/>
            <w:webHidden/>
          </w:rPr>
          <w:instrText xml:space="preserve"> PAGEREF _Toc328557211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12" w:history="1">
        <w:r w:rsidR="001C58E1" w:rsidRPr="001A6926">
          <w:rPr>
            <w:rStyle w:val="Hyperlink"/>
            <w:rFonts w:cs="Tahoma"/>
            <w:noProof/>
            <w:lang w:val="fr-FR"/>
          </w:rPr>
          <w:t>Exchange Hosted Encryption (SL Utilisateur)</w:t>
        </w:r>
        <w:r w:rsidR="001C58E1">
          <w:rPr>
            <w:noProof/>
            <w:webHidden/>
          </w:rPr>
          <w:tab/>
        </w:r>
        <w:r w:rsidR="001C58E1">
          <w:rPr>
            <w:noProof/>
            <w:webHidden/>
          </w:rPr>
          <w:fldChar w:fldCharType="begin"/>
        </w:r>
        <w:r w:rsidR="001C58E1">
          <w:rPr>
            <w:noProof/>
            <w:webHidden/>
          </w:rPr>
          <w:instrText xml:space="preserve"> PAGEREF _Toc328557212 \h </w:instrText>
        </w:r>
        <w:r w:rsidR="001C58E1">
          <w:rPr>
            <w:noProof/>
            <w:webHidden/>
          </w:rPr>
        </w:r>
        <w:r w:rsidR="001C58E1">
          <w:rPr>
            <w:noProof/>
            <w:webHidden/>
          </w:rPr>
          <w:fldChar w:fldCharType="separate"/>
        </w:r>
        <w:r w:rsidR="00CC5980">
          <w:rPr>
            <w:noProof/>
            <w:webHidden/>
          </w:rPr>
          <w:t>20</w:t>
        </w:r>
        <w:r w:rsidR="001C58E1">
          <w:rPr>
            <w:noProof/>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13" w:history="1">
        <w:r w:rsidR="001C58E1" w:rsidRPr="001A6926">
          <w:rPr>
            <w:rStyle w:val="Hyperlink"/>
            <w:rFonts w:cs="Tahoma"/>
            <w:lang w:val="fr-FR"/>
          </w:rPr>
          <w:t>Exchange Online Kiosk (SL Utilisateur)</w:t>
        </w:r>
        <w:r w:rsidR="001C58E1">
          <w:rPr>
            <w:webHidden/>
          </w:rPr>
          <w:tab/>
        </w:r>
        <w:r w:rsidR="001C58E1">
          <w:rPr>
            <w:webHidden/>
          </w:rPr>
          <w:fldChar w:fldCharType="begin"/>
        </w:r>
        <w:r w:rsidR="001C58E1">
          <w:rPr>
            <w:webHidden/>
          </w:rPr>
          <w:instrText xml:space="preserve"> PAGEREF _Toc328557213 \h </w:instrText>
        </w:r>
        <w:r w:rsidR="001C58E1">
          <w:rPr>
            <w:webHidden/>
          </w:rPr>
        </w:r>
        <w:r w:rsidR="001C58E1">
          <w:rPr>
            <w:webHidden/>
          </w:rPr>
          <w:fldChar w:fldCharType="separate"/>
        </w:r>
        <w:r w:rsidR="00CC5980">
          <w:rPr>
            <w:webHidden/>
          </w:rPr>
          <w:t>20</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14" w:history="1">
        <w:r w:rsidR="001C58E1" w:rsidRPr="001A6926">
          <w:rPr>
            <w:rStyle w:val="Hyperlink"/>
            <w:rFonts w:cs="Tahoma"/>
            <w:lang w:val="fr-FR"/>
          </w:rPr>
          <w:t>Exchange Online Plan 1 (SL Utilisateur)</w:t>
        </w:r>
        <w:r w:rsidR="001C58E1">
          <w:rPr>
            <w:webHidden/>
          </w:rPr>
          <w:tab/>
        </w:r>
        <w:r w:rsidR="001C58E1">
          <w:rPr>
            <w:webHidden/>
          </w:rPr>
          <w:fldChar w:fldCharType="begin"/>
        </w:r>
        <w:r w:rsidR="001C58E1">
          <w:rPr>
            <w:webHidden/>
          </w:rPr>
          <w:instrText xml:space="preserve"> PAGEREF _Toc328557214 \h </w:instrText>
        </w:r>
        <w:r w:rsidR="001C58E1">
          <w:rPr>
            <w:webHidden/>
          </w:rPr>
        </w:r>
        <w:r w:rsidR="001C58E1">
          <w:rPr>
            <w:webHidden/>
          </w:rPr>
          <w:fldChar w:fldCharType="separate"/>
        </w:r>
        <w:r w:rsidR="00CC5980">
          <w:rPr>
            <w:webHidden/>
          </w:rPr>
          <w:t>20</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15" w:history="1">
        <w:r w:rsidR="001C58E1" w:rsidRPr="001A6926">
          <w:rPr>
            <w:rStyle w:val="Hyperlink"/>
            <w:rFonts w:cs="Tahoma"/>
            <w:lang w:val="fr-FR"/>
          </w:rPr>
          <w:t>Exchange Online Plan 2 (SL Utilisateur)</w:t>
        </w:r>
        <w:r w:rsidR="001C58E1">
          <w:rPr>
            <w:webHidden/>
          </w:rPr>
          <w:tab/>
        </w:r>
        <w:r w:rsidR="001C58E1">
          <w:rPr>
            <w:webHidden/>
          </w:rPr>
          <w:fldChar w:fldCharType="begin"/>
        </w:r>
        <w:r w:rsidR="001C58E1">
          <w:rPr>
            <w:webHidden/>
          </w:rPr>
          <w:instrText xml:space="preserve"> PAGEREF _Toc328557215 \h </w:instrText>
        </w:r>
        <w:r w:rsidR="001C58E1">
          <w:rPr>
            <w:webHidden/>
          </w:rPr>
        </w:r>
        <w:r w:rsidR="001C58E1">
          <w:rPr>
            <w:webHidden/>
          </w:rPr>
          <w:fldChar w:fldCharType="separate"/>
        </w:r>
        <w:r w:rsidR="00CC5980">
          <w:rPr>
            <w:webHidden/>
          </w:rPr>
          <w:t>20</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216" w:history="1">
        <w:r w:rsidR="001C58E1" w:rsidRPr="001A6926">
          <w:rPr>
            <w:rStyle w:val="Hyperlink"/>
            <w:rFonts w:cs="Tahoma"/>
          </w:rPr>
          <w:t>Exchange Online Plan 1A pour Anciens Étudiants (SL Utilisateur)</w:t>
        </w:r>
        <w:r w:rsidR="001C58E1">
          <w:rPr>
            <w:webHidden/>
          </w:rPr>
          <w:tab/>
        </w:r>
        <w:r w:rsidR="001C58E1">
          <w:rPr>
            <w:webHidden/>
          </w:rPr>
          <w:fldChar w:fldCharType="begin"/>
        </w:r>
        <w:r w:rsidR="001C58E1">
          <w:rPr>
            <w:webHidden/>
          </w:rPr>
          <w:instrText xml:space="preserve"> PAGEREF _Toc328557216 \h </w:instrText>
        </w:r>
        <w:r w:rsidR="001C58E1">
          <w:rPr>
            <w:webHidden/>
          </w:rPr>
        </w:r>
        <w:r w:rsidR="001C58E1">
          <w:rPr>
            <w:webHidden/>
          </w:rPr>
          <w:fldChar w:fldCharType="separate"/>
        </w:r>
        <w:r w:rsidR="00CC5980">
          <w:rPr>
            <w:webHidden/>
          </w:rPr>
          <w:t>20</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217" w:history="1">
        <w:r w:rsidR="001C58E1" w:rsidRPr="001A6926">
          <w:rPr>
            <w:rStyle w:val="Hyperlink"/>
            <w:rFonts w:cs="Tahoma"/>
          </w:rPr>
          <w:t>Exchange Online Plan 2A (SL Utilisateur)</w:t>
        </w:r>
        <w:r w:rsidR="001C58E1">
          <w:rPr>
            <w:webHidden/>
          </w:rPr>
          <w:tab/>
        </w:r>
        <w:r w:rsidR="001C58E1">
          <w:rPr>
            <w:webHidden/>
          </w:rPr>
          <w:fldChar w:fldCharType="begin"/>
        </w:r>
        <w:r w:rsidR="001C58E1">
          <w:rPr>
            <w:webHidden/>
          </w:rPr>
          <w:instrText xml:space="preserve"> PAGEREF _Toc328557217 \h </w:instrText>
        </w:r>
        <w:r w:rsidR="001C58E1">
          <w:rPr>
            <w:webHidden/>
          </w:rPr>
        </w:r>
        <w:r w:rsidR="001C58E1">
          <w:rPr>
            <w:webHidden/>
          </w:rPr>
          <w:fldChar w:fldCharType="separate"/>
        </w:r>
        <w:r w:rsidR="00CC5980">
          <w:rPr>
            <w:webHidden/>
          </w:rPr>
          <w:t>20</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18" w:history="1">
        <w:r w:rsidR="001C58E1" w:rsidRPr="001A6926">
          <w:rPr>
            <w:rStyle w:val="Hyperlink"/>
            <w:rFonts w:cs="Tahoma"/>
            <w:noProof/>
            <w:lang w:val="fr-FR"/>
          </w:rPr>
          <w:t>CAL Entreprise Exchange Server 2010 avec services (Dispositif et Utilisateur)</w:t>
        </w:r>
        <w:r w:rsidR="001C58E1">
          <w:rPr>
            <w:noProof/>
            <w:webHidden/>
          </w:rPr>
          <w:tab/>
        </w:r>
        <w:r w:rsidR="001C58E1">
          <w:rPr>
            <w:noProof/>
            <w:webHidden/>
          </w:rPr>
          <w:fldChar w:fldCharType="begin"/>
        </w:r>
        <w:r w:rsidR="001C58E1">
          <w:rPr>
            <w:noProof/>
            <w:webHidden/>
          </w:rPr>
          <w:instrText xml:space="preserve"> PAGEREF _Toc328557218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19" w:history="1">
        <w:r w:rsidR="001C58E1" w:rsidRPr="001A6926">
          <w:rPr>
            <w:rStyle w:val="Hyperlink"/>
            <w:rFonts w:cs="Tahoma"/>
            <w:noProof/>
            <w:lang w:val="fr-FR"/>
          </w:rPr>
          <w:t>CAL Entreprise Exchange Server 2010 sans services (Dispositif et Utilisateur)</w:t>
        </w:r>
        <w:r w:rsidR="001C58E1">
          <w:rPr>
            <w:noProof/>
            <w:webHidden/>
          </w:rPr>
          <w:tab/>
        </w:r>
        <w:r w:rsidR="001C58E1">
          <w:rPr>
            <w:noProof/>
            <w:webHidden/>
          </w:rPr>
          <w:fldChar w:fldCharType="begin"/>
        </w:r>
        <w:r w:rsidR="001C58E1">
          <w:rPr>
            <w:noProof/>
            <w:webHidden/>
          </w:rPr>
          <w:instrText xml:space="preserve"> PAGEREF _Toc328557219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20" w:history="1">
        <w:r w:rsidR="001C58E1" w:rsidRPr="001A6926">
          <w:rPr>
            <w:rStyle w:val="Hyperlink"/>
            <w:rFonts w:cs="Tahoma"/>
            <w:noProof/>
            <w:lang w:val="fr-FR"/>
          </w:rPr>
          <w:t>Exchange Server 2010 Enterprise</w:t>
        </w:r>
        <w:r w:rsidR="001C58E1">
          <w:rPr>
            <w:noProof/>
            <w:webHidden/>
          </w:rPr>
          <w:tab/>
        </w:r>
        <w:r w:rsidR="001C58E1">
          <w:rPr>
            <w:noProof/>
            <w:webHidden/>
          </w:rPr>
          <w:fldChar w:fldCharType="begin"/>
        </w:r>
        <w:r w:rsidR="001C58E1">
          <w:rPr>
            <w:noProof/>
            <w:webHidden/>
          </w:rPr>
          <w:instrText xml:space="preserve"> PAGEREF _Toc328557220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21" w:history="1">
        <w:r w:rsidR="001C58E1" w:rsidRPr="001A6926">
          <w:rPr>
            <w:rStyle w:val="Hyperlink"/>
            <w:rFonts w:cs="Tahoma"/>
            <w:noProof/>
            <w:lang w:val="fr-FR"/>
          </w:rPr>
          <w:t>Exchange Server 2010 Standard</w:t>
        </w:r>
        <w:r w:rsidR="001C58E1">
          <w:rPr>
            <w:noProof/>
            <w:webHidden/>
          </w:rPr>
          <w:tab/>
        </w:r>
        <w:r w:rsidR="001C58E1">
          <w:rPr>
            <w:noProof/>
            <w:webHidden/>
          </w:rPr>
          <w:fldChar w:fldCharType="begin"/>
        </w:r>
        <w:r w:rsidR="001C58E1">
          <w:rPr>
            <w:noProof/>
            <w:webHidden/>
          </w:rPr>
          <w:instrText xml:space="preserve"> PAGEREF _Toc328557221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22" w:history="1">
        <w:r w:rsidR="001C58E1" w:rsidRPr="001A6926">
          <w:rPr>
            <w:rStyle w:val="Hyperlink"/>
            <w:rFonts w:cs="Tahoma"/>
            <w:noProof/>
            <w:lang w:val="fr-FR"/>
          </w:rPr>
          <w:t>Exchange Server 2007 Édition Standard pour PME</w:t>
        </w:r>
        <w:r w:rsidR="001C58E1">
          <w:rPr>
            <w:noProof/>
            <w:webHidden/>
          </w:rPr>
          <w:tab/>
        </w:r>
        <w:r w:rsidR="001C58E1">
          <w:rPr>
            <w:noProof/>
            <w:webHidden/>
          </w:rPr>
          <w:fldChar w:fldCharType="begin"/>
        </w:r>
        <w:r w:rsidR="001C58E1">
          <w:rPr>
            <w:noProof/>
            <w:webHidden/>
          </w:rPr>
          <w:instrText xml:space="preserve"> PAGEREF _Toc328557222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23" w:history="1">
        <w:r w:rsidR="001C58E1" w:rsidRPr="001A6926">
          <w:rPr>
            <w:rStyle w:val="Hyperlink"/>
            <w:rFonts w:cs="Tahoma"/>
            <w:noProof/>
            <w:lang w:val="fr-FR"/>
          </w:rPr>
          <w:t>CAL Exchange Server 2007 Édition Standard pour PME</w:t>
        </w:r>
        <w:r w:rsidR="001C58E1">
          <w:rPr>
            <w:noProof/>
            <w:webHidden/>
          </w:rPr>
          <w:tab/>
        </w:r>
        <w:r w:rsidR="001C58E1">
          <w:rPr>
            <w:noProof/>
            <w:webHidden/>
          </w:rPr>
          <w:fldChar w:fldCharType="begin"/>
        </w:r>
        <w:r w:rsidR="001C58E1">
          <w:rPr>
            <w:noProof/>
            <w:webHidden/>
          </w:rPr>
          <w:instrText xml:space="preserve"> PAGEREF _Toc328557223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24" w:history="1">
        <w:r w:rsidR="001C58E1" w:rsidRPr="001A6926">
          <w:rPr>
            <w:rStyle w:val="Hyperlink"/>
            <w:rFonts w:cs="Tahoma"/>
            <w:noProof/>
            <w:lang w:val="fr-FR"/>
          </w:rPr>
          <w:t>External Connector Exchange Server 2010</w:t>
        </w:r>
        <w:r w:rsidR="001C58E1">
          <w:rPr>
            <w:noProof/>
            <w:webHidden/>
          </w:rPr>
          <w:tab/>
        </w:r>
        <w:r w:rsidR="001C58E1">
          <w:rPr>
            <w:noProof/>
            <w:webHidden/>
          </w:rPr>
          <w:fldChar w:fldCharType="begin"/>
        </w:r>
        <w:r w:rsidR="001C58E1">
          <w:rPr>
            <w:noProof/>
            <w:webHidden/>
          </w:rPr>
          <w:instrText xml:space="preserve"> PAGEREF _Toc328557224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25" w:history="1">
        <w:r w:rsidR="001C58E1" w:rsidRPr="001A6926">
          <w:rPr>
            <w:rStyle w:val="Hyperlink"/>
            <w:rFonts w:cs="Tahoma"/>
            <w:noProof/>
            <w:lang w:val="fr-FR"/>
          </w:rPr>
          <w:t>CAL Exchange Server 2010 Standard (Dispositif et Utilisateur)</w:t>
        </w:r>
        <w:r w:rsidR="001C58E1">
          <w:rPr>
            <w:noProof/>
            <w:webHidden/>
          </w:rPr>
          <w:tab/>
        </w:r>
        <w:r w:rsidR="001C58E1">
          <w:rPr>
            <w:noProof/>
            <w:webHidden/>
          </w:rPr>
          <w:fldChar w:fldCharType="begin"/>
        </w:r>
        <w:r w:rsidR="001C58E1">
          <w:rPr>
            <w:noProof/>
            <w:webHidden/>
          </w:rPr>
          <w:instrText xml:space="preserve"> PAGEREF _Toc328557225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26" w:history="1">
        <w:r w:rsidR="001C58E1" w:rsidRPr="001A6926">
          <w:rPr>
            <w:rStyle w:val="Hyperlink"/>
            <w:rFonts w:cs="Tahoma"/>
            <w:noProof/>
          </w:rPr>
          <w:t>FAST Search Server 2010 pour SharePoint</w:t>
        </w:r>
        <w:r w:rsidR="001C58E1">
          <w:rPr>
            <w:noProof/>
            <w:webHidden/>
          </w:rPr>
          <w:tab/>
        </w:r>
        <w:r w:rsidR="001C58E1">
          <w:rPr>
            <w:noProof/>
            <w:webHidden/>
          </w:rPr>
          <w:fldChar w:fldCharType="begin"/>
        </w:r>
        <w:r w:rsidR="001C58E1">
          <w:rPr>
            <w:noProof/>
            <w:webHidden/>
          </w:rPr>
          <w:instrText xml:space="preserve"> PAGEREF _Toc328557226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27" w:history="1">
        <w:r w:rsidR="001C58E1" w:rsidRPr="001A6926">
          <w:rPr>
            <w:rStyle w:val="Hyperlink"/>
            <w:rFonts w:cs="Tahoma"/>
            <w:noProof/>
            <w:lang w:val="fr-FR"/>
          </w:rPr>
          <w:t>Forefront Endpoint Protection</w:t>
        </w:r>
        <w:r w:rsidR="001C58E1">
          <w:rPr>
            <w:noProof/>
            <w:webHidden/>
          </w:rPr>
          <w:tab/>
        </w:r>
        <w:r w:rsidR="001C58E1">
          <w:rPr>
            <w:noProof/>
            <w:webHidden/>
          </w:rPr>
          <w:fldChar w:fldCharType="begin"/>
        </w:r>
        <w:r w:rsidR="001C58E1">
          <w:rPr>
            <w:noProof/>
            <w:webHidden/>
          </w:rPr>
          <w:instrText xml:space="preserve"> PAGEREF _Toc328557227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28" w:history="1">
        <w:r w:rsidR="001C58E1" w:rsidRPr="001A6926">
          <w:rPr>
            <w:rStyle w:val="Hyperlink"/>
            <w:rFonts w:cs="Tahoma"/>
            <w:noProof/>
            <w:lang w:val="fr-FR"/>
          </w:rPr>
          <w:t>CAL Forefront Identity Manager 2010 R2 (Utilisateur uniquement)</w:t>
        </w:r>
        <w:r w:rsidR="001C58E1">
          <w:rPr>
            <w:noProof/>
            <w:webHidden/>
          </w:rPr>
          <w:tab/>
        </w:r>
        <w:r w:rsidR="001C58E1">
          <w:rPr>
            <w:noProof/>
            <w:webHidden/>
          </w:rPr>
          <w:fldChar w:fldCharType="begin"/>
        </w:r>
        <w:r w:rsidR="001C58E1">
          <w:rPr>
            <w:noProof/>
            <w:webHidden/>
          </w:rPr>
          <w:instrText xml:space="preserve"> PAGEREF _Toc328557228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29" w:history="1">
        <w:r w:rsidR="001C58E1" w:rsidRPr="001A6926">
          <w:rPr>
            <w:rStyle w:val="Hyperlink"/>
            <w:rFonts w:cs="Tahoma"/>
            <w:noProof/>
            <w:lang w:val="fr-FR"/>
          </w:rPr>
          <w:t>Connecteur Externe Forefront Identity Manager 2010 R2</w:t>
        </w:r>
        <w:r w:rsidR="001C58E1">
          <w:rPr>
            <w:noProof/>
            <w:webHidden/>
          </w:rPr>
          <w:tab/>
        </w:r>
        <w:r w:rsidR="001C58E1">
          <w:rPr>
            <w:noProof/>
            <w:webHidden/>
          </w:rPr>
          <w:fldChar w:fldCharType="begin"/>
        </w:r>
        <w:r w:rsidR="001C58E1">
          <w:rPr>
            <w:noProof/>
            <w:webHidden/>
          </w:rPr>
          <w:instrText xml:space="preserve"> PAGEREF _Toc328557229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30" w:history="1">
        <w:r w:rsidR="001C58E1" w:rsidRPr="001A6926">
          <w:rPr>
            <w:rStyle w:val="Hyperlink"/>
            <w:rFonts w:cs="Tahoma"/>
            <w:noProof/>
            <w:lang w:val="fr-FR"/>
          </w:rPr>
          <w:t>Serveur Forefront Identity Manager 2010 R2</w:t>
        </w:r>
        <w:r w:rsidR="001C58E1">
          <w:rPr>
            <w:noProof/>
            <w:webHidden/>
          </w:rPr>
          <w:tab/>
        </w:r>
        <w:r w:rsidR="001C58E1">
          <w:rPr>
            <w:noProof/>
            <w:webHidden/>
          </w:rPr>
          <w:fldChar w:fldCharType="begin"/>
        </w:r>
        <w:r w:rsidR="001C58E1">
          <w:rPr>
            <w:noProof/>
            <w:webHidden/>
          </w:rPr>
          <w:instrText xml:space="preserve"> PAGEREF _Toc328557230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31" w:history="1">
        <w:r w:rsidR="001C58E1" w:rsidRPr="001A6926">
          <w:rPr>
            <w:rStyle w:val="Hyperlink"/>
            <w:rFonts w:cs="Tahoma"/>
          </w:rPr>
          <w:t>Forefront Identity Manager 2010 R2 – Édition Windows Live</w:t>
        </w:r>
        <w:r w:rsidR="001C58E1">
          <w:rPr>
            <w:webHidden/>
          </w:rPr>
          <w:tab/>
        </w:r>
        <w:r w:rsidR="001C58E1">
          <w:rPr>
            <w:webHidden/>
          </w:rPr>
          <w:fldChar w:fldCharType="begin"/>
        </w:r>
        <w:r w:rsidR="001C58E1">
          <w:rPr>
            <w:webHidden/>
          </w:rPr>
          <w:instrText xml:space="preserve"> PAGEREF _Toc328557231 \h </w:instrText>
        </w:r>
        <w:r w:rsidR="001C58E1">
          <w:rPr>
            <w:webHidden/>
          </w:rPr>
        </w:r>
        <w:r w:rsidR="001C58E1">
          <w:rPr>
            <w:webHidden/>
          </w:rPr>
          <w:fldChar w:fldCharType="separate"/>
        </w:r>
        <w:r w:rsidR="00CC5980">
          <w:rPr>
            <w:webHidden/>
          </w:rPr>
          <w:t>21</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32" w:history="1">
        <w:r w:rsidR="001C58E1" w:rsidRPr="001A6926">
          <w:rPr>
            <w:rStyle w:val="Hyperlink"/>
            <w:rFonts w:cs="Tahoma"/>
            <w:noProof/>
            <w:lang w:val="fr-FR"/>
          </w:rPr>
          <w:t>Forefront Online Protection pour Exchange (SL Dispositif et Utilisateur)</w:t>
        </w:r>
        <w:r w:rsidR="001C58E1">
          <w:rPr>
            <w:noProof/>
            <w:webHidden/>
          </w:rPr>
          <w:tab/>
        </w:r>
        <w:r w:rsidR="001C58E1">
          <w:rPr>
            <w:noProof/>
            <w:webHidden/>
          </w:rPr>
          <w:fldChar w:fldCharType="begin"/>
        </w:r>
        <w:r w:rsidR="001C58E1">
          <w:rPr>
            <w:noProof/>
            <w:webHidden/>
          </w:rPr>
          <w:instrText xml:space="preserve"> PAGEREF _Toc328557232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33" w:history="1">
        <w:r w:rsidR="001C58E1" w:rsidRPr="001A6926">
          <w:rPr>
            <w:rStyle w:val="Hyperlink"/>
            <w:rFonts w:cs="Tahoma"/>
            <w:noProof/>
            <w:lang w:val="fr-FR"/>
          </w:rPr>
          <w:t>Forefront Protection 2010 pour Exchange Server (SL Dispositif et Utilisateur)</w:t>
        </w:r>
        <w:r w:rsidR="001C58E1">
          <w:rPr>
            <w:noProof/>
            <w:webHidden/>
          </w:rPr>
          <w:tab/>
        </w:r>
        <w:r w:rsidR="001C58E1">
          <w:rPr>
            <w:noProof/>
            <w:webHidden/>
          </w:rPr>
          <w:fldChar w:fldCharType="begin"/>
        </w:r>
        <w:r w:rsidR="001C58E1">
          <w:rPr>
            <w:noProof/>
            <w:webHidden/>
          </w:rPr>
          <w:instrText xml:space="preserve"> PAGEREF _Toc328557233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34" w:history="1">
        <w:r w:rsidR="001C58E1" w:rsidRPr="001A6926">
          <w:rPr>
            <w:rStyle w:val="Hyperlink"/>
            <w:rFonts w:cs="Tahoma"/>
            <w:noProof/>
            <w:lang w:val="fr-FR"/>
          </w:rPr>
          <w:t>Forefront Protection 2010 pour Connecteur Externe Exchange Server (SL Module Complémentaire)</w:t>
        </w:r>
        <w:r w:rsidR="001C58E1">
          <w:rPr>
            <w:noProof/>
            <w:webHidden/>
          </w:rPr>
          <w:tab/>
        </w:r>
        <w:r w:rsidR="001C58E1">
          <w:rPr>
            <w:noProof/>
            <w:webHidden/>
          </w:rPr>
          <w:fldChar w:fldCharType="begin"/>
        </w:r>
        <w:r w:rsidR="001C58E1">
          <w:rPr>
            <w:noProof/>
            <w:webHidden/>
          </w:rPr>
          <w:instrText xml:space="preserve"> PAGEREF _Toc328557234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35" w:history="1">
        <w:r w:rsidR="001C58E1" w:rsidRPr="001A6926">
          <w:rPr>
            <w:rStyle w:val="Hyperlink"/>
            <w:rFonts w:cs="Tahoma"/>
            <w:noProof/>
            <w:lang w:val="fr-FR"/>
          </w:rPr>
          <w:t>Forefront Protection Suite (SL Dispositif et Utilisateur)</w:t>
        </w:r>
        <w:r w:rsidR="001C58E1">
          <w:rPr>
            <w:noProof/>
            <w:webHidden/>
          </w:rPr>
          <w:tab/>
        </w:r>
        <w:r w:rsidR="001C58E1">
          <w:rPr>
            <w:noProof/>
            <w:webHidden/>
          </w:rPr>
          <w:fldChar w:fldCharType="begin"/>
        </w:r>
        <w:r w:rsidR="001C58E1">
          <w:rPr>
            <w:noProof/>
            <w:webHidden/>
          </w:rPr>
          <w:instrText xml:space="preserve"> PAGEREF _Toc328557235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36" w:history="1">
        <w:r w:rsidR="001C58E1" w:rsidRPr="001A6926">
          <w:rPr>
            <w:rStyle w:val="Hyperlink"/>
            <w:rFonts w:cs="Tahoma"/>
            <w:noProof/>
            <w:lang w:val="fr-FR"/>
          </w:rPr>
          <w:t>Forefront Security for Office Communications Server (SL Dispositif et Utilisateur)</w:t>
        </w:r>
        <w:r w:rsidR="001C58E1">
          <w:rPr>
            <w:noProof/>
            <w:webHidden/>
          </w:rPr>
          <w:tab/>
        </w:r>
        <w:r w:rsidR="001C58E1">
          <w:rPr>
            <w:noProof/>
            <w:webHidden/>
          </w:rPr>
          <w:fldChar w:fldCharType="begin"/>
        </w:r>
        <w:r w:rsidR="001C58E1">
          <w:rPr>
            <w:noProof/>
            <w:webHidden/>
          </w:rPr>
          <w:instrText xml:space="preserve"> PAGEREF _Toc328557236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37" w:history="1">
        <w:r w:rsidR="001C58E1" w:rsidRPr="001A6926">
          <w:rPr>
            <w:rStyle w:val="Hyperlink"/>
            <w:rFonts w:cs="Tahoma"/>
            <w:noProof/>
            <w:lang w:val="fr-FR"/>
          </w:rPr>
          <w:t>Connecteur Externe Forefront Security pour Office Communications Server</w:t>
        </w:r>
        <w:r w:rsidR="001C58E1">
          <w:rPr>
            <w:noProof/>
            <w:webHidden/>
          </w:rPr>
          <w:tab/>
        </w:r>
        <w:r w:rsidR="001C58E1">
          <w:rPr>
            <w:noProof/>
            <w:webHidden/>
          </w:rPr>
          <w:fldChar w:fldCharType="begin"/>
        </w:r>
        <w:r w:rsidR="001C58E1">
          <w:rPr>
            <w:noProof/>
            <w:webHidden/>
          </w:rPr>
          <w:instrText xml:space="preserve"> PAGEREF _Toc328557237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38" w:history="1">
        <w:r w:rsidR="001C58E1" w:rsidRPr="001A6926">
          <w:rPr>
            <w:rStyle w:val="Hyperlink"/>
            <w:rFonts w:cs="Tahoma"/>
            <w:noProof/>
            <w:lang w:val="fr-FR"/>
          </w:rPr>
          <w:t>Forefront Protection 2010 pour SharePoint (SL Dispositif et Utilisateur)</w:t>
        </w:r>
        <w:r w:rsidR="001C58E1">
          <w:rPr>
            <w:noProof/>
            <w:webHidden/>
          </w:rPr>
          <w:tab/>
        </w:r>
        <w:r w:rsidR="001C58E1">
          <w:rPr>
            <w:noProof/>
            <w:webHidden/>
          </w:rPr>
          <w:fldChar w:fldCharType="begin"/>
        </w:r>
        <w:r w:rsidR="001C58E1">
          <w:rPr>
            <w:noProof/>
            <w:webHidden/>
          </w:rPr>
          <w:instrText xml:space="preserve"> PAGEREF _Toc328557238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39" w:history="1">
        <w:r w:rsidR="001C58E1" w:rsidRPr="001A6926">
          <w:rPr>
            <w:rStyle w:val="Hyperlink"/>
            <w:rFonts w:cs="Tahoma"/>
            <w:noProof/>
            <w:lang w:val="fr-FR"/>
          </w:rPr>
          <w:t>Forefront Protection 2010 pour SharePoint pour les Sites Internet (SL Module Complémentaire)</w:t>
        </w:r>
        <w:r w:rsidR="001C58E1">
          <w:rPr>
            <w:noProof/>
            <w:webHidden/>
          </w:rPr>
          <w:tab/>
        </w:r>
        <w:r w:rsidR="001C58E1">
          <w:rPr>
            <w:noProof/>
            <w:webHidden/>
          </w:rPr>
          <w:fldChar w:fldCharType="begin"/>
        </w:r>
        <w:r w:rsidR="001C58E1">
          <w:rPr>
            <w:noProof/>
            <w:webHidden/>
          </w:rPr>
          <w:instrText xml:space="preserve"> PAGEREF _Toc328557239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40" w:history="1">
        <w:r w:rsidR="001C58E1" w:rsidRPr="001A6926">
          <w:rPr>
            <w:rStyle w:val="Hyperlink"/>
            <w:rFonts w:cs="Tahoma"/>
            <w:noProof/>
            <w:lang w:val="fr-FR"/>
          </w:rPr>
          <w:t>Forefront Threat Management Gateway 2010, Édition Entreprise</w:t>
        </w:r>
        <w:r w:rsidR="001C58E1">
          <w:rPr>
            <w:noProof/>
            <w:webHidden/>
          </w:rPr>
          <w:tab/>
        </w:r>
        <w:r w:rsidR="001C58E1">
          <w:rPr>
            <w:noProof/>
            <w:webHidden/>
          </w:rPr>
          <w:fldChar w:fldCharType="begin"/>
        </w:r>
        <w:r w:rsidR="001C58E1">
          <w:rPr>
            <w:noProof/>
            <w:webHidden/>
          </w:rPr>
          <w:instrText xml:space="preserve"> PAGEREF _Toc328557240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41" w:history="1">
        <w:r w:rsidR="001C58E1" w:rsidRPr="001A6926">
          <w:rPr>
            <w:rStyle w:val="Hyperlink"/>
            <w:rFonts w:cs="Tahoma"/>
            <w:noProof/>
            <w:lang w:val="fr-FR"/>
          </w:rPr>
          <w:t>Forefront Threat Management Gateway 2010, Édition Entreprise (25 processeurs)</w:t>
        </w:r>
        <w:r w:rsidR="001C58E1">
          <w:rPr>
            <w:noProof/>
            <w:webHidden/>
          </w:rPr>
          <w:tab/>
        </w:r>
        <w:r w:rsidR="001C58E1">
          <w:rPr>
            <w:noProof/>
            <w:webHidden/>
          </w:rPr>
          <w:fldChar w:fldCharType="begin"/>
        </w:r>
        <w:r w:rsidR="001C58E1">
          <w:rPr>
            <w:noProof/>
            <w:webHidden/>
          </w:rPr>
          <w:instrText xml:space="preserve"> PAGEREF _Toc328557241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42" w:history="1">
        <w:r w:rsidR="001C58E1" w:rsidRPr="001A6926">
          <w:rPr>
            <w:rStyle w:val="Hyperlink"/>
            <w:rFonts w:cs="Tahoma"/>
            <w:noProof/>
          </w:rPr>
          <w:t>Forefront Threat Management Gateway 2010, Édition Standard</w:t>
        </w:r>
        <w:r w:rsidR="001C58E1">
          <w:rPr>
            <w:noProof/>
            <w:webHidden/>
          </w:rPr>
          <w:tab/>
        </w:r>
        <w:r w:rsidR="001C58E1">
          <w:rPr>
            <w:noProof/>
            <w:webHidden/>
          </w:rPr>
          <w:fldChar w:fldCharType="begin"/>
        </w:r>
        <w:r w:rsidR="001C58E1">
          <w:rPr>
            <w:noProof/>
            <w:webHidden/>
          </w:rPr>
          <w:instrText xml:space="preserve"> PAGEREF _Toc328557242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43" w:history="1">
        <w:r w:rsidR="001C58E1" w:rsidRPr="001A6926">
          <w:rPr>
            <w:rStyle w:val="Hyperlink"/>
            <w:rFonts w:cs="Tahoma"/>
            <w:noProof/>
          </w:rPr>
          <w:t>Forefront Threat Management Gateway Web Protection Services</w:t>
        </w:r>
        <w:r w:rsidR="001C58E1">
          <w:rPr>
            <w:noProof/>
            <w:webHidden/>
          </w:rPr>
          <w:tab/>
        </w:r>
        <w:r w:rsidR="001C58E1">
          <w:rPr>
            <w:noProof/>
            <w:webHidden/>
          </w:rPr>
          <w:fldChar w:fldCharType="begin"/>
        </w:r>
        <w:r w:rsidR="001C58E1">
          <w:rPr>
            <w:noProof/>
            <w:webHidden/>
          </w:rPr>
          <w:instrText xml:space="preserve"> PAGEREF _Toc328557243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44" w:history="1">
        <w:r w:rsidR="001C58E1" w:rsidRPr="001A6926">
          <w:rPr>
            <w:rStyle w:val="Hyperlink"/>
            <w:rFonts w:cs="Tahoma"/>
            <w:noProof/>
          </w:rPr>
          <w:t>Forefront Unified Access Gateway Server 2010</w:t>
        </w:r>
        <w:r w:rsidR="001C58E1">
          <w:rPr>
            <w:noProof/>
            <w:webHidden/>
          </w:rPr>
          <w:tab/>
        </w:r>
        <w:r w:rsidR="001C58E1">
          <w:rPr>
            <w:noProof/>
            <w:webHidden/>
          </w:rPr>
          <w:fldChar w:fldCharType="begin"/>
        </w:r>
        <w:r w:rsidR="001C58E1">
          <w:rPr>
            <w:noProof/>
            <w:webHidden/>
          </w:rPr>
          <w:instrText xml:space="preserve"> PAGEREF _Toc328557244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45" w:history="1">
        <w:r w:rsidR="001C58E1" w:rsidRPr="001A6926">
          <w:rPr>
            <w:rStyle w:val="Hyperlink"/>
            <w:rFonts w:cs="Tahoma"/>
            <w:noProof/>
            <w:lang w:val="fr-FR"/>
          </w:rPr>
          <w:t>Connecteur Externe Forefront Unified Access Gateway 2010</w:t>
        </w:r>
        <w:r w:rsidR="001C58E1">
          <w:rPr>
            <w:noProof/>
            <w:webHidden/>
          </w:rPr>
          <w:tab/>
        </w:r>
        <w:r w:rsidR="001C58E1">
          <w:rPr>
            <w:noProof/>
            <w:webHidden/>
          </w:rPr>
          <w:fldChar w:fldCharType="begin"/>
        </w:r>
        <w:r w:rsidR="001C58E1">
          <w:rPr>
            <w:noProof/>
            <w:webHidden/>
          </w:rPr>
          <w:instrText xml:space="preserve"> PAGEREF _Toc328557245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46" w:history="1">
        <w:r w:rsidR="001C58E1" w:rsidRPr="001A6926">
          <w:rPr>
            <w:rStyle w:val="Hyperlink"/>
            <w:rFonts w:cs="Tahoma"/>
            <w:noProof/>
          </w:rPr>
          <w:t>CAL Forefront Unified Access Gateway 2010</w:t>
        </w:r>
        <w:r w:rsidR="001C58E1">
          <w:rPr>
            <w:noProof/>
            <w:webHidden/>
          </w:rPr>
          <w:tab/>
        </w:r>
        <w:r w:rsidR="001C58E1">
          <w:rPr>
            <w:noProof/>
            <w:webHidden/>
          </w:rPr>
          <w:fldChar w:fldCharType="begin"/>
        </w:r>
        <w:r w:rsidR="001C58E1">
          <w:rPr>
            <w:noProof/>
            <w:webHidden/>
          </w:rPr>
          <w:instrText xml:space="preserve"> PAGEREF _Toc328557246 \h </w:instrText>
        </w:r>
        <w:r w:rsidR="001C58E1">
          <w:rPr>
            <w:noProof/>
            <w:webHidden/>
          </w:rPr>
        </w:r>
        <w:r w:rsidR="001C58E1">
          <w:rPr>
            <w:noProof/>
            <w:webHidden/>
          </w:rPr>
          <w:fldChar w:fldCharType="separate"/>
        </w:r>
        <w:r w:rsidR="00CC5980">
          <w:rPr>
            <w:noProof/>
            <w:webHidden/>
          </w:rPr>
          <w:t>21</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47" w:history="1">
        <w:r w:rsidR="001C58E1" w:rsidRPr="001A6926">
          <w:rPr>
            <w:rStyle w:val="Hyperlink"/>
            <w:rFonts w:cs="Tahoma"/>
            <w:noProof/>
          </w:rPr>
          <w:t>Pack de CAL 10K Forefront Unified Access Gateway 2010</w:t>
        </w:r>
        <w:r w:rsidR="001C58E1">
          <w:rPr>
            <w:noProof/>
            <w:webHidden/>
          </w:rPr>
          <w:tab/>
        </w:r>
        <w:r w:rsidR="001C58E1">
          <w:rPr>
            <w:noProof/>
            <w:webHidden/>
          </w:rPr>
          <w:fldChar w:fldCharType="begin"/>
        </w:r>
        <w:r w:rsidR="001C58E1">
          <w:rPr>
            <w:noProof/>
            <w:webHidden/>
          </w:rPr>
          <w:instrText xml:space="preserve"> PAGEREF _Toc328557247 \h </w:instrText>
        </w:r>
        <w:r w:rsidR="001C58E1">
          <w:rPr>
            <w:noProof/>
            <w:webHidden/>
          </w:rPr>
        </w:r>
        <w:r w:rsidR="001C58E1">
          <w:rPr>
            <w:noProof/>
            <w:webHidden/>
          </w:rPr>
          <w:fldChar w:fldCharType="separate"/>
        </w:r>
        <w:r w:rsidR="00CC5980">
          <w:rPr>
            <w:noProof/>
            <w:webHidden/>
          </w:rPr>
          <w:t>22</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48" w:history="1">
        <w:r w:rsidR="001C58E1" w:rsidRPr="001A6926">
          <w:rPr>
            <w:rStyle w:val="Hyperlink"/>
            <w:rFonts w:cs="Tahoma"/>
            <w:noProof/>
            <w:lang w:val="fr-FR"/>
          </w:rPr>
          <w:t>GeoSynth Server</w:t>
        </w:r>
        <w:r w:rsidR="001C58E1">
          <w:rPr>
            <w:noProof/>
            <w:webHidden/>
          </w:rPr>
          <w:tab/>
        </w:r>
        <w:r w:rsidR="001C58E1">
          <w:rPr>
            <w:noProof/>
            <w:webHidden/>
          </w:rPr>
          <w:fldChar w:fldCharType="begin"/>
        </w:r>
        <w:r w:rsidR="001C58E1">
          <w:rPr>
            <w:noProof/>
            <w:webHidden/>
          </w:rPr>
          <w:instrText xml:space="preserve"> PAGEREF _Toc328557248 \h </w:instrText>
        </w:r>
        <w:r w:rsidR="001C58E1">
          <w:rPr>
            <w:noProof/>
            <w:webHidden/>
          </w:rPr>
        </w:r>
        <w:r w:rsidR="001C58E1">
          <w:rPr>
            <w:noProof/>
            <w:webHidden/>
          </w:rPr>
          <w:fldChar w:fldCharType="separate"/>
        </w:r>
        <w:r w:rsidR="00CC5980">
          <w:rPr>
            <w:noProof/>
            <w:webHidden/>
          </w:rPr>
          <w:t>22</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49" w:history="1">
        <w:r w:rsidR="001C58E1" w:rsidRPr="001A6926">
          <w:rPr>
            <w:rStyle w:val="Hyperlink"/>
            <w:rFonts w:cs="Tahoma"/>
            <w:noProof/>
            <w:lang w:val="fr-FR"/>
          </w:rPr>
          <w:t>Groove Enterprise Services (SL Dispositif)</w:t>
        </w:r>
        <w:r w:rsidR="001C58E1">
          <w:rPr>
            <w:noProof/>
            <w:webHidden/>
          </w:rPr>
          <w:tab/>
        </w:r>
        <w:r w:rsidR="001C58E1">
          <w:rPr>
            <w:noProof/>
            <w:webHidden/>
          </w:rPr>
          <w:fldChar w:fldCharType="begin"/>
        </w:r>
        <w:r w:rsidR="001C58E1">
          <w:rPr>
            <w:noProof/>
            <w:webHidden/>
          </w:rPr>
          <w:instrText xml:space="preserve"> PAGEREF _Toc328557249 \h </w:instrText>
        </w:r>
        <w:r w:rsidR="001C58E1">
          <w:rPr>
            <w:noProof/>
            <w:webHidden/>
          </w:rPr>
        </w:r>
        <w:r w:rsidR="001C58E1">
          <w:rPr>
            <w:noProof/>
            <w:webHidden/>
          </w:rPr>
          <w:fldChar w:fldCharType="separate"/>
        </w:r>
        <w:r w:rsidR="00CC5980">
          <w:rPr>
            <w:noProof/>
            <w:webHidden/>
          </w:rPr>
          <w:t>22</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50" w:history="1">
        <w:r w:rsidR="001C58E1" w:rsidRPr="001A6926">
          <w:rPr>
            <w:rStyle w:val="Hyperlink"/>
            <w:rFonts w:cs="Tahoma"/>
            <w:noProof/>
            <w:lang w:val="fr-FR"/>
          </w:rPr>
          <w:t>Groove Enterprise Services (SL Utilisateur)</w:t>
        </w:r>
        <w:r w:rsidR="001C58E1">
          <w:rPr>
            <w:noProof/>
            <w:webHidden/>
          </w:rPr>
          <w:tab/>
        </w:r>
        <w:r w:rsidR="001C58E1">
          <w:rPr>
            <w:noProof/>
            <w:webHidden/>
          </w:rPr>
          <w:fldChar w:fldCharType="begin"/>
        </w:r>
        <w:r w:rsidR="001C58E1">
          <w:rPr>
            <w:noProof/>
            <w:webHidden/>
          </w:rPr>
          <w:instrText xml:space="preserve"> PAGEREF _Toc328557250 \h </w:instrText>
        </w:r>
        <w:r w:rsidR="001C58E1">
          <w:rPr>
            <w:noProof/>
            <w:webHidden/>
          </w:rPr>
        </w:r>
        <w:r w:rsidR="001C58E1">
          <w:rPr>
            <w:noProof/>
            <w:webHidden/>
          </w:rPr>
          <w:fldChar w:fldCharType="separate"/>
        </w:r>
        <w:r w:rsidR="00CC5980">
          <w:rPr>
            <w:noProof/>
            <w:webHidden/>
          </w:rPr>
          <w:t>22</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51" w:history="1">
        <w:r w:rsidR="001C58E1" w:rsidRPr="001A6926">
          <w:rPr>
            <w:rStyle w:val="Hyperlink"/>
            <w:rFonts w:cs="Tahoma"/>
            <w:noProof/>
            <w:lang w:val="fr-FR"/>
          </w:rPr>
          <w:t>Groove Server 2010</w:t>
        </w:r>
        <w:r w:rsidR="001C58E1">
          <w:rPr>
            <w:noProof/>
            <w:webHidden/>
          </w:rPr>
          <w:tab/>
        </w:r>
        <w:r w:rsidR="001C58E1">
          <w:rPr>
            <w:noProof/>
            <w:webHidden/>
          </w:rPr>
          <w:fldChar w:fldCharType="begin"/>
        </w:r>
        <w:r w:rsidR="001C58E1">
          <w:rPr>
            <w:noProof/>
            <w:webHidden/>
          </w:rPr>
          <w:instrText xml:space="preserve"> PAGEREF _Toc328557251 \h </w:instrText>
        </w:r>
        <w:r w:rsidR="001C58E1">
          <w:rPr>
            <w:noProof/>
            <w:webHidden/>
          </w:rPr>
        </w:r>
        <w:r w:rsidR="001C58E1">
          <w:rPr>
            <w:noProof/>
            <w:webHidden/>
          </w:rPr>
          <w:fldChar w:fldCharType="separate"/>
        </w:r>
        <w:r w:rsidR="00CC5980">
          <w:rPr>
            <w:noProof/>
            <w:webHidden/>
          </w:rPr>
          <w:t>22</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52" w:history="1">
        <w:r w:rsidR="001C58E1" w:rsidRPr="001A6926">
          <w:rPr>
            <w:rStyle w:val="Hyperlink"/>
            <w:rFonts w:cs="Tahoma"/>
            <w:noProof/>
            <w:lang w:val="fr-FR"/>
          </w:rPr>
          <w:t>HPC Pack 2008 R2 Enterprise</w:t>
        </w:r>
        <w:r w:rsidR="001C58E1">
          <w:rPr>
            <w:noProof/>
            <w:webHidden/>
          </w:rPr>
          <w:tab/>
        </w:r>
        <w:r w:rsidR="001C58E1">
          <w:rPr>
            <w:noProof/>
            <w:webHidden/>
          </w:rPr>
          <w:fldChar w:fldCharType="begin"/>
        </w:r>
        <w:r w:rsidR="001C58E1">
          <w:rPr>
            <w:noProof/>
            <w:webHidden/>
          </w:rPr>
          <w:instrText xml:space="preserve"> PAGEREF _Toc328557252 \h </w:instrText>
        </w:r>
        <w:r w:rsidR="001C58E1">
          <w:rPr>
            <w:noProof/>
            <w:webHidden/>
          </w:rPr>
        </w:r>
        <w:r w:rsidR="001C58E1">
          <w:rPr>
            <w:noProof/>
            <w:webHidden/>
          </w:rPr>
          <w:fldChar w:fldCharType="separate"/>
        </w:r>
        <w:r w:rsidR="00CC5980">
          <w:rPr>
            <w:noProof/>
            <w:webHidden/>
          </w:rPr>
          <w:t>22</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53" w:history="1">
        <w:r w:rsidR="001C58E1" w:rsidRPr="001A6926">
          <w:rPr>
            <w:rStyle w:val="Hyperlink"/>
            <w:rFonts w:cs="Tahoma"/>
            <w:noProof/>
          </w:rPr>
          <w:t>HPC Pack 2008 R2 for Workstation</w:t>
        </w:r>
        <w:r w:rsidR="001C58E1">
          <w:rPr>
            <w:noProof/>
            <w:webHidden/>
          </w:rPr>
          <w:tab/>
        </w:r>
        <w:r w:rsidR="001C58E1">
          <w:rPr>
            <w:noProof/>
            <w:webHidden/>
          </w:rPr>
          <w:fldChar w:fldCharType="begin"/>
        </w:r>
        <w:r w:rsidR="001C58E1">
          <w:rPr>
            <w:noProof/>
            <w:webHidden/>
          </w:rPr>
          <w:instrText xml:space="preserve"> PAGEREF _Toc328557253 \h </w:instrText>
        </w:r>
        <w:r w:rsidR="001C58E1">
          <w:rPr>
            <w:noProof/>
            <w:webHidden/>
          </w:rPr>
        </w:r>
        <w:r w:rsidR="001C58E1">
          <w:rPr>
            <w:noProof/>
            <w:webHidden/>
          </w:rPr>
          <w:fldChar w:fldCharType="separate"/>
        </w:r>
        <w:r w:rsidR="00CC5980">
          <w:rPr>
            <w:noProof/>
            <w:webHidden/>
          </w:rPr>
          <w:t>22</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54" w:history="1">
        <w:r w:rsidR="001C58E1" w:rsidRPr="001A6926">
          <w:rPr>
            <w:rStyle w:val="Hyperlink"/>
            <w:rFonts w:cs="Tahoma"/>
            <w:noProof/>
            <w:lang w:val="fr-FR"/>
          </w:rPr>
          <w:t>Learning Solutions Combination</w:t>
        </w:r>
        <w:r w:rsidR="00D57A61">
          <w:rPr>
            <w:rStyle w:val="Hyperlink"/>
            <w:rFonts w:cs="Tahoma"/>
            <w:noProof/>
            <w:lang w:val="fr-FR"/>
          </w:rPr>
          <w:t xml:space="preserve"> </w:t>
        </w:r>
        <w:r w:rsidR="001C58E1" w:rsidRPr="001A6926">
          <w:rPr>
            <w:rStyle w:val="Hyperlink"/>
            <w:rFonts w:cs="Tahoma"/>
            <w:noProof/>
            <w:lang w:val="fr-FR"/>
          </w:rPr>
          <w:t>E-Reference Library (SL Utilisateur)</w:t>
        </w:r>
        <w:r w:rsidR="001C58E1">
          <w:rPr>
            <w:noProof/>
            <w:webHidden/>
          </w:rPr>
          <w:tab/>
        </w:r>
        <w:r w:rsidR="001C58E1">
          <w:rPr>
            <w:noProof/>
            <w:webHidden/>
          </w:rPr>
          <w:fldChar w:fldCharType="begin"/>
        </w:r>
        <w:r w:rsidR="001C58E1">
          <w:rPr>
            <w:noProof/>
            <w:webHidden/>
          </w:rPr>
          <w:instrText xml:space="preserve"> PAGEREF _Toc328557254 \h </w:instrText>
        </w:r>
        <w:r w:rsidR="001C58E1">
          <w:rPr>
            <w:noProof/>
            <w:webHidden/>
          </w:rPr>
        </w:r>
        <w:r w:rsidR="001C58E1">
          <w:rPr>
            <w:noProof/>
            <w:webHidden/>
          </w:rPr>
          <w:fldChar w:fldCharType="separate"/>
        </w:r>
        <w:r w:rsidR="00CC5980">
          <w:rPr>
            <w:noProof/>
            <w:webHidden/>
          </w:rPr>
          <w:t>22</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55" w:history="1">
        <w:r w:rsidR="001C58E1" w:rsidRPr="001A6926">
          <w:rPr>
            <w:rStyle w:val="Hyperlink"/>
            <w:rFonts w:cs="Tahoma"/>
            <w:noProof/>
          </w:rPr>
          <w:t>Learning Solutions IT Academy (SL Services)</w:t>
        </w:r>
        <w:r w:rsidR="001C58E1">
          <w:rPr>
            <w:noProof/>
            <w:webHidden/>
          </w:rPr>
          <w:tab/>
        </w:r>
        <w:r w:rsidR="001C58E1">
          <w:rPr>
            <w:noProof/>
            <w:webHidden/>
          </w:rPr>
          <w:fldChar w:fldCharType="begin"/>
        </w:r>
        <w:r w:rsidR="001C58E1">
          <w:rPr>
            <w:noProof/>
            <w:webHidden/>
          </w:rPr>
          <w:instrText xml:space="preserve"> PAGEREF _Toc328557255 \h </w:instrText>
        </w:r>
        <w:r w:rsidR="001C58E1">
          <w:rPr>
            <w:noProof/>
            <w:webHidden/>
          </w:rPr>
        </w:r>
        <w:r w:rsidR="001C58E1">
          <w:rPr>
            <w:noProof/>
            <w:webHidden/>
          </w:rPr>
          <w:fldChar w:fldCharType="separate"/>
        </w:r>
        <w:r w:rsidR="00CC5980">
          <w:rPr>
            <w:noProof/>
            <w:webHidden/>
          </w:rPr>
          <w:t>22</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56" w:history="1">
        <w:r w:rsidR="001C58E1" w:rsidRPr="001A6926">
          <w:rPr>
            <w:rStyle w:val="Hyperlink"/>
            <w:rFonts w:cs="Tahoma"/>
            <w:noProof/>
            <w:lang w:val="fr-FR"/>
          </w:rPr>
          <w:t>Learning Solutions MCP 1 Bon Exam par Mois (SL Services)</w:t>
        </w:r>
        <w:r w:rsidR="001C58E1">
          <w:rPr>
            <w:noProof/>
            <w:webHidden/>
          </w:rPr>
          <w:tab/>
        </w:r>
        <w:r w:rsidR="001C58E1">
          <w:rPr>
            <w:noProof/>
            <w:webHidden/>
          </w:rPr>
          <w:fldChar w:fldCharType="begin"/>
        </w:r>
        <w:r w:rsidR="001C58E1">
          <w:rPr>
            <w:noProof/>
            <w:webHidden/>
          </w:rPr>
          <w:instrText xml:space="preserve"> PAGEREF _Toc328557256 \h </w:instrText>
        </w:r>
        <w:r w:rsidR="001C58E1">
          <w:rPr>
            <w:noProof/>
            <w:webHidden/>
          </w:rPr>
        </w:r>
        <w:r w:rsidR="001C58E1">
          <w:rPr>
            <w:noProof/>
            <w:webHidden/>
          </w:rPr>
          <w:fldChar w:fldCharType="separate"/>
        </w:r>
        <w:r w:rsidR="00CC5980">
          <w:rPr>
            <w:noProof/>
            <w:webHidden/>
          </w:rPr>
          <w:t>22</w:t>
        </w:r>
        <w:r w:rsidR="001C58E1">
          <w:rPr>
            <w:noProof/>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57" w:history="1">
        <w:r w:rsidR="001C58E1" w:rsidRPr="001A6926">
          <w:rPr>
            <w:rStyle w:val="Hyperlink"/>
            <w:rFonts w:cs="Tahoma"/>
            <w:lang w:val="fr-FR"/>
          </w:rPr>
          <w:t>Lync Online Plan 1 (SL Utilisateur)</w:t>
        </w:r>
        <w:r w:rsidR="001C58E1">
          <w:rPr>
            <w:webHidden/>
          </w:rPr>
          <w:tab/>
        </w:r>
        <w:r w:rsidR="001C58E1">
          <w:rPr>
            <w:webHidden/>
          </w:rPr>
          <w:fldChar w:fldCharType="begin"/>
        </w:r>
        <w:r w:rsidR="001C58E1">
          <w:rPr>
            <w:webHidden/>
          </w:rPr>
          <w:instrText xml:space="preserve"> PAGEREF _Toc328557257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58" w:history="1">
        <w:r w:rsidR="001C58E1" w:rsidRPr="001A6926">
          <w:rPr>
            <w:rStyle w:val="Hyperlink"/>
            <w:rFonts w:cs="Tahoma"/>
            <w:lang w:val="fr-FR"/>
          </w:rPr>
          <w:t>Lync Online Plan 2 (SL Utilisateur)</w:t>
        </w:r>
        <w:r w:rsidR="001C58E1">
          <w:rPr>
            <w:webHidden/>
          </w:rPr>
          <w:tab/>
        </w:r>
        <w:r w:rsidR="001C58E1">
          <w:rPr>
            <w:webHidden/>
          </w:rPr>
          <w:fldChar w:fldCharType="begin"/>
        </w:r>
        <w:r w:rsidR="001C58E1">
          <w:rPr>
            <w:webHidden/>
          </w:rPr>
          <w:instrText xml:space="preserve"> PAGEREF _Toc328557258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59" w:history="1">
        <w:r w:rsidR="001C58E1" w:rsidRPr="001A6926">
          <w:rPr>
            <w:rStyle w:val="Hyperlink"/>
            <w:rFonts w:cs="Tahoma"/>
            <w:lang w:val="fr-FR"/>
          </w:rPr>
          <w:t>Lync Online Plan 3 (SL Utilisateur)</w:t>
        </w:r>
        <w:r w:rsidR="001C58E1">
          <w:rPr>
            <w:webHidden/>
          </w:rPr>
          <w:tab/>
        </w:r>
        <w:r w:rsidR="001C58E1">
          <w:rPr>
            <w:webHidden/>
          </w:rPr>
          <w:fldChar w:fldCharType="begin"/>
        </w:r>
        <w:r w:rsidR="001C58E1">
          <w:rPr>
            <w:webHidden/>
          </w:rPr>
          <w:instrText xml:space="preserve"> PAGEREF _Toc328557259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60" w:history="1">
        <w:r w:rsidR="001C58E1" w:rsidRPr="001A6926">
          <w:rPr>
            <w:rStyle w:val="Hyperlink"/>
            <w:rFonts w:cs="Tahoma"/>
            <w:lang w:val="fr-FR"/>
          </w:rPr>
          <w:t>Lync Online Plan 3A (SL Utilisateur)</w:t>
        </w:r>
        <w:r w:rsidR="001C58E1">
          <w:rPr>
            <w:webHidden/>
          </w:rPr>
          <w:tab/>
        </w:r>
        <w:r w:rsidR="001C58E1">
          <w:rPr>
            <w:webHidden/>
          </w:rPr>
          <w:fldChar w:fldCharType="begin"/>
        </w:r>
        <w:r w:rsidR="001C58E1">
          <w:rPr>
            <w:webHidden/>
          </w:rPr>
          <w:instrText xml:space="preserve"> PAGEREF _Toc328557260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61" w:history="1">
        <w:r w:rsidR="001C58E1" w:rsidRPr="001A6926">
          <w:rPr>
            <w:rStyle w:val="Hyperlink"/>
            <w:rFonts w:cs="Tahoma"/>
            <w:lang w:val="fr-FR"/>
          </w:rPr>
          <w:t>Lync Server 2010 Édition Enterprise</w:t>
        </w:r>
        <w:r w:rsidR="001C58E1">
          <w:rPr>
            <w:webHidden/>
          </w:rPr>
          <w:tab/>
        </w:r>
        <w:r w:rsidR="001C58E1">
          <w:rPr>
            <w:webHidden/>
          </w:rPr>
          <w:fldChar w:fldCharType="begin"/>
        </w:r>
        <w:r w:rsidR="001C58E1">
          <w:rPr>
            <w:webHidden/>
          </w:rPr>
          <w:instrText xml:space="preserve"> PAGEREF _Toc328557261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62" w:history="1">
        <w:r w:rsidR="001C58E1" w:rsidRPr="001A6926">
          <w:rPr>
            <w:rStyle w:val="Hyperlink"/>
            <w:rFonts w:cs="Tahoma"/>
            <w:lang w:val="fr-FR"/>
          </w:rPr>
          <w:t>CAL Lync Server 2010 Enterprise</w:t>
        </w:r>
        <w:r w:rsidR="001C58E1">
          <w:rPr>
            <w:webHidden/>
          </w:rPr>
          <w:tab/>
        </w:r>
        <w:r w:rsidR="001C58E1">
          <w:rPr>
            <w:webHidden/>
          </w:rPr>
          <w:fldChar w:fldCharType="begin"/>
        </w:r>
        <w:r w:rsidR="001C58E1">
          <w:rPr>
            <w:webHidden/>
          </w:rPr>
          <w:instrText xml:space="preserve"> PAGEREF _Toc328557262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63" w:history="1">
        <w:r w:rsidR="001C58E1" w:rsidRPr="001A6926">
          <w:rPr>
            <w:rStyle w:val="Hyperlink"/>
            <w:rFonts w:cs="Tahoma"/>
            <w:lang w:val="fr-FR"/>
          </w:rPr>
          <w:t>Connecteur Externe Lync Server 2010 Enterprise</w:t>
        </w:r>
        <w:r w:rsidR="001C58E1">
          <w:rPr>
            <w:webHidden/>
          </w:rPr>
          <w:tab/>
        </w:r>
        <w:r w:rsidR="001C58E1">
          <w:rPr>
            <w:webHidden/>
          </w:rPr>
          <w:fldChar w:fldCharType="begin"/>
        </w:r>
        <w:r w:rsidR="001C58E1">
          <w:rPr>
            <w:webHidden/>
          </w:rPr>
          <w:instrText xml:space="preserve"> PAGEREF _Toc328557263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64" w:history="1">
        <w:r w:rsidR="001C58E1" w:rsidRPr="001A6926">
          <w:rPr>
            <w:rStyle w:val="Hyperlink"/>
            <w:rFonts w:cs="Tahoma"/>
            <w:lang w:val="fr-FR"/>
          </w:rPr>
          <w:t>CAL Lync Server 2010 Plus</w:t>
        </w:r>
        <w:r w:rsidR="001C58E1">
          <w:rPr>
            <w:webHidden/>
          </w:rPr>
          <w:tab/>
        </w:r>
        <w:r w:rsidR="001C58E1">
          <w:rPr>
            <w:webHidden/>
          </w:rPr>
          <w:fldChar w:fldCharType="begin"/>
        </w:r>
        <w:r w:rsidR="001C58E1">
          <w:rPr>
            <w:webHidden/>
          </w:rPr>
          <w:instrText xml:space="preserve"> PAGEREF _Toc328557264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65" w:history="1">
        <w:r w:rsidR="001C58E1" w:rsidRPr="001A6926">
          <w:rPr>
            <w:rStyle w:val="Hyperlink"/>
            <w:rFonts w:cs="Tahoma"/>
            <w:lang w:val="fr-FR"/>
          </w:rPr>
          <w:t>Connecteur Externe Lync Server 2010 Plus</w:t>
        </w:r>
        <w:r w:rsidR="001C58E1">
          <w:rPr>
            <w:webHidden/>
          </w:rPr>
          <w:tab/>
        </w:r>
        <w:r w:rsidR="001C58E1">
          <w:rPr>
            <w:webHidden/>
          </w:rPr>
          <w:fldChar w:fldCharType="begin"/>
        </w:r>
        <w:r w:rsidR="001C58E1">
          <w:rPr>
            <w:webHidden/>
          </w:rPr>
          <w:instrText xml:space="preserve"> PAGEREF _Toc328557265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66" w:history="1">
        <w:r w:rsidR="001C58E1" w:rsidRPr="001A6926">
          <w:rPr>
            <w:rStyle w:val="Hyperlink"/>
            <w:rFonts w:cs="Tahoma"/>
            <w:lang w:val="fr-FR"/>
          </w:rPr>
          <w:t>Lync Server 2010 Édition Standard</w:t>
        </w:r>
        <w:r w:rsidR="001C58E1">
          <w:rPr>
            <w:webHidden/>
          </w:rPr>
          <w:tab/>
        </w:r>
        <w:r w:rsidR="001C58E1">
          <w:rPr>
            <w:webHidden/>
          </w:rPr>
          <w:fldChar w:fldCharType="begin"/>
        </w:r>
        <w:r w:rsidR="001C58E1">
          <w:rPr>
            <w:webHidden/>
          </w:rPr>
          <w:instrText xml:space="preserve"> PAGEREF _Toc328557266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67" w:history="1">
        <w:r w:rsidR="001C58E1" w:rsidRPr="001A6926">
          <w:rPr>
            <w:rStyle w:val="Hyperlink"/>
            <w:rFonts w:cs="Tahoma"/>
            <w:lang w:val="fr-FR"/>
          </w:rPr>
          <w:t>CAL Lync Server 2010 Standard</w:t>
        </w:r>
        <w:r w:rsidR="001C58E1">
          <w:rPr>
            <w:webHidden/>
          </w:rPr>
          <w:tab/>
        </w:r>
        <w:r w:rsidR="001C58E1">
          <w:rPr>
            <w:webHidden/>
          </w:rPr>
          <w:fldChar w:fldCharType="begin"/>
        </w:r>
        <w:r w:rsidR="001C58E1">
          <w:rPr>
            <w:webHidden/>
          </w:rPr>
          <w:instrText xml:space="preserve"> PAGEREF _Toc328557267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68" w:history="1">
        <w:r w:rsidR="001C58E1" w:rsidRPr="001A6926">
          <w:rPr>
            <w:rStyle w:val="Hyperlink"/>
            <w:rFonts w:cs="Tahoma"/>
            <w:lang w:val="fr-FR"/>
          </w:rPr>
          <w:t>Connecteur Externe Lync Server 2010 Standard</w:t>
        </w:r>
        <w:r w:rsidR="001C58E1">
          <w:rPr>
            <w:webHidden/>
          </w:rPr>
          <w:tab/>
        </w:r>
        <w:r w:rsidR="001C58E1">
          <w:rPr>
            <w:webHidden/>
          </w:rPr>
          <w:fldChar w:fldCharType="begin"/>
        </w:r>
        <w:r w:rsidR="001C58E1">
          <w:rPr>
            <w:webHidden/>
          </w:rPr>
          <w:instrText xml:space="preserve"> PAGEREF _Toc328557268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69" w:history="1">
        <w:r w:rsidR="001C58E1" w:rsidRPr="001A6926">
          <w:rPr>
            <w:rStyle w:val="Hyperlink"/>
            <w:rFonts w:cs="Tahoma"/>
            <w:noProof/>
            <w:lang w:val="fr-FR"/>
          </w:rPr>
          <w:t>Lync Communications Server Public Instant Messaging Connectivity (« PIC ») (SL Utilisateur)</w:t>
        </w:r>
        <w:r w:rsidR="001C58E1">
          <w:rPr>
            <w:noProof/>
            <w:webHidden/>
          </w:rPr>
          <w:tab/>
        </w:r>
        <w:r w:rsidR="001C58E1">
          <w:rPr>
            <w:noProof/>
            <w:webHidden/>
          </w:rPr>
          <w:fldChar w:fldCharType="begin"/>
        </w:r>
        <w:r w:rsidR="001C58E1">
          <w:rPr>
            <w:noProof/>
            <w:webHidden/>
          </w:rPr>
          <w:instrText xml:space="preserve"> PAGEREF _Toc328557269 \h </w:instrText>
        </w:r>
        <w:r w:rsidR="001C58E1">
          <w:rPr>
            <w:noProof/>
            <w:webHidden/>
          </w:rPr>
        </w:r>
        <w:r w:rsidR="001C58E1">
          <w:rPr>
            <w:noProof/>
            <w:webHidden/>
          </w:rPr>
          <w:fldChar w:fldCharType="separate"/>
        </w:r>
        <w:r w:rsidR="00CC5980">
          <w:rPr>
            <w:noProof/>
            <w:webHidden/>
          </w:rPr>
          <w:t>22</w:t>
        </w:r>
        <w:r w:rsidR="001C58E1">
          <w:rPr>
            <w:noProof/>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70" w:history="1">
        <w:r w:rsidR="001C58E1" w:rsidRPr="001A6926">
          <w:rPr>
            <w:rStyle w:val="Hyperlink"/>
            <w:rFonts w:cs="Tahoma"/>
            <w:lang w:val="fr-FR"/>
          </w:rPr>
          <w:t>CAL Microsoft Dynamics CRM 2011 (Utilisateur et Dispositif)</w:t>
        </w:r>
        <w:r w:rsidR="001C58E1">
          <w:rPr>
            <w:webHidden/>
          </w:rPr>
          <w:tab/>
        </w:r>
        <w:r w:rsidR="001C58E1">
          <w:rPr>
            <w:webHidden/>
          </w:rPr>
          <w:fldChar w:fldCharType="begin"/>
        </w:r>
        <w:r w:rsidR="001C58E1">
          <w:rPr>
            <w:webHidden/>
          </w:rPr>
          <w:instrText xml:space="preserve"> PAGEREF _Toc328557270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71" w:history="1">
        <w:r w:rsidR="001C58E1" w:rsidRPr="001A6926">
          <w:rPr>
            <w:rStyle w:val="Hyperlink"/>
            <w:rFonts w:cs="Tahoma"/>
            <w:lang w:val="fr-FR"/>
          </w:rPr>
          <w:t>CAL Employee Self Service (ESS) Microsoft Dynamics CRM 2011 (Utilisateur et Dispositif)</w:t>
        </w:r>
        <w:r w:rsidR="001C58E1">
          <w:rPr>
            <w:webHidden/>
          </w:rPr>
          <w:tab/>
        </w:r>
        <w:r w:rsidR="001C58E1">
          <w:rPr>
            <w:webHidden/>
          </w:rPr>
          <w:fldChar w:fldCharType="begin"/>
        </w:r>
        <w:r w:rsidR="001C58E1">
          <w:rPr>
            <w:webHidden/>
          </w:rPr>
          <w:instrText xml:space="preserve"> PAGEREF _Toc328557271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72" w:history="1">
        <w:r w:rsidR="001C58E1" w:rsidRPr="001A6926">
          <w:rPr>
            <w:rStyle w:val="Hyperlink"/>
            <w:rFonts w:cs="Tahoma"/>
            <w:lang w:val="fr-FR"/>
          </w:rPr>
          <w:t>Connecteur externe Microsoft Dynamics CRM 2011</w:t>
        </w:r>
        <w:r w:rsidR="001C58E1">
          <w:rPr>
            <w:webHidden/>
          </w:rPr>
          <w:tab/>
        </w:r>
        <w:r w:rsidR="001C58E1">
          <w:rPr>
            <w:webHidden/>
          </w:rPr>
          <w:fldChar w:fldCharType="begin"/>
        </w:r>
        <w:r w:rsidR="001C58E1">
          <w:rPr>
            <w:webHidden/>
          </w:rPr>
          <w:instrText xml:space="preserve"> PAGEREF _Toc328557272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73" w:history="1">
        <w:r w:rsidR="001C58E1" w:rsidRPr="001A6926">
          <w:rPr>
            <w:rStyle w:val="Hyperlink"/>
            <w:rFonts w:cs="Tahoma"/>
            <w:lang w:val="fr-FR"/>
          </w:rPr>
          <w:t>CAL Supplémentaire Utilisation Complète Microsoft Dynamics CRM 2011 (Utilisateur et Dispositif)</w:t>
        </w:r>
        <w:r w:rsidR="001C58E1">
          <w:rPr>
            <w:webHidden/>
          </w:rPr>
          <w:tab/>
        </w:r>
        <w:r w:rsidR="001C58E1">
          <w:rPr>
            <w:webHidden/>
          </w:rPr>
          <w:fldChar w:fldCharType="begin"/>
        </w:r>
        <w:r w:rsidR="001C58E1">
          <w:rPr>
            <w:webHidden/>
          </w:rPr>
          <w:instrText xml:space="preserve"> PAGEREF _Toc328557273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74" w:history="1">
        <w:r w:rsidR="001C58E1" w:rsidRPr="001A6926">
          <w:rPr>
            <w:rStyle w:val="Hyperlink"/>
            <w:rFonts w:cs="Tahoma"/>
            <w:lang w:val="fr-FR"/>
          </w:rPr>
          <w:t>CAL Utilisation Limitée Microsoft Dynamics CRM 2011 (Utilisateur et Dispositif)</w:t>
        </w:r>
        <w:r w:rsidR="001C58E1">
          <w:rPr>
            <w:webHidden/>
          </w:rPr>
          <w:tab/>
        </w:r>
        <w:r w:rsidR="001C58E1">
          <w:rPr>
            <w:webHidden/>
          </w:rPr>
          <w:fldChar w:fldCharType="begin"/>
        </w:r>
        <w:r w:rsidR="001C58E1">
          <w:rPr>
            <w:webHidden/>
          </w:rPr>
          <w:instrText xml:space="preserve"> PAGEREF _Toc328557274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75" w:history="1">
        <w:r w:rsidR="001C58E1" w:rsidRPr="001A6926">
          <w:rPr>
            <w:rStyle w:val="Hyperlink"/>
            <w:rFonts w:cs="Tahoma"/>
            <w:lang w:val="fr-FR"/>
          </w:rPr>
          <w:t>CAL Supplémentaire Utilisation Limitée Microsoft Dynamics CRM 2011 (Utilisateur et Dispositif)</w:t>
        </w:r>
        <w:r w:rsidR="001C58E1">
          <w:rPr>
            <w:webHidden/>
          </w:rPr>
          <w:tab/>
        </w:r>
        <w:r w:rsidR="001C58E1">
          <w:rPr>
            <w:webHidden/>
          </w:rPr>
          <w:fldChar w:fldCharType="begin"/>
        </w:r>
        <w:r w:rsidR="001C58E1">
          <w:rPr>
            <w:webHidden/>
          </w:rPr>
          <w:instrText xml:space="preserve"> PAGEREF _Toc328557275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76" w:history="1">
        <w:r w:rsidR="001C58E1" w:rsidRPr="001A6926">
          <w:rPr>
            <w:rStyle w:val="Hyperlink"/>
            <w:rFonts w:cs="Tahoma"/>
            <w:lang w:val="fr-FR"/>
          </w:rPr>
          <w:t>Microsoft Dynamics CRM Server 2011</w:t>
        </w:r>
        <w:r w:rsidR="001C58E1">
          <w:rPr>
            <w:webHidden/>
          </w:rPr>
          <w:tab/>
        </w:r>
        <w:r w:rsidR="001C58E1">
          <w:rPr>
            <w:webHidden/>
          </w:rPr>
          <w:fldChar w:fldCharType="begin"/>
        </w:r>
        <w:r w:rsidR="001C58E1">
          <w:rPr>
            <w:webHidden/>
          </w:rPr>
          <w:instrText xml:space="preserve"> PAGEREF _Toc328557276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77" w:history="1">
        <w:r w:rsidR="001C58E1" w:rsidRPr="001A6926">
          <w:rPr>
            <w:rStyle w:val="Hyperlink"/>
            <w:rFonts w:cs="Tahoma"/>
            <w:lang w:val="fr-FR"/>
          </w:rPr>
          <w:t>Microsoft Dynamics CRM Workgroup Server 2011</w:t>
        </w:r>
        <w:r w:rsidR="001C58E1">
          <w:rPr>
            <w:webHidden/>
          </w:rPr>
          <w:tab/>
        </w:r>
        <w:r w:rsidR="001C58E1">
          <w:rPr>
            <w:webHidden/>
          </w:rPr>
          <w:fldChar w:fldCharType="begin"/>
        </w:r>
        <w:r w:rsidR="001C58E1">
          <w:rPr>
            <w:webHidden/>
          </w:rPr>
          <w:instrText xml:space="preserve"> PAGEREF _Toc328557277 \h </w:instrText>
        </w:r>
        <w:r w:rsidR="001C58E1">
          <w:rPr>
            <w:webHidden/>
          </w:rPr>
        </w:r>
        <w:r w:rsidR="001C58E1">
          <w:rPr>
            <w:webHidden/>
          </w:rPr>
          <w:fldChar w:fldCharType="separate"/>
        </w:r>
        <w:r w:rsidR="00CC5980">
          <w:rPr>
            <w:webHidden/>
          </w:rPr>
          <w:t>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78" w:history="1">
        <w:r w:rsidR="001C58E1" w:rsidRPr="001A6926">
          <w:rPr>
            <w:rStyle w:val="Hyperlink"/>
            <w:rFonts w:cs="Tahoma"/>
            <w:lang w:val="fr-FR"/>
          </w:rPr>
          <w:t>Office 365 Plan A2 (SL Utilisateur)</w:t>
        </w:r>
        <w:r w:rsidR="001C58E1">
          <w:rPr>
            <w:webHidden/>
          </w:rPr>
          <w:tab/>
        </w:r>
        <w:r w:rsidR="001C58E1">
          <w:rPr>
            <w:webHidden/>
          </w:rPr>
          <w:fldChar w:fldCharType="begin"/>
        </w:r>
        <w:r w:rsidR="001C58E1">
          <w:rPr>
            <w:webHidden/>
          </w:rPr>
          <w:instrText xml:space="preserve"> PAGEREF _Toc328557278 \h </w:instrText>
        </w:r>
        <w:r w:rsidR="001C58E1">
          <w:rPr>
            <w:webHidden/>
          </w:rPr>
        </w:r>
        <w:r w:rsidR="001C58E1">
          <w:rPr>
            <w:webHidden/>
          </w:rPr>
          <w:fldChar w:fldCharType="separate"/>
        </w:r>
        <w:r w:rsidR="00CC5980">
          <w:rPr>
            <w:webHidden/>
          </w:rPr>
          <w:t>23</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79" w:history="1">
        <w:r w:rsidR="001C58E1" w:rsidRPr="001A6926">
          <w:rPr>
            <w:rStyle w:val="Hyperlink"/>
            <w:rFonts w:cs="Tahoma"/>
            <w:lang w:val="fr-FR"/>
          </w:rPr>
          <w:t>Office 365 Plan A3 (SL Utilisateur)</w:t>
        </w:r>
        <w:r w:rsidR="001C58E1">
          <w:rPr>
            <w:webHidden/>
          </w:rPr>
          <w:tab/>
        </w:r>
        <w:r w:rsidR="001C58E1">
          <w:rPr>
            <w:webHidden/>
          </w:rPr>
          <w:fldChar w:fldCharType="begin"/>
        </w:r>
        <w:r w:rsidR="001C58E1">
          <w:rPr>
            <w:webHidden/>
          </w:rPr>
          <w:instrText xml:space="preserve"> PAGEREF _Toc328557279 \h </w:instrText>
        </w:r>
        <w:r w:rsidR="001C58E1">
          <w:rPr>
            <w:webHidden/>
          </w:rPr>
        </w:r>
        <w:r w:rsidR="001C58E1">
          <w:rPr>
            <w:webHidden/>
          </w:rPr>
          <w:fldChar w:fldCharType="separate"/>
        </w:r>
        <w:r w:rsidR="00CC5980">
          <w:rPr>
            <w:webHidden/>
          </w:rPr>
          <w:t>23</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80" w:history="1">
        <w:r w:rsidR="001C58E1" w:rsidRPr="001A6926">
          <w:rPr>
            <w:rStyle w:val="Hyperlink"/>
            <w:rFonts w:cs="Tahoma"/>
            <w:lang w:val="fr-FR"/>
          </w:rPr>
          <w:t>Office 365 Plan A4 (SL Utilisateur)</w:t>
        </w:r>
        <w:r w:rsidR="001C58E1">
          <w:rPr>
            <w:webHidden/>
          </w:rPr>
          <w:tab/>
        </w:r>
        <w:r w:rsidR="001C58E1">
          <w:rPr>
            <w:webHidden/>
          </w:rPr>
          <w:fldChar w:fldCharType="begin"/>
        </w:r>
        <w:r w:rsidR="001C58E1">
          <w:rPr>
            <w:webHidden/>
          </w:rPr>
          <w:instrText xml:space="preserve"> PAGEREF _Toc328557280 \h </w:instrText>
        </w:r>
        <w:r w:rsidR="001C58E1">
          <w:rPr>
            <w:webHidden/>
          </w:rPr>
        </w:r>
        <w:r w:rsidR="001C58E1">
          <w:rPr>
            <w:webHidden/>
          </w:rPr>
          <w:fldChar w:fldCharType="separate"/>
        </w:r>
        <w:r w:rsidR="00CC5980">
          <w:rPr>
            <w:webHidden/>
          </w:rPr>
          <w:t>23</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81" w:history="1">
        <w:r w:rsidR="001C58E1" w:rsidRPr="001A6926">
          <w:rPr>
            <w:rStyle w:val="Hyperlink"/>
            <w:rFonts w:cs="Tahoma"/>
            <w:lang w:val="fr-FR"/>
          </w:rPr>
          <w:t>Office 365 Plan E1 (SL Utilisateur)</w:t>
        </w:r>
        <w:r w:rsidR="001C58E1">
          <w:rPr>
            <w:webHidden/>
          </w:rPr>
          <w:tab/>
        </w:r>
        <w:r w:rsidR="001C58E1">
          <w:rPr>
            <w:webHidden/>
          </w:rPr>
          <w:fldChar w:fldCharType="begin"/>
        </w:r>
        <w:r w:rsidR="001C58E1">
          <w:rPr>
            <w:webHidden/>
          </w:rPr>
          <w:instrText xml:space="preserve"> PAGEREF _Toc328557281 \h </w:instrText>
        </w:r>
        <w:r w:rsidR="001C58E1">
          <w:rPr>
            <w:webHidden/>
          </w:rPr>
        </w:r>
        <w:r w:rsidR="001C58E1">
          <w:rPr>
            <w:webHidden/>
          </w:rPr>
          <w:fldChar w:fldCharType="separate"/>
        </w:r>
        <w:r w:rsidR="00CC5980">
          <w:rPr>
            <w:webHidden/>
          </w:rPr>
          <w:t>23</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82" w:history="1">
        <w:r w:rsidR="001C58E1" w:rsidRPr="001A6926">
          <w:rPr>
            <w:rStyle w:val="Hyperlink"/>
            <w:rFonts w:cs="Tahoma"/>
            <w:lang w:val="fr-FR"/>
          </w:rPr>
          <w:t>Office 365 Plan E2 – E4 (SL Utilisateur)</w:t>
        </w:r>
        <w:r w:rsidR="001C58E1">
          <w:rPr>
            <w:webHidden/>
          </w:rPr>
          <w:tab/>
        </w:r>
        <w:r w:rsidR="001C58E1">
          <w:rPr>
            <w:webHidden/>
          </w:rPr>
          <w:fldChar w:fldCharType="begin"/>
        </w:r>
        <w:r w:rsidR="001C58E1">
          <w:rPr>
            <w:webHidden/>
          </w:rPr>
          <w:instrText xml:space="preserve"> PAGEREF _Toc328557282 \h </w:instrText>
        </w:r>
        <w:r w:rsidR="001C58E1">
          <w:rPr>
            <w:webHidden/>
          </w:rPr>
        </w:r>
        <w:r w:rsidR="001C58E1">
          <w:rPr>
            <w:webHidden/>
          </w:rPr>
          <w:fldChar w:fldCharType="separate"/>
        </w:r>
        <w:r w:rsidR="00CC5980">
          <w:rPr>
            <w:webHidden/>
          </w:rPr>
          <w:t>23</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83" w:history="1">
        <w:r w:rsidR="001C58E1" w:rsidRPr="001A6926">
          <w:rPr>
            <w:rStyle w:val="Hyperlink"/>
            <w:rFonts w:cs="Tahoma"/>
            <w:lang w:val="fr-FR"/>
          </w:rPr>
          <w:t>Office 365 Plan K1 (SL Utilisateur)</w:t>
        </w:r>
        <w:r w:rsidR="001C58E1">
          <w:rPr>
            <w:webHidden/>
          </w:rPr>
          <w:tab/>
        </w:r>
        <w:r w:rsidR="001C58E1">
          <w:rPr>
            <w:webHidden/>
          </w:rPr>
          <w:fldChar w:fldCharType="begin"/>
        </w:r>
        <w:r w:rsidR="001C58E1">
          <w:rPr>
            <w:webHidden/>
          </w:rPr>
          <w:instrText xml:space="preserve"> PAGEREF _Toc328557283 \h </w:instrText>
        </w:r>
        <w:r w:rsidR="001C58E1">
          <w:rPr>
            <w:webHidden/>
          </w:rPr>
        </w:r>
        <w:r w:rsidR="001C58E1">
          <w:rPr>
            <w:webHidden/>
          </w:rPr>
          <w:fldChar w:fldCharType="separate"/>
        </w:r>
        <w:r w:rsidR="00CC5980">
          <w:rPr>
            <w:webHidden/>
          </w:rPr>
          <w:t>23</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84" w:history="1">
        <w:r w:rsidR="001C58E1" w:rsidRPr="001A6926">
          <w:rPr>
            <w:rStyle w:val="Hyperlink"/>
            <w:rFonts w:cs="Tahoma"/>
            <w:lang w:val="fr-FR"/>
          </w:rPr>
          <w:t>Office 365 Plan K2 (SL Utilisateur)</w:t>
        </w:r>
        <w:r w:rsidR="001C58E1">
          <w:rPr>
            <w:webHidden/>
          </w:rPr>
          <w:tab/>
        </w:r>
        <w:r w:rsidR="001C58E1">
          <w:rPr>
            <w:webHidden/>
          </w:rPr>
          <w:fldChar w:fldCharType="begin"/>
        </w:r>
        <w:r w:rsidR="001C58E1">
          <w:rPr>
            <w:webHidden/>
          </w:rPr>
          <w:instrText xml:space="preserve"> PAGEREF _Toc328557284 \h </w:instrText>
        </w:r>
        <w:r w:rsidR="001C58E1">
          <w:rPr>
            <w:webHidden/>
          </w:rPr>
        </w:r>
        <w:r w:rsidR="001C58E1">
          <w:rPr>
            <w:webHidden/>
          </w:rPr>
          <w:fldChar w:fldCharType="separate"/>
        </w:r>
        <w:r w:rsidR="00CC5980">
          <w:rPr>
            <w:webHidden/>
          </w:rPr>
          <w:t>23</w:t>
        </w:r>
        <w:r w:rsidR="001C58E1">
          <w:rPr>
            <w:webHidden/>
          </w:rPr>
          <w:fldChar w:fldCharType="end"/>
        </w:r>
      </w:hyperlink>
    </w:p>
    <w:p w:rsidR="001C58E1" w:rsidRPr="00AB5B01" w:rsidRDefault="003264C5" w:rsidP="00AB5B01">
      <w:pPr>
        <w:pStyle w:val="TOC2"/>
        <w:rPr>
          <w:rStyle w:val="Hyperlink"/>
          <w:rFonts w:cs="Tahoma"/>
          <w:lang w:val="fr-FR"/>
        </w:rPr>
      </w:pPr>
      <w:hyperlink w:anchor="_Toc328557285" w:history="1">
        <w:r w:rsidR="001C58E1" w:rsidRPr="00AB5B01">
          <w:rPr>
            <w:rStyle w:val="Hyperlink"/>
            <w:rFonts w:cs="Tahoma"/>
            <w:lang w:val="fr-FR"/>
          </w:rPr>
          <w:t>Office Web Apps avec SharePoint Plan 2A (SL Utilisateur)</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_Toc328557285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86" w:history="1">
        <w:r w:rsidR="001C58E1" w:rsidRPr="001A6926">
          <w:rPr>
            <w:rStyle w:val="Hyperlink"/>
            <w:rFonts w:cs="Tahoma"/>
            <w:noProof/>
            <w:lang w:val="fr-FR"/>
          </w:rPr>
          <w:t>Project Server 2010</w:t>
        </w:r>
        <w:r w:rsidR="001C58E1">
          <w:rPr>
            <w:noProof/>
            <w:webHidden/>
          </w:rPr>
          <w:tab/>
        </w:r>
        <w:r w:rsidR="001C58E1">
          <w:rPr>
            <w:noProof/>
            <w:webHidden/>
          </w:rPr>
          <w:fldChar w:fldCharType="begin"/>
        </w:r>
        <w:r w:rsidR="001C58E1">
          <w:rPr>
            <w:noProof/>
            <w:webHidden/>
          </w:rPr>
          <w:instrText xml:space="preserve"> PAGEREF _Toc328557286 \h </w:instrText>
        </w:r>
        <w:r w:rsidR="001C58E1">
          <w:rPr>
            <w:noProof/>
            <w:webHidden/>
          </w:rPr>
        </w:r>
        <w:r w:rsidR="001C58E1">
          <w:rPr>
            <w:noProof/>
            <w:webHidden/>
          </w:rPr>
          <w:fldChar w:fldCharType="separate"/>
        </w:r>
        <w:r w:rsidR="00CC5980">
          <w:rPr>
            <w:noProof/>
            <w:webHidden/>
          </w:rPr>
          <w:t>23</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87" w:history="1">
        <w:r w:rsidR="001C58E1" w:rsidRPr="001A6926">
          <w:rPr>
            <w:rStyle w:val="Hyperlink"/>
            <w:rFonts w:cs="Tahoma"/>
            <w:noProof/>
            <w:lang w:val="fr-FR"/>
          </w:rPr>
          <w:t>CAL Project Server 2010</w:t>
        </w:r>
        <w:r w:rsidR="001C58E1">
          <w:rPr>
            <w:noProof/>
            <w:webHidden/>
          </w:rPr>
          <w:tab/>
        </w:r>
        <w:r w:rsidR="001C58E1">
          <w:rPr>
            <w:noProof/>
            <w:webHidden/>
          </w:rPr>
          <w:fldChar w:fldCharType="begin"/>
        </w:r>
        <w:r w:rsidR="001C58E1">
          <w:rPr>
            <w:noProof/>
            <w:webHidden/>
          </w:rPr>
          <w:instrText xml:space="preserve"> PAGEREF _Toc328557287 \h </w:instrText>
        </w:r>
        <w:r w:rsidR="001C58E1">
          <w:rPr>
            <w:noProof/>
            <w:webHidden/>
          </w:rPr>
        </w:r>
        <w:r w:rsidR="001C58E1">
          <w:rPr>
            <w:noProof/>
            <w:webHidden/>
          </w:rPr>
          <w:fldChar w:fldCharType="separate"/>
        </w:r>
        <w:r w:rsidR="00CC5980">
          <w:rPr>
            <w:noProof/>
            <w:webHidden/>
          </w:rPr>
          <w:t>23</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88" w:history="1">
        <w:r w:rsidR="001C58E1" w:rsidRPr="001A6926">
          <w:rPr>
            <w:rStyle w:val="Hyperlink"/>
            <w:rFonts w:cs="Tahoma"/>
            <w:noProof/>
            <w:lang w:val="fr-FR"/>
          </w:rPr>
          <w:t>Search Server 2010</w:t>
        </w:r>
        <w:r w:rsidR="001C58E1">
          <w:rPr>
            <w:noProof/>
            <w:webHidden/>
          </w:rPr>
          <w:tab/>
        </w:r>
        <w:r w:rsidR="001C58E1">
          <w:rPr>
            <w:noProof/>
            <w:webHidden/>
          </w:rPr>
          <w:fldChar w:fldCharType="begin"/>
        </w:r>
        <w:r w:rsidR="001C58E1">
          <w:rPr>
            <w:noProof/>
            <w:webHidden/>
          </w:rPr>
          <w:instrText xml:space="preserve"> PAGEREF _Toc328557288 \h </w:instrText>
        </w:r>
        <w:r w:rsidR="001C58E1">
          <w:rPr>
            <w:noProof/>
            <w:webHidden/>
          </w:rPr>
        </w:r>
        <w:r w:rsidR="001C58E1">
          <w:rPr>
            <w:noProof/>
            <w:webHidden/>
          </w:rPr>
          <w:fldChar w:fldCharType="separate"/>
        </w:r>
        <w:r w:rsidR="00CC5980">
          <w:rPr>
            <w:noProof/>
            <w:webHidden/>
          </w:rPr>
          <w:t>23</w:t>
        </w:r>
        <w:r w:rsidR="001C58E1">
          <w:rPr>
            <w:noProof/>
            <w:webHidden/>
          </w:rPr>
          <w:fldChar w:fldCharType="end"/>
        </w:r>
      </w:hyperlink>
    </w:p>
    <w:p w:rsidR="001C58E1" w:rsidRPr="00AB5B01" w:rsidRDefault="003264C5" w:rsidP="00AB5B01">
      <w:pPr>
        <w:pStyle w:val="TOC2"/>
        <w:rPr>
          <w:rStyle w:val="Hyperlink"/>
          <w:rFonts w:cs="Tahoma"/>
          <w:lang w:val="fr-FR"/>
        </w:rPr>
      </w:pPr>
      <w:hyperlink w:anchor="_Toc328557289" w:history="1">
        <w:r w:rsidR="001C58E1" w:rsidRPr="001A6926">
          <w:rPr>
            <w:rStyle w:val="Hyperlink"/>
            <w:rFonts w:cs="Tahoma"/>
            <w:lang w:val="fr-FR"/>
          </w:rPr>
          <w:t>SharePoint™ Online Extra Storage (1 Go) (SL Module Complémentaire)</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_Toc328557289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90" w:history="1">
        <w:r w:rsidR="001C58E1" w:rsidRPr="001A6926">
          <w:rPr>
            <w:rStyle w:val="Hyperlink"/>
            <w:rFonts w:cs="Tahoma"/>
            <w:lang w:val="fr-FR"/>
          </w:rPr>
          <w:t>SharePoint™ Online Extra Storage (1 Go) A (SL Module Complémentaire)</w:t>
        </w:r>
        <w:r w:rsidR="001C58E1">
          <w:rPr>
            <w:webHidden/>
          </w:rPr>
          <w:tab/>
        </w:r>
        <w:r w:rsidR="001C58E1">
          <w:rPr>
            <w:webHidden/>
          </w:rPr>
          <w:fldChar w:fldCharType="begin"/>
        </w:r>
        <w:r w:rsidR="001C58E1">
          <w:rPr>
            <w:webHidden/>
          </w:rPr>
          <w:instrText xml:space="preserve"> PAGEREF _Toc328557290 \h </w:instrText>
        </w:r>
        <w:r w:rsidR="001C58E1">
          <w:rPr>
            <w:webHidden/>
          </w:rPr>
        </w:r>
        <w:r w:rsidR="001C58E1">
          <w:rPr>
            <w:webHidden/>
          </w:rPr>
          <w:fldChar w:fldCharType="separate"/>
        </w:r>
        <w:r w:rsidR="00CC5980">
          <w:rPr>
            <w:webHidden/>
          </w:rPr>
          <w:t>23</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291" w:history="1">
        <w:r w:rsidR="001C58E1" w:rsidRPr="001A6926">
          <w:rPr>
            <w:rStyle w:val="Hyperlink"/>
            <w:rFonts w:cs="Tahoma"/>
            <w:lang w:val="fr-FR"/>
          </w:rPr>
          <w:t>SharePoint™ Online Plan 1 (SL Utilisateur)</w:t>
        </w:r>
        <w:r w:rsidR="001C58E1">
          <w:rPr>
            <w:webHidden/>
          </w:rPr>
          <w:tab/>
        </w:r>
        <w:r w:rsidR="001C58E1">
          <w:rPr>
            <w:webHidden/>
          </w:rPr>
          <w:fldChar w:fldCharType="begin"/>
        </w:r>
        <w:r w:rsidR="001C58E1">
          <w:rPr>
            <w:webHidden/>
          </w:rPr>
          <w:instrText xml:space="preserve"> PAGEREF _Toc328557291 \h </w:instrText>
        </w:r>
        <w:r w:rsidR="001C58E1">
          <w:rPr>
            <w:webHidden/>
          </w:rPr>
        </w:r>
        <w:r w:rsidR="001C58E1">
          <w:rPr>
            <w:webHidden/>
          </w:rPr>
          <w:fldChar w:fldCharType="separate"/>
        </w:r>
        <w:r w:rsidR="00CC5980">
          <w:rPr>
            <w:webHidden/>
          </w:rPr>
          <w:t>23</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92" w:history="1">
        <w:r w:rsidR="001C58E1" w:rsidRPr="001A6926">
          <w:rPr>
            <w:rStyle w:val="Hyperlink"/>
            <w:rFonts w:cs="Tahoma"/>
            <w:noProof/>
            <w:lang w:val="fr-FR"/>
          </w:rPr>
          <w:t>SharePoint™ Online Plan 2 (SL Utilisateur)</w:t>
        </w:r>
        <w:r w:rsidR="001C58E1">
          <w:rPr>
            <w:noProof/>
            <w:webHidden/>
          </w:rPr>
          <w:tab/>
        </w:r>
        <w:r w:rsidR="001C58E1">
          <w:rPr>
            <w:noProof/>
            <w:webHidden/>
          </w:rPr>
          <w:fldChar w:fldCharType="begin"/>
        </w:r>
        <w:r w:rsidR="001C58E1">
          <w:rPr>
            <w:noProof/>
            <w:webHidden/>
          </w:rPr>
          <w:instrText xml:space="preserve"> PAGEREF _Toc328557292 \h </w:instrText>
        </w:r>
        <w:r w:rsidR="001C58E1">
          <w:rPr>
            <w:noProof/>
            <w:webHidden/>
          </w:rPr>
        </w:r>
        <w:r w:rsidR="001C58E1">
          <w:rPr>
            <w:noProof/>
            <w:webHidden/>
          </w:rPr>
          <w:fldChar w:fldCharType="separate"/>
        </w:r>
        <w:r w:rsidR="00CC5980">
          <w:rPr>
            <w:noProof/>
            <w:webHidden/>
          </w:rPr>
          <w:t>23</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93" w:history="1">
        <w:r w:rsidR="001C58E1" w:rsidRPr="001A6926">
          <w:rPr>
            <w:rStyle w:val="Hyperlink"/>
            <w:rFonts w:cs="Tahoma"/>
            <w:noProof/>
            <w:lang w:val="fr-FR"/>
          </w:rPr>
          <w:t>SharePoint™ Server 2010</w:t>
        </w:r>
        <w:r w:rsidR="001C58E1">
          <w:rPr>
            <w:noProof/>
            <w:webHidden/>
          </w:rPr>
          <w:tab/>
        </w:r>
        <w:r w:rsidR="001C58E1">
          <w:rPr>
            <w:noProof/>
            <w:webHidden/>
          </w:rPr>
          <w:fldChar w:fldCharType="begin"/>
        </w:r>
        <w:r w:rsidR="001C58E1">
          <w:rPr>
            <w:noProof/>
            <w:webHidden/>
          </w:rPr>
          <w:instrText xml:space="preserve"> PAGEREF _Toc328557293 \h </w:instrText>
        </w:r>
        <w:r w:rsidR="001C58E1">
          <w:rPr>
            <w:noProof/>
            <w:webHidden/>
          </w:rPr>
        </w:r>
        <w:r w:rsidR="001C58E1">
          <w:rPr>
            <w:noProof/>
            <w:webHidden/>
          </w:rPr>
          <w:fldChar w:fldCharType="separate"/>
        </w:r>
        <w:r w:rsidR="00CC5980">
          <w:rPr>
            <w:noProof/>
            <w:webHidden/>
          </w:rPr>
          <w:t>23</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94" w:history="1">
        <w:r w:rsidR="001C58E1" w:rsidRPr="001A6926">
          <w:rPr>
            <w:rStyle w:val="Hyperlink"/>
            <w:rFonts w:cs="Tahoma"/>
            <w:noProof/>
            <w:lang w:val="fr-FR"/>
          </w:rPr>
          <w:t>CAL SharePoint™ Server 2010 Enterprise</w:t>
        </w:r>
        <w:r w:rsidR="001C58E1">
          <w:rPr>
            <w:noProof/>
            <w:webHidden/>
          </w:rPr>
          <w:tab/>
        </w:r>
        <w:r w:rsidR="001C58E1">
          <w:rPr>
            <w:noProof/>
            <w:webHidden/>
          </w:rPr>
          <w:fldChar w:fldCharType="begin"/>
        </w:r>
        <w:r w:rsidR="001C58E1">
          <w:rPr>
            <w:noProof/>
            <w:webHidden/>
          </w:rPr>
          <w:instrText xml:space="preserve"> PAGEREF _Toc328557294 \h </w:instrText>
        </w:r>
        <w:r w:rsidR="001C58E1">
          <w:rPr>
            <w:noProof/>
            <w:webHidden/>
          </w:rPr>
        </w:r>
        <w:r w:rsidR="001C58E1">
          <w:rPr>
            <w:noProof/>
            <w:webHidden/>
          </w:rPr>
          <w:fldChar w:fldCharType="separate"/>
        </w:r>
        <w:r w:rsidR="00CC5980">
          <w:rPr>
            <w:noProof/>
            <w:webHidden/>
          </w:rPr>
          <w:t>23</w:t>
        </w:r>
        <w:r w:rsidR="001C58E1">
          <w:rPr>
            <w:noProof/>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295" w:history="1">
        <w:r w:rsidR="001C58E1" w:rsidRPr="001A6926">
          <w:rPr>
            <w:rStyle w:val="Hyperlink"/>
            <w:rFonts w:cs="Tahoma"/>
          </w:rPr>
          <w:t>SharePoint™ Server 2010 pour les sites Internet Édition Entreprise</w:t>
        </w:r>
        <w:r w:rsidR="001C58E1">
          <w:rPr>
            <w:webHidden/>
          </w:rPr>
          <w:tab/>
        </w:r>
        <w:r w:rsidR="001C58E1">
          <w:rPr>
            <w:webHidden/>
          </w:rPr>
          <w:fldChar w:fldCharType="begin"/>
        </w:r>
        <w:r w:rsidR="001C58E1">
          <w:rPr>
            <w:webHidden/>
          </w:rPr>
          <w:instrText xml:space="preserve"> PAGEREF _Toc328557295 \h </w:instrText>
        </w:r>
        <w:r w:rsidR="001C58E1">
          <w:rPr>
            <w:webHidden/>
          </w:rPr>
        </w:r>
        <w:r w:rsidR="001C58E1">
          <w:rPr>
            <w:webHidden/>
          </w:rPr>
          <w:fldChar w:fldCharType="separate"/>
        </w:r>
        <w:r w:rsidR="00CC5980">
          <w:rPr>
            <w:webHidden/>
          </w:rPr>
          <w:t>23</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296" w:history="1">
        <w:r w:rsidR="001C58E1" w:rsidRPr="001A6926">
          <w:rPr>
            <w:rStyle w:val="Hyperlink"/>
            <w:rFonts w:cs="Tahoma"/>
          </w:rPr>
          <w:t>SharePoint™ Server 2010 pour les sites Internet Édition Standard</w:t>
        </w:r>
        <w:r w:rsidR="001C58E1">
          <w:rPr>
            <w:webHidden/>
          </w:rPr>
          <w:tab/>
        </w:r>
        <w:r w:rsidR="001C58E1">
          <w:rPr>
            <w:webHidden/>
          </w:rPr>
          <w:fldChar w:fldCharType="begin"/>
        </w:r>
        <w:r w:rsidR="001C58E1">
          <w:rPr>
            <w:webHidden/>
          </w:rPr>
          <w:instrText xml:space="preserve"> PAGEREF _Toc328557296 \h </w:instrText>
        </w:r>
        <w:r w:rsidR="001C58E1">
          <w:rPr>
            <w:webHidden/>
          </w:rPr>
        </w:r>
        <w:r w:rsidR="001C58E1">
          <w:rPr>
            <w:webHidden/>
          </w:rPr>
          <w:fldChar w:fldCharType="separate"/>
        </w:r>
        <w:r w:rsidR="00CC5980">
          <w:rPr>
            <w:webHidden/>
          </w:rPr>
          <w:t>23</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297" w:history="1">
        <w:r w:rsidR="001C58E1" w:rsidRPr="001A6926">
          <w:rPr>
            <w:rStyle w:val="Hyperlink"/>
            <w:rFonts w:cs="Tahoma"/>
            <w:noProof/>
            <w:lang w:val="fr-FR"/>
          </w:rPr>
          <w:t>CAL SharePoint™ Server 2010 Standard</w:t>
        </w:r>
        <w:r w:rsidR="001C58E1">
          <w:rPr>
            <w:noProof/>
            <w:webHidden/>
          </w:rPr>
          <w:tab/>
        </w:r>
        <w:r w:rsidR="001C58E1">
          <w:rPr>
            <w:noProof/>
            <w:webHidden/>
          </w:rPr>
          <w:fldChar w:fldCharType="begin"/>
        </w:r>
        <w:r w:rsidR="001C58E1">
          <w:rPr>
            <w:noProof/>
            <w:webHidden/>
          </w:rPr>
          <w:instrText xml:space="preserve"> PAGEREF _Toc328557297 \h </w:instrText>
        </w:r>
        <w:r w:rsidR="001C58E1">
          <w:rPr>
            <w:noProof/>
            <w:webHidden/>
          </w:rPr>
        </w:r>
        <w:r w:rsidR="001C58E1">
          <w:rPr>
            <w:noProof/>
            <w:webHidden/>
          </w:rPr>
          <w:fldChar w:fldCharType="separate"/>
        </w:r>
        <w:r w:rsidR="00CC5980">
          <w:rPr>
            <w:noProof/>
            <w:webHidden/>
          </w:rPr>
          <w:t>23</w:t>
        </w:r>
        <w:r w:rsidR="001C58E1">
          <w:rPr>
            <w:noProof/>
            <w:webHidden/>
          </w:rPr>
          <w:fldChar w:fldCharType="end"/>
        </w:r>
      </w:hyperlink>
    </w:p>
    <w:p w:rsidR="001C58E1" w:rsidRPr="00AB5B01" w:rsidRDefault="003264C5" w:rsidP="00AB5B01">
      <w:pPr>
        <w:pStyle w:val="TOC2"/>
        <w:rPr>
          <w:rStyle w:val="Hyperlink"/>
          <w:rFonts w:cs="Tahoma"/>
          <w:lang w:val="fr-FR"/>
        </w:rPr>
      </w:pPr>
      <w:hyperlink w:anchor="_Toc328557298" w:history="1">
        <w:r w:rsidR="001C58E1" w:rsidRPr="00AB5B01">
          <w:rPr>
            <w:rStyle w:val="Hyperlink"/>
            <w:rFonts w:cs="Tahoma"/>
            <w:lang w:val="fr-FR"/>
          </w:rPr>
          <w:t>1 Licence par processeur SQL Server</w:t>
        </w:r>
        <w:r w:rsidR="001C58E1" w:rsidRPr="00766E4F">
          <w:rPr>
            <w:rStyle w:val="Hyperlink"/>
            <w:rFonts w:cs="Tahoma"/>
            <w:vertAlign w:val="superscript"/>
            <w:lang w:val="fr-FR"/>
          </w:rPr>
          <w:t>®</w:t>
        </w:r>
        <w:r w:rsidR="001C58E1" w:rsidRPr="00AB5B01">
          <w:rPr>
            <w:rStyle w:val="Hyperlink"/>
            <w:rFonts w:cs="Tahoma"/>
            <w:lang w:val="fr-FR"/>
          </w:rPr>
          <w:t> 2008 R2 Datacenter</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_Toc328557298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299" w:history="1">
        <w:r w:rsidR="001C58E1" w:rsidRPr="00AB5B01">
          <w:rPr>
            <w:rStyle w:val="Hyperlink"/>
            <w:rFonts w:cs="Tahoma"/>
            <w:lang w:val="fr-FR"/>
          </w:rPr>
          <w:t>SQL Server</w:t>
        </w:r>
        <w:r w:rsidR="001C58E1" w:rsidRPr="00766E4F">
          <w:rPr>
            <w:rStyle w:val="Hyperlink"/>
            <w:rFonts w:cs="Tahoma"/>
            <w:vertAlign w:val="superscript"/>
            <w:lang w:val="fr-FR"/>
          </w:rPr>
          <w:t>®</w:t>
        </w:r>
        <w:r w:rsidR="001C58E1" w:rsidRPr="00AB5B01">
          <w:rPr>
            <w:rStyle w:val="Hyperlink"/>
            <w:rFonts w:cs="Tahoma"/>
            <w:lang w:val="fr-FR"/>
          </w:rPr>
          <w:t> 2008 R2 Parallel Data Warehouse</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_Toc328557299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00" w:history="1">
        <w:r w:rsidR="001C58E1" w:rsidRPr="00AB5B01">
          <w:rPr>
            <w:rStyle w:val="Hyperlink"/>
            <w:rFonts w:cs="Tahoma"/>
            <w:lang w:val="fr-FR"/>
          </w:rPr>
          <w:t>SQL Server</w:t>
        </w:r>
        <w:r w:rsidR="001C58E1" w:rsidRPr="00766E4F">
          <w:rPr>
            <w:rStyle w:val="Hyperlink"/>
            <w:rFonts w:cs="Tahoma"/>
            <w:vertAlign w:val="superscript"/>
            <w:lang w:val="fr-FR"/>
          </w:rPr>
          <w:t>®</w:t>
        </w:r>
        <w:r w:rsidR="001C58E1" w:rsidRPr="00AB5B01">
          <w:rPr>
            <w:rStyle w:val="Hyperlink"/>
            <w:rFonts w:cs="Tahoma"/>
            <w:lang w:val="fr-FR"/>
          </w:rPr>
          <w:t> 2008 R2 Parallel Data Warehouse Developer</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_Toc328557300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01" w:history="1">
        <w:r w:rsidR="001C58E1" w:rsidRPr="00AB5B01">
          <w:rPr>
            <w:rStyle w:val="Hyperlink"/>
            <w:rFonts w:cs="Tahoma"/>
            <w:lang w:val="fr-FR"/>
          </w:rPr>
          <w:t>SQL Server</w:t>
        </w:r>
        <w:r w:rsidR="001C58E1" w:rsidRPr="00766E4F">
          <w:rPr>
            <w:rStyle w:val="Hyperlink"/>
            <w:rFonts w:cs="Tahoma"/>
            <w:vertAlign w:val="superscript"/>
            <w:lang w:val="fr-FR"/>
          </w:rPr>
          <w:t>®</w:t>
        </w:r>
        <w:r w:rsidR="001C58E1" w:rsidRPr="00AB5B01">
          <w:rPr>
            <w:rStyle w:val="Hyperlink"/>
            <w:rFonts w:cs="Tahoma"/>
            <w:lang w:val="fr-FR"/>
          </w:rPr>
          <w:t> 2008 R2 Small Business</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_Toc328557301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02" w:history="1">
        <w:r w:rsidR="001C58E1" w:rsidRPr="00AB5B01">
          <w:rPr>
            <w:rStyle w:val="Hyperlink"/>
            <w:rFonts w:cs="Tahoma"/>
            <w:lang w:val="fr-FR"/>
          </w:rPr>
          <w:t>CAL SQL Server</w:t>
        </w:r>
        <w:r w:rsidR="001C58E1" w:rsidRPr="00766E4F">
          <w:rPr>
            <w:rStyle w:val="Hyperlink"/>
            <w:rFonts w:cs="Tahoma"/>
            <w:vertAlign w:val="superscript"/>
            <w:lang w:val="fr-FR"/>
          </w:rPr>
          <w:t>®</w:t>
        </w:r>
        <w:r w:rsidR="001C58E1" w:rsidRPr="00AB5B01">
          <w:rPr>
            <w:rStyle w:val="Hyperlink"/>
            <w:rFonts w:cs="Tahoma"/>
            <w:lang w:val="fr-FR"/>
          </w:rPr>
          <w:t> 2008 R2 Small Business</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_Toc328557302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03" w:history="1">
        <w:r w:rsidR="001C58E1" w:rsidRPr="00AB5B01">
          <w:rPr>
            <w:rStyle w:val="Hyperlink"/>
            <w:rFonts w:cs="Tahoma"/>
            <w:lang w:val="fr-FR"/>
          </w:rPr>
          <w:t>SQL Server</w:t>
        </w:r>
        <w:r w:rsidR="001C58E1" w:rsidRPr="00766E4F">
          <w:rPr>
            <w:rStyle w:val="Hyperlink"/>
            <w:rFonts w:cs="Tahoma"/>
            <w:vertAlign w:val="superscript"/>
            <w:lang w:val="fr-FR"/>
          </w:rPr>
          <w:t>®</w:t>
        </w:r>
        <w:r w:rsidR="001C58E1" w:rsidRPr="00AB5B01">
          <w:rPr>
            <w:rStyle w:val="Hyperlink"/>
            <w:rFonts w:cs="Tahoma"/>
            <w:lang w:val="fr-FR"/>
          </w:rPr>
          <w:t> 2008 R2 Web par Processeur</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_Toc328557303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04" w:history="1">
        <w:r w:rsidR="001C58E1" w:rsidRPr="00AB5B01">
          <w:rPr>
            <w:rStyle w:val="Hyperlink"/>
            <w:rFonts w:cs="Tahoma"/>
            <w:lang w:val="fr-FR"/>
          </w:rPr>
          <w:t>CAL SQL Server</w:t>
        </w:r>
        <w:r w:rsidR="001C58E1" w:rsidRPr="00766E4F">
          <w:rPr>
            <w:rStyle w:val="Hyperlink"/>
            <w:rFonts w:cs="Tahoma"/>
            <w:vertAlign w:val="superscript"/>
            <w:lang w:val="fr-FR"/>
          </w:rPr>
          <w:t>®</w:t>
        </w:r>
        <w:r w:rsidR="001C58E1" w:rsidRPr="00AB5B01">
          <w:rPr>
            <w:rStyle w:val="Hyperlink"/>
            <w:rFonts w:cs="Tahoma"/>
            <w:lang w:val="fr-FR"/>
          </w:rPr>
          <w:t> 2008 R2 Workgroup</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_Toc328557304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05" w:history="1">
        <w:r w:rsidR="001C58E1" w:rsidRPr="00AB5B01">
          <w:rPr>
            <w:rStyle w:val="Hyperlink"/>
            <w:rFonts w:cs="Tahoma"/>
            <w:lang w:val="fr-FR"/>
          </w:rPr>
          <w:t>1 licence par processeur SQL Server</w:t>
        </w:r>
        <w:r w:rsidR="001C58E1" w:rsidRPr="00766E4F">
          <w:rPr>
            <w:rStyle w:val="Hyperlink"/>
            <w:rFonts w:cs="Tahoma"/>
            <w:vertAlign w:val="superscript"/>
            <w:lang w:val="fr-FR"/>
          </w:rPr>
          <w:t>®</w:t>
        </w:r>
        <w:r w:rsidR="001C58E1" w:rsidRPr="00AB5B01">
          <w:rPr>
            <w:rStyle w:val="Hyperlink"/>
            <w:rFonts w:cs="Tahoma"/>
            <w:lang w:val="fr-FR"/>
          </w:rPr>
          <w:t> 2008 R2 Workgroup</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_Toc328557305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06" w:history="1">
        <w:r w:rsidR="001C58E1" w:rsidRPr="001A6926">
          <w:rPr>
            <w:rStyle w:val="Hyperlink"/>
            <w:rFonts w:cs="Tahoma"/>
            <w:lang w:val="fr-FR"/>
          </w:rPr>
          <w:t>SQL Server</w:t>
        </w:r>
        <w:r w:rsidR="001C58E1" w:rsidRPr="00766E4F">
          <w:rPr>
            <w:rStyle w:val="Hyperlink"/>
            <w:rFonts w:cs="Tahoma"/>
            <w:vertAlign w:val="superscript"/>
            <w:lang w:val="fr-FR"/>
          </w:rPr>
          <w:t>®</w:t>
        </w:r>
        <w:r w:rsidR="001C58E1" w:rsidRPr="001A6926">
          <w:rPr>
            <w:rStyle w:val="Hyperlink"/>
            <w:rFonts w:cs="Tahoma"/>
            <w:lang w:val="fr-FR"/>
          </w:rPr>
          <w:t> 2008 R2 Workgroup (5 Modules Complémentaires Clients)</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_Toc328557306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07" w:history="1">
        <w:r w:rsidR="001C58E1" w:rsidRPr="00AB5B01">
          <w:rPr>
            <w:rStyle w:val="Hyperlink"/>
            <w:rFonts w:cs="Tahoma"/>
            <w:lang w:val="fr-FR"/>
          </w:rPr>
          <w:t>SQL Server</w:t>
        </w:r>
        <w:r w:rsidR="001C58E1" w:rsidRPr="00766E4F">
          <w:rPr>
            <w:rStyle w:val="Hyperlink"/>
            <w:rFonts w:cs="Tahoma"/>
            <w:vertAlign w:val="superscript"/>
            <w:lang w:val="fr-FR"/>
          </w:rPr>
          <w:t>®</w:t>
        </w:r>
        <w:r w:rsidR="001C58E1" w:rsidRPr="00AB5B01">
          <w:rPr>
            <w:rStyle w:val="Hyperlink"/>
            <w:rFonts w:cs="Tahoma"/>
            <w:lang w:val="fr-FR"/>
          </w:rPr>
          <w:t> 2012 Business Intelligence</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_Toc328557307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08" w:history="1">
        <w:r w:rsidR="001C58E1" w:rsidRPr="00AB5B01">
          <w:rPr>
            <w:rStyle w:val="Hyperlink"/>
            <w:rFonts w:cs="Tahoma"/>
            <w:lang w:val="fr-FR"/>
          </w:rPr>
          <w:t>CAL SQL Server</w:t>
        </w:r>
        <w:r w:rsidR="001C58E1" w:rsidRPr="00766E4F">
          <w:rPr>
            <w:rStyle w:val="Hyperlink"/>
            <w:rFonts w:cs="Tahoma"/>
            <w:vertAlign w:val="superscript"/>
            <w:lang w:val="fr-FR"/>
          </w:rPr>
          <w:t>®</w:t>
        </w:r>
        <w:r w:rsidR="001C58E1" w:rsidRPr="00AB5B01">
          <w:rPr>
            <w:rStyle w:val="Hyperlink"/>
            <w:rFonts w:cs="Tahoma"/>
            <w:lang w:val="fr-FR"/>
          </w:rPr>
          <w:t> 2012 (SL Dispositif et Utilisateur)</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_Toc328557308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09" w:history="1">
        <w:r w:rsidR="001C58E1" w:rsidRPr="00AB5B01">
          <w:rPr>
            <w:rStyle w:val="Hyperlink"/>
            <w:rFonts w:cs="Tahoma"/>
            <w:lang w:val="fr-FR"/>
          </w:rPr>
          <w:t>SQL Server</w:t>
        </w:r>
        <w:r w:rsidR="001C58E1" w:rsidRPr="00766E4F">
          <w:rPr>
            <w:rStyle w:val="Hyperlink"/>
            <w:rFonts w:cs="Tahoma"/>
            <w:vertAlign w:val="superscript"/>
            <w:lang w:val="fr-FR"/>
          </w:rPr>
          <w:t>®</w:t>
        </w:r>
        <w:r w:rsidR="001C58E1" w:rsidRPr="00AB5B01">
          <w:rPr>
            <w:rStyle w:val="Hyperlink"/>
            <w:rFonts w:cs="Tahoma"/>
            <w:lang w:val="fr-FR"/>
          </w:rPr>
          <w:t> 2012 Developer</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_Toc328557309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10" w:history="1">
        <w:r w:rsidR="001C58E1" w:rsidRPr="00AB5B01">
          <w:rPr>
            <w:rStyle w:val="Hyperlink"/>
            <w:rFonts w:cs="Tahoma"/>
            <w:lang w:val="fr-FR"/>
          </w:rPr>
          <w:t>SQL Server</w:t>
        </w:r>
        <w:r w:rsidR="001C58E1" w:rsidRPr="00766E4F">
          <w:rPr>
            <w:rStyle w:val="Hyperlink"/>
            <w:rFonts w:cs="Tahoma"/>
            <w:vertAlign w:val="superscript"/>
            <w:lang w:val="fr-FR"/>
          </w:rPr>
          <w:t>®</w:t>
        </w:r>
        <w:r w:rsidR="001C58E1" w:rsidRPr="00AB5B01">
          <w:rPr>
            <w:rStyle w:val="Hyperlink"/>
            <w:rFonts w:cs="Tahoma"/>
            <w:lang w:val="fr-FR"/>
          </w:rPr>
          <w:t> 2012 Enterprise</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_Toc328557310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11" w:history="1">
        <w:r w:rsidR="001C58E1" w:rsidRPr="00AB5B01">
          <w:rPr>
            <w:rStyle w:val="Hyperlink"/>
            <w:rFonts w:cs="Tahoma"/>
            <w:lang w:val="fr-FR"/>
          </w:rPr>
          <w:t>SQL Server</w:t>
        </w:r>
        <w:r w:rsidR="001C58E1" w:rsidRPr="00766E4F">
          <w:rPr>
            <w:rStyle w:val="Hyperlink"/>
            <w:rFonts w:cs="Tahoma"/>
            <w:vertAlign w:val="superscript"/>
            <w:lang w:val="fr-FR"/>
          </w:rPr>
          <w:t>®</w:t>
        </w:r>
        <w:r w:rsidR="001C58E1" w:rsidRPr="00AB5B01">
          <w:rPr>
            <w:rStyle w:val="Hyperlink"/>
            <w:rFonts w:cs="Tahoma"/>
            <w:lang w:val="fr-FR"/>
          </w:rPr>
          <w:t> 2012 Enterprise Core (pack de 2 Licences par Cœur)</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_Toc328557311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12" w:history="1">
        <w:r w:rsidR="001C58E1" w:rsidRPr="00AB5B01">
          <w:rPr>
            <w:rStyle w:val="Hyperlink"/>
            <w:rFonts w:cs="Tahoma"/>
            <w:lang w:val="fr-FR"/>
          </w:rPr>
          <w:t>SQL Server</w:t>
        </w:r>
        <w:r w:rsidR="001C58E1" w:rsidRPr="00766E4F">
          <w:rPr>
            <w:rStyle w:val="Hyperlink"/>
            <w:rFonts w:cs="Tahoma"/>
            <w:vertAlign w:val="superscript"/>
            <w:lang w:val="fr-FR"/>
          </w:rPr>
          <w:t>®</w:t>
        </w:r>
        <w:r w:rsidR="001C58E1" w:rsidRPr="00AB5B01">
          <w:rPr>
            <w:rStyle w:val="Hyperlink"/>
            <w:rFonts w:cs="Tahoma"/>
            <w:lang w:val="fr-FR"/>
          </w:rPr>
          <w:t> 2012 Standard</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_Toc328557312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13" w:history="1">
        <w:r w:rsidR="001C58E1" w:rsidRPr="00AB5B01">
          <w:rPr>
            <w:rStyle w:val="Hyperlink"/>
            <w:rFonts w:cs="Tahoma"/>
            <w:lang w:val="fr-FR"/>
          </w:rPr>
          <w:t>SQL Server</w:t>
        </w:r>
        <w:r w:rsidR="001C58E1" w:rsidRPr="00766E4F">
          <w:rPr>
            <w:rStyle w:val="Hyperlink"/>
            <w:rFonts w:cs="Tahoma"/>
            <w:vertAlign w:val="superscript"/>
            <w:lang w:val="fr-FR"/>
          </w:rPr>
          <w:t>®</w:t>
        </w:r>
        <w:r w:rsidR="001C58E1" w:rsidRPr="00AB5B01">
          <w:rPr>
            <w:rStyle w:val="Hyperlink"/>
            <w:rFonts w:cs="Tahoma"/>
            <w:lang w:val="fr-FR"/>
          </w:rPr>
          <w:t xml:space="preserve"> 2012 Standard Core</w:t>
        </w:r>
        <w:r w:rsidR="00D57A61">
          <w:rPr>
            <w:rStyle w:val="Hyperlink"/>
            <w:rFonts w:cs="Tahoma"/>
            <w:lang w:val="fr-FR"/>
          </w:rPr>
          <w:t xml:space="preserve"> </w:t>
        </w:r>
        <w:r w:rsidR="001C58E1" w:rsidRPr="00AB5B01">
          <w:rPr>
            <w:rStyle w:val="Hyperlink"/>
            <w:rFonts w:cs="Tahoma"/>
            <w:lang w:val="fr-FR"/>
          </w:rPr>
          <w:t>(pack de 2 Licences par Cœur)</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_Toc328557313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23</w:t>
        </w:r>
        <w:r w:rsidR="001C58E1" w:rsidRPr="00AB5B01">
          <w:rPr>
            <w:rStyle w:val="Hyperlink"/>
            <w:rFonts w:cs="Tahoma"/>
            <w:webHidden/>
            <w:lang w:val="fr-FR"/>
          </w:rPr>
          <w:fldChar w:fldCharType="end"/>
        </w:r>
      </w:hyperlink>
    </w:p>
    <w:p w:rsidR="001C58E1" w:rsidRPr="00AB5B01" w:rsidRDefault="003264C5" w:rsidP="00AB5B01">
      <w:pPr>
        <w:pStyle w:val="TOC2"/>
        <w:rPr>
          <w:rStyle w:val="Hyperlink"/>
          <w:rFonts w:cs="Tahoma"/>
          <w:lang w:val="fr-FR"/>
        </w:rPr>
      </w:pPr>
      <w:hyperlink w:anchor="_Toc328557314" w:history="1">
        <w:r w:rsidR="001C58E1" w:rsidRPr="001A6926">
          <w:rPr>
            <w:rStyle w:val="Hyperlink"/>
            <w:rFonts w:cs="Tahoma"/>
            <w:lang w:val="fr-FR"/>
          </w:rPr>
          <w:t>System Center Configuration Manager 2007 R3</w:t>
        </w:r>
        <w:r w:rsidR="001C58E1" w:rsidRPr="00AB5B01">
          <w:rPr>
            <w:rStyle w:val="Hyperlink"/>
            <w:rFonts w:cs="Tahoma"/>
            <w:webHidden/>
            <w:lang w:val="fr-FR"/>
          </w:rPr>
          <w:tab/>
        </w:r>
        <w:r w:rsidR="001C58E1" w:rsidRPr="00AB5B01">
          <w:rPr>
            <w:rStyle w:val="Hyperlink"/>
            <w:rFonts w:cs="Tahoma"/>
            <w:webHidden/>
            <w:lang w:val="fr-FR"/>
          </w:rPr>
          <w:fldChar w:fldCharType="begin"/>
        </w:r>
        <w:r w:rsidR="001C58E1" w:rsidRPr="00AB5B01">
          <w:rPr>
            <w:rStyle w:val="Hyperlink"/>
            <w:rFonts w:cs="Tahoma"/>
            <w:webHidden/>
            <w:lang w:val="fr-FR"/>
          </w:rPr>
          <w:instrText xml:space="preserve"> PAGEREF _Toc328557314 \h </w:instrText>
        </w:r>
        <w:r w:rsidR="001C58E1" w:rsidRPr="00AB5B01">
          <w:rPr>
            <w:rStyle w:val="Hyperlink"/>
            <w:rFonts w:cs="Tahoma"/>
            <w:webHidden/>
            <w:lang w:val="fr-FR"/>
          </w:rPr>
        </w:r>
        <w:r w:rsidR="001C58E1" w:rsidRPr="00AB5B01">
          <w:rPr>
            <w:rStyle w:val="Hyperlink"/>
            <w:rFonts w:cs="Tahoma"/>
            <w:webHidden/>
            <w:lang w:val="fr-FR"/>
          </w:rPr>
          <w:fldChar w:fldCharType="separate"/>
        </w:r>
        <w:r w:rsidR="00CC5980">
          <w:rPr>
            <w:rStyle w:val="Hyperlink"/>
            <w:rFonts w:cs="Tahoma"/>
            <w:webHidden/>
            <w:lang w:val="fr-FR"/>
          </w:rPr>
          <w:t>24</w:t>
        </w:r>
        <w:r w:rsidR="001C58E1" w:rsidRPr="00AB5B01">
          <w:rPr>
            <w:rStyle w:val="Hyperlink"/>
            <w:rFonts w:cs="Tahoma"/>
            <w:webHidden/>
            <w:lang w:val="fr-FR"/>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15" w:history="1">
        <w:r w:rsidR="001C58E1" w:rsidRPr="001A6926">
          <w:rPr>
            <w:rStyle w:val="Hyperlink"/>
            <w:rFonts w:cs="Tahoma"/>
            <w:noProof/>
            <w:lang w:val="fr-FR"/>
          </w:rPr>
          <w:t>System Center Configuration Manager 2007 R3 Enterprise Server Management License</w:t>
        </w:r>
        <w:r w:rsidR="001C58E1">
          <w:rPr>
            <w:noProof/>
            <w:webHidden/>
          </w:rPr>
          <w:tab/>
        </w:r>
        <w:r w:rsidR="001C58E1">
          <w:rPr>
            <w:noProof/>
            <w:webHidden/>
          </w:rPr>
          <w:fldChar w:fldCharType="begin"/>
        </w:r>
        <w:r w:rsidR="001C58E1">
          <w:rPr>
            <w:noProof/>
            <w:webHidden/>
          </w:rPr>
          <w:instrText xml:space="preserve"> PAGEREF _Toc328557315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16" w:history="1">
        <w:r w:rsidR="001C58E1" w:rsidRPr="001A6926">
          <w:rPr>
            <w:rStyle w:val="Hyperlink"/>
            <w:rFonts w:cs="Tahoma"/>
            <w:noProof/>
            <w:lang w:val="fr-FR"/>
          </w:rPr>
          <w:t>System Center Configuration Manager 2007 R3 Standard Server Management License (Standard Server ML)</w:t>
        </w:r>
        <w:r w:rsidR="001C58E1">
          <w:rPr>
            <w:noProof/>
            <w:webHidden/>
          </w:rPr>
          <w:tab/>
        </w:r>
        <w:r w:rsidR="001C58E1">
          <w:rPr>
            <w:noProof/>
            <w:webHidden/>
          </w:rPr>
          <w:fldChar w:fldCharType="begin"/>
        </w:r>
        <w:r w:rsidR="001C58E1">
          <w:rPr>
            <w:noProof/>
            <w:webHidden/>
          </w:rPr>
          <w:instrText xml:space="preserve"> PAGEREF _Toc328557316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17" w:history="1">
        <w:r w:rsidR="001C58E1" w:rsidRPr="001A6926">
          <w:rPr>
            <w:rStyle w:val="Hyperlink"/>
            <w:rFonts w:cs="Tahoma"/>
            <w:noProof/>
            <w:lang w:val="fr-FR"/>
          </w:rPr>
          <w:t>System Center Configuration Manager 2007 R3 avec Technologie SQL Server 2008</w:t>
        </w:r>
        <w:r w:rsidR="001C58E1">
          <w:rPr>
            <w:noProof/>
            <w:webHidden/>
          </w:rPr>
          <w:tab/>
        </w:r>
        <w:r w:rsidR="001C58E1">
          <w:rPr>
            <w:noProof/>
            <w:webHidden/>
          </w:rPr>
          <w:fldChar w:fldCharType="begin"/>
        </w:r>
        <w:r w:rsidR="001C58E1">
          <w:rPr>
            <w:noProof/>
            <w:webHidden/>
          </w:rPr>
          <w:instrText xml:space="preserve"> PAGEREF _Toc328557317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18" w:history="1">
        <w:r w:rsidR="001C58E1" w:rsidRPr="001A6926">
          <w:rPr>
            <w:rStyle w:val="Hyperlink"/>
            <w:rFonts w:cs="Tahoma"/>
            <w:noProof/>
            <w:lang w:val="fr-FR"/>
          </w:rPr>
          <w:t>System Center Data Protection Manager 2010 Client Management License par Utilisateur</w:t>
        </w:r>
        <w:r w:rsidR="001C58E1">
          <w:rPr>
            <w:noProof/>
            <w:webHidden/>
          </w:rPr>
          <w:tab/>
        </w:r>
        <w:r w:rsidR="001C58E1">
          <w:rPr>
            <w:noProof/>
            <w:webHidden/>
          </w:rPr>
          <w:fldChar w:fldCharType="begin"/>
        </w:r>
        <w:r w:rsidR="001C58E1">
          <w:rPr>
            <w:noProof/>
            <w:webHidden/>
          </w:rPr>
          <w:instrText xml:space="preserve"> PAGEREF _Toc328557318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19" w:history="1">
        <w:r w:rsidR="001C58E1" w:rsidRPr="001A6926">
          <w:rPr>
            <w:rStyle w:val="Hyperlink"/>
            <w:rFonts w:cs="Tahoma"/>
            <w:noProof/>
            <w:lang w:val="fr-FR"/>
          </w:rPr>
          <w:t>System Center Data Protection Manager 2010 Client Management License par Environnement de Système d</w:t>
        </w:r>
        <w:r w:rsidR="00DD4F05">
          <w:rPr>
            <w:rStyle w:val="Hyperlink"/>
            <w:rFonts w:cs="Tahoma"/>
            <w:noProof/>
            <w:lang w:val="fr-FR"/>
          </w:rPr>
          <w:t>’</w:t>
        </w:r>
        <w:r w:rsidR="001C58E1" w:rsidRPr="001A6926">
          <w:rPr>
            <w:rStyle w:val="Hyperlink"/>
            <w:rFonts w:cs="Tahoma"/>
            <w:noProof/>
            <w:lang w:val="fr-FR"/>
          </w:rPr>
          <w:t>Exploitation</w:t>
        </w:r>
        <w:r w:rsidR="001C58E1">
          <w:rPr>
            <w:noProof/>
            <w:webHidden/>
          </w:rPr>
          <w:tab/>
        </w:r>
        <w:r w:rsidR="001C58E1">
          <w:rPr>
            <w:noProof/>
            <w:webHidden/>
          </w:rPr>
          <w:fldChar w:fldCharType="begin"/>
        </w:r>
        <w:r w:rsidR="001C58E1">
          <w:rPr>
            <w:noProof/>
            <w:webHidden/>
          </w:rPr>
          <w:instrText xml:space="preserve"> PAGEREF _Toc328557319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20" w:history="1">
        <w:r w:rsidR="001C58E1" w:rsidRPr="001A6926">
          <w:rPr>
            <w:rStyle w:val="Hyperlink"/>
            <w:rFonts w:cs="Tahoma"/>
            <w:noProof/>
            <w:lang w:val="fr-FR"/>
          </w:rPr>
          <w:t>System Center Data Protection Manager 2010 Enterprise Server Management License</w:t>
        </w:r>
        <w:r w:rsidR="001C58E1">
          <w:rPr>
            <w:noProof/>
            <w:webHidden/>
          </w:rPr>
          <w:tab/>
        </w:r>
        <w:r w:rsidR="001C58E1">
          <w:rPr>
            <w:noProof/>
            <w:webHidden/>
          </w:rPr>
          <w:fldChar w:fldCharType="begin"/>
        </w:r>
        <w:r w:rsidR="001C58E1">
          <w:rPr>
            <w:noProof/>
            <w:webHidden/>
          </w:rPr>
          <w:instrText xml:space="preserve"> PAGEREF _Toc328557320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21" w:history="1">
        <w:r w:rsidR="001C58E1" w:rsidRPr="001A6926">
          <w:rPr>
            <w:rStyle w:val="Hyperlink"/>
            <w:rFonts w:cs="Tahoma"/>
            <w:noProof/>
            <w:lang w:val="fr-FR"/>
          </w:rPr>
          <w:t>System Center Data Protection Manager 2010 Standard Server Management License</w:t>
        </w:r>
        <w:r w:rsidR="001C58E1">
          <w:rPr>
            <w:noProof/>
            <w:webHidden/>
          </w:rPr>
          <w:tab/>
        </w:r>
        <w:r w:rsidR="001C58E1">
          <w:rPr>
            <w:noProof/>
            <w:webHidden/>
          </w:rPr>
          <w:fldChar w:fldCharType="begin"/>
        </w:r>
        <w:r w:rsidR="001C58E1">
          <w:rPr>
            <w:noProof/>
            <w:webHidden/>
          </w:rPr>
          <w:instrText xml:space="preserve"> PAGEREF _Toc328557321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22" w:history="1">
        <w:r w:rsidR="001C58E1" w:rsidRPr="001A6926">
          <w:rPr>
            <w:rStyle w:val="Hyperlink"/>
            <w:rFonts w:cs="Tahoma"/>
            <w:noProof/>
            <w:lang w:val="fr-FR"/>
          </w:rPr>
          <w:t>System Center Essentials 2010</w:t>
        </w:r>
        <w:r w:rsidR="001C58E1">
          <w:rPr>
            <w:noProof/>
            <w:webHidden/>
          </w:rPr>
          <w:tab/>
        </w:r>
        <w:r w:rsidR="001C58E1">
          <w:rPr>
            <w:noProof/>
            <w:webHidden/>
          </w:rPr>
          <w:fldChar w:fldCharType="begin"/>
        </w:r>
        <w:r w:rsidR="001C58E1">
          <w:rPr>
            <w:noProof/>
            <w:webHidden/>
          </w:rPr>
          <w:instrText xml:space="preserve"> PAGEREF _Toc328557322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23" w:history="1">
        <w:r w:rsidR="001C58E1" w:rsidRPr="001A6926">
          <w:rPr>
            <w:rStyle w:val="Hyperlink"/>
            <w:rFonts w:cs="Tahoma"/>
            <w:noProof/>
            <w:lang w:val="fr-FR"/>
          </w:rPr>
          <w:t>System Center Essentials 2010 Client ML</w:t>
        </w:r>
        <w:r w:rsidR="001C58E1">
          <w:rPr>
            <w:noProof/>
            <w:webHidden/>
          </w:rPr>
          <w:tab/>
        </w:r>
        <w:r w:rsidR="001C58E1">
          <w:rPr>
            <w:noProof/>
            <w:webHidden/>
          </w:rPr>
          <w:fldChar w:fldCharType="begin"/>
        </w:r>
        <w:r w:rsidR="001C58E1">
          <w:rPr>
            <w:noProof/>
            <w:webHidden/>
          </w:rPr>
          <w:instrText xml:space="preserve"> PAGEREF _Toc328557323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24" w:history="1">
        <w:r w:rsidR="001C58E1" w:rsidRPr="001A6926">
          <w:rPr>
            <w:rStyle w:val="Hyperlink"/>
            <w:rFonts w:cs="Tahoma"/>
            <w:noProof/>
            <w:lang w:val="fr-FR"/>
          </w:rPr>
          <w:t>System Center Essentials 2010 Server ML</w:t>
        </w:r>
        <w:r w:rsidR="001C58E1">
          <w:rPr>
            <w:noProof/>
            <w:webHidden/>
          </w:rPr>
          <w:tab/>
        </w:r>
        <w:r w:rsidR="001C58E1">
          <w:rPr>
            <w:noProof/>
            <w:webHidden/>
          </w:rPr>
          <w:fldChar w:fldCharType="begin"/>
        </w:r>
        <w:r w:rsidR="001C58E1">
          <w:rPr>
            <w:noProof/>
            <w:webHidden/>
          </w:rPr>
          <w:instrText xml:space="preserve"> PAGEREF _Toc328557324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25" w:history="1">
        <w:r w:rsidR="001C58E1" w:rsidRPr="001A6926">
          <w:rPr>
            <w:rStyle w:val="Hyperlink"/>
            <w:rFonts w:cs="Tahoma"/>
            <w:noProof/>
            <w:lang w:val="fr-FR"/>
          </w:rPr>
          <w:t>System Center Essentials 2010 avec technologie SQL Server 2008</w:t>
        </w:r>
        <w:r w:rsidR="001C58E1">
          <w:rPr>
            <w:noProof/>
            <w:webHidden/>
          </w:rPr>
          <w:tab/>
        </w:r>
        <w:r w:rsidR="001C58E1">
          <w:rPr>
            <w:noProof/>
            <w:webHidden/>
          </w:rPr>
          <w:fldChar w:fldCharType="begin"/>
        </w:r>
        <w:r w:rsidR="001C58E1">
          <w:rPr>
            <w:noProof/>
            <w:webHidden/>
          </w:rPr>
          <w:instrText xml:space="preserve"> PAGEREF _Toc328557325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26" w:history="1">
        <w:r w:rsidR="001C58E1" w:rsidRPr="001A6926">
          <w:rPr>
            <w:rStyle w:val="Hyperlink"/>
            <w:rFonts w:cs="Tahoma"/>
            <w:noProof/>
            <w:lang w:val="fr-FR"/>
          </w:rPr>
          <w:t>System Center Essentials Plus 2010 Client Management License Suite</w:t>
        </w:r>
        <w:r w:rsidR="001C58E1">
          <w:rPr>
            <w:noProof/>
            <w:webHidden/>
          </w:rPr>
          <w:tab/>
        </w:r>
        <w:r w:rsidR="001C58E1">
          <w:rPr>
            <w:noProof/>
            <w:webHidden/>
          </w:rPr>
          <w:fldChar w:fldCharType="begin"/>
        </w:r>
        <w:r w:rsidR="001C58E1">
          <w:rPr>
            <w:noProof/>
            <w:webHidden/>
          </w:rPr>
          <w:instrText xml:space="preserve"> PAGEREF _Toc328557326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27" w:history="1">
        <w:r w:rsidR="001C58E1" w:rsidRPr="001A6926">
          <w:rPr>
            <w:rStyle w:val="Hyperlink"/>
            <w:rFonts w:cs="Tahoma"/>
            <w:noProof/>
            <w:lang w:val="fr-FR"/>
          </w:rPr>
          <w:t>System Center Essentials Plus 2010 Server Management License Suite</w:t>
        </w:r>
        <w:r w:rsidR="001C58E1">
          <w:rPr>
            <w:noProof/>
            <w:webHidden/>
          </w:rPr>
          <w:tab/>
        </w:r>
        <w:r w:rsidR="001C58E1">
          <w:rPr>
            <w:noProof/>
            <w:webHidden/>
          </w:rPr>
          <w:fldChar w:fldCharType="begin"/>
        </w:r>
        <w:r w:rsidR="001C58E1">
          <w:rPr>
            <w:noProof/>
            <w:webHidden/>
          </w:rPr>
          <w:instrText xml:space="preserve"> PAGEREF _Toc328557327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28" w:history="1">
        <w:r w:rsidR="001C58E1" w:rsidRPr="001A6926">
          <w:rPr>
            <w:rStyle w:val="Hyperlink"/>
            <w:rFonts w:cs="Tahoma"/>
            <w:noProof/>
            <w:lang w:val="fr-FR"/>
          </w:rPr>
          <w:t>System Center Mobile Device Manager 2008</w:t>
        </w:r>
        <w:r w:rsidR="001C58E1">
          <w:rPr>
            <w:noProof/>
            <w:webHidden/>
          </w:rPr>
          <w:tab/>
        </w:r>
        <w:r w:rsidR="001C58E1">
          <w:rPr>
            <w:noProof/>
            <w:webHidden/>
          </w:rPr>
          <w:fldChar w:fldCharType="begin"/>
        </w:r>
        <w:r w:rsidR="001C58E1">
          <w:rPr>
            <w:noProof/>
            <w:webHidden/>
          </w:rPr>
          <w:instrText xml:space="preserve"> PAGEREF _Toc328557328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29" w:history="1">
        <w:r w:rsidR="001C58E1" w:rsidRPr="001A6926">
          <w:rPr>
            <w:rStyle w:val="Hyperlink"/>
            <w:rFonts w:cs="Tahoma"/>
            <w:noProof/>
            <w:lang w:val="fr-FR"/>
          </w:rPr>
          <w:t>System Center Operations Manager 2007 R2</w:t>
        </w:r>
        <w:r w:rsidR="001C58E1">
          <w:rPr>
            <w:noProof/>
            <w:webHidden/>
          </w:rPr>
          <w:tab/>
        </w:r>
        <w:r w:rsidR="001C58E1">
          <w:rPr>
            <w:noProof/>
            <w:webHidden/>
          </w:rPr>
          <w:fldChar w:fldCharType="begin"/>
        </w:r>
        <w:r w:rsidR="001C58E1">
          <w:rPr>
            <w:noProof/>
            <w:webHidden/>
          </w:rPr>
          <w:instrText xml:space="preserve"> PAGEREF _Toc328557329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30" w:history="1">
        <w:r w:rsidR="001C58E1" w:rsidRPr="001A6926">
          <w:rPr>
            <w:rStyle w:val="Hyperlink"/>
            <w:rFonts w:cs="Tahoma"/>
            <w:noProof/>
            <w:lang w:val="fr-FR"/>
          </w:rPr>
          <w:t>System Center Operations Manager 2007 R2 avec Technologie SQL Server 2008</w:t>
        </w:r>
        <w:r w:rsidR="001C58E1">
          <w:rPr>
            <w:noProof/>
            <w:webHidden/>
          </w:rPr>
          <w:tab/>
        </w:r>
        <w:r w:rsidR="001C58E1">
          <w:rPr>
            <w:noProof/>
            <w:webHidden/>
          </w:rPr>
          <w:fldChar w:fldCharType="begin"/>
        </w:r>
        <w:r w:rsidR="001C58E1">
          <w:rPr>
            <w:noProof/>
            <w:webHidden/>
          </w:rPr>
          <w:instrText xml:space="preserve"> PAGEREF _Toc328557330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31" w:history="1">
        <w:r w:rsidR="001C58E1" w:rsidRPr="001A6926">
          <w:rPr>
            <w:rStyle w:val="Hyperlink"/>
            <w:rFonts w:cs="Tahoma"/>
            <w:noProof/>
            <w:lang w:val="fr-FR"/>
          </w:rPr>
          <w:t>System Center Operations Manager 2007 R2 Standard Server Management License</w:t>
        </w:r>
        <w:r w:rsidR="001C58E1">
          <w:rPr>
            <w:noProof/>
            <w:webHidden/>
          </w:rPr>
          <w:tab/>
        </w:r>
        <w:r w:rsidR="001C58E1">
          <w:rPr>
            <w:noProof/>
            <w:webHidden/>
          </w:rPr>
          <w:fldChar w:fldCharType="begin"/>
        </w:r>
        <w:r w:rsidR="001C58E1">
          <w:rPr>
            <w:noProof/>
            <w:webHidden/>
          </w:rPr>
          <w:instrText xml:space="preserve"> PAGEREF _Toc328557331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32" w:history="1">
        <w:r w:rsidR="001C58E1" w:rsidRPr="001A6926">
          <w:rPr>
            <w:rStyle w:val="Hyperlink"/>
            <w:rFonts w:cs="Tahoma"/>
            <w:noProof/>
            <w:lang w:val="fr-FR"/>
          </w:rPr>
          <w:t>System Center Operations Manager 2007 R2 Enterprise Server Management License</w:t>
        </w:r>
        <w:r w:rsidR="001C58E1">
          <w:rPr>
            <w:noProof/>
            <w:webHidden/>
          </w:rPr>
          <w:tab/>
        </w:r>
        <w:r w:rsidR="001C58E1">
          <w:rPr>
            <w:noProof/>
            <w:webHidden/>
          </w:rPr>
          <w:fldChar w:fldCharType="begin"/>
        </w:r>
        <w:r w:rsidR="001C58E1">
          <w:rPr>
            <w:noProof/>
            <w:webHidden/>
          </w:rPr>
          <w:instrText xml:space="preserve"> PAGEREF _Toc328557332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rsidP="00766E4F">
      <w:pPr>
        <w:pStyle w:val="TOC4"/>
        <w:rPr>
          <w:rFonts w:asciiTheme="minorHAnsi" w:eastAsiaTheme="minorEastAsia" w:hAnsiTheme="minorHAnsi" w:cstheme="minorBidi"/>
          <w:noProof/>
          <w:sz w:val="22"/>
          <w:szCs w:val="22"/>
          <w:lang w:eastAsia="zh-CN"/>
        </w:rPr>
      </w:pPr>
      <w:hyperlink w:anchor="_Toc328557333" w:history="1">
        <w:r w:rsidR="001C58E1" w:rsidRPr="001A6926">
          <w:rPr>
            <w:rStyle w:val="Hyperlink"/>
            <w:rFonts w:cs="Tahoma"/>
            <w:noProof/>
            <w:lang w:val="fr-FR"/>
          </w:rPr>
          <w:t>System Center Operations Manager 2007 R2 Client Management License par Environnement de Système</w:t>
        </w:r>
        <w:r w:rsidR="00766E4F">
          <w:rPr>
            <w:rStyle w:val="Hyperlink"/>
            <w:rFonts w:cs="Tahoma"/>
            <w:noProof/>
            <w:lang w:val="fr-FR"/>
          </w:rPr>
          <w:t> </w:t>
        </w:r>
        <w:r w:rsidR="001C58E1" w:rsidRPr="001A6926">
          <w:rPr>
            <w:rStyle w:val="Hyperlink"/>
            <w:rFonts w:cs="Tahoma"/>
            <w:noProof/>
            <w:lang w:val="fr-FR"/>
          </w:rPr>
          <w:t>d</w:t>
        </w:r>
        <w:r w:rsidR="00DD4F05">
          <w:rPr>
            <w:rStyle w:val="Hyperlink"/>
            <w:rFonts w:cs="Tahoma"/>
            <w:noProof/>
            <w:lang w:val="fr-FR"/>
          </w:rPr>
          <w:t>’</w:t>
        </w:r>
        <w:r w:rsidR="001C58E1" w:rsidRPr="001A6926">
          <w:rPr>
            <w:rStyle w:val="Hyperlink"/>
            <w:rFonts w:cs="Tahoma"/>
            <w:noProof/>
            <w:lang w:val="fr-FR"/>
          </w:rPr>
          <w:t>Exploitation</w:t>
        </w:r>
        <w:r w:rsidR="001C58E1">
          <w:rPr>
            <w:noProof/>
            <w:webHidden/>
          </w:rPr>
          <w:tab/>
        </w:r>
        <w:r w:rsidR="001C58E1">
          <w:rPr>
            <w:noProof/>
            <w:webHidden/>
          </w:rPr>
          <w:fldChar w:fldCharType="begin"/>
        </w:r>
        <w:r w:rsidR="001C58E1">
          <w:rPr>
            <w:noProof/>
            <w:webHidden/>
          </w:rPr>
          <w:instrText xml:space="preserve"> PAGEREF _Toc328557333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34" w:history="1">
        <w:r w:rsidR="001C58E1" w:rsidRPr="001A6926">
          <w:rPr>
            <w:rStyle w:val="Hyperlink"/>
            <w:rFonts w:cs="Tahoma"/>
            <w:noProof/>
            <w:lang w:val="fr-FR"/>
          </w:rPr>
          <w:t>System Center Operations Manager 2007 R2 Client Management License par Utilisateur</w:t>
        </w:r>
        <w:r w:rsidR="001C58E1">
          <w:rPr>
            <w:noProof/>
            <w:webHidden/>
          </w:rPr>
          <w:tab/>
        </w:r>
        <w:r w:rsidR="001C58E1">
          <w:rPr>
            <w:noProof/>
            <w:webHidden/>
          </w:rPr>
          <w:fldChar w:fldCharType="begin"/>
        </w:r>
        <w:r w:rsidR="001C58E1">
          <w:rPr>
            <w:noProof/>
            <w:webHidden/>
          </w:rPr>
          <w:instrText xml:space="preserve"> PAGEREF _Toc328557334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35" w:history="1">
        <w:r w:rsidR="001C58E1" w:rsidRPr="001A6926">
          <w:rPr>
            <w:rStyle w:val="Hyperlink"/>
            <w:rFonts w:cs="Tahoma"/>
            <w:noProof/>
            <w:lang w:val="fr-FR"/>
          </w:rPr>
          <w:t>System Center Reporting Manager 2006</w:t>
        </w:r>
        <w:r w:rsidR="001C58E1">
          <w:rPr>
            <w:noProof/>
            <w:webHidden/>
          </w:rPr>
          <w:tab/>
        </w:r>
        <w:r w:rsidR="001C58E1">
          <w:rPr>
            <w:noProof/>
            <w:webHidden/>
          </w:rPr>
          <w:fldChar w:fldCharType="begin"/>
        </w:r>
        <w:r w:rsidR="001C58E1">
          <w:rPr>
            <w:noProof/>
            <w:webHidden/>
          </w:rPr>
          <w:instrText xml:space="preserve"> PAGEREF _Toc328557335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36" w:history="1">
        <w:r w:rsidR="001C58E1" w:rsidRPr="001A6926">
          <w:rPr>
            <w:rStyle w:val="Hyperlink"/>
            <w:rFonts w:cs="Tahoma"/>
            <w:noProof/>
            <w:lang w:val="fr-FR"/>
          </w:rPr>
          <w:t>System Center Server Management Suite Enterprise</w:t>
        </w:r>
        <w:r w:rsidR="001C58E1">
          <w:rPr>
            <w:noProof/>
            <w:webHidden/>
          </w:rPr>
          <w:tab/>
        </w:r>
        <w:r w:rsidR="001C58E1">
          <w:rPr>
            <w:noProof/>
            <w:webHidden/>
          </w:rPr>
          <w:fldChar w:fldCharType="begin"/>
        </w:r>
        <w:r w:rsidR="001C58E1">
          <w:rPr>
            <w:noProof/>
            <w:webHidden/>
          </w:rPr>
          <w:instrText xml:space="preserve"> PAGEREF _Toc328557336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37" w:history="1">
        <w:r w:rsidR="001C58E1" w:rsidRPr="001A6926">
          <w:rPr>
            <w:rStyle w:val="Hyperlink"/>
            <w:rFonts w:cs="Tahoma"/>
            <w:noProof/>
            <w:lang w:val="fr-FR"/>
          </w:rPr>
          <w:t>System Center Server Management Suite Datacenter</w:t>
        </w:r>
        <w:r w:rsidR="001C58E1">
          <w:rPr>
            <w:noProof/>
            <w:webHidden/>
          </w:rPr>
          <w:tab/>
        </w:r>
        <w:r w:rsidR="001C58E1">
          <w:rPr>
            <w:noProof/>
            <w:webHidden/>
          </w:rPr>
          <w:fldChar w:fldCharType="begin"/>
        </w:r>
        <w:r w:rsidR="001C58E1">
          <w:rPr>
            <w:noProof/>
            <w:webHidden/>
          </w:rPr>
          <w:instrText xml:space="preserve"> PAGEREF _Toc328557337 \h </w:instrText>
        </w:r>
        <w:r w:rsidR="001C58E1">
          <w:rPr>
            <w:noProof/>
            <w:webHidden/>
          </w:rPr>
        </w:r>
        <w:r w:rsidR="001C58E1">
          <w:rPr>
            <w:noProof/>
            <w:webHidden/>
          </w:rPr>
          <w:fldChar w:fldCharType="separate"/>
        </w:r>
        <w:r w:rsidR="00CC5980">
          <w:rPr>
            <w:noProof/>
            <w:webHidden/>
          </w:rPr>
          <w:t>24</w:t>
        </w:r>
        <w:r w:rsidR="001C58E1">
          <w:rPr>
            <w:noProof/>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338" w:history="1">
        <w:r w:rsidR="001C58E1" w:rsidRPr="001A6926">
          <w:rPr>
            <w:rStyle w:val="Hyperlink"/>
            <w:rFonts w:cs="Tahoma"/>
          </w:rPr>
          <w:t>System Center Service Manager 2010</w:t>
        </w:r>
        <w:r w:rsidR="001C58E1">
          <w:rPr>
            <w:webHidden/>
          </w:rPr>
          <w:tab/>
        </w:r>
        <w:r w:rsidR="001C58E1">
          <w:rPr>
            <w:webHidden/>
          </w:rPr>
          <w:fldChar w:fldCharType="begin"/>
        </w:r>
        <w:r w:rsidR="001C58E1">
          <w:rPr>
            <w:webHidden/>
          </w:rPr>
          <w:instrText xml:space="preserve"> PAGEREF _Toc328557338 \h </w:instrText>
        </w:r>
        <w:r w:rsidR="001C58E1">
          <w:rPr>
            <w:webHidden/>
          </w:rPr>
        </w:r>
        <w:r w:rsidR="001C58E1">
          <w:rPr>
            <w:webHidden/>
          </w:rPr>
          <w:fldChar w:fldCharType="separate"/>
        </w:r>
        <w:r w:rsidR="00CC5980">
          <w:rPr>
            <w:webHidden/>
          </w:rPr>
          <w:t>24</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339" w:history="1">
        <w:r w:rsidR="001C58E1" w:rsidRPr="001A6926">
          <w:rPr>
            <w:rStyle w:val="Hyperlink"/>
            <w:rFonts w:cs="Tahoma"/>
          </w:rPr>
          <w:t>System Center Service Manager 2010 avec technologie SQL Server 2008</w:t>
        </w:r>
        <w:r w:rsidR="001C58E1">
          <w:rPr>
            <w:webHidden/>
          </w:rPr>
          <w:tab/>
        </w:r>
        <w:r w:rsidR="001C58E1">
          <w:rPr>
            <w:webHidden/>
          </w:rPr>
          <w:fldChar w:fldCharType="begin"/>
        </w:r>
        <w:r w:rsidR="001C58E1">
          <w:rPr>
            <w:webHidden/>
          </w:rPr>
          <w:instrText xml:space="preserve"> PAGEREF _Toc328557339 \h </w:instrText>
        </w:r>
        <w:r w:rsidR="001C58E1">
          <w:rPr>
            <w:webHidden/>
          </w:rPr>
        </w:r>
        <w:r w:rsidR="001C58E1">
          <w:rPr>
            <w:webHidden/>
          </w:rPr>
          <w:fldChar w:fldCharType="separate"/>
        </w:r>
        <w:r w:rsidR="00CC5980">
          <w:rPr>
            <w:webHidden/>
          </w:rPr>
          <w:t>24</w:t>
        </w:r>
        <w:r w:rsidR="001C58E1">
          <w:rPr>
            <w:webHidden/>
          </w:rPr>
          <w:fldChar w:fldCharType="end"/>
        </w:r>
      </w:hyperlink>
    </w:p>
    <w:p w:rsidR="001C58E1" w:rsidRDefault="003264C5" w:rsidP="00766E4F">
      <w:pPr>
        <w:pStyle w:val="TOC3"/>
        <w:rPr>
          <w:rFonts w:asciiTheme="minorHAnsi" w:eastAsiaTheme="minorEastAsia" w:hAnsiTheme="minorHAnsi" w:cstheme="minorBidi"/>
          <w:bCs w:val="0"/>
          <w:sz w:val="22"/>
          <w:szCs w:val="22"/>
          <w:lang w:val="en-US" w:eastAsia="zh-CN"/>
        </w:rPr>
      </w:pPr>
      <w:hyperlink w:anchor="_Toc328557340" w:history="1">
        <w:r w:rsidR="001C58E1" w:rsidRPr="001A6926">
          <w:rPr>
            <w:rStyle w:val="Hyperlink"/>
            <w:rFonts w:cs="Tahoma"/>
          </w:rPr>
          <w:t>System Center Service Manager 2010 Client Management License (Client ML) par Environnement de Système</w:t>
        </w:r>
        <w:r w:rsidR="00766E4F">
          <w:rPr>
            <w:rStyle w:val="Hyperlink"/>
            <w:rFonts w:cs="Tahoma"/>
          </w:rPr>
          <w:t> </w:t>
        </w:r>
        <w:r w:rsidR="001C58E1" w:rsidRPr="001A6926">
          <w:rPr>
            <w:rStyle w:val="Hyperlink"/>
            <w:rFonts w:cs="Tahoma"/>
          </w:rPr>
          <w:t>d</w:t>
        </w:r>
        <w:r w:rsidR="00DD4F05">
          <w:rPr>
            <w:rStyle w:val="Hyperlink"/>
            <w:rFonts w:cs="Tahoma"/>
          </w:rPr>
          <w:t>’</w:t>
        </w:r>
        <w:r w:rsidR="001C58E1" w:rsidRPr="001A6926">
          <w:rPr>
            <w:rStyle w:val="Hyperlink"/>
            <w:rFonts w:cs="Tahoma"/>
          </w:rPr>
          <w:t>Exploitation</w:t>
        </w:r>
        <w:r w:rsidR="001C58E1">
          <w:rPr>
            <w:webHidden/>
          </w:rPr>
          <w:tab/>
        </w:r>
        <w:r w:rsidR="001C58E1">
          <w:rPr>
            <w:webHidden/>
          </w:rPr>
          <w:fldChar w:fldCharType="begin"/>
        </w:r>
        <w:r w:rsidR="001C58E1">
          <w:rPr>
            <w:webHidden/>
          </w:rPr>
          <w:instrText xml:space="preserve"> PAGEREF _Toc328557340 \h </w:instrText>
        </w:r>
        <w:r w:rsidR="001C58E1">
          <w:rPr>
            <w:webHidden/>
          </w:rPr>
        </w:r>
        <w:r w:rsidR="001C58E1">
          <w:rPr>
            <w:webHidden/>
          </w:rPr>
          <w:fldChar w:fldCharType="separate"/>
        </w:r>
        <w:r w:rsidR="00CC5980">
          <w:rPr>
            <w:webHidden/>
          </w:rPr>
          <w:t>25</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341" w:history="1">
        <w:r w:rsidR="001C58E1" w:rsidRPr="001A6926">
          <w:rPr>
            <w:rStyle w:val="Hyperlink"/>
            <w:rFonts w:cs="Tahoma"/>
          </w:rPr>
          <w:t>System Center Service Manager 2010 Client Management License (Client ML) par Utilisateur</w:t>
        </w:r>
        <w:r w:rsidR="001C58E1">
          <w:rPr>
            <w:webHidden/>
          </w:rPr>
          <w:tab/>
        </w:r>
        <w:r w:rsidR="001C58E1">
          <w:rPr>
            <w:webHidden/>
          </w:rPr>
          <w:fldChar w:fldCharType="begin"/>
        </w:r>
        <w:r w:rsidR="001C58E1">
          <w:rPr>
            <w:webHidden/>
          </w:rPr>
          <w:instrText xml:space="preserve"> PAGEREF _Toc328557341 \h </w:instrText>
        </w:r>
        <w:r w:rsidR="001C58E1">
          <w:rPr>
            <w:webHidden/>
          </w:rPr>
        </w:r>
        <w:r w:rsidR="001C58E1">
          <w:rPr>
            <w:webHidden/>
          </w:rPr>
          <w:fldChar w:fldCharType="separate"/>
        </w:r>
        <w:r w:rsidR="00CC5980">
          <w:rPr>
            <w:webHidden/>
          </w:rPr>
          <w:t>25</w:t>
        </w:r>
        <w:r w:rsidR="001C58E1">
          <w:rPr>
            <w:webHidden/>
          </w:rPr>
          <w:fldChar w:fldCharType="end"/>
        </w:r>
      </w:hyperlink>
    </w:p>
    <w:p w:rsidR="001C58E1" w:rsidRDefault="003264C5" w:rsidP="00766E4F">
      <w:pPr>
        <w:pStyle w:val="TOC3"/>
        <w:rPr>
          <w:rFonts w:asciiTheme="minorHAnsi" w:eastAsiaTheme="minorEastAsia" w:hAnsiTheme="minorHAnsi" w:cstheme="minorBidi"/>
          <w:bCs w:val="0"/>
          <w:sz w:val="22"/>
          <w:szCs w:val="22"/>
          <w:lang w:val="en-US" w:eastAsia="zh-CN"/>
        </w:rPr>
      </w:pPr>
      <w:hyperlink w:anchor="_Toc328557342" w:history="1">
        <w:r w:rsidR="001C58E1" w:rsidRPr="001A6926">
          <w:rPr>
            <w:rStyle w:val="Hyperlink"/>
            <w:rFonts w:cs="Tahoma"/>
          </w:rPr>
          <w:t>System Center Service Manager 2010 Server Management License (Server ML) par Environnement de Système</w:t>
        </w:r>
        <w:r w:rsidR="00766E4F">
          <w:rPr>
            <w:rStyle w:val="Hyperlink"/>
            <w:rFonts w:cs="Tahoma"/>
          </w:rPr>
          <w:t> </w:t>
        </w:r>
        <w:r w:rsidR="001C58E1" w:rsidRPr="001A6926">
          <w:rPr>
            <w:rStyle w:val="Hyperlink"/>
            <w:rFonts w:cs="Tahoma"/>
          </w:rPr>
          <w:t>d</w:t>
        </w:r>
        <w:r w:rsidR="00DD4F05">
          <w:rPr>
            <w:rStyle w:val="Hyperlink"/>
            <w:rFonts w:cs="Tahoma"/>
          </w:rPr>
          <w:t>’</w:t>
        </w:r>
        <w:r w:rsidR="001C58E1" w:rsidRPr="001A6926">
          <w:rPr>
            <w:rStyle w:val="Hyperlink"/>
            <w:rFonts w:cs="Tahoma"/>
          </w:rPr>
          <w:t>Exploitation</w:t>
        </w:r>
        <w:r w:rsidR="001C58E1">
          <w:rPr>
            <w:webHidden/>
          </w:rPr>
          <w:tab/>
        </w:r>
        <w:r w:rsidR="001C58E1">
          <w:rPr>
            <w:webHidden/>
          </w:rPr>
          <w:fldChar w:fldCharType="begin"/>
        </w:r>
        <w:r w:rsidR="001C58E1">
          <w:rPr>
            <w:webHidden/>
          </w:rPr>
          <w:instrText xml:space="preserve"> PAGEREF _Toc328557342 \h </w:instrText>
        </w:r>
        <w:r w:rsidR="001C58E1">
          <w:rPr>
            <w:webHidden/>
          </w:rPr>
        </w:r>
        <w:r w:rsidR="001C58E1">
          <w:rPr>
            <w:webHidden/>
          </w:rPr>
          <w:fldChar w:fldCharType="separate"/>
        </w:r>
        <w:r w:rsidR="00CC5980">
          <w:rPr>
            <w:webHidden/>
          </w:rPr>
          <w:t>25</w:t>
        </w:r>
        <w:r w:rsidR="001C58E1">
          <w:rPr>
            <w:webHidden/>
          </w:rPr>
          <w:fldChar w:fldCharType="end"/>
        </w:r>
      </w:hyperlink>
    </w:p>
    <w:p w:rsidR="001C58E1" w:rsidRDefault="003264C5" w:rsidP="00766E4F">
      <w:pPr>
        <w:pStyle w:val="TOC2"/>
        <w:rPr>
          <w:rFonts w:asciiTheme="minorHAnsi" w:eastAsiaTheme="minorEastAsia" w:hAnsiTheme="minorHAnsi" w:cstheme="minorBidi"/>
          <w:sz w:val="22"/>
          <w:szCs w:val="22"/>
          <w:lang w:eastAsia="zh-CN"/>
        </w:rPr>
      </w:pPr>
      <w:hyperlink w:anchor="_Toc328557343" w:history="1">
        <w:r w:rsidR="001C58E1" w:rsidRPr="001A6926">
          <w:rPr>
            <w:rStyle w:val="Hyperlink"/>
            <w:rFonts w:cs="Tahoma"/>
            <w:lang w:val="fr-FR"/>
          </w:rPr>
          <w:t>System Center Virtual Machine Manager 2008 R2 Client Management License (Client ML) par Environnement</w:t>
        </w:r>
        <w:r w:rsidR="00766E4F">
          <w:rPr>
            <w:rStyle w:val="Hyperlink"/>
            <w:rFonts w:cs="Tahoma"/>
            <w:lang w:val="fr-FR"/>
          </w:rPr>
          <w:t> </w:t>
        </w:r>
        <w:r w:rsidR="001C58E1" w:rsidRPr="001A6926">
          <w:rPr>
            <w:rStyle w:val="Hyperlink"/>
            <w:rFonts w:cs="Tahoma"/>
            <w:lang w:val="fr-FR"/>
          </w:rPr>
          <w:t>de</w:t>
        </w:r>
        <w:r w:rsidR="00766E4F">
          <w:rPr>
            <w:rStyle w:val="Hyperlink"/>
            <w:rFonts w:cs="Tahoma"/>
            <w:lang w:val="fr-FR"/>
          </w:rPr>
          <w:t> </w:t>
        </w:r>
        <w:r w:rsidR="001C58E1" w:rsidRPr="001A6926">
          <w:rPr>
            <w:rStyle w:val="Hyperlink"/>
            <w:rFonts w:cs="Tahoma"/>
            <w:lang w:val="fr-FR"/>
          </w:rPr>
          <w:t>Système d</w:t>
        </w:r>
        <w:r w:rsidR="00DD4F05">
          <w:rPr>
            <w:rStyle w:val="Hyperlink"/>
            <w:rFonts w:cs="Tahoma"/>
            <w:lang w:val="fr-FR"/>
          </w:rPr>
          <w:t>’</w:t>
        </w:r>
        <w:r w:rsidR="001C58E1" w:rsidRPr="001A6926">
          <w:rPr>
            <w:rStyle w:val="Hyperlink"/>
            <w:rFonts w:cs="Tahoma"/>
            <w:lang w:val="fr-FR"/>
          </w:rPr>
          <w:t>Exploitation</w:t>
        </w:r>
        <w:r w:rsidR="001C58E1">
          <w:rPr>
            <w:webHidden/>
          </w:rPr>
          <w:tab/>
        </w:r>
        <w:r w:rsidR="001C58E1">
          <w:rPr>
            <w:webHidden/>
          </w:rPr>
          <w:fldChar w:fldCharType="begin"/>
        </w:r>
        <w:r w:rsidR="001C58E1">
          <w:rPr>
            <w:webHidden/>
          </w:rPr>
          <w:instrText xml:space="preserve"> PAGEREF _Toc328557343 \h </w:instrText>
        </w:r>
        <w:r w:rsidR="001C58E1">
          <w:rPr>
            <w:webHidden/>
          </w:rPr>
        </w:r>
        <w:r w:rsidR="001C58E1">
          <w:rPr>
            <w:webHidden/>
          </w:rPr>
          <w:fldChar w:fldCharType="separate"/>
        </w:r>
        <w:r w:rsidR="00CC5980">
          <w:rPr>
            <w:webHidden/>
          </w:rPr>
          <w:t>25</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44" w:history="1">
        <w:r w:rsidR="001C58E1" w:rsidRPr="001A6926">
          <w:rPr>
            <w:rStyle w:val="Hyperlink"/>
            <w:rFonts w:cs="Tahoma"/>
            <w:lang w:val="fr-FR"/>
          </w:rPr>
          <w:t>System Center Virtual Machine Manager 2008 R2 Client Management License (Client ML) par Utilisateur</w:t>
        </w:r>
        <w:r w:rsidR="001C58E1">
          <w:rPr>
            <w:webHidden/>
          </w:rPr>
          <w:tab/>
        </w:r>
        <w:r w:rsidR="001C58E1">
          <w:rPr>
            <w:webHidden/>
          </w:rPr>
          <w:fldChar w:fldCharType="begin"/>
        </w:r>
        <w:r w:rsidR="001C58E1">
          <w:rPr>
            <w:webHidden/>
          </w:rPr>
          <w:instrText xml:space="preserve"> PAGEREF _Toc328557344 \h </w:instrText>
        </w:r>
        <w:r w:rsidR="001C58E1">
          <w:rPr>
            <w:webHidden/>
          </w:rPr>
        </w:r>
        <w:r w:rsidR="001C58E1">
          <w:rPr>
            <w:webHidden/>
          </w:rPr>
          <w:fldChar w:fldCharType="separate"/>
        </w:r>
        <w:r w:rsidR="00CC5980">
          <w:rPr>
            <w:webHidden/>
          </w:rPr>
          <w:t>25</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45" w:history="1">
        <w:r w:rsidR="001C58E1" w:rsidRPr="001A6926">
          <w:rPr>
            <w:rStyle w:val="Hyperlink"/>
            <w:rFonts w:cs="Tahoma"/>
            <w:noProof/>
            <w:lang w:val="fr-FR"/>
          </w:rPr>
          <w:t>System Center Virtual Machine Manager 2008 R2 Enterprise Server Management License</w:t>
        </w:r>
        <w:r w:rsidR="001C58E1">
          <w:rPr>
            <w:noProof/>
            <w:webHidden/>
          </w:rPr>
          <w:tab/>
        </w:r>
        <w:r w:rsidR="001C58E1">
          <w:rPr>
            <w:noProof/>
            <w:webHidden/>
          </w:rPr>
          <w:fldChar w:fldCharType="begin"/>
        </w:r>
        <w:r w:rsidR="001C58E1">
          <w:rPr>
            <w:noProof/>
            <w:webHidden/>
          </w:rPr>
          <w:instrText xml:space="preserve"> PAGEREF _Toc328557345 \h </w:instrText>
        </w:r>
        <w:r w:rsidR="001C58E1">
          <w:rPr>
            <w:noProof/>
            <w:webHidden/>
          </w:rPr>
        </w:r>
        <w:r w:rsidR="001C58E1">
          <w:rPr>
            <w:noProof/>
            <w:webHidden/>
          </w:rPr>
          <w:fldChar w:fldCharType="separate"/>
        </w:r>
        <w:r w:rsidR="00CC5980">
          <w:rPr>
            <w:noProof/>
            <w:webHidden/>
          </w:rPr>
          <w:t>25</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46" w:history="1">
        <w:r w:rsidR="001C58E1" w:rsidRPr="001A6926">
          <w:rPr>
            <w:rStyle w:val="Hyperlink"/>
            <w:rFonts w:cs="Tahoma"/>
            <w:noProof/>
          </w:rPr>
          <w:t>System Center Virtual Machine Manager 2008 R2 Édition Workgroup</w:t>
        </w:r>
        <w:r w:rsidR="001C58E1">
          <w:rPr>
            <w:noProof/>
            <w:webHidden/>
          </w:rPr>
          <w:tab/>
        </w:r>
        <w:r w:rsidR="001C58E1">
          <w:rPr>
            <w:noProof/>
            <w:webHidden/>
          </w:rPr>
          <w:fldChar w:fldCharType="begin"/>
        </w:r>
        <w:r w:rsidR="001C58E1">
          <w:rPr>
            <w:noProof/>
            <w:webHidden/>
          </w:rPr>
          <w:instrText xml:space="preserve"> PAGEREF _Toc328557346 \h </w:instrText>
        </w:r>
        <w:r w:rsidR="001C58E1">
          <w:rPr>
            <w:noProof/>
            <w:webHidden/>
          </w:rPr>
        </w:r>
        <w:r w:rsidR="001C58E1">
          <w:rPr>
            <w:noProof/>
            <w:webHidden/>
          </w:rPr>
          <w:fldChar w:fldCharType="separate"/>
        </w:r>
        <w:r w:rsidR="00CC5980">
          <w:rPr>
            <w:noProof/>
            <w:webHidden/>
          </w:rPr>
          <w:t>25</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47" w:history="1">
        <w:r w:rsidR="001C58E1" w:rsidRPr="001A6926">
          <w:rPr>
            <w:rStyle w:val="Hyperlink"/>
            <w:rFonts w:cs="Tahoma"/>
            <w:noProof/>
            <w:lang w:val="fr-FR"/>
          </w:rPr>
          <w:t>System Center 2012 Client Management Suite (Client ML) par Environnement de Système d</w:t>
        </w:r>
        <w:r w:rsidR="00DD4F05">
          <w:rPr>
            <w:rStyle w:val="Hyperlink"/>
            <w:rFonts w:cs="Tahoma"/>
            <w:noProof/>
            <w:lang w:val="fr-FR"/>
          </w:rPr>
          <w:t>’</w:t>
        </w:r>
        <w:r w:rsidR="001C58E1" w:rsidRPr="001A6926">
          <w:rPr>
            <w:rStyle w:val="Hyperlink"/>
            <w:rFonts w:cs="Tahoma"/>
            <w:noProof/>
            <w:lang w:val="fr-FR"/>
          </w:rPr>
          <w:t>Exploitation</w:t>
        </w:r>
        <w:r w:rsidR="001C58E1">
          <w:rPr>
            <w:noProof/>
            <w:webHidden/>
          </w:rPr>
          <w:tab/>
        </w:r>
        <w:r w:rsidR="001C58E1">
          <w:rPr>
            <w:noProof/>
            <w:webHidden/>
          </w:rPr>
          <w:fldChar w:fldCharType="begin"/>
        </w:r>
        <w:r w:rsidR="001C58E1">
          <w:rPr>
            <w:noProof/>
            <w:webHidden/>
          </w:rPr>
          <w:instrText xml:space="preserve"> PAGEREF _Toc328557347 \h </w:instrText>
        </w:r>
        <w:r w:rsidR="001C58E1">
          <w:rPr>
            <w:noProof/>
            <w:webHidden/>
          </w:rPr>
        </w:r>
        <w:r w:rsidR="001C58E1">
          <w:rPr>
            <w:noProof/>
            <w:webHidden/>
          </w:rPr>
          <w:fldChar w:fldCharType="separate"/>
        </w:r>
        <w:r w:rsidR="00CC5980">
          <w:rPr>
            <w:noProof/>
            <w:webHidden/>
          </w:rPr>
          <w:t>25</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48" w:history="1">
        <w:r w:rsidR="001C58E1" w:rsidRPr="001A6926">
          <w:rPr>
            <w:rStyle w:val="Hyperlink"/>
            <w:rFonts w:cs="Tahoma"/>
            <w:noProof/>
            <w:lang w:val="fr-FR"/>
          </w:rPr>
          <w:t>System Center 2012 Client Management Suite (Client ML) par Utilisateur</w:t>
        </w:r>
        <w:r w:rsidR="001C58E1">
          <w:rPr>
            <w:noProof/>
            <w:webHidden/>
          </w:rPr>
          <w:tab/>
        </w:r>
        <w:r w:rsidR="001C58E1">
          <w:rPr>
            <w:noProof/>
            <w:webHidden/>
          </w:rPr>
          <w:fldChar w:fldCharType="begin"/>
        </w:r>
        <w:r w:rsidR="001C58E1">
          <w:rPr>
            <w:noProof/>
            <w:webHidden/>
          </w:rPr>
          <w:instrText xml:space="preserve"> PAGEREF _Toc328557348 \h </w:instrText>
        </w:r>
        <w:r w:rsidR="001C58E1">
          <w:rPr>
            <w:noProof/>
            <w:webHidden/>
          </w:rPr>
        </w:r>
        <w:r w:rsidR="001C58E1">
          <w:rPr>
            <w:noProof/>
            <w:webHidden/>
          </w:rPr>
          <w:fldChar w:fldCharType="separate"/>
        </w:r>
        <w:r w:rsidR="00CC5980">
          <w:rPr>
            <w:noProof/>
            <w:webHidden/>
          </w:rPr>
          <w:t>25</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49" w:history="1">
        <w:r w:rsidR="001C58E1" w:rsidRPr="001A6926">
          <w:rPr>
            <w:rStyle w:val="Hyperlink"/>
            <w:rFonts w:cs="Tahoma"/>
            <w:noProof/>
            <w:lang w:val="fr-FR"/>
          </w:rPr>
          <w:t>System Center 2012 Configuration Manager Client Management License (Client ML) (Étudiant uniquement)</w:t>
        </w:r>
        <w:r w:rsidR="001C58E1">
          <w:rPr>
            <w:noProof/>
            <w:webHidden/>
          </w:rPr>
          <w:tab/>
        </w:r>
        <w:r w:rsidR="001C58E1">
          <w:rPr>
            <w:noProof/>
            <w:webHidden/>
          </w:rPr>
          <w:fldChar w:fldCharType="begin"/>
        </w:r>
        <w:r w:rsidR="001C58E1">
          <w:rPr>
            <w:noProof/>
            <w:webHidden/>
          </w:rPr>
          <w:instrText xml:space="preserve"> PAGEREF _Toc328557349 \h </w:instrText>
        </w:r>
        <w:r w:rsidR="001C58E1">
          <w:rPr>
            <w:noProof/>
            <w:webHidden/>
          </w:rPr>
        </w:r>
        <w:r w:rsidR="001C58E1">
          <w:rPr>
            <w:noProof/>
            <w:webHidden/>
          </w:rPr>
          <w:fldChar w:fldCharType="separate"/>
        </w:r>
        <w:r w:rsidR="00CC5980">
          <w:rPr>
            <w:noProof/>
            <w:webHidden/>
          </w:rPr>
          <w:t>25</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50" w:history="1">
        <w:r w:rsidR="001C58E1" w:rsidRPr="001A6926">
          <w:rPr>
            <w:rStyle w:val="Hyperlink"/>
            <w:rFonts w:cs="Tahoma"/>
            <w:noProof/>
            <w:lang w:val="fr-FR"/>
          </w:rPr>
          <w:t xml:space="preserve">System Center 2012 Configuration Manager Client Management License par Environnement de </w:t>
        </w:r>
        <w:r w:rsidR="00766E4F">
          <w:rPr>
            <w:rStyle w:val="Hyperlink"/>
            <w:rFonts w:cs="Tahoma"/>
            <w:noProof/>
            <w:lang w:val="fr-FR"/>
          </w:rPr>
          <w:br/>
        </w:r>
        <w:r w:rsidR="001C58E1" w:rsidRPr="001A6926">
          <w:rPr>
            <w:rStyle w:val="Hyperlink"/>
            <w:rFonts w:cs="Tahoma"/>
            <w:noProof/>
            <w:lang w:val="fr-FR"/>
          </w:rPr>
          <w:t>Système d</w:t>
        </w:r>
        <w:r w:rsidR="00DD4F05">
          <w:rPr>
            <w:rStyle w:val="Hyperlink"/>
            <w:rFonts w:cs="Tahoma"/>
            <w:noProof/>
            <w:lang w:val="fr-FR"/>
          </w:rPr>
          <w:t>’</w:t>
        </w:r>
        <w:r w:rsidR="001C58E1" w:rsidRPr="001A6926">
          <w:rPr>
            <w:rStyle w:val="Hyperlink"/>
            <w:rFonts w:cs="Tahoma"/>
            <w:noProof/>
            <w:lang w:val="fr-FR"/>
          </w:rPr>
          <w:t>Exploitation</w:t>
        </w:r>
        <w:r w:rsidR="001C58E1">
          <w:rPr>
            <w:noProof/>
            <w:webHidden/>
          </w:rPr>
          <w:tab/>
        </w:r>
        <w:r w:rsidR="001C58E1">
          <w:rPr>
            <w:noProof/>
            <w:webHidden/>
          </w:rPr>
          <w:fldChar w:fldCharType="begin"/>
        </w:r>
        <w:r w:rsidR="001C58E1">
          <w:rPr>
            <w:noProof/>
            <w:webHidden/>
          </w:rPr>
          <w:instrText xml:space="preserve"> PAGEREF _Toc328557350 \h </w:instrText>
        </w:r>
        <w:r w:rsidR="001C58E1">
          <w:rPr>
            <w:noProof/>
            <w:webHidden/>
          </w:rPr>
        </w:r>
        <w:r w:rsidR="001C58E1">
          <w:rPr>
            <w:noProof/>
            <w:webHidden/>
          </w:rPr>
          <w:fldChar w:fldCharType="separate"/>
        </w:r>
        <w:r w:rsidR="00CC5980">
          <w:rPr>
            <w:noProof/>
            <w:webHidden/>
          </w:rPr>
          <w:t>25</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51" w:history="1">
        <w:r w:rsidR="001C58E1" w:rsidRPr="001A6926">
          <w:rPr>
            <w:rStyle w:val="Hyperlink"/>
            <w:rFonts w:cs="Tahoma"/>
            <w:noProof/>
            <w:lang w:val="fr-FR"/>
          </w:rPr>
          <w:t>System Center 2012 Configuration Manager Client Management License par Utilisateur</w:t>
        </w:r>
        <w:r w:rsidR="001C58E1">
          <w:rPr>
            <w:noProof/>
            <w:webHidden/>
          </w:rPr>
          <w:tab/>
        </w:r>
        <w:r w:rsidR="001C58E1">
          <w:rPr>
            <w:noProof/>
            <w:webHidden/>
          </w:rPr>
          <w:fldChar w:fldCharType="begin"/>
        </w:r>
        <w:r w:rsidR="001C58E1">
          <w:rPr>
            <w:noProof/>
            <w:webHidden/>
          </w:rPr>
          <w:instrText xml:space="preserve"> PAGEREF _Toc328557351 \h </w:instrText>
        </w:r>
        <w:r w:rsidR="001C58E1">
          <w:rPr>
            <w:noProof/>
            <w:webHidden/>
          </w:rPr>
        </w:r>
        <w:r w:rsidR="001C58E1">
          <w:rPr>
            <w:noProof/>
            <w:webHidden/>
          </w:rPr>
          <w:fldChar w:fldCharType="separate"/>
        </w:r>
        <w:r w:rsidR="00CC5980">
          <w:rPr>
            <w:noProof/>
            <w:webHidden/>
          </w:rPr>
          <w:t>25</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52" w:history="1">
        <w:r w:rsidR="001C58E1" w:rsidRPr="001A6926">
          <w:rPr>
            <w:rStyle w:val="Hyperlink"/>
            <w:rFonts w:cs="Tahoma"/>
            <w:noProof/>
            <w:lang w:val="fr-FR"/>
          </w:rPr>
          <w:t>System Center 2012 Datacenter Server Management License (2 processeurs)</w:t>
        </w:r>
        <w:r w:rsidR="001C58E1">
          <w:rPr>
            <w:noProof/>
            <w:webHidden/>
          </w:rPr>
          <w:tab/>
        </w:r>
        <w:r w:rsidR="001C58E1">
          <w:rPr>
            <w:noProof/>
            <w:webHidden/>
          </w:rPr>
          <w:fldChar w:fldCharType="begin"/>
        </w:r>
        <w:r w:rsidR="001C58E1">
          <w:rPr>
            <w:noProof/>
            <w:webHidden/>
          </w:rPr>
          <w:instrText xml:space="preserve"> PAGEREF _Toc328557352 \h </w:instrText>
        </w:r>
        <w:r w:rsidR="001C58E1">
          <w:rPr>
            <w:noProof/>
            <w:webHidden/>
          </w:rPr>
        </w:r>
        <w:r w:rsidR="001C58E1">
          <w:rPr>
            <w:noProof/>
            <w:webHidden/>
          </w:rPr>
          <w:fldChar w:fldCharType="separate"/>
        </w:r>
        <w:r w:rsidR="00CC5980">
          <w:rPr>
            <w:noProof/>
            <w:webHidden/>
          </w:rPr>
          <w:t>25</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53" w:history="1">
        <w:r w:rsidR="001C58E1" w:rsidRPr="001A6926">
          <w:rPr>
            <w:rStyle w:val="Hyperlink"/>
            <w:rFonts w:cs="Tahoma"/>
            <w:noProof/>
            <w:lang w:val="fr-FR"/>
          </w:rPr>
          <w:t>System Center 2012 Endpoint Protection</w:t>
        </w:r>
        <w:r w:rsidR="001C58E1">
          <w:rPr>
            <w:noProof/>
            <w:webHidden/>
          </w:rPr>
          <w:tab/>
        </w:r>
        <w:r w:rsidR="001C58E1">
          <w:rPr>
            <w:noProof/>
            <w:webHidden/>
          </w:rPr>
          <w:fldChar w:fldCharType="begin"/>
        </w:r>
        <w:r w:rsidR="001C58E1">
          <w:rPr>
            <w:noProof/>
            <w:webHidden/>
          </w:rPr>
          <w:instrText xml:space="preserve"> PAGEREF _Toc328557353 \h </w:instrText>
        </w:r>
        <w:r w:rsidR="001C58E1">
          <w:rPr>
            <w:noProof/>
            <w:webHidden/>
          </w:rPr>
        </w:r>
        <w:r w:rsidR="001C58E1">
          <w:rPr>
            <w:noProof/>
            <w:webHidden/>
          </w:rPr>
          <w:fldChar w:fldCharType="separate"/>
        </w:r>
        <w:r w:rsidR="00CC5980">
          <w:rPr>
            <w:noProof/>
            <w:webHidden/>
          </w:rPr>
          <w:t>25</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54" w:history="1">
        <w:r w:rsidR="001C58E1" w:rsidRPr="001A6926">
          <w:rPr>
            <w:rStyle w:val="Hyperlink"/>
            <w:rFonts w:cs="Tahoma"/>
            <w:noProof/>
            <w:lang w:val="fr-FR"/>
          </w:rPr>
          <w:t>System Center 2012 Standard Server Management License (2 processeurs)</w:t>
        </w:r>
        <w:r w:rsidR="001C58E1">
          <w:rPr>
            <w:noProof/>
            <w:webHidden/>
          </w:rPr>
          <w:tab/>
        </w:r>
        <w:r w:rsidR="001C58E1">
          <w:rPr>
            <w:noProof/>
            <w:webHidden/>
          </w:rPr>
          <w:fldChar w:fldCharType="begin"/>
        </w:r>
        <w:r w:rsidR="001C58E1">
          <w:rPr>
            <w:noProof/>
            <w:webHidden/>
          </w:rPr>
          <w:instrText xml:space="preserve"> PAGEREF _Toc328557354 \h </w:instrText>
        </w:r>
        <w:r w:rsidR="001C58E1">
          <w:rPr>
            <w:noProof/>
            <w:webHidden/>
          </w:rPr>
        </w:r>
        <w:r w:rsidR="001C58E1">
          <w:rPr>
            <w:noProof/>
            <w:webHidden/>
          </w:rPr>
          <w:fldChar w:fldCharType="separate"/>
        </w:r>
        <w:r w:rsidR="00CC5980">
          <w:rPr>
            <w:noProof/>
            <w:webHidden/>
          </w:rPr>
          <w:t>25</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355" w:history="1">
        <w:r w:rsidR="001C58E1" w:rsidRPr="001A6926">
          <w:rPr>
            <w:rStyle w:val="Hyperlink"/>
            <w:rFonts w:cs="Tahoma"/>
            <w:noProof/>
            <w:lang w:val="fr-FR"/>
          </w:rPr>
          <w:t>TechNet Plus Utilisateur Unique</w:t>
        </w:r>
        <w:r w:rsidR="001C58E1">
          <w:rPr>
            <w:noProof/>
            <w:webHidden/>
          </w:rPr>
          <w:tab/>
        </w:r>
        <w:r w:rsidR="001C58E1">
          <w:rPr>
            <w:noProof/>
            <w:webHidden/>
          </w:rPr>
          <w:fldChar w:fldCharType="begin"/>
        </w:r>
        <w:r w:rsidR="001C58E1">
          <w:rPr>
            <w:noProof/>
            <w:webHidden/>
          </w:rPr>
          <w:instrText xml:space="preserve"> PAGEREF _Toc328557355 \h </w:instrText>
        </w:r>
        <w:r w:rsidR="001C58E1">
          <w:rPr>
            <w:noProof/>
            <w:webHidden/>
          </w:rPr>
        </w:r>
        <w:r w:rsidR="001C58E1">
          <w:rPr>
            <w:noProof/>
            <w:webHidden/>
          </w:rPr>
          <w:fldChar w:fldCharType="separate"/>
        </w:r>
        <w:r w:rsidR="00CC5980">
          <w:rPr>
            <w:noProof/>
            <w:webHidden/>
          </w:rPr>
          <w:t>25</w:t>
        </w:r>
        <w:r w:rsidR="001C58E1">
          <w:rPr>
            <w:noProof/>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56" w:history="1">
        <w:r w:rsidR="001C58E1" w:rsidRPr="001A6926">
          <w:rPr>
            <w:rStyle w:val="Hyperlink"/>
            <w:rFonts w:cs="Tahoma"/>
            <w:lang w:val="fr-FR"/>
          </w:rPr>
          <w:t>Tellme Basic (Redevance)</w:t>
        </w:r>
        <w:r w:rsidR="001C58E1">
          <w:rPr>
            <w:webHidden/>
          </w:rPr>
          <w:tab/>
        </w:r>
        <w:r w:rsidR="001C58E1">
          <w:rPr>
            <w:webHidden/>
          </w:rPr>
          <w:fldChar w:fldCharType="begin"/>
        </w:r>
        <w:r w:rsidR="001C58E1">
          <w:rPr>
            <w:webHidden/>
          </w:rPr>
          <w:instrText xml:space="preserve"> PAGEREF _Toc328557356 \h </w:instrText>
        </w:r>
        <w:r w:rsidR="001C58E1">
          <w:rPr>
            <w:webHidden/>
          </w:rPr>
        </w:r>
        <w:r w:rsidR="001C58E1">
          <w:rPr>
            <w:webHidden/>
          </w:rPr>
          <w:fldChar w:fldCharType="separate"/>
        </w:r>
        <w:r w:rsidR="00CC5980">
          <w:rPr>
            <w:webHidden/>
          </w:rPr>
          <w:t>25</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57" w:history="1">
        <w:r w:rsidR="001C58E1" w:rsidRPr="001A6926">
          <w:rPr>
            <w:rStyle w:val="Hyperlink"/>
            <w:rFonts w:cs="Tahoma"/>
            <w:lang w:val="fr-FR"/>
          </w:rPr>
          <w:t>Tellme Standard (Redevance)</w:t>
        </w:r>
        <w:r w:rsidR="001C58E1">
          <w:rPr>
            <w:webHidden/>
          </w:rPr>
          <w:tab/>
        </w:r>
        <w:r w:rsidR="001C58E1">
          <w:rPr>
            <w:webHidden/>
          </w:rPr>
          <w:fldChar w:fldCharType="begin"/>
        </w:r>
        <w:r w:rsidR="001C58E1">
          <w:rPr>
            <w:webHidden/>
          </w:rPr>
          <w:instrText xml:space="preserve"> PAGEREF _Toc328557357 \h </w:instrText>
        </w:r>
        <w:r w:rsidR="001C58E1">
          <w:rPr>
            <w:webHidden/>
          </w:rPr>
        </w:r>
        <w:r w:rsidR="001C58E1">
          <w:rPr>
            <w:webHidden/>
          </w:rPr>
          <w:fldChar w:fldCharType="separate"/>
        </w:r>
        <w:r w:rsidR="00CC5980">
          <w:rPr>
            <w:webHidden/>
          </w:rPr>
          <w:t>25</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58" w:history="1">
        <w:r w:rsidR="001C58E1" w:rsidRPr="001A6926">
          <w:rPr>
            <w:rStyle w:val="Hyperlink"/>
            <w:rFonts w:cs="Tahoma"/>
            <w:lang w:val="fr-FR"/>
          </w:rPr>
          <w:t>Tellme Premium (Redevance)</w:t>
        </w:r>
        <w:r w:rsidR="001C58E1">
          <w:rPr>
            <w:webHidden/>
          </w:rPr>
          <w:tab/>
        </w:r>
        <w:r w:rsidR="001C58E1">
          <w:rPr>
            <w:webHidden/>
          </w:rPr>
          <w:fldChar w:fldCharType="begin"/>
        </w:r>
        <w:r w:rsidR="001C58E1">
          <w:rPr>
            <w:webHidden/>
          </w:rPr>
          <w:instrText xml:space="preserve"> PAGEREF _Toc328557358 \h </w:instrText>
        </w:r>
        <w:r w:rsidR="001C58E1">
          <w:rPr>
            <w:webHidden/>
          </w:rPr>
        </w:r>
        <w:r w:rsidR="001C58E1">
          <w:rPr>
            <w:webHidden/>
          </w:rPr>
          <w:fldChar w:fldCharType="separate"/>
        </w:r>
        <w:r w:rsidR="00CC5980">
          <w:rPr>
            <w:webHidden/>
          </w:rPr>
          <w:t>25</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59" w:history="1">
        <w:r w:rsidR="001C58E1" w:rsidRPr="001A6926">
          <w:rPr>
            <w:rStyle w:val="Hyperlink"/>
            <w:rFonts w:cs="Tahoma"/>
            <w:lang w:val="fr-FR"/>
          </w:rPr>
          <w:t>Tellme Basic (SL Services)</w:t>
        </w:r>
        <w:r w:rsidR="001C58E1">
          <w:rPr>
            <w:webHidden/>
          </w:rPr>
          <w:tab/>
        </w:r>
        <w:r w:rsidR="001C58E1">
          <w:rPr>
            <w:webHidden/>
          </w:rPr>
          <w:fldChar w:fldCharType="begin"/>
        </w:r>
        <w:r w:rsidR="001C58E1">
          <w:rPr>
            <w:webHidden/>
          </w:rPr>
          <w:instrText xml:space="preserve"> PAGEREF _Toc328557359 \h </w:instrText>
        </w:r>
        <w:r w:rsidR="001C58E1">
          <w:rPr>
            <w:webHidden/>
          </w:rPr>
        </w:r>
        <w:r w:rsidR="001C58E1">
          <w:rPr>
            <w:webHidden/>
          </w:rPr>
          <w:fldChar w:fldCharType="separate"/>
        </w:r>
        <w:r w:rsidR="00CC5980">
          <w:rPr>
            <w:webHidden/>
          </w:rPr>
          <w:t>25</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60" w:history="1">
        <w:r w:rsidR="001C58E1" w:rsidRPr="001A6926">
          <w:rPr>
            <w:rStyle w:val="Hyperlink"/>
            <w:rFonts w:cs="Tahoma"/>
            <w:lang w:val="fr-FR"/>
          </w:rPr>
          <w:t>Tellme Standard (SL Services)</w:t>
        </w:r>
        <w:r w:rsidR="001C58E1">
          <w:rPr>
            <w:webHidden/>
          </w:rPr>
          <w:tab/>
        </w:r>
        <w:r w:rsidR="001C58E1">
          <w:rPr>
            <w:webHidden/>
          </w:rPr>
          <w:fldChar w:fldCharType="begin"/>
        </w:r>
        <w:r w:rsidR="001C58E1">
          <w:rPr>
            <w:webHidden/>
          </w:rPr>
          <w:instrText xml:space="preserve"> PAGEREF _Toc328557360 \h </w:instrText>
        </w:r>
        <w:r w:rsidR="001C58E1">
          <w:rPr>
            <w:webHidden/>
          </w:rPr>
        </w:r>
        <w:r w:rsidR="001C58E1">
          <w:rPr>
            <w:webHidden/>
          </w:rPr>
          <w:fldChar w:fldCharType="separate"/>
        </w:r>
        <w:r w:rsidR="00CC5980">
          <w:rPr>
            <w:webHidden/>
          </w:rPr>
          <w:t>25</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61" w:history="1">
        <w:r w:rsidR="001C58E1" w:rsidRPr="001A6926">
          <w:rPr>
            <w:rStyle w:val="Hyperlink"/>
            <w:rFonts w:cs="Tahoma"/>
            <w:lang w:val="fr-FR"/>
          </w:rPr>
          <w:t>Tellme Premium (SL Services)</w:t>
        </w:r>
        <w:r w:rsidR="001C58E1">
          <w:rPr>
            <w:webHidden/>
          </w:rPr>
          <w:tab/>
        </w:r>
        <w:r w:rsidR="001C58E1">
          <w:rPr>
            <w:webHidden/>
          </w:rPr>
          <w:fldChar w:fldCharType="begin"/>
        </w:r>
        <w:r w:rsidR="001C58E1">
          <w:rPr>
            <w:webHidden/>
          </w:rPr>
          <w:instrText xml:space="preserve"> PAGEREF _Toc328557361 \h </w:instrText>
        </w:r>
        <w:r w:rsidR="001C58E1">
          <w:rPr>
            <w:webHidden/>
          </w:rPr>
        </w:r>
        <w:r w:rsidR="001C58E1">
          <w:rPr>
            <w:webHidden/>
          </w:rPr>
          <w:fldChar w:fldCharType="separate"/>
        </w:r>
        <w:r w:rsidR="00CC5980">
          <w:rPr>
            <w:webHidden/>
          </w:rPr>
          <w:t>25</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62" w:history="1">
        <w:r w:rsidR="001C58E1" w:rsidRPr="001A6926">
          <w:rPr>
            <w:rStyle w:val="Hyperlink"/>
            <w:rFonts w:cs="Tahoma"/>
            <w:lang w:val="fr-FR"/>
          </w:rPr>
          <w:t>Tellme Overage Minutes (Redevance)</w:t>
        </w:r>
        <w:r w:rsidR="001C58E1">
          <w:rPr>
            <w:webHidden/>
          </w:rPr>
          <w:tab/>
        </w:r>
        <w:r w:rsidR="001C58E1">
          <w:rPr>
            <w:webHidden/>
          </w:rPr>
          <w:fldChar w:fldCharType="begin"/>
        </w:r>
        <w:r w:rsidR="001C58E1">
          <w:rPr>
            <w:webHidden/>
          </w:rPr>
          <w:instrText xml:space="preserve"> PAGEREF _Toc328557362 \h </w:instrText>
        </w:r>
        <w:r w:rsidR="001C58E1">
          <w:rPr>
            <w:webHidden/>
          </w:rPr>
        </w:r>
        <w:r w:rsidR="001C58E1">
          <w:rPr>
            <w:webHidden/>
          </w:rPr>
          <w:fldChar w:fldCharType="separate"/>
        </w:r>
        <w:r w:rsidR="00CC5980">
          <w:rPr>
            <w:webHidden/>
          </w:rPr>
          <w:t>25</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63" w:history="1">
        <w:r w:rsidR="001C58E1" w:rsidRPr="001A6926">
          <w:rPr>
            <w:rStyle w:val="Hyperlink"/>
            <w:rFonts w:cs="Tahoma"/>
            <w:lang w:val="fr-FR"/>
          </w:rPr>
          <w:t>VDI Suite</w:t>
        </w:r>
        <w:r w:rsidR="001C58E1">
          <w:rPr>
            <w:webHidden/>
          </w:rPr>
          <w:tab/>
        </w:r>
        <w:r w:rsidR="001C58E1">
          <w:rPr>
            <w:webHidden/>
          </w:rPr>
          <w:fldChar w:fldCharType="begin"/>
        </w:r>
        <w:r w:rsidR="001C58E1">
          <w:rPr>
            <w:webHidden/>
          </w:rPr>
          <w:instrText xml:space="preserve"> PAGEREF _Toc328557363 \h </w:instrText>
        </w:r>
        <w:r w:rsidR="001C58E1">
          <w:rPr>
            <w:webHidden/>
          </w:rPr>
        </w:r>
        <w:r w:rsidR="001C58E1">
          <w:rPr>
            <w:webHidden/>
          </w:rPr>
          <w:fldChar w:fldCharType="separate"/>
        </w:r>
        <w:r w:rsidR="00CC5980">
          <w:rPr>
            <w:webHidden/>
          </w:rPr>
          <w:t>25</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64" w:history="1">
        <w:r w:rsidR="001C58E1" w:rsidRPr="001A6926">
          <w:rPr>
            <w:rStyle w:val="Hyperlink"/>
            <w:rFonts w:cs="Tahoma"/>
            <w:lang w:val="fr-FR"/>
          </w:rPr>
          <w:t>VDI Suite avec MDOP</w:t>
        </w:r>
        <w:r w:rsidR="001C58E1">
          <w:rPr>
            <w:webHidden/>
          </w:rPr>
          <w:tab/>
        </w:r>
        <w:r w:rsidR="001C58E1">
          <w:rPr>
            <w:webHidden/>
          </w:rPr>
          <w:fldChar w:fldCharType="begin"/>
        </w:r>
        <w:r w:rsidR="001C58E1">
          <w:rPr>
            <w:webHidden/>
          </w:rPr>
          <w:instrText xml:space="preserve"> PAGEREF _Toc328557364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65" w:history="1">
        <w:r w:rsidR="001C58E1" w:rsidRPr="001A6926">
          <w:rPr>
            <w:rStyle w:val="Hyperlink"/>
            <w:rFonts w:cs="Tahoma"/>
            <w:lang w:val="fr-FR"/>
          </w:rPr>
          <w:t>VDI Standard Suite</w:t>
        </w:r>
        <w:r w:rsidR="001C58E1">
          <w:rPr>
            <w:webHidden/>
          </w:rPr>
          <w:tab/>
        </w:r>
        <w:r w:rsidR="001C58E1">
          <w:rPr>
            <w:webHidden/>
          </w:rPr>
          <w:fldChar w:fldCharType="begin"/>
        </w:r>
        <w:r w:rsidR="001C58E1">
          <w:rPr>
            <w:webHidden/>
          </w:rPr>
          <w:instrText xml:space="preserve"> PAGEREF _Toc328557365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66" w:history="1">
        <w:r w:rsidR="001C58E1" w:rsidRPr="001A6926">
          <w:rPr>
            <w:rStyle w:val="Hyperlink"/>
            <w:rFonts w:cs="Tahoma"/>
            <w:lang w:val="fr-FR"/>
          </w:rPr>
          <w:t>VDI Standard Suite avec MDOP</w:t>
        </w:r>
        <w:r w:rsidR="001C58E1">
          <w:rPr>
            <w:webHidden/>
          </w:rPr>
          <w:tab/>
        </w:r>
        <w:r w:rsidR="001C58E1">
          <w:rPr>
            <w:webHidden/>
          </w:rPr>
          <w:fldChar w:fldCharType="begin"/>
        </w:r>
        <w:r w:rsidR="001C58E1">
          <w:rPr>
            <w:webHidden/>
          </w:rPr>
          <w:instrText xml:space="preserve"> PAGEREF _Toc328557366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67" w:history="1">
        <w:r w:rsidR="001C58E1" w:rsidRPr="001A6926">
          <w:rPr>
            <w:rStyle w:val="Hyperlink"/>
            <w:rFonts w:cs="Tahoma"/>
            <w:lang w:val="fr-FR"/>
          </w:rPr>
          <w:t>VDI Premium Suite</w:t>
        </w:r>
        <w:r w:rsidR="001C58E1">
          <w:rPr>
            <w:webHidden/>
          </w:rPr>
          <w:tab/>
        </w:r>
        <w:r w:rsidR="001C58E1">
          <w:rPr>
            <w:webHidden/>
          </w:rPr>
          <w:fldChar w:fldCharType="begin"/>
        </w:r>
        <w:r w:rsidR="001C58E1">
          <w:rPr>
            <w:webHidden/>
          </w:rPr>
          <w:instrText xml:space="preserve"> PAGEREF _Toc328557367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68" w:history="1">
        <w:r w:rsidR="001C58E1" w:rsidRPr="001A6926">
          <w:rPr>
            <w:rStyle w:val="Hyperlink"/>
            <w:rFonts w:cs="Tahoma"/>
            <w:lang w:val="fr-FR"/>
          </w:rPr>
          <w:t>VDI Premium Suite avec MDOP</w:t>
        </w:r>
        <w:r w:rsidR="001C58E1">
          <w:rPr>
            <w:webHidden/>
          </w:rPr>
          <w:tab/>
        </w:r>
        <w:r w:rsidR="001C58E1">
          <w:rPr>
            <w:webHidden/>
          </w:rPr>
          <w:fldChar w:fldCharType="begin"/>
        </w:r>
        <w:r w:rsidR="001C58E1">
          <w:rPr>
            <w:webHidden/>
          </w:rPr>
          <w:instrText xml:space="preserve"> PAGEREF _Toc328557368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69" w:history="1">
        <w:r w:rsidR="001C58E1" w:rsidRPr="001A6926">
          <w:rPr>
            <w:rStyle w:val="Hyperlink"/>
            <w:rFonts w:cs="Tahoma"/>
            <w:lang w:val="fr-FR"/>
          </w:rPr>
          <w:t>Virtual Server 2005 R2 Édition Enterprise</w:t>
        </w:r>
        <w:r w:rsidR="001C58E1">
          <w:rPr>
            <w:webHidden/>
          </w:rPr>
          <w:tab/>
        </w:r>
        <w:r w:rsidR="001C58E1">
          <w:rPr>
            <w:webHidden/>
          </w:rPr>
          <w:fldChar w:fldCharType="begin"/>
        </w:r>
        <w:r w:rsidR="001C58E1">
          <w:rPr>
            <w:webHidden/>
          </w:rPr>
          <w:instrText xml:space="preserve"> PAGEREF _Toc328557369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70" w:history="1">
        <w:r w:rsidR="001C58E1" w:rsidRPr="001A6926">
          <w:rPr>
            <w:rStyle w:val="Hyperlink"/>
            <w:rFonts w:cs="Tahoma"/>
          </w:rPr>
          <w:t>Visual Studio</w:t>
        </w:r>
        <w:r w:rsidR="001C58E1" w:rsidRPr="001A6926">
          <w:rPr>
            <w:rStyle w:val="Hyperlink"/>
            <w:rFonts w:cs="Tahoma"/>
            <w:vertAlign w:val="superscript"/>
          </w:rPr>
          <w:t>®</w:t>
        </w:r>
        <w:r w:rsidR="001C58E1" w:rsidRPr="001A6926">
          <w:rPr>
            <w:rStyle w:val="Hyperlink"/>
            <w:rFonts w:cs="Tahoma"/>
          </w:rPr>
          <w:t xml:space="preserve"> Load Test Virtual User Pack 2010</w:t>
        </w:r>
        <w:r w:rsidR="001C58E1">
          <w:rPr>
            <w:webHidden/>
          </w:rPr>
          <w:tab/>
        </w:r>
        <w:r w:rsidR="001C58E1">
          <w:rPr>
            <w:webHidden/>
          </w:rPr>
          <w:fldChar w:fldCharType="begin"/>
        </w:r>
        <w:r w:rsidR="001C58E1">
          <w:rPr>
            <w:webHidden/>
          </w:rPr>
          <w:instrText xml:space="preserve"> PAGEREF _Toc328557370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71" w:history="1">
        <w:r w:rsidR="001C58E1" w:rsidRPr="001A6926">
          <w:rPr>
            <w:rStyle w:val="Hyperlink"/>
            <w:rFonts w:cs="Tahoma"/>
            <w:lang w:val="fr-FR"/>
          </w:rPr>
          <w:t>Visual Studio</w:t>
        </w:r>
        <w:r w:rsidR="001C58E1" w:rsidRPr="001A6926">
          <w:rPr>
            <w:rStyle w:val="Hyperlink"/>
            <w:rFonts w:cs="Tahoma"/>
            <w:vertAlign w:val="superscript"/>
            <w:lang w:val="fr-FR"/>
          </w:rPr>
          <w:t>®</w:t>
        </w:r>
        <w:r w:rsidR="001C58E1" w:rsidRPr="001A6926">
          <w:rPr>
            <w:rStyle w:val="Hyperlink"/>
            <w:rFonts w:cs="Tahoma"/>
            <w:lang w:val="fr-FR"/>
          </w:rPr>
          <w:t xml:space="preserve"> Team Foundation Server 2010 avec technologie SQL Server 2008</w:t>
        </w:r>
        <w:r w:rsidR="001C58E1">
          <w:rPr>
            <w:webHidden/>
          </w:rPr>
          <w:tab/>
        </w:r>
        <w:r w:rsidR="001C58E1">
          <w:rPr>
            <w:webHidden/>
          </w:rPr>
          <w:fldChar w:fldCharType="begin"/>
        </w:r>
        <w:r w:rsidR="001C58E1">
          <w:rPr>
            <w:webHidden/>
          </w:rPr>
          <w:instrText xml:space="preserve"> PAGEREF _Toc328557371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72" w:history="1">
        <w:r w:rsidR="001C58E1" w:rsidRPr="001A6926">
          <w:rPr>
            <w:rStyle w:val="Hyperlink"/>
            <w:rFonts w:cs="Tahoma"/>
          </w:rPr>
          <w:t>CAL Dispositif Visual Studio</w:t>
        </w:r>
        <w:r w:rsidR="001C58E1" w:rsidRPr="001A6926">
          <w:rPr>
            <w:rStyle w:val="Hyperlink"/>
            <w:rFonts w:cs="Tahoma"/>
            <w:vertAlign w:val="superscript"/>
          </w:rPr>
          <w:t>®</w:t>
        </w:r>
        <w:r w:rsidR="001C58E1" w:rsidRPr="001A6926">
          <w:rPr>
            <w:rStyle w:val="Hyperlink"/>
            <w:rFonts w:cs="Tahoma"/>
          </w:rPr>
          <w:t xml:space="preserve"> Team Foundation Server 2010</w:t>
        </w:r>
        <w:r w:rsidR="001C58E1">
          <w:rPr>
            <w:webHidden/>
          </w:rPr>
          <w:tab/>
        </w:r>
        <w:r w:rsidR="001C58E1">
          <w:rPr>
            <w:webHidden/>
          </w:rPr>
          <w:fldChar w:fldCharType="begin"/>
        </w:r>
        <w:r w:rsidR="001C58E1">
          <w:rPr>
            <w:webHidden/>
          </w:rPr>
          <w:instrText xml:space="preserve"> PAGEREF _Toc328557372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73" w:history="1">
        <w:r w:rsidR="001C58E1" w:rsidRPr="001A6926">
          <w:rPr>
            <w:rStyle w:val="Hyperlink"/>
            <w:rFonts w:cs="Tahoma"/>
          </w:rPr>
          <w:t>CAL Utilisateur Visual Studio</w:t>
        </w:r>
        <w:r w:rsidR="001C58E1" w:rsidRPr="001A6926">
          <w:rPr>
            <w:rStyle w:val="Hyperlink"/>
            <w:rFonts w:cs="Tahoma"/>
            <w:vertAlign w:val="superscript"/>
          </w:rPr>
          <w:t>®</w:t>
        </w:r>
        <w:r w:rsidR="001C58E1" w:rsidRPr="001A6926">
          <w:rPr>
            <w:rStyle w:val="Hyperlink"/>
            <w:rFonts w:cs="Tahoma"/>
          </w:rPr>
          <w:t xml:space="preserve"> Team Foundation Server 2010</w:t>
        </w:r>
        <w:r w:rsidR="001C58E1">
          <w:rPr>
            <w:webHidden/>
          </w:rPr>
          <w:tab/>
        </w:r>
        <w:r w:rsidR="001C58E1">
          <w:rPr>
            <w:webHidden/>
          </w:rPr>
          <w:fldChar w:fldCharType="begin"/>
        </w:r>
        <w:r w:rsidR="001C58E1">
          <w:rPr>
            <w:webHidden/>
          </w:rPr>
          <w:instrText xml:space="preserve"> PAGEREF _Toc328557373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74" w:history="1">
        <w:r w:rsidR="001C58E1" w:rsidRPr="001A6926">
          <w:rPr>
            <w:rStyle w:val="Hyperlink"/>
            <w:rFonts w:cs="Tahoma"/>
          </w:rPr>
          <w:t>Connecteur Externe Visual Studio</w:t>
        </w:r>
        <w:r w:rsidR="001C58E1" w:rsidRPr="001A6926">
          <w:rPr>
            <w:rStyle w:val="Hyperlink"/>
            <w:rFonts w:cs="Tahoma"/>
            <w:vertAlign w:val="superscript"/>
          </w:rPr>
          <w:t>®</w:t>
        </w:r>
        <w:r w:rsidR="001C58E1" w:rsidRPr="001A6926">
          <w:rPr>
            <w:rStyle w:val="Hyperlink"/>
            <w:rFonts w:cs="Tahoma"/>
          </w:rPr>
          <w:t xml:space="preserve"> Team Foundation Server 2010</w:t>
        </w:r>
        <w:r w:rsidR="001C58E1">
          <w:rPr>
            <w:webHidden/>
          </w:rPr>
          <w:tab/>
        </w:r>
        <w:r w:rsidR="001C58E1">
          <w:rPr>
            <w:webHidden/>
          </w:rPr>
          <w:fldChar w:fldCharType="begin"/>
        </w:r>
        <w:r w:rsidR="001C58E1">
          <w:rPr>
            <w:webHidden/>
          </w:rPr>
          <w:instrText xml:space="preserve"> PAGEREF _Toc328557374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rsidP="00766E4F">
      <w:pPr>
        <w:pStyle w:val="TOC2"/>
        <w:rPr>
          <w:rFonts w:asciiTheme="minorHAnsi" w:eastAsiaTheme="minorEastAsia" w:hAnsiTheme="minorHAnsi" w:cstheme="minorBidi"/>
          <w:sz w:val="22"/>
          <w:szCs w:val="22"/>
          <w:lang w:eastAsia="zh-CN"/>
        </w:rPr>
      </w:pPr>
      <w:hyperlink w:anchor="_Toc328557375" w:history="1">
        <w:r w:rsidR="001C58E1" w:rsidRPr="001A6926">
          <w:rPr>
            <w:rStyle w:val="Hyperlink"/>
            <w:rFonts w:cs="Tahoma"/>
            <w:lang w:val="fr-FR"/>
          </w:rPr>
          <w:t>Abonnement anti-programmes malveillants Web pour Forefront Threat Management Gateway Medium</w:t>
        </w:r>
        <w:r w:rsidR="00766E4F">
          <w:rPr>
            <w:rStyle w:val="Hyperlink"/>
            <w:rFonts w:cs="Tahoma"/>
            <w:lang w:val="fr-FR"/>
          </w:rPr>
          <w:t> </w:t>
        </w:r>
        <w:r w:rsidR="001C58E1" w:rsidRPr="001A6926">
          <w:rPr>
            <w:rStyle w:val="Hyperlink"/>
            <w:rFonts w:cs="Tahoma"/>
            <w:lang w:val="fr-FR"/>
          </w:rPr>
          <w:t>Business</w:t>
        </w:r>
        <w:r w:rsidR="00766E4F">
          <w:rPr>
            <w:rStyle w:val="Hyperlink"/>
            <w:rFonts w:cs="Tahoma"/>
            <w:lang w:val="fr-FR"/>
          </w:rPr>
          <w:t> </w:t>
        </w:r>
        <w:r w:rsidR="001C58E1" w:rsidRPr="001A6926">
          <w:rPr>
            <w:rStyle w:val="Hyperlink"/>
            <w:rFonts w:cs="Tahoma"/>
            <w:lang w:val="fr-FR"/>
          </w:rPr>
          <w:t>Edition (Dispositif et Utilisateur)</w:t>
        </w:r>
        <w:r w:rsidR="001C58E1">
          <w:rPr>
            <w:webHidden/>
          </w:rPr>
          <w:tab/>
        </w:r>
        <w:r w:rsidR="001C58E1">
          <w:rPr>
            <w:webHidden/>
          </w:rPr>
          <w:fldChar w:fldCharType="begin"/>
        </w:r>
        <w:r w:rsidR="001C58E1">
          <w:rPr>
            <w:webHidden/>
          </w:rPr>
          <w:instrText xml:space="preserve"> PAGEREF _Toc328557375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76" w:history="1">
        <w:r w:rsidR="001C58E1" w:rsidRPr="001A6926">
          <w:rPr>
            <w:rStyle w:val="Hyperlink"/>
            <w:rFonts w:cs="Tahoma"/>
            <w:lang w:val="fr-FR"/>
          </w:rPr>
          <w:t>Offres Windows</w:t>
        </w:r>
        <w:r w:rsidR="001C58E1" w:rsidRPr="001A6926">
          <w:rPr>
            <w:rStyle w:val="Hyperlink"/>
            <w:rFonts w:cs="Tahoma"/>
            <w:vertAlign w:val="superscript"/>
            <w:lang w:val="fr-FR"/>
          </w:rPr>
          <w:t>®</w:t>
        </w:r>
        <w:r w:rsidR="001C58E1" w:rsidRPr="001A6926">
          <w:rPr>
            <w:rStyle w:val="Hyperlink"/>
            <w:rFonts w:cs="Tahoma"/>
            <w:lang w:val="fr-FR"/>
          </w:rPr>
          <w:t xml:space="preserve"> Azure Platform</w:t>
        </w:r>
        <w:r w:rsidR="001C58E1">
          <w:rPr>
            <w:webHidden/>
          </w:rPr>
          <w:tab/>
        </w:r>
        <w:r w:rsidR="001C58E1">
          <w:rPr>
            <w:webHidden/>
          </w:rPr>
          <w:fldChar w:fldCharType="begin"/>
        </w:r>
        <w:r w:rsidR="001C58E1">
          <w:rPr>
            <w:webHidden/>
          </w:rPr>
          <w:instrText xml:space="preserve"> PAGEREF _Toc328557376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77" w:history="1">
        <w:r w:rsidR="001C58E1" w:rsidRPr="001A6926">
          <w:rPr>
            <w:rStyle w:val="Hyperlink"/>
            <w:rFonts w:cs="Tahoma"/>
            <w:lang w:val="fr-FR"/>
          </w:rPr>
          <w:t>Windows</w:t>
        </w:r>
        <w:r w:rsidR="001C58E1" w:rsidRPr="001A6926">
          <w:rPr>
            <w:rStyle w:val="Hyperlink"/>
            <w:rFonts w:cs="Tahoma"/>
            <w:vertAlign w:val="superscript"/>
            <w:lang w:val="fr-FR"/>
          </w:rPr>
          <w:t>®</w:t>
        </w:r>
        <w:r w:rsidR="001C58E1" w:rsidRPr="001A6926">
          <w:rPr>
            <w:rStyle w:val="Hyperlink"/>
            <w:rFonts w:cs="Tahoma"/>
            <w:lang w:val="fr-FR"/>
          </w:rPr>
          <w:t xml:space="preserve"> Embedded Device Manager 2011</w:t>
        </w:r>
        <w:r w:rsidR="001C58E1">
          <w:rPr>
            <w:webHidden/>
          </w:rPr>
          <w:tab/>
        </w:r>
        <w:r w:rsidR="001C58E1">
          <w:rPr>
            <w:webHidden/>
          </w:rPr>
          <w:fldChar w:fldCharType="begin"/>
        </w:r>
        <w:r w:rsidR="001C58E1">
          <w:rPr>
            <w:webHidden/>
          </w:rPr>
          <w:instrText xml:space="preserve"> PAGEREF _Toc328557377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rsidP="00766E4F">
      <w:pPr>
        <w:pStyle w:val="TOC2"/>
        <w:rPr>
          <w:rFonts w:asciiTheme="minorHAnsi" w:eastAsiaTheme="minorEastAsia" w:hAnsiTheme="minorHAnsi" w:cstheme="minorBidi"/>
          <w:sz w:val="22"/>
          <w:szCs w:val="22"/>
          <w:lang w:eastAsia="zh-CN"/>
        </w:rPr>
      </w:pPr>
      <w:hyperlink w:anchor="_Toc328557378" w:history="1">
        <w:r w:rsidR="001C58E1" w:rsidRPr="001A6926">
          <w:rPr>
            <w:rStyle w:val="Hyperlink"/>
            <w:rFonts w:cs="Tahoma"/>
            <w:lang w:val="fr-FR"/>
          </w:rPr>
          <w:t>Licence Windows</w:t>
        </w:r>
        <w:r w:rsidR="001C58E1" w:rsidRPr="001A6926">
          <w:rPr>
            <w:rStyle w:val="Hyperlink"/>
            <w:rFonts w:cs="Tahoma"/>
            <w:vertAlign w:val="superscript"/>
            <w:lang w:val="fr-FR"/>
          </w:rPr>
          <w:t>®</w:t>
        </w:r>
        <w:r w:rsidR="001C58E1" w:rsidRPr="001A6926">
          <w:rPr>
            <w:rStyle w:val="Hyperlink"/>
            <w:rFonts w:cs="Tahoma"/>
            <w:lang w:val="fr-FR"/>
          </w:rPr>
          <w:t xml:space="preserve"> Embedded Device Manager 2011 Client Management par Environnement de Système</w:t>
        </w:r>
        <w:r w:rsidR="00766E4F">
          <w:rPr>
            <w:rStyle w:val="Hyperlink"/>
            <w:rFonts w:cs="Tahoma"/>
            <w:lang w:val="fr-FR"/>
          </w:rPr>
          <w:t> </w:t>
        </w:r>
        <w:r w:rsidR="001C58E1" w:rsidRPr="001A6926">
          <w:rPr>
            <w:rStyle w:val="Hyperlink"/>
            <w:rFonts w:cs="Tahoma"/>
            <w:lang w:val="fr-FR"/>
          </w:rPr>
          <w:t>d</w:t>
        </w:r>
        <w:r w:rsidR="00DD4F05">
          <w:rPr>
            <w:rStyle w:val="Hyperlink"/>
            <w:rFonts w:cs="Tahoma"/>
            <w:lang w:val="fr-FR"/>
          </w:rPr>
          <w:t>’</w:t>
        </w:r>
        <w:r w:rsidR="001C58E1" w:rsidRPr="001A6926">
          <w:rPr>
            <w:rStyle w:val="Hyperlink"/>
            <w:rFonts w:cs="Tahoma"/>
            <w:lang w:val="fr-FR"/>
          </w:rPr>
          <w:t>Exploitation</w:t>
        </w:r>
        <w:r w:rsidR="001C58E1">
          <w:rPr>
            <w:webHidden/>
          </w:rPr>
          <w:tab/>
        </w:r>
        <w:r w:rsidR="001C58E1">
          <w:rPr>
            <w:webHidden/>
          </w:rPr>
          <w:fldChar w:fldCharType="begin"/>
        </w:r>
        <w:r w:rsidR="001C58E1">
          <w:rPr>
            <w:webHidden/>
          </w:rPr>
          <w:instrText xml:space="preserve"> PAGEREF _Toc328557378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79" w:history="1">
        <w:r w:rsidR="001C58E1" w:rsidRPr="001A6926">
          <w:rPr>
            <w:rStyle w:val="Hyperlink"/>
            <w:rFonts w:cs="Tahoma"/>
            <w:lang w:val="fr-FR"/>
          </w:rPr>
          <w:t>Licence Windows</w:t>
        </w:r>
        <w:r w:rsidR="001C58E1" w:rsidRPr="001A6926">
          <w:rPr>
            <w:rStyle w:val="Hyperlink"/>
            <w:rFonts w:cs="Tahoma"/>
            <w:vertAlign w:val="superscript"/>
            <w:lang w:val="fr-FR"/>
          </w:rPr>
          <w:t>®</w:t>
        </w:r>
        <w:r w:rsidR="001C58E1" w:rsidRPr="001A6926">
          <w:rPr>
            <w:rStyle w:val="Hyperlink"/>
            <w:rFonts w:cs="Tahoma"/>
            <w:lang w:val="fr-FR"/>
          </w:rPr>
          <w:t xml:space="preserve"> Embedded Device Manager 2011 Client Management par Utilisateur</w:t>
        </w:r>
        <w:r w:rsidR="001C58E1">
          <w:rPr>
            <w:webHidden/>
          </w:rPr>
          <w:tab/>
        </w:r>
        <w:r w:rsidR="001C58E1">
          <w:rPr>
            <w:webHidden/>
          </w:rPr>
          <w:fldChar w:fldCharType="begin"/>
        </w:r>
        <w:r w:rsidR="001C58E1">
          <w:rPr>
            <w:webHidden/>
          </w:rPr>
          <w:instrText xml:space="preserve"> PAGEREF _Toc328557379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80" w:history="1">
        <w:r w:rsidR="001C58E1" w:rsidRPr="001A6926">
          <w:rPr>
            <w:rStyle w:val="Hyperlink"/>
            <w:rFonts w:cs="Tahoma"/>
            <w:lang w:val="fr-FR"/>
          </w:rPr>
          <w:t>Windows</w:t>
        </w:r>
        <w:r w:rsidR="001C58E1" w:rsidRPr="001A6926">
          <w:rPr>
            <w:rStyle w:val="Hyperlink"/>
            <w:rFonts w:cs="Tahoma"/>
            <w:vertAlign w:val="superscript"/>
            <w:lang w:val="fr-FR"/>
          </w:rPr>
          <w:t>®</w:t>
        </w:r>
        <w:r w:rsidR="001C58E1" w:rsidRPr="001A6926">
          <w:rPr>
            <w:rStyle w:val="Hyperlink"/>
            <w:rFonts w:cs="Tahoma"/>
            <w:lang w:val="fr-FR"/>
          </w:rPr>
          <w:t xml:space="preserve"> Embedded Device Manager 2011 avec technologie SQL Server</w:t>
        </w:r>
        <w:r w:rsidR="001C58E1" w:rsidRPr="001A6926">
          <w:rPr>
            <w:rStyle w:val="Hyperlink"/>
            <w:rFonts w:cs="Tahoma"/>
            <w:vertAlign w:val="superscript"/>
            <w:lang w:val="fr-FR"/>
          </w:rPr>
          <w:t>®</w:t>
        </w:r>
        <w:r w:rsidR="001C58E1" w:rsidRPr="001A6926">
          <w:rPr>
            <w:rStyle w:val="Hyperlink"/>
            <w:rFonts w:cs="Tahoma"/>
            <w:lang w:val="fr-FR"/>
          </w:rPr>
          <w:t xml:space="preserve"> 2008</w:t>
        </w:r>
        <w:r w:rsidR="001C58E1">
          <w:rPr>
            <w:webHidden/>
          </w:rPr>
          <w:tab/>
        </w:r>
        <w:r w:rsidR="001C58E1">
          <w:rPr>
            <w:webHidden/>
          </w:rPr>
          <w:fldChar w:fldCharType="begin"/>
        </w:r>
        <w:r w:rsidR="001C58E1">
          <w:rPr>
            <w:webHidden/>
          </w:rPr>
          <w:instrText xml:space="preserve"> PAGEREF _Toc328557380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81" w:history="1">
        <w:r w:rsidR="001C58E1" w:rsidRPr="001A6926">
          <w:rPr>
            <w:rStyle w:val="Hyperlink"/>
            <w:rFonts w:cs="Tahoma"/>
          </w:rPr>
          <w:t>Windows Essential Business Server 2008 Standard</w:t>
        </w:r>
        <w:r w:rsidR="001C58E1">
          <w:rPr>
            <w:webHidden/>
          </w:rPr>
          <w:tab/>
        </w:r>
        <w:r w:rsidR="001C58E1">
          <w:rPr>
            <w:webHidden/>
          </w:rPr>
          <w:fldChar w:fldCharType="begin"/>
        </w:r>
        <w:r w:rsidR="001C58E1">
          <w:rPr>
            <w:webHidden/>
          </w:rPr>
          <w:instrText xml:space="preserve"> PAGEREF _Toc328557381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82" w:history="1">
        <w:r w:rsidR="001C58E1" w:rsidRPr="001A6926">
          <w:rPr>
            <w:rStyle w:val="Hyperlink"/>
            <w:rFonts w:cs="Tahoma"/>
          </w:rPr>
          <w:t>Windows Essential Business Server 2008 CAL Suite</w:t>
        </w:r>
        <w:r w:rsidR="001C58E1">
          <w:rPr>
            <w:webHidden/>
          </w:rPr>
          <w:tab/>
        </w:r>
        <w:r w:rsidR="001C58E1">
          <w:rPr>
            <w:webHidden/>
          </w:rPr>
          <w:fldChar w:fldCharType="begin"/>
        </w:r>
        <w:r w:rsidR="001C58E1">
          <w:rPr>
            <w:webHidden/>
          </w:rPr>
          <w:instrText xml:space="preserve"> PAGEREF _Toc328557382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83" w:history="1">
        <w:r w:rsidR="001C58E1" w:rsidRPr="001A6926">
          <w:rPr>
            <w:rStyle w:val="Hyperlink"/>
            <w:rFonts w:cs="Tahoma"/>
          </w:rPr>
          <w:t>Windows Essential Business Server 2008 CAL Suite (5 clients)</w:t>
        </w:r>
        <w:r w:rsidR="001C58E1">
          <w:rPr>
            <w:webHidden/>
          </w:rPr>
          <w:tab/>
        </w:r>
        <w:r w:rsidR="001C58E1">
          <w:rPr>
            <w:webHidden/>
          </w:rPr>
          <w:fldChar w:fldCharType="begin"/>
        </w:r>
        <w:r w:rsidR="001C58E1">
          <w:rPr>
            <w:webHidden/>
          </w:rPr>
          <w:instrText xml:space="preserve"> PAGEREF _Toc328557383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84" w:history="1">
        <w:r w:rsidR="001C58E1" w:rsidRPr="001A6926">
          <w:rPr>
            <w:rStyle w:val="Hyperlink"/>
            <w:rFonts w:cs="Tahoma"/>
          </w:rPr>
          <w:t>Windows Essential Business Server 2008 CAL Suite (20 clients)</w:t>
        </w:r>
        <w:r w:rsidR="001C58E1">
          <w:rPr>
            <w:webHidden/>
          </w:rPr>
          <w:tab/>
        </w:r>
        <w:r w:rsidR="001C58E1">
          <w:rPr>
            <w:webHidden/>
          </w:rPr>
          <w:fldChar w:fldCharType="begin"/>
        </w:r>
        <w:r w:rsidR="001C58E1">
          <w:rPr>
            <w:webHidden/>
          </w:rPr>
          <w:instrText xml:space="preserve"> PAGEREF _Toc328557384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85" w:history="1">
        <w:r w:rsidR="001C58E1" w:rsidRPr="001A6926">
          <w:rPr>
            <w:rStyle w:val="Hyperlink"/>
            <w:rFonts w:cs="Tahoma"/>
          </w:rPr>
          <w:t>Windows Essential Business Server 2008 CAL Suite (50 clients)</w:t>
        </w:r>
        <w:r w:rsidR="001C58E1">
          <w:rPr>
            <w:webHidden/>
          </w:rPr>
          <w:tab/>
        </w:r>
        <w:r w:rsidR="001C58E1">
          <w:rPr>
            <w:webHidden/>
          </w:rPr>
          <w:fldChar w:fldCharType="begin"/>
        </w:r>
        <w:r w:rsidR="001C58E1">
          <w:rPr>
            <w:webHidden/>
          </w:rPr>
          <w:instrText xml:space="preserve"> PAGEREF _Toc328557385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86" w:history="1">
        <w:r w:rsidR="001C58E1" w:rsidRPr="001A6926">
          <w:rPr>
            <w:rStyle w:val="Hyperlink"/>
            <w:rFonts w:cs="Tahoma"/>
          </w:rPr>
          <w:t>Windows Essential Business Server 2008 Premium</w:t>
        </w:r>
        <w:r w:rsidR="001C58E1">
          <w:rPr>
            <w:webHidden/>
          </w:rPr>
          <w:tab/>
        </w:r>
        <w:r w:rsidR="001C58E1">
          <w:rPr>
            <w:webHidden/>
          </w:rPr>
          <w:fldChar w:fldCharType="begin"/>
        </w:r>
        <w:r w:rsidR="001C58E1">
          <w:rPr>
            <w:webHidden/>
          </w:rPr>
          <w:instrText xml:space="preserve"> PAGEREF _Toc328557386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87" w:history="1">
        <w:r w:rsidR="001C58E1" w:rsidRPr="001A6926">
          <w:rPr>
            <w:rStyle w:val="Hyperlink"/>
            <w:rFonts w:cs="Tahoma"/>
            <w:lang w:val="fr-FR"/>
          </w:rPr>
          <w:t>Windows Essential Business Server 2008 CAL Suite pour Utilisateurs ou Dispositifs Premium</w:t>
        </w:r>
        <w:r w:rsidR="001C58E1">
          <w:rPr>
            <w:webHidden/>
          </w:rPr>
          <w:tab/>
        </w:r>
        <w:r w:rsidR="001C58E1">
          <w:rPr>
            <w:webHidden/>
          </w:rPr>
          <w:fldChar w:fldCharType="begin"/>
        </w:r>
        <w:r w:rsidR="001C58E1">
          <w:rPr>
            <w:webHidden/>
          </w:rPr>
          <w:instrText xml:space="preserve"> PAGEREF _Toc328557387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88" w:history="1">
        <w:r w:rsidR="001C58E1" w:rsidRPr="001A6926">
          <w:rPr>
            <w:rStyle w:val="Hyperlink"/>
            <w:rFonts w:cs="Tahoma"/>
            <w:lang w:val="fr-FR"/>
          </w:rPr>
          <w:t>Windows Essential Business Server 2008 CAL Suite pour Utilisateurs ou Dispositifs Premium (5 clients)</w:t>
        </w:r>
        <w:r w:rsidR="001C58E1">
          <w:rPr>
            <w:webHidden/>
          </w:rPr>
          <w:tab/>
        </w:r>
        <w:r w:rsidR="001C58E1">
          <w:rPr>
            <w:webHidden/>
          </w:rPr>
          <w:fldChar w:fldCharType="begin"/>
        </w:r>
        <w:r w:rsidR="001C58E1">
          <w:rPr>
            <w:webHidden/>
          </w:rPr>
          <w:instrText xml:space="preserve"> PAGEREF _Toc328557388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89" w:history="1">
        <w:r w:rsidR="001C58E1" w:rsidRPr="001A6926">
          <w:rPr>
            <w:rStyle w:val="Hyperlink"/>
            <w:rFonts w:cs="Tahoma"/>
            <w:lang w:val="fr-FR"/>
          </w:rPr>
          <w:t>Windows Essential Business Server 2008 CAL Suite pour Utilisateurs ou Dispositifs Premium (20 clients)</w:t>
        </w:r>
        <w:r w:rsidR="001C58E1">
          <w:rPr>
            <w:webHidden/>
          </w:rPr>
          <w:tab/>
        </w:r>
        <w:r w:rsidR="001C58E1">
          <w:rPr>
            <w:webHidden/>
          </w:rPr>
          <w:fldChar w:fldCharType="begin"/>
        </w:r>
        <w:r w:rsidR="001C58E1">
          <w:rPr>
            <w:webHidden/>
          </w:rPr>
          <w:instrText xml:space="preserve"> PAGEREF _Toc328557389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90" w:history="1">
        <w:r w:rsidR="001C58E1" w:rsidRPr="001A6926">
          <w:rPr>
            <w:rStyle w:val="Hyperlink"/>
            <w:rFonts w:cs="Tahoma"/>
            <w:lang w:val="fr-FR"/>
          </w:rPr>
          <w:t>Windows Essential Business Server 2008 CAL Suite pour Utilisateurs ou Dispositifs Premium (50 clients)</w:t>
        </w:r>
        <w:r w:rsidR="001C58E1">
          <w:rPr>
            <w:webHidden/>
          </w:rPr>
          <w:tab/>
        </w:r>
        <w:r w:rsidR="001C58E1">
          <w:rPr>
            <w:webHidden/>
          </w:rPr>
          <w:fldChar w:fldCharType="begin"/>
        </w:r>
        <w:r w:rsidR="001C58E1">
          <w:rPr>
            <w:webHidden/>
          </w:rPr>
          <w:instrText xml:space="preserve"> PAGEREF _Toc328557390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91" w:history="1">
        <w:r w:rsidR="001C58E1" w:rsidRPr="001A6926">
          <w:rPr>
            <w:rStyle w:val="Hyperlink"/>
            <w:rFonts w:cs="Tahoma"/>
          </w:rPr>
          <w:t>Windows HPC Server 2008 R2 Suite</w:t>
        </w:r>
        <w:r w:rsidR="001C58E1">
          <w:rPr>
            <w:webHidden/>
          </w:rPr>
          <w:tab/>
        </w:r>
        <w:r w:rsidR="001C58E1">
          <w:rPr>
            <w:webHidden/>
          </w:rPr>
          <w:fldChar w:fldCharType="begin"/>
        </w:r>
        <w:r w:rsidR="001C58E1">
          <w:rPr>
            <w:webHidden/>
          </w:rPr>
          <w:instrText xml:space="preserve"> PAGEREF _Toc328557391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92" w:history="1">
        <w:r w:rsidR="001C58E1" w:rsidRPr="001A6926">
          <w:rPr>
            <w:rStyle w:val="Hyperlink"/>
            <w:rFonts w:cs="Tahoma"/>
            <w:lang w:val="fr-FR"/>
          </w:rPr>
          <w:t>Windows</w:t>
        </w:r>
        <w:r w:rsidR="001C58E1" w:rsidRPr="001A6926">
          <w:rPr>
            <w:rStyle w:val="Hyperlink"/>
            <w:rFonts w:cs="Tahoma"/>
            <w:vertAlign w:val="superscript"/>
            <w:lang w:val="fr-FR"/>
          </w:rPr>
          <w:t>®</w:t>
        </w:r>
        <w:r w:rsidR="001C58E1" w:rsidRPr="001A6926">
          <w:rPr>
            <w:rStyle w:val="Hyperlink"/>
            <w:rFonts w:cs="Tahoma"/>
            <w:lang w:val="fr-FR"/>
          </w:rPr>
          <w:t xml:space="preserve"> Intune</w:t>
        </w:r>
        <w:r w:rsidR="001C58E1">
          <w:rPr>
            <w:webHidden/>
          </w:rPr>
          <w:tab/>
        </w:r>
        <w:r w:rsidR="001C58E1">
          <w:rPr>
            <w:webHidden/>
          </w:rPr>
          <w:fldChar w:fldCharType="begin"/>
        </w:r>
        <w:r w:rsidR="001C58E1">
          <w:rPr>
            <w:webHidden/>
          </w:rPr>
          <w:instrText xml:space="preserve"> PAGEREF _Toc328557392 \h </w:instrText>
        </w:r>
        <w:r w:rsidR="001C58E1">
          <w:rPr>
            <w:webHidden/>
          </w:rPr>
        </w:r>
        <w:r w:rsidR="001C58E1">
          <w:rPr>
            <w:webHidden/>
          </w:rPr>
          <w:fldChar w:fldCharType="separate"/>
        </w:r>
        <w:r w:rsidR="00CC5980">
          <w:rPr>
            <w:webHidden/>
          </w:rPr>
          <w:t>26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93" w:history="1">
        <w:r w:rsidR="001C58E1" w:rsidRPr="001A6926">
          <w:rPr>
            <w:rStyle w:val="Hyperlink"/>
            <w:rFonts w:cs="Tahoma"/>
            <w:lang w:val="fr-FR"/>
          </w:rPr>
          <w:t>Module complémentaire Windows</w:t>
        </w:r>
        <w:r w:rsidR="001C58E1" w:rsidRPr="001A6926">
          <w:rPr>
            <w:rStyle w:val="Hyperlink"/>
            <w:rFonts w:cs="Tahoma"/>
            <w:vertAlign w:val="superscript"/>
            <w:lang w:val="fr-FR"/>
          </w:rPr>
          <w:t>®</w:t>
        </w:r>
        <w:r w:rsidR="001C58E1" w:rsidRPr="001A6926">
          <w:rPr>
            <w:rStyle w:val="Hyperlink"/>
            <w:rFonts w:cs="Tahoma"/>
            <w:lang w:val="fr-FR"/>
          </w:rPr>
          <w:t xml:space="preserve"> Intune</w:t>
        </w:r>
        <w:r w:rsidR="001C58E1">
          <w:rPr>
            <w:webHidden/>
          </w:rPr>
          <w:tab/>
        </w:r>
        <w:r w:rsidR="001C58E1">
          <w:rPr>
            <w:webHidden/>
          </w:rPr>
          <w:fldChar w:fldCharType="begin"/>
        </w:r>
        <w:r w:rsidR="001C58E1">
          <w:rPr>
            <w:webHidden/>
          </w:rPr>
          <w:instrText xml:space="preserve"> PAGEREF _Toc328557393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94" w:history="1">
        <w:r w:rsidR="001C58E1" w:rsidRPr="001A6926">
          <w:rPr>
            <w:rStyle w:val="Hyperlink"/>
            <w:rFonts w:cs="Tahoma"/>
          </w:rPr>
          <w:t>Windows</w:t>
        </w:r>
        <w:r w:rsidR="001C58E1" w:rsidRPr="001A6926">
          <w:rPr>
            <w:rStyle w:val="Hyperlink"/>
            <w:rFonts w:cs="Tahoma"/>
            <w:vertAlign w:val="superscript"/>
          </w:rPr>
          <w:t>®</w:t>
        </w:r>
        <w:r w:rsidR="001C58E1" w:rsidRPr="001A6926">
          <w:rPr>
            <w:rStyle w:val="Hyperlink"/>
            <w:rFonts w:cs="Tahoma"/>
          </w:rPr>
          <w:t xml:space="preserve"> Intune Extra Storage (1 Go)</w:t>
        </w:r>
        <w:r w:rsidR="001C58E1">
          <w:rPr>
            <w:webHidden/>
          </w:rPr>
          <w:tab/>
        </w:r>
        <w:r w:rsidR="001C58E1">
          <w:rPr>
            <w:webHidden/>
          </w:rPr>
          <w:fldChar w:fldCharType="begin"/>
        </w:r>
        <w:r w:rsidR="001C58E1">
          <w:rPr>
            <w:webHidden/>
          </w:rPr>
          <w:instrText xml:space="preserve"> PAGEREF _Toc328557394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95" w:history="1">
        <w:r w:rsidR="001C58E1" w:rsidRPr="001A6926">
          <w:rPr>
            <w:rStyle w:val="Hyperlink"/>
            <w:rFonts w:cs="Tahoma"/>
            <w:lang w:val="fr-FR"/>
          </w:rPr>
          <w:t>Windows MultiPoint Server 2011 Standard</w:t>
        </w:r>
        <w:r w:rsidR="001C58E1">
          <w:rPr>
            <w:webHidden/>
          </w:rPr>
          <w:tab/>
        </w:r>
        <w:r w:rsidR="001C58E1">
          <w:rPr>
            <w:webHidden/>
          </w:rPr>
          <w:fldChar w:fldCharType="begin"/>
        </w:r>
        <w:r w:rsidR="001C58E1">
          <w:rPr>
            <w:webHidden/>
          </w:rPr>
          <w:instrText xml:space="preserve"> PAGEREF _Toc328557395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96" w:history="1">
        <w:r w:rsidR="001C58E1" w:rsidRPr="001A6926">
          <w:rPr>
            <w:rStyle w:val="Hyperlink"/>
            <w:rFonts w:cs="Tahoma"/>
            <w:lang w:val="fr-FR"/>
          </w:rPr>
          <w:t>Windows MultiPoint Server 2011 Premium</w:t>
        </w:r>
        <w:r w:rsidR="001C58E1">
          <w:rPr>
            <w:webHidden/>
          </w:rPr>
          <w:tab/>
        </w:r>
        <w:r w:rsidR="001C58E1">
          <w:rPr>
            <w:webHidden/>
          </w:rPr>
          <w:fldChar w:fldCharType="begin"/>
        </w:r>
        <w:r w:rsidR="001C58E1">
          <w:rPr>
            <w:webHidden/>
          </w:rPr>
          <w:instrText xml:space="preserve"> PAGEREF _Toc328557396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97" w:history="1">
        <w:r w:rsidR="001C58E1" w:rsidRPr="001A6926">
          <w:rPr>
            <w:rStyle w:val="Hyperlink"/>
            <w:rFonts w:cs="Tahoma"/>
            <w:lang w:val="fr-FR"/>
          </w:rPr>
          <w:t>CAL Windows MultiPoint Server 2011</w:t>
        </w:r>
        <w:r w:rsidR="001C58E1">
          <w:rPr>
            <w:webHidden/>
          </w:rPr>
          <w:tab/>
        </w:r>
        <w:r w:rsidR="001C58E1">
          <w:rPr>
            <w:webHidden/>
          </w:rPr>
          <w:fldChar w:fldCharType="begin"/>
        </w:r>
        <w:r w:rsidR="001C58E1">
          <w:rPr>
            <w:webHidden/>
          </w:rPr>
          <w:instrText xml:space="preserve"> PAGEREF _Toc328557397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98" w:history="1">
        <w:r w:rsidR="001C58E1" w:rsidRPr="001A6926">
          <w:rPr>
            <w:rStyle w:val="Hyperlink"/>
            <w:rFonts w:cs="Tahoma"/>
          </w:rPr>
          <w:t>CAL Windows MultiPoint Server 2011 et CAL Windows Server 2008</w:t>
        </w:r>
        <w:r w:rsidR="001C58E1">
          <w:rPr>
            <w:webHidden/>
          </w:rPr>
          <w:tab/>
        </w:r>
        <w:r w:rsidR="001C58E1">
          <w:rPr>
            <w:webHidden/>
          </w:rPr>
          <w:fldChar w:fldCharType="begin"/>
        </w:r>
        <w:r w:rsidR="001C58E1">
          <w:rPr>
            <w:webHidden/>
          </w:rPr>
          <w:instrText xml:space="preserve"> PAGEREF _Toc328557398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399" w:history="1">
        <w:r w:rsidR="001C58E1" w:rsidRPr="001A6926">
          <w:rPr>
            <w:rStyle w:val="Hyperlink"/>
            <w:rFonts w:cs="Tahoma"/>
            <w:lang w:val="fr-FR"/>
          </w:rPr>
          <w:t>Windows MultiPoint Server 2011 Premium avec Windows MultiPoint Server 2011 (CAL) (5 clients)</w:t>
        </w:r>
        <w:r w:rsidR="001C58E1">
          <w:rPr>
            <w:webHidden/>
          </w:rPr>
          <w:tab/>
        </w:r>
        <w:r w:rsidR="001C58E1">
          <w:rPr>
            <w:webHidden/>
          </w:rPr>
          <w:fldChar w:fldCharType="begin"/>
        </w:r>
        <w:r w:rsidR="001C58E1">
          <w:rPr>
            <w:webHidden/>
          </w:rPr>
          <w:instrText xml:space="preserve"> PAGEREF _Toc328557399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00" w:history="1">
        <w:r w:rsidR="001C58E1" w:rsidRPr="001A6926">
          <w:rPr>
            <w:rStyle w:val="Hyperlink"/>
            <w:rFonts w:cs="Tahoma"/>
            <w:lang w:val="fr-FR"/>
          </w:rPr>
          <w:t xml:space="preserve">Windows MultiPoint Server 2011 Premium avec Windows MultiPoint Server 2011 (CAL) (5 clients) </w:t>
        </w:r>
        <w:r w:rsidR="00766E4F">
          <w:rPr>
            <w:rStyle w:val="Hyperlink"/>
            <w:rFonts w:cs="Tahoma"/>
            <w:lang w:val="fr-FR"/>
          </w:rPr>
          <w:br/>
        </w:r>
        <w:r w:rsidR="001C58E1" w:rsidRPr="001A6926">
          <w:rPr>
            <w:rStyle w:val="Hyperlink"/>
            <w:rFonts w:cs="Tahoma"/>
            <w:lang w:val="fr-FR"/>
          </w:rPr>
          <w:t>et Windows Server 2008 (CAL) (5 clients)</w:t>
        </w:r>
        <w:r w:rsidR="001C58E1">
          <w:rPr>
            <w:webHidden/>
          </w:rPr>
          <w:tab/>
        </w:r>
        <w:r w:rsidR="001C58E1">
          <w:rPr>
            <w:webHidden/>
          </w:rPr>
          <w:fldChar w:fldCharType="begin"/>
        </w:r>
        <w:r w:rsidR="001C58E1">
          <w:rPr>
            <w:webHidden/>
          </w:rPr>
          <w:instrText xml:space="preserve"> PAGEREF _Toc328557400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01" w:history="1">
        <w:r w:rsidR="001C58E1" w:rsidRPr="001A6926">
          <w:rPr>
            <w:rStyle w:val="Hyperlink"/>
            <w:rFonts w:cs="Tahoma"/>
            <w:lang w:val="fr-FR"/>
          </w:rPr>
          <w:t>CAL Windows Server™ 2008 (Dispositif et Utilisateur)</w:t>
        </w:r>
        <w:r w:rsidR="001C58E1">
          <w:rPr>
            <w:webHidden/>
          </w:rPr>
          <w:tab/>
        </w:r>
        <w:r w:rsidR="001C58E1">
          <w:rPr>
            <w:webHidden/>
          </w:rPr>
          <w:fldChar w:fldCharType="begin"/>
        </w:r>
        <w:r w:rsidR="001C58E1">
          <w:rPr>
            <w:webHidden/>
          </w:rPr>
          <w:instrText xml:space="preserve"> PAGEREF _Toc328557401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02" w:history="1">
        <w:r w:rsidR="001C58E1" w:rsidRPr="001A6926">
          <w:rPr>
            <w:rStyle w:val="Hyperlink"/>
            <w:rFonts w:cs="Tahoma"/>
          </w:rPr>
          <w:t>Windows Server™ 2008 R2 HPC Edition</w:t>
        </w:r>
        <w:r w:rsidR="001C58E1">
          <w:rPr>
            <w:webHidden/>
          </w:rPr>
          <w:tab/>
        </w:r>
        <w:r w:rsidR="001C58E1">
          <w:rPr>
            <w:webHidden/>
          </w:rPr>
          <w:fldChar w:fldCharType="begin"/>
        </w:r>
        <w:r w:rsidR="001C58E1">
          <w:rPr>
            <w:webHidden/>
          </w:rPr>
          <w:instrText xml:space="preserve"> PAGEREF _Toc328557402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03" w:history="1">
        <w:r w:rsidR="001C58E1" w:rsidRPr="001A6926">
          <w:rPr>
            <w:rStyle w:val="Hyperlink"/>
            <w:rFonts w:cs="Tahoma"/>
            <w:lang w:val="fr-FR"/>
          </w:rPr>
          <w:t>Windows Server™ 2008 R2 Datacenter</w:t>
        </w:r>
        <w:r w:rsidR="001C58E1">
          <w:rPr>
            <w:webHidden/>
          </w:rPr>
          <w:tab/>
        </w:r>
        <w:r w:rsidR="001C58E1">
          <w:rPr>
            <w:webHidden/>
          </w:rPr>
          <w:fldChar w:fldCharType="begin"/>
        </w:r>
        <w:r w:rsidR="001C58E1">
          <w:rPr>
            <w:webHidden/>
          </w:rPr>
          <w:instrText xml:space="preserve"> PAGEREF _Toc328557403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04" w:history="1">
        <w:r w:rsidR="001C58E1" w:rsidRPr="001A6926">
          <w:rPr>
            <w:rStyle w:val="Hyperlink"/>
            <w:rFonts w:cs="Tahoma"/>
            <w:lang w:val="fr-FR"/>
          </w:rPr>
          <w:t>Windows Server™ 2008 R2 Enterprise</w:t>
        </w:r>
        <w:r w:rsidR="001C58E1">
          <w:rPr>
            <w:webHidden/>
          </w:rPr>
          <w:tab/>
        </w:r>
        <w:r w:rsidR="001C58E1">
          <w:rPr>
            <w:webHidden/>
          </w:rPr>
          <w:fldChar w:fldCharType="begin"/>
        </w:r>
        <w:r w:rsidR="001C58E1">
          <w:rPr>
            <w:webHidden/>
          </w:rPr>
          <w:instrText xml:space="preserve"> PAGEREF _Toc328557404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05" w:history="1">
        <w:r w:rsidR="001C58E1" w:rsidRPr="001A6926">
          <w:rPr>
            <w:rStyle w:val="Hyperlink"/>
            <w:rFonts w:cs="Tahoma"/>
            <w:lang w:val="fr-FR"/>
          </w:rPr>
          <w:t>Windows Server™ 2008 R2 pour systèmes Itanium</w:t>
        </w:r>
        <w:r w:rsidR="001C58E1">
          <w:rPr>
            <w:webHidden/>
          </w:rPr>
          <w:tab/>
        </w:r>
        <w:r w:rsidR="001C58E1">
          <w:rPr>
            <w:webHidden/>
          </w:rPr>
          <w:fldChar w:fldCharType="begin"/>
        </w:r>
        <w:r w:rsidR="001C58E1">
          <w:rPr>
            <w:webHidden/>
          </w:rPr>
          <w:instrText xml:space="preserve"> PAGEREF _Toc328557405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06" w:history="1">
        <w:r w:rsidR="001C58E1" w:rsidRPr="001A6926">
          <w:rPr>
            <w:rStyle w:val="Hyperlink"/>
            <w:rFonts w:cs="Tahoma"/>
            <w:lang w:val="fr-FR"/>
          </w:rPr>
          <w:t>Windows Server™ 2008 R2 Standard</w:t>
        </w:r>
        <w:r w:rsidR="001C58E1">
          <w:rPr>
            <w:webHidden/>
          </w:rPr>
          <w:tab/>
        </w:r>
        <w:r w:rsidR="001C58E1">
          <w:rPr>
            <w:webHidden/>
          </w:rPr>
          <w:fldChar w:fldCharType="begin"/>
        </w:r>
        <w:r w:rsidR="001C58E1">
          <w:rPr>
            <w:webHidden/>
          </w:rPr>
          <w:instrText xml:space="preserve"> PAGEREF _Toc328557406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07" w:history="1">
        <w:r w:rsidR="001C58E1" w:rsidRPr="001A6926">
          <w:rPr>
            <w:rStyle w:val="Hyperlink"/>
            <w:rFonts w:cs="Tahoma"/>
            <w:lang w:val="fr-FR"/>
          </w:rPr>
          <w:t>Connecteur Externe Windows Server™ 2008</w:t>
        </w:r>
        <w:r w:rsidR="001C58E1">
          <w:rPr>
            <w:webHidden/>
          </w:rPr>
          <w:tab/>
        </w:r>
        <w:r w:rsidR="001C58E1">
          <w:rPr>
            <w:webHidden/>
          </w:rPr>
          <w:fldChar w:fldCharType="begin"/>
        </w:r>
        <w:r w:rsidR="001C58E1">
          <w:rPr>
            <w:webHidden/>
          </w:rPr>
          <w:instrText xml:space="preserve"> PAGEREF _Toc328557407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08" w:history="1">
        <w:r w:rsidR="001C58E1" w:rsidRPr="001A6926">
          <w:rPr>
            <w:rStyle w:val="Hyperlink"/>
            <w:rFonts w:cs="Tahoma"/>
            <w:lang w:val="fr-FR"/>
          </w:rPr>
          <w:t>CAL Services Bureau à Distance pour Windows Server™ 2008</w:t>
        </w:r>
        <w:r w:rsidR="001C58E1">
          <w:rPr>
            <w:webHidden/>
          </w:rPr>
          <w:tab/>
        </w:r>
        <w:r w:rsidR="001C58E1">
          <w:rPr>
            <w:webHidden/>
          </w:rPr>
          <w:fldChar w:fldCharType="begin"/>
        </w:r>
        <w:r w:rsidR="001C58E1">
          <w:rPr>
            <w:webHidden/>
          </w:rPr>
          <w:instrText xml:space="preserve"> PAGEREF _Toc328557408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09" w:history="1">
        <w:r w:rsidR="001C58E1" w:rsidRPr="001A6926">
          <w:rPr>
            <w:rStyle w:val="Hyperlink"/>
            <w:rFonts w:cs="Tahoma"/>
            <w:lang w:val="fr-FR"/>
          </w:rPr>
          <w:t>Connecteur Externe Services Bureau à Distance pour Windows Server™ 2008</w:t>
        </w:r>
        <w:r w:rsidR="001C58E1">
          <w:rPr>
            <w:webHidden/>
          </w:rPr>
          <w:tab/>
        </w:r>
        <w:r w:rsidR="001C58E1">
          <w:rPr>
            <w:webHidden/>
          </w:rPr>
          <w:fldChar w:fldCharType="begin"/>
        </w:r>
        <w:r w:rsidR="001C58E1">
          <w:rPr>
            <w:webHidden/>
          </w:rPr>
          <w:instrText xml:space="preserve"> PAGEREF _Toc328557409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10" w:history="1">
        <w:r w:rsidR="001C58E1" w:rsidRPr="001A6926">
          <w:rPr>
            <w:rStyle w:val="Hyperlink"/>
            <w:rFonts w:cs="Tahoma"/>
          </w:rPr>
          <w:t>CAL Windows Server™ 2008 Rights Management Services</w:t>
        </w:r>
        <w:r w:rsidR="001C58E1">
          <w:rPr>
            <w:webHidden/>
          </w:rPr>
          <w:tab/>
        </w:r>
        <w:r w:rsidR="001C58E1">
          <w:rPr>
            <w:webHidden/>
          </w:rPr>
          <w:fldChar w:fldCharType="begin"/>
        </w:r>
        <w:r w:rsidR="001C58E1">
          <w:rPr>
            <w:webHidden/>
          </w:rPr>
          <w:instrText xml:space="preserve"> PAGEREF _Toc328557410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11" w:history="1">
        <w:r w:rsidR="001C58E1" w:rsidRPr="001A6926">
          <w:rPr>
            <w:rStyle w:val="Hyperlink"/>
            <w:rFonts w:cs="Tahoma"/>
            <w:lang w:val="fr-FR"/>
          </w:rPr>
          <w:t>Connecteur Externe Windows Server™ 2008 Rights Management Services</w:t>
        </w:r>
        <w:r w:rsidR="001C58E1">
          <w:rPr>
            <w:webHidden/>
          </w:rPr>
          <w:tab/>
        </w:r>
        <w:r w:rsidR="001C58E1">
          <w:rPr>
            <w:webHidden/>
          </w:rPr>
          <w:fldChar w:fldCharType="begin"/>
        </w:r>
        <w:r w:rsidR="001C58E1">
          <w:rPr>
            <w:webHidden/>
          </w:rPr>
          <w:instrText xml:space="preserve"> PAGEREF _Toc328557411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12" w:history="1">
        <w:r w:rsidR="001C58E1" w:rsidRPr="001A6926">
          <w:rPr>
            <w:rStyle w:val="Hyperlink"/>
            <w:rFonts w:cs="Tahoma"/>
            <w:lang w:val="fr-FR"/>
          </w:rPr>
          <w:t>CAL Dispositif Windows Server™ 2008 pour Windows Essential Server Solutions (5 clients)</w:t>
        </w:r>
        <w:r w:rsidR="001C58E1">
          <w:rPr>
            <w:webHidden/>
          </w:rPr>
          <w:tab/>
        </w:r>
        <w:r w:rsidR="001C58E1">
          <w:rPr>
            <w:webHidden/>
          </w:rPr>
          <w:fldChar w:fldCharType="begin"/>
        </w:r>
        <w:r w:rsidR="001C58E1">
          <w:rPr>
            <w:webHidden/>
          </w:rPr>
          <w:instrText xml:space="preserve"> PAGEREF _Toc328557412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13" w:history="1">
        <w:r w:rsidR="001C58E1" w:rsidRPr="001A6926">
          <w:rPr>
            <w:rStyle w:val="Hyperlink"/>
            <w:rFonts w:cs="Tahoma"/>
            <w:lang w:val="fr-FR"/>
          </w:rPr>
          <w:t>CAL Utilisateur Windows Server™ 2008 pour Windows Essential Server Solutions (5 clients)</w:t>
        </w:r>
        <w:r w:rsidR="001C58E1">
          <w:rPr>
            <w:webHidden/>
          </w:rPr>
          <w:tab/>
        </w:r>
        <w:r w:rsidR="001C58E1">
          <w:rPr>
            <w:webHidden/>
          </w:rPr>
          <w:fldChar w:fldCharType="begin"/>
        </w:r>
        <w:r w:rsidR="001C58E1">
          <w:rPr>
            <w:webHidden/>
          </w:rPr>
          <w:instrText xml:space="preserve"> PAGEREF _Toc328557413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14" w:history="1">
        <w:r w:rsidR="001C58E1" w:rsidRPr="001A6926">
          <w:rPr>
            <w:rStyle w:val="Hyperlink"/>
            <w:rFonts w:cs="Tahoma"/>
            <w:lang w:val="fr-FR"/>
          </w:rPr>
          <w:t>Windows Web Server 2008 R2</w:t>
        </w:r>
        <w:r w:rsidR="001C58E1">
          <w:rPr>
            <w:webHidden/>
          </w:rPr>
          <w:tab/>
        </w:r>
        <w:r w:rsidR="001C58E1">
          <w:rPr>
            <w:webHidden/>
          </w:rPr>
          <w:fldChar w:fldCharType="begin"/>
        </w:r>
        <w:r w:rsidR="001C58E1">
          <w:rPr>
            <w:webHidden/>
          </w:rPr>
          <w:instrText xml:space="preserve"> PAGEREF _Toc328557414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15" w:history="1">
        <w:r w:rsidR="001C58E1" w:rsidRPr="001A6926">
          <w:rPr>
            <w:rStyle w:val="Hyperlink"/>
            <w:rFonts w:cs="Tahoma"/>
          </w:rPr>
          <w:t>Windows Small Business Server 2008 Premium</w:t>
        </w:r>
        <w:r w:rsidR="001C58E1">
          <w:rPr>
            <w:webHidden/>
          </w:rPr>
          <w:tab/>
        </w:r>
        <w:r w:rsidR="001C58E1">
          <w:rPr>
            <w:webHidden/>
          </w:rPr>
          <w:fldChar w:fldCharType="begin"/>
        </w:r>
        <w:r w:rsidR="001C58E1">
          <w:rPr>
            <w:webHidden/>
          </w:rPr>
          <w:instrText xml:space="preserve"> PAGEREF _Toc328557415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16" w:history="1">
        <w:r w:rsidR="001C58E1" w:rsidRPr="001A6926">
          <w:rPr>
            <w:rStyle w:val="Hyperlink"/>
            <w:rFonts w:cs="Tahoma"/>
            <w:lang w:val="fr-FR"/>
          </w:rPr>
          <w:t>Windows Small Business Server 2008 CAL Suite pour Utilisateurs ou Dispositifs Premium</w:t>
        </w:r>
        <w:r w:rsidR="001C58E1">
          <w:rPr>
            <w:webHidden/>
          </w:rPr>
          <w:tab/>
        </w:r>
        <w:r w:rsidR="001C58E1">
          <w:rPr>
            <w:webHidden/>
          </w:rPr>
          <w:fldChar w:fldCharType="begin"/>
        </w:r>
        <w:r w:rsidR="001C58E1">
          <w:rPr>
            <w:webHidden/>
          </w:rPr>
          <w:instrText xml:space="preserve"> PAGEREF _Toc328557416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17" w:history="1">
        <w:r w:rsidR="001C58E1" w:rsidRPr="001A6926">
          <w:rPr>
            <w:rStyle w:val="Hyperlink"/>
            <w:rFonts w:cs="Tahoma"/>
            <w:lang w:val="fr-FR"/>
          </w:rPr>
          <w:t>Windows Small Business Server 2008 CAL Suite pour Utilisateurs ou Dispositifs Premium (5 Clients)</w:t>
        </w:r>
        <w:r w:rsidR="001C58E1">
          <w:rPr>
            <w:webHidden/>
          </w:rPr>
          <w:tab/>
        </w:r>
        <w:r w:rsidR="001C58E1">
          <w:rPr>
            <w:webHidden/>
          </w:rPr>
          <w:fldChar w:fldCharType="begin"/>
        </w:r>
        <w:r w:rsidR="001C58E1">
          <w:rPr>
            <w:webHidden/>
          </w:rPr>
          <w:instrText xml:space="preserve"> PAGEREF _Toc328557417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18" w:history="1">
        <w:r w:rsidR="001C58E1" w:rsidRPr="001A6926">
          <w:rPr>
            <w:rStyle w:val="Hyperlink"/>
            <w:rFonts w:cs="Tahoma"/>
            <w:lang w:val="fr-FR"/>
          </w:rPr>
          <w:t>Windows Small Business Server 2008 CAL Suite pour Utilisateurs ou Dispositifs Premium (20 Clients)</w:t>
        </w:r>
        <w:r w:rsidR="001C58E1">
          <w:rPr>
            <w:webHidden/>
          </w:rPr>
          <w:tab/>
        </w:r>
        <w:r w:rsidR="001C58E1">
          <w:rPr>
            <w:webHidden/>
          </w:rPr>
          <w:fldChar w:fldCharType="begin"/>
        </w:r>
        <w:r w:rsidR="001C58E1">
          <w:rPr>
            <w:webHidden/>
          </w:rPr>
          <w:instrText xml:space="preserve"> PAGEREF _Toc328557418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19" w:history="1">
        <w:r w:rsidR="001C58E1" w:rsidRPr="001A6926">
          <w:rPr>
            <w:rStyle w:val="Hyperlink"/>
            <w:rFonts w:cs="Tahoma"/>
          </w:rPr>
          <w:t>Windows Small Business Server 2011 Standard (5 clients)</w:t>
        </w:r>
        <w:r w:rsidR="001C58E1">
          <w:rPr>
            <w:webHidden/>
          </w:rPr>
          <w:tab/>
        </w:r>
        <w:r w:rsidR="001C58E1">
          <w:rPr>
            <w:webHidden/>
          </w:rPr>
          <w:fldChar w:fldCharType="begin"/>
        </w:r>
        <w:r w:rsidR="001C58E1">
          <w:rPr>
            <w:webHidden/>
          </w:rPr>
          <w:instrText xml:space="preserve"> PAGEREF _Toc328557419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20" w:history="1">
        <w:r w:rsidR="001C58E1" w:rsidRPr="001A6926">
          <w:rPr>
            <w:rStyle w:val="Hyperlink"/>
            <w:rFonts w:cs="Tahoma"/>
          </w:rPr>
          <w:t>Windows Small Business Server 2011 CAL Suite (1 Client)</w:t>
        </w:r>
        <w:r w:rsidR="001C58E1">
          <w:rPr>
            <w:webHidden/>
          </w:rPr>
          <w:tab/>
        </w:r>
        <w:r w:rsidR="001C58E1">
          <w:rPr>
            <w:webHidden/>
          </w:rPr>
          <w:fldChar w:fldCharType="begin"/>
        </w:r>
        <w:r w:rsidR="001C58E1">
          <w:rPr>
            <w:webHidden/>
          </w:rPr>
          <w:instrText xml:space="preserve"> PAGEREF _Toc328557420 \h </w:instrText>
        </w:r>
        <w:r w:rsidR="001C58E1">
          <w:rPr>
            <w:webHidden/>
          </w:rPr>
        </w:r>
        <w:r w:rsidR="001C58E1">
          <w:rPr>
            <w:webHidden/>
          </w:rPr>
          <w:fldChar w:fldCharType="separate"/>
        </w:r>
        <w:r w:rsidR="00CC5980">
          <w:rPr>
            <w:webHidden/>
          </w:rPr>
          <w:t>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21" w:history="1">
        <w:r w:rsidR="001C58E1" w:rsidRPr="001A6926">
          <w:rPr>
            <w:rStyle w:val="Hyperlink"/>
            <w:rFonts w:cs="Tahoma"/>
          </w:rPr>
          <w:t>Windows Small Business Server 2011 CAL Suite (5 clients)</w:t>
        </w:r>
        <w:r w:rsidR="001C58E1">
          <w:rPr>
            <w:webHidden/>
          </w:rPr>
          <w:tab/>
        </w:r>
        <w:r w:rsidR="001C58E1">
          <w:rPr>
            <w:webHidden/>
          </w:rPr>
          <w:fldChar w:fldCharType="begin"/>
        </w:r>
        <w:r w:rsidR="001C58E1">
          <w:rPr>
            <w:webHidden/>
          </w:rPr>
          <w:instrText xml:space="preserve"> PAGEREF _Toc328557421 \h </w:instrText>
        </w:r>
        <w:r w:rsidR="001C58E1">
          <w:rPr>
            <w:webHidden/>
          </w:rPr>
        </w:r>
        <w:r w:rsidR="001C58E1">
          <w:rPr>
            <w:webHidden/>
          </w:rPr>
          <w:fldChar w:fldCharType="separate"/>
        </w:r>
        <w:r w:rsidR="00CC5980">
          <w:rPr>
            <w:webHidden/>
          </w:rPr>
          <w:t>28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22" w:history="1">
        <w:r w:rsidR="001C58E1" w:rsidRPr="001A6926">
          <w:rPr>
            <w:rStyle w:val="Hyperlink"/>
            <w:rFonts w:cs="Tahoma"/>
          </w:rPr>
          <w:t>Windows Small Business Server 2011 CAL Suite (20 clients)</w:t>
        </w:r>
        <w:r w:rsidR="001C58E1">
          <w:rPr>
            <w:webHidden/>
          </w:rPr>
          <w:tab/>
        </w:r>
        <w:r w:rsidR="001C58E1">
          <w:rPr>
            <w:webHidden/>
          </w:rPr>
          <w:fldChar w:fldCharType="begin"/>
        </w:r>
        <w:r w:rsidR="001C58E1">
          <w:rPr>
            <w:webHidden/>
          </w:rPr>
          <w:instrText xml:space="preserve"> PAGEREF _Toc328557422 \h </w:instrText>
        </w:r>
        <w:r w:rsidR="001C58E1">
          <w:rPr>
            <w:webHidden/>
          </w:rPr>
        </w:r>
        <w:r w:rsidR="001C58E1">
          <w:rPr>
            <w:webHidden/>
          </w:rPr>
          <w:fldChar w:fldCharType="separate"/>
        </w:r>
        <w:r w:rsidR="00CC5980">
          <w:rPr>
            <w:webHidden/>
          </w:rPr>
          <w:t>28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23" w:history="1">
        <w:r w:rsidR="001C58E1" w:rsidRPr="001A6926">
          <w:rPr>
            <w:rStyle w:val="Hyperlink"/>
            <w:rFonts w:cs="Tahoma"/>
          </w:rPr>
          <w:t>Module complémentaire Windows Small Business Server 2011 Premium (5 Clients)</w:t>
        </w:r>
        <w:r w:rsidR="001C58E1">
          <w:rPr>
            <w:webHidden/>
          </w:rPr>
          <w:tab/>
        </w:r>
        <w:r w:rsidR="001C58E1">
          <w:rPr>
            <w:webHidden/>
          </w:rPr>
          <w:fldChar w:fldCharType="begin"/>
        </w:r>
        <w:r w:rsidR="001C58E1">
          <w:rPr>
            <w:webHidden/>
          </w:rPr>
          <w:instrText xml:space="preserve"> PAGEREF _Toc328557423 \h </w:instrText>
        </w:r>
        <w:r w:rsidR="001C58E1">
          <w:rPr>
            <w:webHidden/>
          </w:rPr>
        </w:r>
        <w:r w:rsidR="001C58E1">
          <w:rPr>
            <w:webHidden/>
          </w:rPr>
          <w:fldChar w:fldCharType="separate"/>
        </w:r>
        <w:r w:rsidR="00CC5980">
          <w:rPr>
            <w:webHidden/>
          </w:rPr>
          <w:t>28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24" w:history="1">
        <w:r w:rsidR="001C58E1" w:rsidRPr="001A6926">
          <w:rPr>
            <w:rStyle w:val="Hyperlink"/>
            <w:rFonts w:cs="Tahoma"/>
          </w:rPr>
          <w:t>Module complémentaire Windows Small Business Server 2011 Premium CAL Suite</w:t>
        </w:r>
        <w:r w:rsidR="001C58E1">
          <w:rPr>
            <w:webHidden/>
          </w:rPr>
          <w:tab/>
        </w:r>
        <w:r w:rsidR="001C58E1">
          <w:rPr>
            <w:webHidden/>
          </w:rPr>
          <w:fldChar w:fldCharType="begin"/>
        </w:r>
        <w:r w:rsidR="001C58E1">
          <w:rPr>
            <w:webHidden/>
          </w:rPr>
          <w:instrText xml:space="preserve"> PAGEREF _Toc328557424 \h </w:instrText>
        </w:r>
        <w:r w:rsidR="001C58E1">
          <w:rPr>
            <w:webHidden/>
          </w:rPr>
        </w:r>
        <w:r w:rsidR="001C58E1">
          <w:rPr>
            <w:webHidden/>
          </w:rPr>
          <w:fldChar w:fldCharType="separate"/>
        </w:r>
        <w:r w:rsidR="00CC5980">
          <w:rPr>
            <w:webHidden/>
          </w:rPr>
          <w:t>28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25" w:history="1">
        <w:r w:rsidR="001C58E1" w:rsidRPr="001A6926">
          <w:rPr>
            <w:rStyle w:val="Hyperlink"/>
            <w:rFonts w:cs="Tahoma"/>
          </w:rPr>
          <w:t>Module complémentaire Windows Small Business Server 2011 Premium CAL Suite (5 Clients)</w:t>
        </w:r>
        <w:r w:rsidR="001C58E1">
          <w:rPr>
            <w:webHidden/>
          </w:rPr>
          <w:tab/>
        </w:r>
        <w:r w:rsidR="001C58E1">
          <w:rPr>
            <w:webHidden/>
          </w:rPr>
          <w:fldChar w:fldCharType="begin"/>
        </w:r>
        <w:r w:rsidR="001C58E1">
          <w:rPr>
            <w:webHidden/>
          </w:rPr>
          <w:instrText xml:space="preserve"> PAGEREF _Toc328557425 \h </w:instrText>
        </w:r>
        <w:r w:rsidR="001C58E1">
          <w:rPr>
            <w:webHidden/>
          </w:rPr>
        </w:r>
        <w:r w:rsidR="001C58E1">
          <w:rPr>
            <w:webHidden/>
          </w:rPr>
          <w:fldChar w:fldCharType="separate"/>
        </w:r>
        <w:r w:rsidR="00CC5980">
          <w:rPr>
            <w:webHidden/>
          </w:rPr>
          <w:t>28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26" w:history="1">
        <w:r w:rsidR="001C58E1" w:rsidRPr="001A6926">
          <w:rPr>
            <w:rStyle w:val="Hyperlink"/>
            <w:rFonts w:cs="Tahoma"/>
          </w:rPr>
          <w:t>Module complémentaire Windows Small Business Server 2011 Premium CAL Suite (20 Clients)</w:t>
        </w:r>
        <w:r w:rsidR="001C58E1">
          <w:rPr>
            <w:webHidden/>
          </w:rPr>
          <w:tab/>
        </w:r>
        <w:r w:rsidR="001C58E1">
          <w:rPr>
            <w:webHidden/>
          </w:rPr>
          <w:fldChar w:fldCharType="begin"/>
        </w:r>
        <w:r w:rsidR="001C58E1">
          <w:rPr>
            <w:webHidden/>
          </w:rPr>
          <w:instrText xml:space="preserve"> PAGEREF _Toc328557426 \h </w:instrText>
        </w:r>
        <w:r w:rsidR="001C58E1">
          <w:rPr>
            <w:webHidden/>
          </w:rPr>
        </w:r>
        <w:r w:rsidR="001C58E1">
          <w:rPr>
            <w:webHidden/>
          </w:rPr>
          <w:fldChar w:fldCharType="separate"/>
        </w:r>
        <w:r w:rsidR="00CC5980">
          <w:rPr>
            <w:webHidden/>
          </w:rPr>
          <w:t>28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27" w:history="1">
        <w:r w:rsidR="001C58E1" w:rsidRPr="001A6926">
          <w:rPr>
            <w:rStyle w:val="Hyperlink"/>
            <w:rFonts w:cs="Tahoma"/>
          </w:rPr>
          <w:t>Windows Small Business Server 2011 Essentials</w:t>
        </w:r>
        <w:r w:rsidR="001C58E1">
          <w:rPr>
            <w:webHidden/>
          </w:rPr>
          <w:tab/>
        </w:r>
        <w:r w:rsidR="001C58E1">
          <w:rPr>
            <w:webHidden/>
          </w:rPr>
          <w:fldChar w:fldCharType="begin"/>
        </w:r>
        <w:r w:rsidR="001C58E1">
          <w:rPr>
            <w:webHidden/>
          </w:rPr>
          <w:instrText xml:space="preserve"> PAGEREF _Toc328557427 \h </w:instrText>
        </w:r>
        <w:r w:rsidR="001C58E1">
          <w:rPr>
            <w:webHidden/>
          </w:rPr>
        </w:r>
        <w:r w:rsidR="001C58E1">
          <w:rPr>
            <w:webHidden/>
          </w:rPr>
          <w:fldChar w:fldCharType="separate"/>
        </w:r>
        <w:r w:rsidR="00CC5980">
          <w:rPr>
            <w:webHidden/>
          </w:rPr>
          <w:t>28</w:t>
        </w:r>
        <w:r w:rsidR="001C58E1">
          <w:rPr>
            <w:webHidden/>
          </w:rPr>
          <w:fldChar w:fldCharType="end"/>
        </w:r>
      </w:hyperlink>
    </w:p>
    <w:p w:rsidR="001C58E1" w:rsidRDefault="003264C5" w:rsidP="001C58E1">
      <w:pPr>
        <w:pStyle w:val="TOC1"/>
        <w:rPr>
          <w:rFonts w:asciiTheme="minorHAnsi" w:eastAsiaTheme="minorEastAsia" w:hAnsiTheme="minorHAnsi" w:cstheme="minorBidi"/>
          <w:color w:val="auto"/>
          <w:szCs w:val="22"/>
          <w:lang w:val="en-US" w:eastAsia="zh-CN"/>
        </w:rPr>
      </w:pPr>
      <w:hyperlink w:anchor="_Toc328557428" w:history="1">
        <w:r w:rsidR="001C58E1" w:rsidRPr="001A6926">
          <w:rPr>
            <w:rStyle w:val="Hyperlink"/>
            <w:lang w:val="es-ES"/>
          </w:rPr>
          <w:t>SECTION 1 – MODIFICATIONS DE LA LISTE DES PRODUITS</w:t>
        </w:r>
        <w:r w:rsidR="001C58E1">
          <w:rPr>
            <w:webHidden/>
          </w:rPr>
          <w:tab/>
        </w:r>
        <w:r w:rsidR="001C58E1">
          <w:rPr>
            <w:webHidden/>
          </w:rPr>
          <w:fldChar w:fldCharType="begin"/>
        </w:r>
        <w:r w:rsidR="001C58E1">
          <w:rPr>
            <w:webHidden/>
          </w:rPr>
          <w:instrText xml:space="preserve"> PAGEREF _Toc328557428 \h </w:instrText>
        </w:r>
        <w:r w:rsidR="001C58E1">
          <w:rPr>
            <w:webHidden/>
          </w:rPr>
        </w:r>
        <w:r w:rsidR="001C58E1">
          <w:rPr>
            <w:webHidden/>
          </w:rPr>
          <w:fldChar w:fldCharType="separate"/>
        </w:r>
        <w:r w:rsidR="00CC5980">
          <w:rPr>
            <w:webHidden/>
          </w:rPr>
          <w:t>29</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29" w:history="1">
        <w:r w:rsidR="001C58E1" w:rsidRPr="001A6926">
          <w:rPr>
            <w:rStyle w:val="Hyperlink"/>
            <w:rFonts w:cs="Tahoma"/>
            <w:lang w:val="fr-FR"/>
          </w:rPr>
          <w:t>MODIFICATIONS DE JUILLET 2012</w:t>
        </w:r>
        <w:r w:rsidR="001C58E1">
          <w:rPr>
            <w:webHidden/>
          </w:rPr>
          <w:tab/>
        </w:r>
        <w:r w:rsidR="001C58E1">
          <w:rPr>
            <w:webHidden/>
          </w:rPr>
          <w:fldChar w:fldCharType="begin"/>
        </w:r>
        <w:r w:rsidR="001C58E1">
          <w:rPr>
            <w:webHidden/>
          </w:rPr>
          <w:instrText xml:space="preserve"> PAGEREF _Toc328557429 \h </w:instrText>
        </w:r>
        <w:r w:rsidR="001C58E1">
          <w:rPr>
            <w:webHidden/>
          </w:rPr>
        </w:r>
        <w:r w:rsidR="001C58E1">
          <w:rPr>
            <w:webHidden/>
          </w:rPr>
          <w:fldChar w:fldCharType="separate"/>
        </w:r>
        <w:r w:rsidR="00CC5980">
          <w:rPr>
            <w:webHidden/>
          </w:rPr>
          <w:t>29</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30" w:history="1">
        <w:r w:rsidR="001C58E1" w:rsidRPr="001A6926">
          <w:rPr>
            <w:rStyle w:val="Hyperlink"/>
            <w:rFonts w:cs="Tahoma"/>
            <w:lang w:val="fr-FR"/>
          </w:rPr>
          <w:t>MODIFICATIONS DE JUIN 2012</w:t>
        </w:r>
        <w:r w:rsidR="001C58E1">
          <w:rPr>
            <w:webHidden/>
          </w:rPr>
          <w:tab/>
        </w:r>
        <w:r w:rsidR="001C58E1">
          <w:rPr>
            <w:webHidden/>
          </w:rPr>
          <w:fldChar w:fldCharType="begin"/>
        </w:r>
        <w:r w:rsidR="001C58E1">
          <w:rPr>
            <w:webHidden/>
          </w:rPr>
          <w:instrText xml:space="preserve"> PAGEREF _Toc328557430 \h </w:instrText>
        </w:r>
        <w:r w:rsidR="001C58E1">
          <w:rPr>
            <w:webHidden/>
          </w:rPr>
        </w:r>
        <w:r w:rsidR="001C58E1">
          <w:rPr>
            <w:webHidden/>
          </w:rPr>
          <w:fldChar w:fldCharType="separate"/>
        </w:r>
        <w:r w:rsidR="00CC5980">
          <w:rPr>
            <w:webHidden/>
          </w:rPr>
          <w:t>29</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31" w:history="1">
        <w:r w:rsidR="001C58E1" w:rsidRPr="001A6926">
          <w:rPr>
            <w:rStyle w:val="Hyperlink"/>
            <w:rFonts w:cs="Tahoma"/>
          </w:rPr>
          <w:t>MODIFICATIONS DE MAI 2012</w:t>
        </w:r>
        <w:r w:rsidR="001C58E1">
          <w:rPr>
            <w:webHidden/>
          </w:rPr>
          <w:tab/>
        </w:r>
        <w:r w:rsidR="001C58E1">
          <w:rPr>
            <w:webHidden/>
          </w:rPr>
          <w:fldChar w:fldCharType="begin"/>
        </w:r>
        <w:r w:rsidR="001C58E1">
          <w:rPr>
            <w:webHidden/>
          </w:rPr>
          <w:instrText xml:space="preserve"> PAGEREF _Toc328557431 \h </w:instrText>
        </w:r>
        <w:r w:rsidR="001C58E1">
          <w:rPr>
            <w:webHidden/>
          </w:rPr>
        </w:r>
        <w:r w:rsidR="001C58E1">
          <w:rPr>
            <w:webHidden/>
          </w:rPr>
          <w:fldChar w:fldCharType="separate"/>
        </w:r>
        <w:r w:rsidR="00CC5980">
          <w:rPr>
            <w:webHidden/>
          </w:rPr>
          <w:t>30</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32" w:history="1">
        <w:r w:rsidR="001C58E1" w:rsidRPr="001A6926">
          <w:rPr>
            <w:rStyle w:val="Hyperlink"/>
            <w:rFonts w:cs="Tahoma"/>
          </w:rPr>
          <w:t>MODIFICATIONS D</w:t>
        </w:r>
        <w:r w:rsidR="00DD4F05">
          <w:rPr>
            <w:rStyle w:val="Hyperlink"/>
            <w:rFonts w:cs="Tahoma"/>
          </w:rPr>
          <w:t>’</w:t>
        </w:r>
        <w:r w:rsidR="001C58E1" w:rsidRPr="001A6926">
          <w:rPr>
            <w:rStyle w:val="Hyperlink"/>
            <w:rFonts w:cs="Tahoma"/>
          </w:rPr>
          <w:t>AVRIL 2012</w:t>
        </w:r>
        <w:r w:rsidR="001C58E1">
          <w:rPr>
            <w:webHidden/>
          </w:rPr>
          <w:tab/>
        </w:r>
        <w:r w:rsidR="001C58E1">
          <w:rPr>
            <w:webHidden/>
          </w:rPr>
          <w:fldChar w:fldCharType="begin"/>
        </w:r>
        <w:r w:rsidR="001C58E1">
          <w:rPr>
            <w:webHidden/>
          </w:rPr>
          <w:instrText xml:space="preserve"> PAGEREF _Toc328557432 \h </w:instrText>
        </w:r>
        <w:r w:rsidR="001C58E1">
          <w:rPr>
            <w:webHidden/>
          </w:rPr>
        </w:r>
        <w:r w:rsidR="001C58E1">
          <w:rPr>
            <w:webHidden/>
          </w:rPr>
          <w:fldChar w:fldCharType="separate"/>
        </w:r>
        <w:r w:rsidR="00CC5980">
          <w:rPr>
            <w:webHidden/>
          </w:rPr>
          <w:t>30</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33" w:history="1">
        <w:r w:rsidR="001C58E1" w:rsidRPr="001A6926">
          <w:rPr>
            <w:rStyle w:val="Hyperlink"/>
            <w:rFonts w:cs="Tahoma"/>
            <w:lang w:val="fr-FR"/>
          </w:rPr>
          <w:t>MODIFICATIONS DE MARS 2011</w:t>
        </w:r>
        <w:r w:rsidR="001C58E1">
          <w:rPr>
            <w:webHidden/>
          </w:rPr>
          <w:tab/>
        </w:r>
        <w:r w:rsidR="001C58E1">
          <w:rPr>
            <w:webHidden/>
          </w:rPr>
          <w:fldChar w:fldCharType="begin"/>
        </w:r>
        <w:r w:rsidR="001C58E1">
          <w:rPr>
            <w:webHidden/>
          </w:rPr>
          <w:instrText xml:space="preserve"> PAGEREF _Toc328557433 \h </w:instrText>
        </w:r>
        <w:r w:rsidR="001C58E1">
          <w:rPr>
            <w:webHidden/>
          </w:rPr>
        </w:r>
        <w:r w:rsidR="001C58E1">
          <w:rPr>
            <w:webHidden/>
          </w:rPr>
          <w:fldChar w:fldCharType="separate"/>
        </w:r>
        <w:r w:rsidR="00CC5980">
          <w:rPr>
            <w:webHidden/>
          </w:rPr>
          <w:t>31</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34" w:history="1">
        <w:r w:rsidR="001C58E1" w:rsidRPr="001A6926">
          <w:rPr>
            <w:rStyle w:val="Hyperlink"/>
            <w:rFonts w:cs="Tahoma"/>
          </w:rPr>
          <w:t>MODIFICATIONS DE FÉVRIER 2012</w:t>
        </w:r>
        <w:r w:rsidR="001C58E1">
          <w:rPr>
            <w:webHidden/>
          </w:rPr>
          <w:tab/>
        </w:r>
        <w:r w:rsidR="001C58E1">
          <w:rPr>
            <w:webHidden/>
          </w:rPr>
          <w:fldChar w:fldCharType="begin"/>
        </w:r>
        <w:r w:rsidR="001C58E1">
          <w:rPr>
            <w:webHidden/>
          </w:rPr>
          <w:instrText xml:space="preserve"> PAGEREF _Toc328557434 \h </w:instrText>
        </w:r>
        <w:r w:rsidR="001C58E1">
          <w:rPr>
            <w:webHidden/>
          </w:rPr>
        </w:r>
        <w:r w:rsidR="001C58E1">
          <w:rPr>
            <w:webHidden/>
          </w:rPr>
          <w:fldChar w:fldCharType="separate"/>
        </w:r>
        <w:r w:rsidR="00CC5980">
          <w:rPr>
            <w:webHidden/>
          </w:rPr>
          <w:t>31</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35" w:history="1">
        <w:r w:rsidR="001C58E1" w:rsidRPr="001A6926">
          <w:rPr>
            <w:rStyle w:val="Hyperlink"/>
            <w:rFonts w:cs="Tahoma"/>
          </w:rPr>
          <w:t>MODIFICATIONS DE JANVIER 2012</w:t>
        </w:r>
        <w:r w:rsidR="001C58E1">
          <w:rPr>
            <w:webHidden/>
          </w:rPr>
          <w:tab/>
        </w:r>
        <w:r w:rsidR="001C58E1">
          <w:rPr>
            <w:webHidden/>
          </w:rPr>
          <w:fldChar w:fldCharType="begin"/>
        </w:r>
        <w:r w:rsidR="001C58E1">
          <w:rPr>
            <w:webHidden/>
          </w:rPr>
          <w:instrText xml:space="preserve"> PAGEREF _Toc328557435 \h </w:instrText>
        </w:r>
        <w:r w:rsidR="001C58E1">
          <w:rPr>
            <w:webHidden/>
          </w:rPr>
        </w:r>
        <w:r w:rsidR="001C58E1">
          <w:rPr>
            <w:webHidden/>
          </w:rPr>
          <w:fldChar w:fldCharType="separate"/>
        </w:r>
        <w:r w:rsidR="00CC5980">
          <w:rPr>
            <w:webHidden/>
          </w:rPr>
          <w:t>31</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36" w:history="1">
        <w:r w:rsidR="001C58E1" w:rsidRPr="001A6926">
          <w:rPr>
            <w:rStyle w:val="Hyperlink"/>
            <w:rFonts w:cs="Tahoma"/>
          </w:rPr>
          <w:t>MODIFICATIONS DE DÉCEMBRE 2011</w:t>
        </w:r>
        <w:r w:rsidR="001C58E1">
          <w:rPr>
            <w:webHidden/>
          </w:rPr>
          <w:tab/>
        </w:r>
        <w:r w:rsidR="001C58E1">
          <w:rPr>
            <w:webHidden/>
          </w:rPr>
          <w:fldChar w:fldCharType="begin"/>
        </w:r>
        <w:r w:rsidR="001C58E1">
          <w:rPr>
            <w:webHidden/>
          </w:rPr>
          <w:instrText xml:space="preserve"> PAGEREF _Toc328557436 \h </w:instrText>
        </w:r>
        <w:r w:rsidR="001C58E1">
          <w:rPr>
            <w:webHidden/>
          </w:rPr>
        </w:r>
        <w:r w:rsidR="001C58E1">
          <w:rPr>
            <w:webHidden/>
          </w:rPr>
          <w:fldChar w:fldCharType="separate"/>
        </w:r>
        <w:r w:rsidR="00CC5980">
          <w:rPr>
            <w:webHidden/>
          </w:rPr>
          <w:t>31</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37" w:history="1">
        <w:r w:rsidR="001C58E1" w:rsidRPr="001A6926">
          <w:rPr>
            <w:rStyle w:val="Hyperlink"/>
            <w:rFonts w:cs="Tahoma"/>
            <w:lang w:val="fr-FR"/>
          </w:rPr>
          <w:t>MODIFICATIONS DE NOVEMBRE 2011</w:t>
        </w:r>
        <w:r w:rsidR="001C58E1">
          <w:rPr>
            <w:webHidden/>
          </w:rPr>
          <w:tab/>
        </w:r>
        <w:r w:rsidR="001C58E1">
          <w:rPr>
            <w:webHidden/>
          </w:rPr>
          <w:fldChar w:fldCharType="begin"/>
        </w:r>
        <w:r w:rsidR="001C58E1">
          <w:rPr>
            <w:webHidden/>
          </w:rPr>
          <w:instrText xml:space="preserve"> PAGEREF _Toc328557437 \h </w:instrText>
        </w:r>
        <w:r w:rsidR="001C58E1">
          <w:rPr>
            <w:webHidden/>
          </w:rPr>
        </w:r>
        <w:r w:rsidR="001C58E1">
          <w:rPr>
            <w:webHidden/>
          </w:rPr>
          <w:fldChar w:fldCharType="separate"/>
        </w:r>
        <w:r w:rsidR="00CC5980">
          <w:rPr>
            <w:webHidden/>
          </w:rPr>
          <w:t>32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38" w:history="1">
        <w:r w:rsidR="001C58E1" w:rsidRPr="001A6926">
          <w:rPr>
            <w:rStyle w:val="Hyperlink"/>
            <w:rFonts w:cs="Tahoma"/>
            <w:lang w:val="fr-FR"/>
          </w:rPr>
          <w:t>MODIFICATIONS D</w:t>
        </w:r>
        <w:r w:rsidR="00DD4F05">
          <w:rPr>
            <w:rStyle w:val="Hyperlink"/>
            <w:rFonts w:cs="Tahoma"/>
            <w:lang w:val="fr-FR"/>
          </w:rPr>
          <w:t>’</w:t>
        </w:r>
        <w:r w:rsidR="001C58E1" w:rsidRPr="001A6926">
          <w:rPr>
            <w:rStyle w:val="Hyperlink"/>
            <w:rFonts w:cs="Tahoma"/>
            <w:lang w:val="fr-FR"/>
          </w:rPr>
          <w:t>OCTOBRE 2011</w:t>
        </w:r>
        <w:r w:rsidR="001C58E1">
          <w:rPr>
            <w:webHidden/>
          </w:rPr>
          <w:tab/>
        </w:r>
        <w:r w:rsidR="001C58E1">
          <w:rPr>
            <w:webHidden/>
          </w:rPr>
          <w:fldChar w:fldCharType="begin"/>
        </w:r>
        <w:r w:rsidR="001C58E1">
          <w:rPr>
            <w:webHidden/>
          </w:rPr>
          <w:instrText xml:space="preserve"> PAGEREF _Toc328557438 \h </w:instrText>
        </w:r>
        <w:r w:rsidR="001C58E1">
          <w:rPr>
            <w:webHidden/>
          </w:rPr>
        </w:r>
        <w:r w:rsidR="001C58E1">
          <w:rPr>
            <w:webHidden/>
          </w:rPr>
          <w:fldChar w:fldCharType="separate"/>
        </w:r>
        <w:r w:rsidR="00CC5980">
          <w:rPr>
            <w:webHidden/>
          </w:rPr>
          <w:t>32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39" w:history="1">
        <w:r w:rsidR="001C58E1" w:rsidRPr="001A6926">
          <w:rPr>
            <w:rStyle w:val="Hyperlink"/>
            <w:rFonts w:cs="Tahoma"/>
            <w:lang w:val="fr-FR"/>
          </w:rPr>
          <w:t>MODIFICATIONS DE SEPTEMBRE 2011</w:t>
        </w:r>
        <w:r w:rsidR="001C58E1">
          <w:rPr>
            <w:webHidden/>
          </w:rPr>
          <w:tab/>
        </w:r>
        <w:r w:rsidR="001C58E1">
          <w:rPr>
            <w:webHidden/>
          </w:rPr>
          <w:fldChar w:fldCharType="begin"/>
        </w:r>
        <w:r w:rsidR="001C58E1">
          <w:rPr>
            <w:webHidden/>
          </w:rPr>
          <w:instrText xml:space="preserve"> PAGEREF _Toc328557439 \h </w:instrText>
        </w:r>
        <w:r w:rsidR="001C58E1">
          <w:rPr>
            <w:webHidden/>
          </w:rPr>
        </w:r>
        <w:r w:rsidR="001C58E1">
          <w:rPr>
            <w:webHidden/>
          </w:rPr>
          <w:fldChar w:fldCharType="separate"/>
        </w:r>
        <w:r w:rsidR="00CC5980">
          <w:rPr>
            <w:webHidden/>
          </w:rPr>
          <w:t>32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40" w:history="1">
        <w:r w:rsidR="001C58E1" w:rsidRPr="001A6926">
          <w:rPr>
            <w:rStyle w:val="Hyperlink"/>
            <w:rFonts w:cs="Tahoma"/>
            <w:lang w:val="fr-FR"/>
          </w:rPr>
          <w:t>MODIFICATIONS D</w:t>
        </w:r>
        <w:r w:rsidR="00DD4F05">
          <w:rPr>
            <w:rStyle w:val="Hyperlink"/>
            <w:rFonts w:cs="Tahoma"/>
            <w:lang w:val="fr-FR"/>
          </w:rPr>
          <w:t>’</w:t>
        </w:r>
        <w:r w:rsidR="001C58E1" w:rsidRPr="001A6926">
          <w:rPr>
            <w:rStyle w:val="Hyperlink"/>
            <w:rFonts w:cs="Tahoma"/>
            <w:lang w:val="fr-FR"/>
          </w:rPr>
          <w:t>AOÛT 2011</w:t>
        </w:r>
        <w:r w:rsidR="001C58E1">
          <w:rPr>
            <w:webHidden/>
          </w:rPr>
          <w:tab/>
        </w:r>
        <w:r w:rsidR="001C58E1">
          <w:rPr>
            <w:webHidden/>
          </w:rPr>
          <w:fldChar w:fldCharType="begin"/>
        </w:r>
        <w:r w:rsidR="001C58E1">
          <w:rPr>
            <w:webHidden/>
          </w:rPr>
          <w:instrText xml:space="preserve"> PAGEREF _Toc328557440 \h </w:instrText>
        </w:r>
        <w:r w:rsidR="001C58E1">
          <w:rPr>
            <w:webHidden/>
          </w:rPr>
        </w:r>
        <w:r w:rsidR="001C58E1">
          <w:rPr>
            <w:webHidden/>
          </w:rPr>
          <w:fldChar w:fldCharType="separate"/>
        </w:r>
        <w:r w:rsidR="00CC5980">
          <w:rPr>
            <w:webHidden/>
          </w:rPr>
          <w:t>33</w:t>
        </w:r>
        <w:r w:rsidR="001C58E1">
          <w:rPr>
            <w:webHidden/>
          </w:rPr>
          <w:fldChar w:fldCharType="end"/>
        </w:r>
      </w:hyperlink>
    </w:p>
    <w:p w:rsidR="001C58E1" w:rsidRDefault="003264C5" w:rsidP="001C58E1">
      <w:pPr>
        <w:pStyle w:val="TOC1"/>
        <w:rPr>
          <w:rFonts w:asciiTheme="minorHAnsi" w:eastAsiaTheme="minorEastAsia" w:hAnsiTheme="minorHAnsi" w:cstheme="minorBidi"/>
          <w:color w:val="auto"/>
          <w:szCs w:val="22"/>
          <w:lang w:val="en-US" w:eastAsia="zh-CN"/>
        </w:rPr>
      </w:pPr>
      <w:hyperlink w:anchor="_Toc328557441" w:history="1">
        <w:r w:rsidR="001C58E1" w:rsidRPr="001A6926">
          <w:rPr>
            <w:rStyle w:val="Hyperlink"/>
            <w:lang w:val="en-US"/>
          </w:rPr>
          <w:t>SECTION 2 – PROMOTIONS DE PRODUITS</w:t>
        </w:r>
        <w:r w:rsidR="001C58E1">
          <w:rPr>
            <w:webHidden/>
          </w:rPr>
          <w:tab/>
        </w:r>
        <w:r w:rsidR="001C58E1">
          <w:rPr>
            <w:webHidden/>
          </w:rPr>
          <w:fldChar w:fldCharType="begin"/>
        </w:r>
        <w:r w:rsidR="001C58E1">
          <w:rPr>
            <w:webHidden/>
          </w:rPr>
          <w:instrText xml:space="preserve"> PAGEREF _Toc328557441 \h </w:instrText>
        </w:r>
        <w:r w:rsidR="001C58E1">
          <w:rPr>
            <w:webHidden/>
          </w:rPr>
        </w:r>
        <w:r w:rsidR="001C58E1">
          <w:rPr>
            <w:webHidden/>
          </w:rPr>
          <w:fldChar w:fldCharType="separate"/>
        </w:r>
        <w:r w:rsidR="00CC5980">
          <w:rPr>
            <w:webHidden/>
          </w:rPr>
          <w:t>34</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42" w:history="1">
        <w:r w:rsidR="001C58E1" w:rsidRPr="001A6926">
          <w:rPr>
            <w:rStyle w:val="Hyperlink"/>
            <w:rFonts w:cs="Tahoma"/>
          </w:rPr>
          <w:t>Promotion Accord de Mise en Œuvre pour Infrastructure Principale Suite Standard</w:t>
        </w:r>
        <w:r w:rsidR="001C58E1">
          <w:rPr>
            <w:webHidden/>
          </w:rPr>
          <w:tab/>
        </w:r>
        <w:r w:rsidR="001C58E1">
          <w:rPr>
            <w:webHidden/>
          </w:rPr>
          <w:fldChar w:fldCharType="begin"/>
        </w:r>
        <w:r w:rsidR="001C58E1">
          <w:rPr>
            <w:webHidden/>
          </w:rPr>
          <w:instrText xml:space="preserve"> PAGEREF _Toc328557442 \h </w:instrText>
        </w:r>
        <w:r w:rsidR="001C58E1">
          <w:rPr>
            <w:webHidden/>
          </w:rPr>
        </w:r>
        <w:r w:rsidR="001C58E1">
          <w:rPr>
            <w:webHidden/>
          </w:rPr>
          <w:fldChar w:fldCharType="separate"/>
        </w:r>
        <w:r w:rsidR="00CC5980">
          <w:rPr>
            <w:webHidden/>
          </w:rPr>
          <w:t>34</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43" w:history="1">
        <w:r w:rsidR="001C58E1" w:rsidRPr="001A6926">
          <w:rPr>
            <w:rStyle w:val="Hyperlink"/>
            <w:rFonts w:cs="Tahoma"/>
            <w:lang w:val="fr-FR"/>
          </w:rPr>
          <w:t>Promotion Exchange Server Standard</w:t>
        </w:r>
        <w:r w:rsidR="001C58E1">
          <w:rPr>
            <w:webHidden/>
          </w:rPr>
          <w:tab/>
        </w:r>
        <w:r w:rsidR="001C58E1">
          <w:rPr>
            <w:webHidden/>
          </w:rPr>
          <w:fldChar w:fldCharType="begin"/>
        </w:r>
        <w:r w:rsidR="001C58E1">
          <w:rPr>
            <w:webHidden/>
          </w:rPr>
          <w:instrText xml:space="preserve"> PAGEREF _Toc328557443 \h </w:instrText>
        </w:r>
        <w:r w:rsidR="001C58E1">
          <w:rPr>
            <w:webHidden/>
          </w:rPr>
        </w:r>
        <w:r w:rsidR="001C58E1">
          <w:rPr>
            <w:webHidden/>
          </w:rPr>
          <w:fldChar w:fldCharType="separate"/>
        </w:r>
        <w:r w:rsidR="00CC5980">
          <w:rPr>
            <w:webHidden/>
          </w:rPr>
          <w:t>34</w:t>
        </w:r>
        <w:r w:rsidR="001C58E1">
          <w:rPr>
            <w:webHidden/>
          </w:rPr>
          <w:fldChar w:fldCharType="end"/>
        </w:r>
      </w:hyperlink>
    </w:p>
    <w:p w:rsidR="001C58E1" w:rsidRDefault="003264C5" w:rsidP="001C58E1">
      <w:pPr>
        <w:pStyle w:val="TOC1"/>
        <w:rPr>
          <w:rFonts w:asciiTheme="minorHAnsi" w:eastAsiaTheme="minorEastAsia" w:hAnsiTheme="minorHAnsi" w:cstheme="minorBidi"/>
          <w:color w:val="auto"/>
          <w:szCs w:val="22"/>
          <w:lang w:val="en-US" w:eastAsia="zh-CN"/>
        </w:rPr>
      </w:pPr>
      <w:hyperlink w:anchor="_Toc328557445" w:history="1">
        <w:r w:rsidR="001C58E1" w:rsidRPr="001A6926">
          <w:rPr>
            <w:rStyle w:val="Hyperlink"/>
          </w:rPr>
          <w:t>SECTION 3 – CONDitions du programme de licence en volume</w:t>
        </w:r>
        <w:r w:rsidR="001C58E1">
          <w:rPr>
            <w:webHidden/>
          </w:rPr>
          <w:tab/>
        </w:r>
        <w:r w:rsidR="001C58E1">
          <w:rPr>
            <w:webHidden/>
          </w:rPr>
          <w:fldChar w:fldCharType="begin"/>
        </w:r>
        <w:r w:rsidR="001C58E1">
          <w:rPr>
            <w:webHidden/>
          </w:rPr>
          <w:instrText xml:space="preserve"> PAGEREF _Toc328557445 \h </w:instrText>
        </w:r>
        <w:r w:rsidR="001C58E1">
          <w:rPr>
            <w:webHidden/>
          </w:rPr>
        </w:r>
        <w:r w:rsidR="001C58E1">
          <w:rPr>
            <w:webHidden/>
          </w:rPr>
          <w:fldChar w:fldCharType="separate"/>
        </w:r>
        <w:r w:rsidR="00CC5980">
          <w:rPr>
            <w:webHidden/>
          </w:rPr>
          <w:t>35</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46" w:history="1">
        <w:r w:rsidR="001C58E1" w:rsidRPr="001A6926">
          <w:rPr>
            <w:rStyle w:val="Hyperlink"/>
            <w:rFonts w:cs="Tahoma"/>
          </w:rPr>
          <w:t>Programmes de Licence en Volume applicables</w:t>
        </w:r>
        <w:r w:rsidR="001C58E1">
          <w:rPr>
            <w:webHidden/>
          </w:rPr>
          <w:tab/>
        </w:r>
        <w:r w:rsidR="001C58E1">
          <w:rPr>
            <w:webHidden/>
          </w:rPr>
          <w:fldChar w:fldCharType="begin"/>
        </w:r>
        <w:r w:rsidR="001C58E1">
          <w:rPr>
            <w:webHidden/>
          </w:rPr>
          <w:instrText xml:space="preserve"> PAGEREF _Toc328557446 \h </w:instrText>
        </w:r>
        <w:r w:rsidR="001C58E1">
          <w:rPr>
            <w:webHidden/>
          </w:rPr>
        </w:r>
        <w:r w:rsidR="001C58E1">
          <w:rPr>
            <w:webHidden/>
          </w:rPr>
          <w:fldChar w:fldCharType="separate"/>
        </w:r>
        <w:r w:rsidR="00CC5980">
          <w:rPr>
            <w:webHidden/>
          </w:rPr>
          <w:t>35</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47" w:history="1">
        <w:r w:rsidR="001C58E1" w:rsidRPr="001A6926">
          <w:rPr>
            <w:rStyle w:val="Hyperlink"/>
            <w:rFonts w:cs="Tahoma"/>
          </w:rPr>
          <w:t>Points et commandes minimums</w:t>
        </w:r>
        <w:r w:rsidR="001C58E1">
          <w:rPr>
            <w:webHidden/>
          </w:rPr>
          <w:tab/>
        </w:r>
        <w:r w:rsidR="001C58E1">
          <w:rPr>
            <w:webHidden/>
          </w:rPr>
          <w:fldChar w:fldCharType="begin"/>
        </w:r>
        <w:r w:rsidR="001C58E1">
          <w:rPr>
            <w:webHidden/>
          </w:rPr>
          <w:instrText xml:space="preserve"> PAGEREF _Toc328557447 \h </w:instrText>
        </w:r>
        <w:r w:rsidR="001C58E1">
          <w:rPr>
            <w:webHidden/>
          </w:rPr>
        </w:r>
        <w:r w:rsidR="001C58E1">
          <w:rPr>
            <w:webHidden/>
          </w:rPr>
          <w:fldChar w:fldCharType="separate"/>
        </w:r>
        <w:r w:rsidR="00CC5980">
          <w:rPr>
            <w:webHidden/>
          </w:rPr>
          <w:t>35</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48" w:history="1">
        <w:r w:rsidR="001C58E1" w:rsidRPr="001A6926">
          <w:rPr>
            <w:rStyle w:val="Hyperlink"/>
            <w:rFonts w:cs="Tahoma"/>
          </w:rPr>
          <w:t>Conditions minimales de commande</w:t>
        </w:r>
        <w:r w:rsidR="001C58E1">
          <w:rPr>
            <w:webHidden/>
          </w:rPr>
          <w:tab/>
        </w:r>
        <w:r w:rsidR="001C58E1">
          <w:rPr>
            <w:webHidden/>
          </w:rPr>
          <w:fldChar w:fldCharType="begin"/>
        </w:r>
        <w:r w:rsidR="001C58E1">
          <w:rPr>
            <w:webHidden/>
          </w:rPr>
          <w:instrText xml:space="preserve"> PAGEREF _Toc328557448 \h </w:instrText>
        </w:r>
        <w:r w:rsidR="001C58E1">
          <w:rPr>
            <w:webHidden/>
          </w:rPr>
        </w:r>
        <w:r w:rsidR="001C58E1">
          <w:rPr>
            <w:webHidden/>
          </w:rPr>
          <w:fldChar w:fldCharType="separate"/>
        </w:r>
        <w:r w:rsidR="00CC5980">
          <w:rPr>
            <w:webHidden/>
          </w:rPr>
          <w:t>35</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49" w:history="1">
        <w:r w:rsidR="001C58E1" w:rsidRPr="001A6926">
          <w:rPr>
            <w:rStyle w:val="Hyperlink"/>
            <w:rFonts w:cs="Tahoma"/>
          </w:rPr>
          <w:t>Plates-formes</w:t>
        </w:r>
        <w:r w:rsidR="001C58E1">
          <w:rPr>
            <w:webHidden/>
          </w:rPr>
          <w:tab/>
        </w:r>
        <w:r w:rsidR="001C58E1">
          <w:rPr>
            <w:webHidden/>
          </w:rPr>
          <w:fldChar w:fldCharType="begin"/>
        </w:r>
        <w:r w:rsidR="001C58E1">
          <w:rPr>
            <w:webHidden/>
          </w:rPr>
          <w:instrText xml:space="preserve"> PAGEREF _Toc328557449 \h </w:instrText>
        </w:r>
        <w:r w:rsidR="001C58E1">
          <w:rPr>
            <w:webHidden/>
          </w:rPr>
        </w:r>
        <w:r w:rsidR="001C58E1">
          <w:rPr>
            <w:webHidden/>
          </w:rPr>
          <w:fldChar w:fldCharType="separate"/>
        </w:r>
        <w:r w:rsidR="00CC5980">
          <w:rPr>
            <w:webHidden/>
          </w:rPr>
          <w:t>38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50" w:history="1">
        <w:r w:rsidR="001C58E1" w:rsidRPr="001A6926">
          <w:rPr>
            <w:rStyle w:val="Hyperlink"/>
            <w:rFonts w:cs="Tahoma"/>
          </w:rPr>
          <w:t>Produits éligibles à la Remise Actualisée (UTD)</w:t>
        </w:r>
        <w:r w:rsidR="001C58E1">
          <w:rPr>
            <w:webHidden/>
          </w:rPr>
          <w:tab/>
        </w:r>
        <w:r w:rsidR="001C58E1">
          <w:rPr>
            <w:webHidden/>
          </w:rPr>
          <w:fldChar w:fldCharType="begin"/>
        </w:r>
        <w:r w:rsidR="001C58E1">
          <w:rPr>
            <w:webHidden/>
          </w:rPr>
          <w:instrText xml:space="preserve"> PAGEREF _Toc328557450 \h </w:instrText>
        </w:r>
        <w:r w:rsidR="001C58E1">
          <w:rPr>
            <w:webHidden/>
          </w:rPr>
        </w:r>
        <w:r w:rsidR="001C58E1">
          <w:rPr>
            <w:webHidden/>
          </w:rPr>
          <w:fldChar w:fldCharType="separate"/>
        </w:r>
        <w:r w:rsidR="00CC5980">
          <w:rPr>
            <w:webHidden/>
          </w:rPr>
          <w:t>39</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51" w:history="1">
        <w:r w:rsidR="001C58E1" w:rsidRPr="001A6926">
          <w:rPr>
            <w:rStyle w:val="Hyperlink"/>
            <w:rFonts w:cs="Tahoma"/>
          </w:rPr>
          <w:t>Conditions du programme relatives aux Contrats Entreprise et Souscription actualisées</w:t>
        </w:r>
        <w:r w:rsidR="001C58E1">
          <w:rPr>
            <w:webHidden/>
          </w:rPr>
          <w:tab/>
        </w:r>
        <w:r w:rsidR="001C58E1">
          <w:rPr>
            <w:webHidden/>
          </w:rPr>
          <w:fldChar w:fldCharType="begin"/>
        </w:r>
        <w:r w:rsidR="001C58E1">
          <w:rPr>
            <w:webHidden/>
          </w:rPr>
          <w:instrText xml:space="preserve"> PAGEREF _Toc328557451 \h </w:instrText>
        </w:r>
        <w:r w:rsidR="001C58E1">
          <w:rPr>
            <w:webHidden/>
          </w:rPr>
        </w:r>
        <w:r w:rsidR="001C58E1">
          <w:rPr>
            <w:webHidden/>
          </w:rPr>
          <w:fldChar w:fldCharType="separate"/>
        </w:r>
        <w:r w:rsidR="00CC5980">
          <w:rPr>
            <w:webHidden/>
          </w:rPr>
          <w:t>40</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52" w:history="1">
        <w:r w:rsidR="001C58E1" w:rsidRPr="001A6926">
          <w:rPr>
            <w:rStyle w:val="Hyperlink"/>
            <w:rFonts w:cs="Tahoma"/>
            <w:lang w:val="fr-FR"/>
          </w:rPr>
          <w:t>Continuité de service via l</w:t>
        </w:r>
        <w:r w:rsidR="00DD4F05">
          <w:rPr>
            <w:rStyle w:val="Hyperlink"/>
            <w:rFonts w:cs="Tahoma"/>
            <w:lang w:val="fr-FR"/>
          </w:rPr>
          <w:t>’</w:t>
        </w:r>
        <w:r w:rsidR="001C58E1" w:rsidRPr="001A6926">
          <w:rPr>
            <w:rStyle w:val="Hyperlink"/>
            <w:rFonts w:cs="Tahoma"/>
            <w:lang w:val="fr-FR"/>
          </w:rPr>
          <w:t>extension de durée</w:t>
        </w:r>
        <w:r w:rsidR="001C58E1">
          <w:rPr>
            <w:webHidden/>
          </w:rPr>
          <w:tab/>
        </w:r>
        <w:r w:rsidR="001C58E1">
          <w:rPr>
            <w:webHidden/>
          </w:rPr>
          <w:fldChar w:fldCharType="begin"/>
        </w:r>
        <w:r w:rsidR="001C58E1">
          <w:rPr>
            <w:webHidden/>
          </w:rPr>
          <w:instrText xml:space="preserve"> PAGEREF _Toc328557452 \h </w:instrText>
        </w:r>
        <w:r w:rsidR="001C58E1">
          <w:rPr>
            <w:webHidden/>
          </w:rPr>
        </w:r>
        <w:r w:rsidR="001C58E1">
          <w:rPr>
            <w:webHidden/>
          </w:rPr>
          <w:fldChar w:fldCharType="separate"/>
        </w:r>
        <w:r w:rsidR="00CC5980">
          <w:rPr>
            <w:webHidden/>
          </w:rPr>
          <w:t>43</w:t>
        </w:r>
        <w:r w:rsidR="001C58E1">
          <w:rPr>
            <w:webHidden/>
          </w:rPr>
          <w:fldChar w:fldCharType="end"/>
        </w:r>
      </w:hyperlink>
    </w:p>
    <w:p w:rsidR="001C58E1" w:rsidRDefault="003264C5" w:rsidP="001C58E1">
      <w:pPr>
        <w:pStyle w:val="TOC1"/>
        <w:rPr>
          <w:rFonts w:asciiTheme="minorHAnsi" w:eastAsiaTheme="minorEastAsia" w:hAnsiTheme="minorHAnsi" w:cstheme="minorBidi"/>
          <w:color w:val="auto"/>
          <w:szCs w:val="22"/>
          <w:lang w:val="en-US" w:eastAsia="zh-CN"/>
        </w:rPr>
      </w:pPr>
      <w:hyperlink w:anchor="_Toc328557453" w:history="1">
        <w:r w:rsidR="001C58E1" w:rsidRPr="001A6926">
          <w:rPr>
            <w:rStyle w:val="Hyperlink"/>
            <w:lang w:val="en-US"/>
          </w:rPr>
          <w:t>SECTION 4 – TYPES ET REDEVANCES DE LICENCE</w:t>
        </w:r>
        <w:r w:rsidR="001C58E1">
          <w:rPr>
            <w:webHidden/>
          </w:rPr>
          <w:tab/>
        </w:r>
        <w:r w:rsidR="001C58E1">
          <w:rPr>
            <w:webHidden/>
          </w:rPr>
          <w:fldChar w:fldCharType="begin"/>
        </w:r>
        <w:r w:rsidR="001C58E1">
          <w:rPr>
            <w:webHidden/>
          </w:rPr>
          <w:instrText xml:space="preserve"> PAGEREF _Toc328557453 \h </w:instrText>
        </w:r>
        <w:r w:rsidR="001C58E1">
          <w:rPr>
            <w:webHidden/>
          </w:rPr>
        </w:r>
        <w:r w:rsidR="001C58E1">
          <w:rPr>
            <w:webHidden/>
          </w:rPr>
          <w:fldChar w:fldCharType="separate"/>
        </w:r>
        <w:r w:rsidR="00CC5980">
          <w:rPr>
            <w:webHidden/>
          </w:rPr>
          <w:t>44</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54" w:history="1">
        <w:r w:rsidR="001C58E1" w:rsidRPr="001A6926">
          <w:rPr>
            <w:rStyle w:val="Hyperlink"/>
            <w:rFonts w:cs="Tahoma"/>
          </w:rPr>
          <w:t>Redevance</w:t>
        </w:r>
        <w:r w:rsidR="001C58E1">
          <w:rPr>
            <w:webHidden/>
          </w:rPr>
          <w:tab/>
        </w:r>
        <w:r w:rsidR="001C58E1">
          <w:rPr>
            <w:webHidden/>
          </w:rPr>
          <w:fldChar w:fldCharType="begin"/>
        </w:r>
        <w:r w:rsidR="001C58E1">
          <w:rPr>
            <w:webHidden/>
          </w:rPr>
          <w:instrText xml:space="preserve"> PAGEREF _Toc328557454 \h </w:instrText>
        </w:r>
        <w:r w:rsidR="001C58E1">
          <w:rPr>
            <w:webHidden/>
          </w:rPr>
        </w:r>
        <w:r w:rsidR="001C58E1">
          <w:rPr>
            <w:webHidden/>
          </w:rPr>
          <w:fldChar w:fldCharType="separate"/>
        </w:r>
        <w:r w:rsidR="00CC5980">
          <w:rPr>
            <w:webHidden/>
          </w:rPr>
          <w:t>44</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55" w:history="1">
        <w:r w:rsidR="001C58E1" w:rsidRPr="001A6926">
          <w:rPr>
            <w:rStyle w:val="Hyperlink"/>
            <w:rFonts w:cs="Tahoma"/>
          </w:rPr>
          <w:t>Licence</w:t>
        </w:r>
        <w:r w:rsidR="001C58E1">
          <w:rPr>
            <w:webHidden/>
          </w:rPr>
          <w:tab/>
        </w:r>
        <w:r w:rsidR="001C58E1">
          <w:rPr>
            <w:webHidden/>
          </w:rPr>
          <w:fldChar w:fldCharType="begin"/>
        </w:r>
        <w:r w:rsidR="001C58E1">
          <w:rPr>
            <w:webHidden/>
          </w:rPr>
          <w:instrText xml:space="preserve"> PAGEREF _Toc328557455 \h </w:instrText>
        </w:r>
        <w:r w:rsidR="001C58E1">
          <w:rPr>
            <w:webHidden/>
          </w:rPr>
        </w:r>
        <w:r w:rsidR="001C58E1">
          <w:rPr>
            <w:webHidden/>
          </w:rPr>
          <w:fldChar w:fldCharType="separate"/>
        </w:r>
        <w:r w:rsidR="00CC5980">
          <w:rPr>
            <w:webHidden/>
          </w:rPr>
          <w:t>44</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56" w:history="1">
        <w:r w:rsidR="001C58E1" w:rsidRPr="001A6926">
          <w:rPr>
            <w:rStyle w:val="Hyperlink"/>
            <w:rFonts w:cs="Tahoma"/>
          </w:rPr>
          <w:t>Licence et Software Assurance (L&amp;SA</w:t>
        </w:r>
        <w:r w:rsidR="001C58E1" w:rsidRPr="001A6926">
          <w:rPr>
            <w:rStyle w:val="Hyperlink"/>
            <w:rFonts w:cs="Tahoma"/>
            <w:lang w:val="fr-FR"/>
          </w:rPr>
          <w:t>)</w:t>
        </w:r>
        <w:r w:rsidR="001C58E1">
          <w:rPr>
            <w:webHidden/>
          </w:rPr>
          <w:tab/>
        </w:r>
        <w:r w:rsidR="001C58E1">
          <w:rPr>
            <w:webHidden/>
          </w:rPr>
          <w:fldChar w:fldCharType="begin"/>
        </w:r>
        <w:r w:rsidR="001C58E1">
          <w:rPr>
            <w:webHidden/>
          </w:rPr>
          <w:instrText xml:space="preserve"> PAGEREF _Toc328557456 \h </w:instrText>
        </w:r>
        <w:r w:rsidR="001C58E1">
          <w:rPr>
            <w:webHidden/>
          </w:rPr>
        </w:r>
        <w:r w:rsidR="001C58E1">
          <w:rPr>
            <w:webHidden/>
          </w:rPr>
          <w:fldChar w:fldCharType="separate"/>
        </w:r>
        <w:r w:rsidR="00CC5980">
          <w:rPr>
            <w:webHidden/>
          </w:rPr>
          <w:t>44</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57" w:history="1">
        <w:r w:rsidR="001C58E1" w:rsidRPr="001A6926">
          <w:rPr>
            <w:rStyle w:val="Hyperlink"/>
            <w:rFonts w:cs="Tahoma"/>
            <w:lang w:val="fr-FR"/>
          </w:rPr>
          <w:t>Software Assurance</w:t>
        </w:r>
        <w:r w:rsidR="001C58E1">
          <w:rPr>
            <w:webHidden/>
          </w:rPr>
          <w:tab/>
        </w:r>
        <w:r w:rsidR="001C58E1">
          <w:rPr>
            <w:webHidden/>
          </w:rPr>
          <w:fldChar w:fldCharType="begin"/>
        </w:r>
        <w:r w:rsidR="001C58E1">
          <w:rPr>
            <w:webHidden/>
          </w:rPr>
          <w:instrText xml:space="preserve"> PAGEREF _Toc328557457 \h </w:instrText>
        </w:r>
        <w:r w:rsidR="001C58E1">
          <w:rPr>
            <w:webHidden/>
          </w:rPr>
        </w:r>
        <w:r w:rsidR="001C58E1">
          <w:rPr>
            <w:webHidden/>
          </w:rPr>
          <w:fldChar w:fldCharType="separate"/>
        </w:r>
        <w:r w:rsidR="00CC5980">
          <w:rPr>
            <w:webHidden/>
          </w:rPr>
          <w:t>45</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58" w:history="1">
        <w:r w:rsidR="001C58E1" w:rsidRPr="001A6926">
          <w:rPr>
            <w:rStyle w:val="Hyperlink"/>
            <w:rFonts w:cs="Tahoma"/>
            <w:lang w:val="fr-FR"/>
          </w:rPr>
          <w:t>Licences de passage à une édition supérieure</w:t>
        </w:r>
        <w:r w:rsidR="001C58E1">
          <w:rPr>
            <w:webHidden/>
          </w:rPr>
          <w:tab/>
        </w:r>
        <w:r w:rsidR="001C58E1">
          <w:rPr>
            <w:webHidden/>
          </w:rPr>
          <w:fldChar w:fldCharType="begin"/>
        </w:r>
        <w:r w:rsidR="001C58E1">
          <w:rPr>
            <w:webHidden/>
          </w:rPr>
          <w:instrText xml:space="preserve"> PAGEREF _Toc328557458 \h </w:instrText>
        </w:r>
        <w:r w:rsidR="001C58E1">
          <w:rPr>
            <w:webHidden/>
          </w:rPr>
        </w:r>
        <w:r w:rsidR="001C58E1">
          <w:rPr>
            <w:webHidden/>
          </w:rPr>
          <w:fldChar w:fldCharType="separate"/>
        </w:r>
        <w:r w:rsidR="00CC5980">
          <w:rPr>
            <w:webHidden/>
          </w:rPr>
          <w:t>46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59" w:history="1">
        <w:r w:rsidR="001C58E1" w:rsidRPr="001A6926">
          <w:rPr>
            <w:rStyle w:val="Hyperlink"/>
            <w:rFonts w:cs="Tahoma"/>
            <w:lang w:val="fr-FR"/>
          </w:rPr>
          <w:t>Licences d</w:t>
        </w:r>
        <w:r w:rsidR="00DD4F05">
          <w:rPr>
            <w:rStyle w:val="Hyperlink"/>
            <w:rFonts w:cs="Tahoma"/>
            <w:lang w:val="fr-FR"/>
          </w:rPr>
          <w:t>’</w:t>
        </w:r>
        <w:r w:rsidR="001C58E1" w:rsidRPr="001A6926">
          <w:rPr>
            <w:rStyle w:val="Hyperlink"/>
            <w:rFonts w:cs="Tahoma"/>
            <w:lang w:val="fr-FR"/>
          </w:rPr>
          <w:t>abonnement</w:t>
        </w:r>
        <w:r w:rsidR="001C58E1">
          <w:rPr>
            <w:webHidden/>
          </w:rPr>
          <w:tab/>
        </w:r>
        <w:r w:rsidR="001C58E1">
          <w:rPr>
            <w:webHidden/>
          </w:rPr>
          <w:fldChar w:fldCharType="begin"/>
        </w:r>
        <w:r w:rsidR="001C58E1">
          <w:rPr>
            <w:webHidden/>
          </w:rPr>
          <w:instrText xml:space="preserve"> PAGEREF _Toc328557459 \h </w:instrText>
        </w:r>
        <w:r w:rsidR="001C58E1">
          <w:rPr>
            <w:webHidden/>
          </w:rPr>
        </w:r>
        <w:r w:rsidR="001C58E1">
          <w:rPr>
            <w:webHidden/>
          </w:rPr>
          <w:fldChar w:fldCharType="separate"/>
        </w:r>
        <w:r w:rsidR="00CC5980">
          <w:rPr>
            <w:webHidden/>
          </w:rPr>
          <w:t>46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60" w:history="1">
        <w:r w:rsidR="001C58E1" w:rsidRPr="001A6926">
          <w:rPr>
            <w:rStyle w:val="Hyperlink"/>
            <w:rFonts w:cs="Tahoma"/>
          </w:rPr>
          <w:t>Mise à jour</w:t>
        </w:r>
        <w:r w:rsidR="001C58E1">
          <w:rPr>
            <w:webHidden/>
          </w:rPr>
          <w:tab/>
        </w:r>
        <w:r w:rsidR="001C58E1">
          <w:rPr>
            <w:webHidden/>
          </w:rPr>
          <w:fldChar w:fldCharType="begin"/>
        </w:r>
        <w:r w:rsidR="001C58E1">
          <w:rPr>
            <w:webHidden/>
          </w:rPr>
          <w:instrText xml:space="preserve"> PAGEREF _Toc328557460 \h </w:instrText>
        </w:r>
        <w:r w:rsidR="001C58E1">
          <w:rPr>
            <w:webHidden/>
          </w:rPr>
        </w:r>
        <w:r w:rsidR="001C58E1">
          <w:rPr>
            <w:webHidden/>
          </w:rPr>
          <w:fldChar w:fldCharType="separate"/>
        </w:r>
        <w:r w:rsidR="00CC5980">
          <w:rPr>
            <w:webHidden/>
          </w:rPr>
          <w:t>47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61" w:history="1">
        <w:r w:rsidR="001C58E1" w:rsidRPr="001A6926">
          <w:rPr>
            <w:rStyle w:val="Hyperlink"/>
            <w:rFonts w:cs="Tahoma"/>
          </w:rPr>
          <w:t>Mise à jour et Software Assurance</w:t>
        </w:r>
        <w:r w:rsidR="001C58E1">
          <w:rPr>
            <w:webHidden/>
          </w:rPr>
          <w:tab/>
        </w:r>
        <w:r w:rsidR="001C58E1">
          <w:rPr>
            <w:webHidden/>
          </w:rPr>
          <w:fldChar w:fldCharType="begin"/>
        </w:r>
        <w:r w:rsidR="001C58E1">
          <w:rPr>
            <w:webHidden/>
          </w:rPr>
          <w:instrText xml:space="preserve"> PAGEREF _Toc328557461 \h </w:instrText>
        </w:r>
        <w:r w:rsidR="001C58E1">
          <w:rPr>
            <w:webHidden/>
          </w:rPr>
        </w:r>
        <w:r w:rsidR="001C58E1">
          <w:rPr>
            <w:webHidden/>
          </w:rPr>
          <w:fldChar w:fldCharType="separate"/>
        </w:r>
        <w:r w:rsidR="00CC5980">
          <w:rPr>
            <w:webHidden/>
          </w:rPr>
          <w:t>47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62" w:history="1">
        <w:r w:rsidR="001C58E1" w:rsidRPr="001A6926">
          <w:rPr>
            <w:rStyle w:val="Hyperlink"/>
            <w:rFonts w:cs="Tahoma"/>
          </w:rPr>
          <w:t>Licences Work-at-Home (« WAH ») (Travail à domicile)</w:t>
        </w:r>
        <w:r w:rsidR="001C58E1">
          <w:rPr>
            <w:webHidden/>
          </w:rPr>
          <w:tab/>
        </w:r>
        <w:r w:rsidR="001C58E1">
          <w:rPr>
            <w:webHidden/>
          </w:rPr>
          <w:fldChar w:fldCharType="begin"/>
        </w:r>
        <w:r w:rsidR="001C58E1">
          <w:rPr>
            <w:webHidden/>
          </w:rPr>
          <w:instrText xml:space="preserve"> PAGEREF _Toc328557462 \h </w:instrText>
        </w:r>
        <w:r w:rsidR="001C58E1">
          <w:rPr>
            <w:webHidden/>
          </w:rPr>
        </w:r>
        <w:r w:rsidR="001C58E1">
          <w:rPr>
            <w:webHidden/>
          </w:rPr>
          <w:fldChar w:fldCharType="separate"/>
        </w:r>
        <w:r w:rsidR="00CC5980">
          <w:rPr>
            <w:webHidden/>
          </w:rPr>
          <w:t>47</w:t>
        </w:r>
        <w:r w:rsidR="001C58E1">
          <w:rPr>
            <w:webHidden/>
          </w:rPr>
          <w:fldChar w:fldCharType="end"/>
        </w:r>
      </w:hyperlink>
    </w:p>
    <w:p w:rsidR="001C58E1" w:rsidRDefault="003264C5" w:rsidP="001C58E1">
      <w:pPr>
        <w:pStyle w:val="TOC1"/>
        <w:rPr>
          <w:rFonts w:asciiTheme="minorHAnsi" w:eastAsiaTheme="minorEastAsia" w:hAnsiTheme="minorHAnsi" w:cstheme="minorBidi"/>
          <w:color w:val="auto"/>
          <w:szCs w:val="22"/>
          <w:lang w:val="en-US" w:eastAsia="zh-CN"/>
        </w:rPr>
      </w:pPr>
      <w:hyperlink w:anchor="_Toc328557463" w:history="1">
        <w:r w:rsidR="001C58E1" w:rsidRPr="001A6926">
          <w:rPr>
            <w:rStyle w:val="Hyperlink"/>
          </w:rPr>
          <w:t xml:space="preserve">Section 5 – tarification ET MODALITÉS de paiement des </w:t>
        </w:r>
        <w:r w:rsidR="001C0EC6">
          <w:rPr>
            <w:rStyle w:val="Hyperlink"/>
          </w:rPr>
          <w:br/>
        </w:r>
        <w:r w:rsidR="001C58E1" w:rsidRPr="001A6926">
          <w:rPr>
            <w:rStyle w:val="Hyperlink"/>
          </w:rPr>
          <w:t>services en ligne</w:t>
        </w:r>
        <w:r w:rsidR="001C58E1">
          <w:rPr>
            <w:webHidden/>
          </w:rPr>
          <w:tab/>
        </w:r>
        <w:r w:rsidR="001C58E1">
          <w:rPr>
            <w:webHidden/>
          </w:rPr>
          <w:fldChar w:fldCharType="begin"/>
        </w:r>
        <w:r w:rsidR="001C58E1">
          <w:rPr>
            <w:webHidden/>
          </w:rPr>
          <w:instrText xml:space="preserve"> PAGEREF _Toc328557463 \h </w:instrText>
        </w:r>
        <w:r w:rsidR="001C58E1">
          <w:rPr>
            <w:webHidden/>
          </w:rPr>
        </w:r>
        <w:r w:rsidR="001C58E1">
          <w:rPr>
            <w:webHidden/>
          </w:rPr>
          <w:fldChar w:fldCharType="separate"/>
        </w:r>
        <w:r w:rsidR="00CC5980">
          <w:rPr>
            <w:webHidden/>
          </w:rPr>
          <w:t>48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64" w:history="1">
        <w:r w:rsidR="001C58E1" w:rsidRPr="001A6926">
          <w:rPr>
            <w:rStyle w:val="Hyperlink"/>
            <w:rFonts w:cs="Tahoma"/>
            <w:lang w:val="es-ES"/>
          </w:rPr>
          <w:t>Durée de l</w:t>
        </w:r>
        <w:r w:rsidR="00DD4F05">
          <w:rPr>
            <w:rStyle w:val="Hyperlink"/>
            <w:rFonts w:cs="Tahoma"/>
            <w:lang w:val="es-ES"/>
          </w:rPr>
          <w:t>’</w:t>
        </w:r>
        <w:r w:rsidR="001C58E1" w:rsidRPr="001A6926">
          <w:rPr>
            <w:rStyle w:val="Hyperlink"/>
            <w:rFonts w:cs="Tahoma"/>
            <w:lang w:val="es-ES"/>
          </w:rPr>
          <w:t>abonnement aux Services en Ligne</w:t>
        </w:r>
        <w:r w:rsidR="001C58E1">
          <w:rPr>
            <w:webHidden/>
          </w:rPr>
          <w:tab/>
        </w:r>
        <w:r w:rsidR="001C58E1">
          <w:rPr>
            <w:webHidden/>
          </w:rPr>
          <w:fldChar w:fldCharType="begin"/>
        </w:r>
        <w:r w:rsidR="001C58E1">
          <w:rPr>
            <w:webHidden/>
          </w:rPr>
          <w:instrText xml:space="preserve"> PAGEREF _Toc328557464 \h </w:instrText>
        </w:r>
        <w:r w:rsidR="001C58E1">
          <w:rPr>
            <w:webHidden/>
          </w:rPr>
        </w:r>
        <w:r w:rsidR="001C58E1">
          <w:rPr>
            <w:webHidden/>
          </w:rPr>
          <w:fldChar w:fldCharType="separate"/>
        </w:r>
        <w:r w:rsidR="00CC5980">
          <w:rPr>
            <w:webHidden/>
          </w:rPr>
          <w:t>48</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65" w:history="1">
        <w:r w:rsidR="001C58E1" w:rsidRPr="001A6926">
          <w:rPr>
            <w:rStyle w:val="Hyperlink"/>
            <w:rFonts w:cs="Tahoma"/>
          </w:rPr>
          <w:t>Achat et renouvellement automatique des Services en Ligne</w:t>
        </w:r>
        <w:r w:rsidR="001C58E1">
          <w:rPr>
            <w:webHidden/>
          </w:rPr>
          <w:tab/>
        </w:r>
        <w:r w:rsidR="001C58E1">
          <w:rPr>
            <w:webHidden/>
          </w:rPr>
          <w:fldChar w:fldCharType="begin"/>
        </w:r>
        <w:r w:rsidR="001C58E1">
          <w:rPr>
            <w:webHidden/>
          </w:rPr>
          <w:instrText xml:space="preserve"> PAGEREF _Toc328557465 \h </w:instrText>
        </w:r>
        <w:r w:rsidR="001C58E1">
          <w:rPr>
            <w:webHidden/>
          </w:rPr>
        </w:r>
        <w:r w:rsidR="001C58E1">
          <w:rPr>
            <w:webHidden/>
          </w:rPr>
          <w:fldChar w:fldCharType="separate"/>
        </w:r>
        <w:r w:rsidR="00CC5980">
          <w:rPr>
            <w:webHidden/>
          </w:rPr>
          <w:t>49</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66" w:history="1">
        <w:r w:rsidR="001C58E1" w:rsidRPr="001A6926">
          <w:rPr>
            <w:rStyle w:val="Hyperlink"/>
            <w:rFonts w:cs="Tahoma"/>
          </w:rPr>
          <w:t>Gestion du statut de renouvellement et de renouvellement automatique</w:t>
        </w:r>
        <w:r w:rsidR="001C58E1">
          <w:rPr>
            <w:webHidden/>
          </w:rPr>
          <w:tab/>
        </w:r>
        <w:r w:rsidR="001C58E1">
          <w:rPr>
            <w:webHidden/>
          </w:rPr>
          <w:fldChar w:fldCharType="begin"/>
        </w:r>
        <w:r w:rsidR="001C58E1">
          <w:rPr>
            <w:webHidden/>
          </w:rPr>
          <w:instrText xml:space="preserve"> PAGEREF _Toc328557466 \h </w:instrText>
        </w:r>
        <w:r w:rsidR="001C58E1">
          <w:rPr>
            <w:webHidden/>
          </w:rPr>
        </w:r>
        <w:r w:rsidR="001C58E1">
          <w:rPr>
            <w:webHidden/>
          </w:rPr>
          <w:fldChar w:fldCharType="separate"/>
        </w:r>
        <w:r w:rsidR="00CC5980">
          <w:rPr>
            <w:webHidden/>
          </w:rPr>
          <w:t>49</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67" w:history="1">
        <w:r w:rsidR="001C58E1" w:rsidRPr="001A6926">
          <w:rPr>
            <w:rStyle w:val="Hyperlink"/>
            <w:rFonts w:cs="Tahoma"/>
            <w:lang w:val="fr-FR"/>
          </w:rPr>
          <w:t>Annulation des Services en Ligne</w:t>
        </w:r>
        <w:r w:rsidR="001C58E1">
          <w:rPr>
            <w:webHidden/>
          </w:rPr>
          <w:tab/>
        </w:r>
        <w:r w:rsidR="001C58E1">
          <w:rPr>
            <w:webHidden/>
          </w:rPr>
          <w:fldChar w:fldCharType="begin"/>
        </w:r>
        <w:r w:rsidR="001C58E1">
          <w:rPr>
            <w:webHidden/>
          </w:rPr>
          <w:instrText xml:space="preserve"> PAGEREF _Toc328557467 \h </w:instrText>
        </w:r>
        <w:r w:rsidR="001C58E1">
          <w:rPr>
            <w:webHidden/>
          </w:rPr>
        </w:r>
        <w:r w:rsidR="001C58E1">
          <w:rPr>
            <w:webHidden/>
          </w:rPr>
          <w:fldChar w:fldCharType="separate"/>
        </w:r>
        <w:r w:rsidR="00CC5980">
          <w:rPr>
            <w:webHidden/>
          </w:rPr>
          <w:t>50</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68" w:history="1">
        <w:r w:rsidR="001C58E1" w:rsidRPr="001A6926">
          <w:rPr>
            <w:rStyle w:val="Hyperlink"/>
            <w:rFonts w:cs="Tahoma"/>
            <w:lang w:val="es-ES"/>
          </w:rPr>
          <w:t>Modalités de paiement des Services en Ligne</w:t>
        </w:r>
        <w:r w:rsidR="001C58E1">
          <w:rPr>
            <w:webHidden/>
          </w:rPr>
          <w:tab/>
        </w:r>
        <w:r w:rsidR="001C58E1">
          <w:rPr>
            <w:webHidden/>
          </w:rPr>
          <w:fldChar w:fldCharType="begin"/>
        </w:r>
        <w:r w:rsidR="001C58E1">
          <w:rPr>
            <w:webHidden/>
          </w:rPr>
          <w:instrText xml:space="preserve"> PAGEREF _Toc328557468 \h </w:instrText>
        </w:r>
        <w:r w:rsidR="001C58E1">
          <w:rPr>
            <w:webHidden/>
          </w:rPr>
        </w:r>
        <w:r w:rsidR="001C58E1">
          <w:rPr>
            <w:webHidden/>
          </w:rPr>
          <w:fldChar w:fldCharType="separate"/>
        </w:r>
        <w:r w:rsidR="00CC5980">
          <w:rPr>
            <w:webHidden/>
          </w:rPr>
          <w:t>50</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69" w:history="1">
        <w:r w:rsidR="001C58E1" w:rsidRPr="001A6926">
          <w:rPr>
            <w:rStyle w:val="Hyperlink"/>
            <w:rFonts w:cs="Tahoma"/>
            <w:lang w:val="es-ES"/>
          </w:rPr>
          <w:t>Conditions minimales d</w:t>
        </w:r>
        <w:r w:rsidR="00DD4F05">
          <w:rPr>
            <w:rStyle w:val="Hyperlink"/>
            <w:rFonts w:cs="Tahoma"/>
            <w:lang w:val="es-ES"/>
          </w:rPr>
          <w:t>’</w:t>
        </w:r>
        <w:r w:rsidR="001C58E1" w:rsidRPr="001A6926">
          <w:rPr>
            <w:rStyle w:val="Hyperlink"/>
            <w:rFonts w:cs="Tahoma"/>
            <w:lang w:val="es-ES"/>
          </w:rPr>
          <w:t>achat des Services en Ligne dans le cadre de Licences en Volume</w:t>
        </w:r>
        <w:r w:rsidR="001C58E1">
          <w:rPr>
            <w:webHidden/>
          </w:rPr>
          <w:tab/>
        </w:r>
        <w:r w:rsidR="001C58E1">
          <w:rPr>
            <w:webHidden/>
          </w:rPr>
          <w:fldChar w:fldCharType="begin"/>
        </w:r>
        <w:r w:rsidR="001C58E1">
          <w:rPr>
            <w:webHidden/>
          </w:rPr>
          <w:instrText xml:space="preserve"> PAGEREF _Toc328557469 \h </w:instrText>
        </w:r>
        <w:r w:rsidR="001C58E1">
          <w:rPr>
            <w:webHidden/>
          </w:rPr>
        </w:r>
        <w:r w:rsidR="001C58E1">
          <w:rPr>
            <w:webHidden/>
          </w:rPr>
          <w:fldChar w:fldCharType="separate"/>
        </w:r>
        <w:r w:rsidR="00CC5980">
          <w:rPr>
            <w:webHidden/>
          </w:rPr>
          <w:t>50</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70" w:history="1">
        <w:r w:rsidR="001C58E1" w:rsidRPr="001A6926">
          <w:rPr>
            <w:rStyle w:val="Hyperlink"/>
            <w:rFonts w:cs="Tahoma"/>
            <w:lang w:val="es-ES"/>
          </w:rPr>
          <w:t>Disponibilité des Services en Ligne</w:t>
        </w:r>
        <w:r w:rsidR="001C58E1">
          <w:rPr>
            <w:webHidden/>
          </w:rPr>
          <w:tab/>
        </w:r>
        <w:r w:rsidR="001C58E1">
          <w:rPr>
            <w:webHidden/>
          </w:rPr>
          <w:fldChar w:fldCharType="begin"/>
        </w:r>
        <w:r w:rsidR="001C58E1">
          <w:rPr>
            <w:webHidden/>
          </w:rPr>
          <w:instrText xml:space="preserve"> PAGEREF _Toc328557470 \h </w:instrText>
        </w:r>
        <w:r w:rsidR="001C58E1">
          <w:rPr>
            <w:webHidden/>
          </w:rPr>
        </w:r>
        <w:r w:rsidR="001C58E1">
          <w:rPr>
            <w:webHidden/>
          </w:rPr>
          <w:fldChar w:fldCharType="separate"/>
        </w:r>
        <w:r w:rsidR="00CC5980">
          <w:rPr>
            <w:webHidden/>
          </w:rPr>
          <w:t>51</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71" w:history="1">
        <w:r w:rsidR="001C58E1" w:rsidRPr="001A6926">
          <w:rPr>
            <w:rStyle w:val="Hyperlink"/>
            <w:rFonts w:cs="Tahoma"/>
          </w:rPr>
          <w:t>Conditions supplémentaires applicables aux Services en Ligne</w:t>
        </w:r>
        <w:r w:rsidR="001C58E1">
          <w:rPr>
            <w:webHidden/>
          </w:rPr>
          <w:tab/>
        </w:r>
        <w:r w:rsidR="001C58E1">
          <w:rPr>
            <w:webHidden/>
          </w:rPr>
          <w:fldChar w:fldCharType="begin"/>
        </w:r>
        <w:r w:rsidR="001C58E1">
          <w:rPr>
            <w:webHidden/>
          </w:rPr>
          <w:instrText xml:space="preserve"> PAGEREF _Toc328557471 \h </w:instrText>
        </w:r>
        <w:r w:rsidR="001C58E1">
          <w:rPr>
            <w:webHidden/>
          </w:rPr>
        </w:r>
        <w:r w:rsidR="001C58E1">
          <w:rPr>
            <w:webHidden/>
          </w:rPr>
          <w:fldChar w:fldCharType="separate"/>
        </w:r>
        <w:r w:rsidR="00CC5980">
          <w:rPr>
            <w:webHidden/>
          </w:rPr>
          <w:t>51</w:t>
        </w:r>
        <w:r w:rsidR="001C58E1">
          <w:rPr>
            <w:webHidden/>
          </w:rPr>
          <w:fldChar w:fldCharType="end"/>
        </w:r>
      </w:hyperlink>
    </w:p>
    <w:p w:rsidR="001C58E1" w:rsidRDefault="003264C5" w:rsidP="001C58E1">
      <w:pPr>
        <w:pStyle w:val="TOC1"/>
        <w:rPr>
          <w:rFonts w:asciiTheme="minorHAnsi" w:eastAsiaTheme="minorEastAsia" w:hAnsiTheme="minorHAnsi" w:cstheme="minorBidi"/>
          <w:color w:val="auto"/>
          <w:szCs w:val="22"/>
          <w:lang w:val="en-US" w:eastAsia="zh-CN"/>
        </w:rPr>
      </w:pPr>
      <w:hyperlink w:anchor="_Toc328557472" w:history="1">
        <w:r w:rsidR="001C58E1" w:rsidRPr="001A6926">
          <w:rPr>
            <w:rStyle w:val="Hyperlink"/>
            <w:lang w:val="en-US"/>
          </w:rPr>
          <w:t>SECTION 6 – CONDITIONS DE RENOUVELLEMENT DE LA Software Assurance</w:t>
        </w:r>
        <w:r w:rsidR="001C58E1">
          <w:rPr>
            <w:webHidden/>
          </w:rPr>
          <w:tab/>
        </w:r>
        <w:r w:rsidR="001C58E1">
          <w:rPr>
            <w:webHidden/>
          </w:rPr>
          <w:fldChar w:fldCharType="begin"/>
        </w:r>
        <w:r w:rsidR="001C58E1">
          <w:rPr>
            <w:webHidden/>
          </w:rPr>
          <w:instrText xml:space="preserve"> PAGEREF _Toc328557472 \h </w:instrText>
        </w:r>
        <w:r w:rsidR="001C58E1">
          <w:rPr>
            <w:webHidden/>
          </w:rPr>
        </w:r>
        <w:r w:rsidR="001C58E1">
          <w:rPr>
            <w:webHidden/>
          </w:rPr>
          <w:fldChar w:fldCharType="separate"/>
        </w:r>
        <w:r w:rsidR="00CC5980">
          <w:rPr>
            <w:webHidden/>
          </w:rPr>
          <w:t>52</w:t>
        </w:r>
        <w:r w:rsidR="001C58E1">
          <w:rPr>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473" w:history="1">
        <w:r w:rsidR="001C58E1" w:rsidRPr="001A6926">
          <w:rPr>
            <w:rStyle w:val="Hyperlink"/>
            <w:rFonts w:cs="Tahoma"/>
            <w:noProof/>
          </w:rPr>
          <w:t>Licence Open</w:t>
        </w:r>
        <w:r w:rsidR="001C58E1">
          <w:rPr>
            <w:noProof/>
            <w:webHidden/>
          </w:rPr>
          <w:tab/>
        </w:r>
        <w:r w:rsidR="001C58E1">
          <w:rPr>
            <w:noProof/>
            <w:webHidden/>
          </w:rPr>
          <w:fldChar w:fldCharType="begin"/>
        </w:r>
        <w:r w:rsidR="001C58E1">
          <w:rPr>
            <w:noProof/>
            <w:webHidden/>
          </w:rPr>
          <w:instrText xml:space="preserve"> PAGEREF _Toc328557473 \h </w:instrText>
        </w:r>
        <w:r w:rsidR="001C58E1">
          <w:rPr>
            <w:noProof/>
            <w:webHidden/>
          </w:rPr>
        </w:r>
        <w:r w:rsidR="001C58E1">
          <w:rPr>
            <w:noProof/>
            <w:webHidden/>
          </w:rPr>
          <w:fldChar w:fldCharType="separate"/>
        </w:r>
        <w:r w:rsidR="00CC5980">
          <w:rPr>
            <w:noProof/>
            <w:webHidden/>
          </w:rPr>
          <w:t>52</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474" w:history="1">
        <w:r w:rsidR="001C58E1" w:rsidRPr="001A6926">
          <w:rPr>
            <w:rStyle w:val="Hyperlink"/>
            <w:rFonts w:cs="Tahoma"/>
            <w:noProof/>
            <w:lang w:val="fr-FR"/>
          </w:rPr>
          <w:t>Contrat Open Value 20xx</w:t>
        </w:r>
        <w:r w:rsidR="001C58E1">
          <w:rPr>
            <w:noProof/>
            <w:webHidden/>
          </w:rPr>
          <w:tab/>
        </w:r>
        <w:r w:rsidR="001C58E1">
          <w:rPr>
            <w:noProof/>
            <w:webHidden/>
          </w:rPr>
          <w:fldChar w:fldCharType="begin"/>
        </w:r>
        <w:r w:rsidR="001C58E1">
          <w:rPr>
            <w:noProof/>
            <w:webHidden/>
          </w:rPr>
          <w:instrText xml:space="preserve"> PAGEREF _Toc328557474 \h </w:instrText>
        </w:r>
        <w:r w:rsidR="001C58E1">
          <w:rPr>
            <w:noProof/>
            <w:webHidden/>
          </w:rPr>
        </w:r>
        <w:r w:rsidR="001C58E1">
          <w:rPr>
            <w:noProof/>
            <w:webHidden/>
          </w:rPr>
          <w:fldChar w:fldCharType="separate"/>
        </w:r>
        <w:r w:rsidR="00CC5980">
          <w:rPr>
            <w:noProof/>
            <w:webHidden/>
          </w:rPr>
          <w:t>52</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475" w:history="1">
        <w:r w:rsidR="001C58E1" w:rsidRPr="001A6926">
          <w:rPr>
            <w:rStyle w:val="Hyperlink"/>
            <w:rFonts w:cs="Tahoma"/>
            <w:noProof/>
            <w:lang w:val="fr-FR"/>
          </w:rPr>
          <w:t>Select 20xx</w:t>
        </w:r>
        <w:r w:rsidR="001C58E1">
          <w:rPr>
            <w:noProof/>
            <w:webHidden/>
          </w:rPr>
          <w:tab/>
        </w:r>
        <w:r w:rsidR="001C58E1">
          <w:rPr>
            <w:noProof/>
            <w:webHidden/>
          </w:rPr>
          <w:fldChar w:fldCharType="begin"/>
        </w:r>
        <w:r w:rsidR="001C58E1">
          <w:rPr>
            <w:noProof/>
            <w:webHidden/>
          </w:rPr>
          <w:instrText xml:space="preserve"> PAGEREF _Toc328557475 \h </w:instrText>
        </w:r>
        <w:r w:rsidR="001C58E1">
          <w:rPr>
            <w:noProof/>
            <w:webHidden/>
          </w:rPr>
        </w:r>
        <w:r w:rsidR="001C58E1">
          <w:rPr>
            <w:noProof/>
            <w:webHidden/>
          </w:rPr>
          <w:fldChar w:fldCharType="separate"/>
        </w:r>
        <w:r w:rsidR="00CC5980">
          <w:rPr>
            <w:noProof/>
            <w:webHidden/>
          </w:rPr>
          <w:t>52</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476" w:history="1">
        <w:r w:rsidR="001C58E1" w:rsidRPr="001A6926">
          <w:rPr>
            <w:rStyle w:val="Hyperlink"/>
            <w:noProof/>
            <w:lang w:val="fr-FR"/>
          </w:rPr>
          <w:t>Renouvellement de la couverture au titre du même contrat</w:t>
        </w:r>
        <w:r w:rsidR="001C58E1">
          <w:rPr>
            <w:noProof/>
            <w:webHidden/>
          </w:rPr>
          <w:tab/>
        </w:r>
        <w:r w:rsidR="001C58E1">
          <w:rPr>
            <w:noProof/>
            <w:webHidden/>
          </w:rPr>
          <w:fldChar w:fldCharType="begin"/>
        </w:r>
        <w:r w:rsidR="001C58E1">
          <w:rPr>
            <w:noProof/>
            <w:webHidden/>
          </w:rPr>
          <w:instrText xml:space="preserve"> PAGEREF _Toc328557476 \h </w:instrText>
        </w:r>
        <w:r w:rsidR="001C58E1">
          <w:rPr>
            <w:noProof/>
            <w:webHidden/>
          </w:rPr>
        </w:r>
        <w:r w:rsidR="001C58E1">
          <w:rPr>
            <w:noProof/>
            <w:webHidden/>
          </w:rPr>
          <w:fldChar w:fldCharType="separate"/>
        </w:r>
        <w:r w:rsidR="00CC5980">
          <w:rPr>
            <w:noProof/>
            <w:webHidden/>
          </w:rPr>
          <w:t>52</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477" w:history="1">
        <w:r w:rsidR="001C58E1" w:rsidRPr="001A6926">
          <w:rPr>
            <w:rStyle w:val="Hyperlink"/>
            <w:noProof/>
            <w:lang w:val="fr-FR"/>
          </w:rPr>
          <w:t>Renouvellement de la couverture dans le cadre d</w:t>
        </w:r>
        <w:r w:rsidR="00DD4F05">
          <w:rPr>
            <w:rStyle w:val="Hyperlink"/>
            <w:noProof/>
            <w:lang w:val="fr-FR"/>
          </w:rPr>
          <w:t>’</w:t>
        </w:r>
        <w:r w:rsidR="001C58E1" w:rsidRPr="001A6926">
          <w:rPr>
            <w:rStyle w:val="Hyperlink"/>
            <w:noProof/>
            <w:lang w:val="fr-FR"/>
          </w:rPr>
          <w:t>un contrat distinct</w:t>
        </w:r>
        <w:r w:rsidR="001C58E1">
          <w:rPr>
            <w:noProof/>
            <w:webHidden/>
          </w:rPr>
          <w:tab/>
        </w:r>
        <w:r w:rsidR="001C58E1">
          <w:rPr>
            <w:noProof/>
            <w:webHidden/>
          </w:rPr>
          <w:fldChar w:fldCharType="begin"/>
        </w:r>
        <w:r w:rsidR="001C58E1">
          <w:rPr>
            <w:noProof/>
            <w:webHidden/>
          </w:rPr>
          <w:instrText xml:space="preserve"> PAGEREF _Toc328557477 \h </w:instrText>
        </w:r>
        <w:r w:rsidR="001C58E1">
          <w:rPr>
            <w:noProof/>
            <w:webHidden/>
          </w:rPr>
        </w:r>
        <w:r w:rsidR="001C58E1">
          <w:rPr>
            <w:noProof/>
            <w:webHidden/>
          </w:rPr>
          <w:fldChar w:fldCharType="separate"/>
        </w:r>
        <w:r w:rsidR="00CC5980">
          <w:rPr>
            <w:noProof/>
            <w:webHidden/>
          </w:rPr>
          <w:t>53</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478" w:history="1">
        <w:r w:rsidR="001C58E1" w:rsidRPr="001A6926">
          <w:rPr>
            <w:rStyle w:val="Hyperlink"/>
            <w:rFonts w:cs="Tahoma"/>
            <w:noProof/>
            <w:lang w:val="fr-FR"/>
          </w:rPr>
          <w:t>Select Plus 20xx</w:t>
        </w:r>
        <w:r w:rsidR="001C58E1">
          <w:rPr>
            <w:noProof/>
            <w:webHidden/>
          </w:rPr>
          <w:tab/>
        </w:r>
        <w:r w:rsidR="001C58E1">
          <w:rPr>
            <w:noProof/>
            <w:webHidden/>
          </w:rPr>
          <w:fldChar w:fldCharType="begin"/>
        </w:r>
        <w:r w:rsidR="001C58E1">
          <w:rPr>
            <w:noProof/>
            <w:webHidden/>
          </w:rPr>
          <w:instrText xml:space="preserve"> PAGEREF _Toc328557478 \h </w:instrText>
        </w:r>
        <w:r w:rsidR="001C58E1">
          <w:rPr>
            <w:noProof/>
            <w:webHidden/>
          </w:rPr>
        </w:r>
        <w:r w:rsidR="001C58E1">
          <w:rPr>
            <w:noProof/>
            <w:webHidden/>
          </w:rPr>
          <w:fldChar w:fldCharType="separate"/>
        </w:r>
        <w:r w:rsidR="00CC5980">
          <w:rPr>
            <w:noProof/>
            <w:webHidden/>
          </w:rPr>
          <w:t>53</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479" w:history="1">
        <w:r w:rsidR="001C58E1" w:rsidRPr="001A6926">
          <w:rPr>
            <w:rStyle w:val="Hyperlink"/>
            <w:rFonts w:cs="Tahoma"/>
            <w:noProof/>
            <w:lang w:val="fr-FR"/>
          </w:rPr>
          <w:t>Contrat Entreprise 2011 ou une version ultérieure</w:t>
        </w:r>
        <w:r w:rsidR="001C58E1">
          <w:rPr>
            <w:noProof/>
            <w:webHidden/>
          </w:rPr>
          <w:tab/>
        </w:r>
        <w:r w:rsidR="001C58E1">
          <w:rPr>
            <w:noProof/>
            <w:webHidden/>
          </w:rPr>
          <w:fldChar w:fldCharType="begin"/>
        </w:r>
        <w:r w:rsidR="001C58E1">
          <w:rPr>
            <w:noProof/>
            <w:webHidden/>
          </w:rPr>
          <w:instrText xml:space="preserve"> PAGEREF _Toc328557479 \h </w:instrText>
        </w:r>
        <w:r w:rsidR="001C58E1">
          <w:rPr>
            <w:noProof/>
            <w:webHidden/>
          </w:rPr>
        </w:r>
        <w:r w:rsidR="001C58E1">
          <w:rPr>
            <w:noProof/>
            <w:webHidden/>
          </w:rPr>
          <w:fldChar w:fldCharType="separate"/>
        </w:r>
        <w:r w:rsidR="00CC5980">
          <w:rPr>
            <w:noProof/>
            <w:webHidden/>
          </w:rPr>
          <w:t>53</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480" w:history="1">
        <w:r w:rsidR="001C58E1" w:rsidRPr="001A6926">
          <w:rPr>
            <w:rStyle w:val="Hyperlink"/>
            <w:rFonts w:cs="Tahoma"/>
            <w:noProof/>
            <w:lang w:val="es-ES"/>
          </w:rPr>
          <w:t>Contrat Entreprise conclu avant 2011</w:t>
        </w:r>
        <w:r w:rsidR="001C58E1">
          <w:rPr>
            <w:noProof/>
            <w:webHidden/>
          </w:rPr>
          <w:tab/>
        </w:r>
        <w:r w:rsidR="001C58E1">
          <w:rPr>
            <w:noProof/>
            <w:webHidden/>
          </w:rPr>
          <w:fldChar w:fldCharType="begin"/>
        </w:r>
        <w:r w:rsidR="001C58E1">
          <w:rPr>
            <w:noProof/>
            <w:webHidden/>
          </w:rPr>
          <w:instrText xml:space="preserve"> PAGEREF _Toc328557480 \h </w:instrText>
        </w:r>
        <w:r w:rsidR="001C58E1">
          <w:rPr>
            <w:noProof/>
            <w:webHidden/>
          </w:rPr>
        </w:r>
        <w:r w:rsidR="001C58E1">
          <w:rPr>
            <w:noProof/>
            <w:webHidden/>
          </w:rPr>
          <w:fldChar w:fldCharType="separate"/>
        </w:r>
        <w:r w:rsidR="00CC5980">
          <w:rPr>
            <w:noProof/>
            <w:webHidden/>
          </w:rPr>
          <w:t>54</w:t>
        </w:r>
        <w:r w:rsidR="001C58E1">
          <w:rPr>
            <w:noProof/>
            <w:webHidden/>
          </w:rPr>
          <w:fldChar w:fldCharType="end"/>
        </w:r>
      </w:hyperlink>
    </w:p>
    <w:p w:rsidR="001C58E1" w:rsidRDefault="003264C5">
      <w:pPr>
        <w:pStyle w:val="TOC4"/>
        <w:rPr>
          <w:rFonts w:asciiTheme="minorHAnsi" w:eastAsiaTheme="minorEastAsia" w:hAnsiTheme="minorHAnsi" w:cstheme="minorBidi"/>
          <w:noProof/>
          <w:sz w:val="22"/>
          <w:szCs w:val="22"/>
          <w:lang w:eastAsia="zh-CN"/>
        </w:rPr>
      </w:pPr>
      <w:hyperlink w:anchor="_Toc328557481" w:history="1">
        <w:r w:rsidR="001C58E1" w:rsidRPr="001A6926">
          <w:rPr>
            <w:rStyle w:val="Hyperlink"/>
            <w:rFonts w:cs="Tahoma"/>
            <w:noProof/>
            <w:lang w:val="fr-FR"/>
          </w:rPr>
          <w:t>Renouvellement au titre de plusieurs programmes</w:t>
        </w:r>
        <w:r w:rsidR="001C58E1">
          <w:rPr>
            <w:noProof/>
            <w:webHidden/>
          </w:rPr>
          <w:tab/>
        </w:r>
        <w:r w:rsidR="001C58E1">
          <w:rPr>
            <w:noProof/>
            <w:webHidden/>
          </w:rPr>
          <w:fldChar w:fldCharType="begin"/>
        </w:r>
        <w:r w:rsidR="001C58E1">
          <w:rPr>
            <w:noProof/>
            <w:webHidden/>
          </w:rPr>
          <w:instrText xml:space="preserve"> PAGEREF _Toc328557481 \h </w:instrText>
        </w:r>
        <w:r w:rsidR="001C58E1">
          <w:rPr>
            <w:noProof/>
            <w:webHidden/>
          </w:rPr>
        </w:r>
        <w:r w:rsidR="001C58E1">
          <w:rPr>
            <w:noProof/>
            <w:webHidden/>
          </w:rPr>
          <w:fldChar w:fldCharType="separate"/>
        </w:r>
        <w:r w:rsidR="00CC5980">
          <w:rPr>
            <w:noProof/>
            <w:webHidden/>
          </w:rPr>
          <w:t>54</w:t>
        </w:r>
        <w:r w:rsidR="001C58E1">
          <w:rPr>
            <w:noProof/>
            <w:webHidden/>
          </w:rPr>
          <w:fldChar w:fldCharType="end"/>
        </w:r>
      </w:hyperlink>
    </w:p>
    <w:p w:rsidR="001C58E1" w:rsidRDefault="003264C5" w:rsidP="001C58E1">
      <w:pPr>
        <w:pStyle w:val="TOC1"/>
        <w:rPr>
          <w:rFonts w:asciiTheme="minorHAnsi" w:eastAsiaTheme="minorEastAsia" w:hAnsiTheme="minorHAnsi" w:cstheme="minorBidi"/>
          <w:color w:val="auto"/>
          <w:szCs w:val="22"/>
          <w:lang w:val="en-US" w:eastAsia="zh-CN"/>
        </w:rPr>
      </w:pPr>
      <w:hyperlink w:anchor="_Toc328557482" w:history="1">
        <w:r w:rsidR="001C58E1" w:rsidRPr="001A6926">
          <w:rPr>
            <w:rStyle w:val="Hyperlink"/>
          </w:rPr>
          <w:t xml:space="preserve">SECTION 7 – Avantages de la Software Assurance (SA) ET DES </w:t>
        </w:r>
        <w:r w:rsidR="001C0EC6">
          <w:rPr>
            <w:rStyle w:val="Hyperlink"/>
          </w:rPr>
          <w:br/>
        </w:r>
        <w:r w:rsidR="001C58E1" w:rsidRPr="001A6926">
          <w:rPr>
            <w:rStyle w:val="Hyperlink"/>
          </w:rPr>
          <w:t>SERVICES EN LIGNE (OLS)</w:t>
        </w:r>
        <w:r w:rsidR="001C58E1">
          <w:rPr>
            <w:webHidden/>
          </w:rPr>
          <w:tab/>
        </w:r>
        <w:r w:rsidR="001C58E1">
          <w:rPr>
            <w:webHidden/>
          </w:rPr>
          <w:fldChar w:fldCharType="begin"/>
        </w:r>
        <w:r w:rsidR="001C58E1">
          <w:rPr>
            <w:webHidden/>
          </w:rPr>
          <w:instrText xml:space="preserve"> PAGEREF _Toc328557482 \h </w:instrText>
        </w:r>
        <w:r w:rsidR="001C58E1">
          <w:rPr>
            <w:webHidden/>
          </w:rPr>
        </w:r>
        <w:r w:rsidR="001C58E1">
          <w:rPr>
            <w:webHidden/>
          </w:rPr>
          <w:fldChar w:fldCharType="separate"/>
        </w:r>
        <w:r w:rsidR="00CC5980">
          <w:rPr>
            <w:webHidden/>
          </w:rPr>
          <w:t>55</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83" w:history="1">
        <w:r w:rsidR="001C58E1" w:rsidRPr="001A6926">
          <w:rPr>
            <w:rStyle w:val="Hyperlink"/>
            <w:rFonts w:cs="Tahoma"/>
            <w:lang w:val="fr-FR"/>
          </w:rPr>
          <w:t>Droits Relatifs aux Nouvelles Versions</w:t>
        </w:r>
        <w:r w:rsidR="001C58E1">
          <w:rPr>
            <w:webHidden/>
          </w:rPr>
          <w:tab/>
        </w:r>
        <w:r w:rsidR="001C58E1">
          <w:rPr>
            <w:webHidden/>
          </w:rPr>
          <w:fldChar w:fldCharType="begin"/>
        </w:r>
        <w:r w:rsidR="001C58E1">
          <w:rPr>
            <w:webHidden/>
          </w:rPr>
          <w:instrText xml:space="preserve"> PAGEREF _Toc328557483 \h </w:instrText>
        </w:r>
        <w:r w:rsidR="001C58E1">
          <w:rPr>
            <w:webHidden/>
          </w:rPr>
        </w:r>
        <w:r w:rsidR="001C58E1">
          <w:rPr>
            <w:webHidden/>
          </w:rPr>
          <w:fldChar w:fldCharType="separate"/>
        </w:r>
        <w:r w:rsidR="00CC5980">
          <w:rPr>
            <w:webHidden/>
          </w:rPr>
          <w:t>57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484" w:history="1">
        <w:r w:rsidR="001C58E1" w:rsidRPr="001A6926">
          <w:rPr>
            <w:rStyle w:val="Hyperlink"/>
            <w:rFonts w:cs="Tahoma"/>
            <w:lang w:val="fr-FR"/>
          </w:rPr>
          <w:t>Pack Multilingue Office</w:t>
        </w:r>
        <w:r w:rsidR="001C58E1">
          <w:rPr>
            <w:webHidden/>
          </w:rPr>
          <w:tab/>
        </w:r>
        <w:r w:rsidR="001C58E1">
          <w:rPr>
            <w:webHidden/>
          </w:rPr>
          <w:fldChar w:fldCharType="begin"/>
        </w:r>
        <w:r w:rsidR="001C58E1">
          <w:rPr>
            <w:webHidden/>
          </w:rPr>
          <w:instrText xml:space="preserve"> PAGEREF _Toc328557484 \h </w:instrText>
        </w:r>
        <w:r w:rsidR="001C58E1">
          <w:rPr>
            <w:webHidden/>
          </w:rPr>
        </w:r>
        <w:r w:rsidR="001C58E1">
          <w:rPr>
            <w:webHidden/>
          </w:rPr>
          <w:fldChar w:fldCharType="separate"/>
        </w:r>
        <w:r w:rsidR="00CC5980">
          <w:rPr>
            <w:webHidden/>
          </w:rPr>
          <w:t>57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85" w:history="1">
        <w:r w:rsidR="001C58E1" w:rsidRPr="001A6926">
          <w:rPr>
            <w:rStyle w:val="Hyperlink"/>
            <w:rFonts w:cs="Tahoma"/>
          </w:rPr>
          <w:t>Windows 7 Entreprise</w:t>
        </w:r>
        <w:r w:rsidR="001C58E1">
          <w:rPr>
            <w:webHidden/>
          </w:rPr>
          <w:tab/>
        </w:r>
        <w:r w:rsidR="001C58E1">
          <w:rPr>
            <w:webHidden/>
          </w:rPr>
          <w:fldChar w:fldCharType="begin"/>
        </w:r>
        <w:r w:rsidR="001C58E1">
          <w:rPr>
            <w:webHidden/>
          </w:rPr>
          <w:instrText xml:space="preserve"> PAGEREF _Toc328557485 \h </w:instrText>
        </w:r>
        <w:r w:rsidR="001C58E1">
          <w:rPr>
            <w:webHidden/>
          </w:rPr>
        </w:r>
        <w:r w:rsidR="001C58E1">
          <w:rPr>
            <w:webHidden/>
          </w:rPr>
          <w:fldChar w:fldCharType="separate"/>
        </w:r>
        <w:r w:rsidR="00CC5980">
          <w:rPr>
            <w:webHidden/>
          </w:rPr>
          <w:t>62</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86" w:history="1">
        <w:r w:rsidR="001C58E1" w:rsidRPr="001A6926">
          <w:rPr>
            <w:rStyle w:val="Hyperlink"/>
            <w:rFonts w:cs="Tahoma"/>
          </w:rPr>
          <w:t>Bons de formation</w:t>
        </w:r>
        <w:r w:rsidR="001C58E1">
          <w:rPr>
            <w:webHidden/>
          </w:rPr>
          <w:tab/>
        </w:r>
        <w:r w:rsidR="001C58E1">
          <w:rPr>
            <w:webHidden/>
          </w:rPr>
          <w:fldChar w:fldCharType="begin"/>
        </w:r>
        <w:r w:rsidR="001C58E1">
          <w:rPr>
            <w:webHidden/>
          </w:rPr>
          <w:instrText xml:space="preserve"> PAGEREF _Toc328557486 \h </w:instrText>
        </w:r>
        <w:r w:rsidR="001C58E1">
          <w:rPr>
            <w:webHidden/>
          </w:rPr>
        </w:r>
        <w:r w:rsidR="001C58E1">
          <w:rPr>
            <w:webHidden/>
          </w:rPr>
          <w:fldChar w:fldCharType="separate"/>
        </w:r>
        <w:r w:rsidR="00CC5980">
          <w:rPr>
            <w:webHidden/>
          </w:rPr>
          <w:t>62</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87" w:history="1">
        <w:r w:rsidR="001C58E1" w:rsidRPr="001A6926">
          <w:rPr>
            <w:rStyle w:val="Hyperlink"/>
            <w:rFonts w:cs="Tahoma"/>
          </w:rPr>
          <w:t>E -</w:t>
        </w:r>
        <w:r w:rsidR="00540A51">
          <w:rPr>
            <w:rStyle w:val="Hyperlink"/>
            <w:rFonts w:cs="Tahoma"/>
          </w:rPr>
          <w:t xml:space="preserve"> </w:t>
        </w:r>
        <w:r w:rsidR="001C58E1" w:rsidRPr="001A6926">
          <w:rPr>
            <w:rStyle w:val="Hyperlink"/>
            <w:rFonts w:cs="Tahoma"/>
          </w:rPr>
          <w:t>Learning</w:t>
        </w:r>
        <w:r w:rsidR="001C58E1">
          <w:rPr>
            <w:webHidden/>
          </w:rPr>
          <w:tab/>
        </w:r>
        <w:r w:rsidR="001C58E1">
          <w:rPr>
            <w:webHidden/>
          </w:rPr>
          <w:fldChar w:fldCharType="begin"/>
        </w:r>
        <w:r w:rsidR="001C58E1">
          <w:rPr>
            <w:webHidden/>
          </w:rPr>
          <w:instrText xml:space="preserve"> PAGEREF _Toc328557487 \h </w:instrText>
        </w:r>
        <w:r w:rsidR="001C58E1">
          <w:rPr>
            <w:webHidden/>
          </w:rPr>
        </w:r>
        <w:r w:rsidR="001C58E1">
          <w:rPr>
            <w:webHidden/>
          </w:rPr>
          <w:fldChar w:fldCharType="separate"/>
        </w:r>
        <w:r w:rsidR="00CC5980">
          <w:rPr>
            <w:webHidden/>
          </w:rPr>
          <w:t>65</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88" w:history="1">
        <w:r w:rsidR="001C58E1" w:rsidRPr="001A6926">
          <w:rPr>
            <w:rStyle w:val="Hyperlink"/>
            <w:rFonts w:cs="Tahoma"/>
          </w:rPr>
          <w:t>Home Use Program (Programme d</w:t>
        </w:r>
        <w:r w:rsidR="00DD4F05">
          <w:rPr>
            <w:rStyle w:val="Hyperlink"/>
            <w:rFonts w:cs="Tahoma"/>
          </w:rPr>
          <w:t>’</w:t>
        </w:r>
        <w:r w:rsidR="001C58E1" w:rsidRPr="001A6926">
          <w:rPr>
            <w:rStyle w:val="Hyperlink"/>
            <w:rFonts w:cs="Tahoma"/>
          </w:rPr>
          <w:t>Utilisation à Domicile)</w:t>
        </w:r>
        <w:r w:rsidR="001C58E1">
          <w:rPr>
            <w:webHidden/>
          </w:rPr>
          <w:tab/>
        </w:r>
        <w:r w:rsidR="001C58E1">
          <w:rPr>
            <w:webHidden/>
          </w:rPr>
          <w:fldChar w:fldCharType="begin"/>
        </w:r>
        <w:r w:rsidR="001C58E1">
          <w:rPr>
            <w:webHidden/>
          </w:rPr>
          <w:instrText xml:space="preserve"> PAGEREF _Toc328557488 \h </w:instrText>
        </w:r>
        <w:r w:rsidR="001C58E1">
          <w:rPr>
            <w:webHidden/>
          </w:rPr>
        </w:r>
        <w:r w:rsidR="001C58E1">
          <w:rPr>
            <w:webHidden/>
          </w:rPr>
          <w:fldChar w:fldCharType="separate"/>
        </w:r>
        <w:r w:rsidR="00CC5980">
          <w:rPr>
            <w:webHidden/>
          </w:rPr>
          <w:t>65</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89" w:history="1">
        <w:r w:rsidR="001C58E1" w:rsidRPr="001A6926">
          <w:rPr>
            <w:rStyle w:val="Hyperlink"/>
            <w:rFonts w:cs="Tahoma"/>
          </w:rPr>
          <w:t>Support Technique 24h/24, 7 jours/7</w:t>
        </w:r>
        <w:r w:rsidR="001C58E1">
          <w:rPr>
            <w:webHidden/>
          </w:rPr>
          <w:tab/>
        </w:r>
        <w:r w:rsidR="001C58E1">
          <w:rPr>
            <w:webHidden/>
          </w:rPr>
          <w:fldChar w:fldCharType="begin"/>
        </w:r>
        <w:r w:rsidR="001C58E1">
          <w:rPr>
            <w:webHidden/>
          </w:rPr>
          <w:instrText xml:space="preserve"> PAGEREF _Toc328557489 \h </w:instrText>
        </w:r>
        <w:r w:rsidR="001C58E1">
          <w:rPr>
            <w:webHidden/>
          </w:rPr>
        </w:r>
        <w:r w:rsidR="001C58E1">
          <w:rPr>
            <w:webHidden/>
          </w:rPr>
          <w:fldChar w:fldCharType="separate"/>
        </w:r>
        <w:r w:rsidR="00CC5980">
          <w:rPr>
            <w:webHidden/>
          </w:rPr>
          <w:t>67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90" w:history="1">
        <w:r w:rsidR="001C58E1" w:rsidRPr="001A6926">
          <w:rPr>
            <w:rStyle w:val="Hyperlink"/>
            <w:rFonts w:cs="Tahoma"/>
          </w:rPr>
          <w:t>Support Technique Illimité 24h/24, 7 jours/7</w:t>
        </w:r>
        <w:r w:rsidR="001C58E1">
          <w:rPr>
            <w:webHidden/>
          </w:rPr>
          <w:tab/>
        </w:r>
        <w:r w:rsidR="001C58E1">
          <w:rPr>
            <w:webHidden/>
          </w:rPr>
          <w:fldChar w:fldCharType="begin"/>
        </w:r>
        <w:r w:rsidR="001C58E1">
          <w:rPr>
            <w:webHidden/>
          </w:rPr>
          <w:instrText xml:space="preserve"> PAGEREF _Toc328557490 \h </w:instrText>
        </w:r>
        <w:r w:rsidR="001C58E1">
          <w:rPr>
            <w:webHidden/>
          </w:rPr>
        </w:r>
        <w:r w:rsidR="001C58E1">
          <w:rPr>
            <w:webHidden/>
          </w:rPr>
          <w:fldChar w:fldCharType="separate"/>
        </w:r>
        <w:r w:rsidR="00CC5980">
          <w:rPr>
            <w:webHidden/>
          </w:rPr>
          <w:t>73</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91" w:history="1">
        <w:r w:rsidR="001C58E1" w:rsidRPr="001A6926">
          <w:rPr>
            <w:rStyle w:val="Hyperlink"/>
            <w:rFonts w:cs="Tahoma"/>
          </w:rPr>
          <w:t>System Center Advisor</w:t>
        </w:r>
        <w:r w:rsidR="001C58E1">
          <w:rPr>
            <w:webHidden/>
          </w:rPr>
          <w:tab/>
        </w:r>
        <w:r w:rsidR="001C58E1">
          <w:rPr>
            <w:webHidden/>
          </w:rPr>
          <w:fldChar w:fldCharType="begin"/>
        </w:r>
        <w:r w:rsidR="001C58E1">
          <w:rPr>
            <w:webHidden/>
          </w:rPr>
          <w:instrText xml:space="preserve"> PAGEREF _Toc328557491 \h </w:instrText>
        </w:r>
        <w:r w:rsidR="001C58E1">
          <w:rPr>
            <w:webHidden/>
          </w:rPr>
        </w:r>
        <w:r w:rsidR="001C58E1">
          <w:rPr>
            <w:webHidden/>
          </w:rPr>
          <w:fldChar w:fldCharType="separate"/>
        </w:r>
        <w:r w:rsidR="00CC5980">
          <w:rPr>
            <w:webHidden/>
          </w:rPr>
          <w:t>75</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92" w:history="1">
        <w:r w:rsidR="001C58E1" w:rsidRPr="001A6926">
          <w:rPr>
            <w:rStyle w:val="Hyperlink"/>
            <w:rFonts w:cs="Tahoma"/>
          </w:rPr>
          <w:t>Cold Backup pour la récupération d</w:t>
        </w:r>
        <w:r w:rsidR="00DD4F05">
          <w:rPr>
            <w:rStyle w:val="Hyperlink"/>
            <w:rFonts w:cs="Tahoma"/>
          </w:rPr>
          <w:t>’</w:t>
        </w:r>
        <w:r w:rsidR="001C58E1" w:rsidRPr="001A6926">
          <w:rPr>
            <w:rStyle w:val="Hyperlink"/>
            <w:rFonts w:cs="Tahoma"/>
          </w:rPr>
          <w:t>urgence</w:t>
        </w:r>
        <w:r w:rsidR="001C58E1">
          <w:rPr>
            <w:webHidden/>
          </w:rPr>
          <w:tab/>
        </w:r>
        <w:r w:rsidR="001C58E1">
          <w:rPr>
            <w:webHidden/>
          </w:rPr>
          <w:fldChar w:fldCharType="begin"/>
        </w:r>
        <w:r w:rsidR="001C58E1">
          <w:rPr>
            <w:webHidden/>
          </w:rPr>
          <w:instrText xml:space="preserve"> PAGEREF _Toc328557492 \h </w:instrText>
        </w:r>
        <w:r w:rsidR="001C58E1">
          <w:rPr>
            <w:webHidden/>
          </w:rPr>
        </w:r>
        <w:r w:rsidR="001C58E1">
          <w:rPr>
            <w:webHidden/>
          </w:rPr>
          <w:fldChar w:fldCharType="separate"/>
        </w:r>
        <w:r w:rsidR="00CC5980">
          <w:rPr>
            <w:webHidden/>
          </w:rPr>
          <w:t>76</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93" w:history="1">
        <w:r w:rsidR="001C58E1" w:rsidRPr="001A6926">
          <w:rPr>
            <w:rStyle w:val="Hyperlink"/>
            <w:rFonts w:cs="Tahoma"/>
          </w:rPr>
          <w:t>Services d</w:t>
        </w:r>
        <w:r w:rsidR="00DD4F05">
          <w:rPr>
            <w:rStyle w:val="Hyperlink"/>
            <w:rFonts w:cs="Tahoma"/>
          </w:rPr>
          <w:t>’</w:t>
        </w:r>
        <w:r w:rsidR="001C58E1" w:rsidRPr="001A6926">
          <w:rPr>
            <w:rStyle w:val="Hyperlink"/>
            <w:rFonts w:cs="Tahoma"/>
          </w:rPr>
          <w:t>Abonnement TechNet SA</w:t>
        </w:r>
        <w:r w:rsidR="001C58E1">
          <w:rPr>
            <w:webHidden/>
          </w:rPr>
          <w:tab/>
        </w:r>
        <w:r w:rsidR="001C58E1">
          <w:rPr>
            <w:webHidden/>
          </w:rPr>
          <w:fldChar w:fldCharType="begin"/>
        </w:r>
        <w:r w:rsidR="001C58E1">
          <w:rPr>
            <w:webHidden/>
          </w:rPr>
          <w:instrText xml:space="preserve"> PAGEREF _Toc328557493 \h </w:instrText>
        </w:r>
        <w:r w:rsidR="001C58E1">
          <w:rPr>
            <w:webHidden/>
          </w:rPr>
        </w:r>
        <w:r w:rsidR="001C58E1">
          <w:rPr>
            <w:webHidden/>
          </w:rPr>
          <w:fldChar w:fldCharType="separate"/>
        </w:r>
        <w:r w:rsidR="00CC5980">
          <w:rPr>
            <w:webHidden/>
          </w:rPr>
          <w:t>76</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94" w:history="1">
        <w:r w:rsidR="001C58E1" w:rsidRPr="001A6926">
          <w:rPr>
            <w:rStyle w:val="Hyperlink"/>
            <w:rFonts w:cs="Tahoma"/>
          </w:rPr>
          <w:t>TechNet Plus Direct</w:t>
        </w:r>
        <w:r w:rsidR="001C58E1">
          <w:rPr>
            <w:webHidden/>
          </w:rPr>
          <w:tab/>
        </w:r>
        <w:r w:rsidR="001C58E1">
          <w:rPr>
            <w:webHidden/>
          </w:rPr>
          <w:fldChar w:fldCharType="begin"/>
        </w:r>
        <w:r w:rsidR="001C58E1">
          <w:rPr>
            <w:webHidden/>
          </w:rPr>
          <w:instrText xml:space="preserve"> PAGEREF _Toc328557494 \h </w:instrText>
        </w:r>
        <w:r w:rsidR="001C58E1">
          <w:rPr>
            <w:webHidden/>
          </w:rPr>
        </w:r>
        <w:r w:rsidR="001C58E1">
          <w:rPr>
            <w:webHidden/>
          </w:rPr>
          <w:fldChar w:fldCharType="separate"/>
        </w:r>
        <w:r w:rsidR="00CC5980">
          <w:rPr>
            <w:webHidden/>
          </w:rPr>
          <w:t>77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95" w:history="1">
        <w:r w:rsidR="001C58E1" w:rsidRPr="001A6926">
          <w:rPr>
            <w:rStyle w:val="Hyperlink"/>
            <w:rFonts w:cs="Tahoma"/>
          </w:rPr>
          <w:t>Mobilité de licence via la Software Assurance</w:t>
        </w:r>
        <w:r w:rsidR="001C58E1">
          <w:rPr>
            <w:webHidden/>
          </w:rPr>
          <w:tab/>
        </w:r>
        <w:r w:rsidR="001C58E1">
          <w:rPr>
            <w:webHidden/>
          </w:rPr>
          <w:fldChar w:fldCharType="begin"/>
        </w:r>
        <w:r w:rsidR="001C58E1">
          <w:rPr>
            <w:webHidden/>
          </w:rPr>
          <w:instrText xml:space="preserve"> PAGEREF _Toc328557495 \h </w:instrText>
        </w:r>
        <w:r w:rsidR="001C58E1">
          <w:rPr>
            <w:webHidden/>
          </w:rPr>
        </w:r>
        <w:r w:rsidR="001C58E1">
          <w:rPr>
            <w:webHidden/>
          </w:rPr>
          <w:fldChar w:fldCharType="separate"/>
        </w:r>
        <w:r w:rsidR="00CC5980">
          <w:rPr>
            <w:webHidden/>
          </w:rPr>
          <w:t>78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96" w:history="1">
        <w:r w:rsidR="001C58E1" w:rsidRPr="001A6926">
          <w:rPr>
            <w:rStyle w:val="Hyperlink"/>
            <w:rFonts w:cs="Tahoma"/>
          </w:rPr>
          <w:t>Windows Thin PC</w:t>
        </w:r>
        <w:r w:rsidR="001C58E1">
          <w:rPr>
            <w:webHidden/>
          </w:rPr>
          <w:tab/>
        </w:r>
        <w:r w:rsidR="001C58E1">
          <w:rPr>
            <w:webHidden/>
          </w:rPr>
          <w:fldChar w:fldCharType="begin"/>
        </w:r>
        <w:r w:rsidR="001C58E1">
          <w:rPr>
            <w:webHidden/>
          </w:rPr>
          <w:instrText xml:space="preserve"> PAGEREF _Toc328557496 \h </w:instrText>
        </w:r>
        <w:r w:rsidR="001C58E1">
          <w:rPr>
            <w:webHidden/>
          </w:rPr>
        </w:r>
        <w:r w:rsidR="001C58E1">
          <w:rPr>
            <w:webHidden/>
          </w:rPr>
          <w:fldChar w:fldCharType="separate"/>
        </w:r>
        <w:r w:rsidR="00CC5980">
          <w:rPr>
            <w:webHidden/>
          </w:rPr>
          <w:t>78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97" w:history="1">
        <w:r w:rsidR="001C58E1" w:rsidRPr="001A6926">
          <w:rPr>
            <w:rStyle w:val="Hyperlink"/>
            <w:rFonts w:cs="Tahoma"/>
          </w:rPr>
          <w:t>Microsoft Desktop Optimization Pack pour la Software Assurance</w:t>
        </w:r>
        <w:r w:rsidR="001C58E1">
          <w:rPr>
            <w:webHidden/>
          </w:rPr>
          <w:tab/>
        </w:r>
        <w:r w:rsidR="001C58E1">
          <w:rPr>
            <w:webHidden/>
          </w:rPr>
          <w:fldChar w:fldCharType="begin"/>
        </w:r>
        <w:r w:rsidR="001C58E1">
          <w:rPr>
            <w:webHidden/>
          </w:rPr>
          <w:instrText xml:space="preserve"> PAGEREF _Toc328557497 \h </w:instrText>
        </w:r>
        <w:r w:rsidR="001C58E1">
          <w:rPr>
            <w:webHidden/>
          </w:rPr>
        </w:r>
        <w:r w:rsidR="001C58E1">
          <w:rPr>
            <w:webHidden/>
          </w:rPr>
          <w:fldChar w:fldCharType="separate"/>
        </w:r>
        <w:r w:rsidR="00CC5980">
          <w:rPr>
            <w:webHidden/>
          </w:rPr>
          <w:t>79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98" w:history="1">
        <w:r w:rsidR="001C58E1" w:rsidRPr="001A6926">
          <w:rPr>
            <w:rStyle w:val="Hyperlink"/>
          </w:rPr>
          <w:t>Windows Virtual Desktop Access (VDA)</w:t>
        </w:r>
        <w:r w:rsidR="001C58E1">
          <w:rPr>
            <w:webHidden/>
          </w:rPr>
          <w:tab/>
        </w:r>
        <w:r w:rsidR="001C58E1">
          <w:rPr>
            <w:webHidden/>
          </w:rPr>
          <w:fldChar w:fldCharType="begin"/>
        </w:r>
        <w:r w:rsidR="001C58E1">
          <w:rPr>
            <w:webHidden/>
          </w:rPr>
          <w:instrText xml:space="preserve"> PAGEREF _Toc328557498 \h </w:instrText>
        </w:r>
        <w:r w:rsidR="001C58E1">
          <w:rPr>
            <w:webHidden/>
          </w:rPr>
        </w:r>
        <w:r w:rsidR="001C58E1">
          <w:rPr>
            <w:webHidden/>
          </w:rPr>
          <w:fldChar w:fldCharType="separate"/>
        </w:r>
        <w:r w:rsidR="00CC5980">
          <w:rPr>
            <w:webHidden/>
          </w:rPr>
          <w:t>80</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499" w:history="1">
        <w:r w:rsidR="001C58E1" w:rsidRPr="001A6926">
          <w:rPr>
            <w:rStyle w:val="Hyperlink"/>
            <w:lang w:val="es-ES"/>
          </w:rPr>
          <w:t>Disponibilité des Licences de Passage à l</w:t>
        </w:r>
        <w:r w:rsidR="00DD4F05">
          <w:rPr>
            <w:rStyle w:val="Hyperlink"/>
            <w:lang w:val="es-ES"/>
          </w:rPr>
          <w:t>’</w:t>
        </w:r>
        <w:r w:rsidR="001C58E1" w:rsidRPr="001A6926">
          <w:rPr>
            <w:rStyle w:val="Hyperlink"/>
            <w:lang w:val="es-ES"/>
          </w:rPr>
          <w:t>Édition Supérieure*</w:t>
        </w:r>
        <w:r w:rsidR="001C58E1">
          <w:rPr>
            <w:webHidden/>
          </w:rPr>
          <w:tab/>
        </w:r>
        <w:r w:rsidR="001C58E1">
          <w:rPr>
            <w:webHidden/>
          </w:rPr>
          <w:fldChar w:fldCharType="begin"/>
        </w:r>
        <w:r w:rsidR="001C58E1">
          <w:rPr>
            <w:webHidden/>
          </w:rPr>
          <w:instrText xml:space="preserve"> PAGEREF _Toc328557499 \h </w:instrText>
        </w:r>
        <w:r w:rsidR="001C58E1">
          <w:rPr>
            <w:webHidden/>
          </w:rPr>
        </w:r>
        <w:r w:rsidR="001C58E1">
          <w:rPr>
            <w:webHidden/>
          </w:rPr>
          <w:fldChar w:fldCharType="separate"/>
        </w:r>
        <w:r w:rsidR="00CC5980">
          <w:rPr>
            <w:webHidden/>
          </w:rPr>
          <w:t>80</w:t>
        </w:r>
        <w:r w:rsidR="001C58E1">
          <w:rPr>
            <w:webHidden/>
          </w:rPr>
          <w:fldChar w:fldCharType="end"/>
        </w:r>
      </w:hyperlink>
    </w:p>
    <w:p w:rsidR="001C58E1" w:rsidRDefault="003264C5" w:rsidP="007059BA">
      <w:pPr>
        <w:pStyle w:val="TOC1"/>
        <w:rPr>
          <w:rFonts w:asciiTheme="minorHAnsi" w:eastAsiaTheme="minorEastAsia" w:hAnsiTheme="minorHAnsi" w:cstheme="minorBidi"/>
          <w:color w:val="auto"/>
          <w:szCs w:val="22"/>
          <w:lang w:val="en-US" w:eastAsia="zh-CN"/>
        </w:rPr>
      </w:pPr>
      <w:hyperlink w:anchor="_Toc328557500" w:history="1">
        <w:r w:rsidR="001C58E1" w:rsidRPr="001A6926">
          <w:rPr>
            <w:rStyle w:val="Hyperlink"/>
            <w:lang w:val="es-ES"/>
          </w:rPr>
          <w:t xml:space="preserve">SECTION 8 </w:t>
        </w:r>
        <w:r w:rsidR="007059BA" w:rsidRPr="007059BA">
          <w:rPr>
            <w:rStyle w:val="Hyperlink"/>
            <w:lang w:val="es-ES"/>
          </w:rPr>
          <w:t>–</w:t>
        </w:r>
        <w:r w:rsidR="001C58E1" w:rsidRPr="001A6926">
          <w:rPr>
            <w:rStyle w:val="Hyperlink"/>
            <w:lang w:val="es-ES"/>
          </w:rPr>
          <w:t xml:space="preserve"> SERVICES</w:t>
        </w:r>
        <w:r w:rsidR="001C58E1">
          <w:rPr>
            <w:webHidden/>
          </w:rPr>
          <w:tab/>
        </w:r>
        <w:r w:rsidR="001C58E1">
          <w:rPr>
            <w:webHidden/>
          </w:rPr>
          <w:fldChar w:fldCharType="begin"/>
        </w:r>
        <w:r w:rsidR="001C58E1">
          <w:rPr>
            <w:webHidden/>
          </w:rPr>
          <w:instrText xml:space="preserve"> PAGEREF _Toc328557500 \h </w:instrText>
        </w:r>
        <w:r w:rsidR="001C58E1">
          <w:rPr>
            <w:webHidden/>
          </w:rPr>
        </w:r>
        <w:r w:rsidR="001C58E1">
          <w:rPr>
            <w:webHidden/>
          </w:rPr>
          <w:fldChar w:fldCharType="separate"/>
        </w:r>
        <w:r w:rsidR="00CC5980">
          <w:rPr>
            <w:webHidden/>
          </w:rPr>
          <w:t>82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01" w:history="1">
        <w:r w:rsidR="001C58E1" w:rsidRPr="001A6926">
          <w:rPr>
            <w:rStyle w:val="Hyperlink"/>
            <w:rFonts w:cs="Tahoma"/>
            <w:lang w:val="fr-FR"/>
          </w:rPr>
          <w:t>Droits d</w:t>
        </w:r>
        <w:r w:rsidR="00DD4F05">
          <w:rPr>
            <w:rStyle w:val="Hyperlink"/>
            <w:rFonts w:cs="Tahoma"/>
            <w:lang w:val="fr-FR"/>
          </w:rPr>
          <w:t>’</w:t>
        </w:r>
        <w:r w:rsidR="001C58E1" w:rsidRPr="001A6926">
          <w:rPr>
            <w:rStyle w:val="Hyperlink"/>
            <w:rFonts w:cs="Tahoma"/>
            <w:lang w:val="fr-FR"/>
          </w:rPr>
          <w:t>utilisation, de propriété et de licence.</w:t>
        </w:r>
        <w:r w:rsidR="001C58E1">
          <w:rPr>
            <w:webHidden/>
          </w:rPr>
          <w:tab/>
        </w:r>
        <w:r w:rsidR="001C58E1">
          <w:rPr>
            <w:webHidden/>
          </w:rPr>
          <w:fldChar w:fldCharType="begin"/>
        </w:r>
        <w:r w:rsidR="001C58E1">
          <w:rPr>
            <w:webHidden/>
          </w:rPr>
          <w:instrText xml:space="preserve"> PAGEREF _Toc328557501 \h </w:instrText>
        </w:r>
        <w:r w:rsidR="001C58E1">
          <w:rPr>
            <w:webHidden/>
          </w:rPr>
        </w:r>
        <w:r w:rsidR="001C58E1">
          <w:rPr>
            <w:webHidden/>
          </w:rPr>
          <w:fldChar w:fldCharType="separate"/>
        </w:r>
        <w:r w:rsidR="00CC5980">
          <w:rPr>
            <w:webHidden/>
          </w:rPr>
          <w:t>86</w:t>
        </w:r>
        <w:r w:rsidR="001C58E1">
          <w:rPr>
            <w:webHidden/>
          </w:rPr>
          <w:fldChar w:fldCharType="end"/>
        </w:r>
      </w:hyperlink>
    </w:p>
    <w:p w:rsidR="001C58E1" w:rsidRDefault="003264C5" w:rsidP="001C58E1">
      <w:pPr>
        <w:pStyle w:val="TOC1"/>
        <w:rPr>
          <w:rFonts w:asciiTheme="minorHAnsi" w:eastAsiaTheme="minorEastAsia" w:hAnsiTheme="minorHAnsi" w:cstheme="minorBidi"/>
          <w:color w:val="auto"/>
          <w:szCs w:val="22"/>
          <w:lang w:val="en-US" w:eastAsia="zh-CN"/>
        </w:rPr>
      </w:pPr>
      <w:hyperlink w:anchor="_Toc328557502" w:history="1">
        <w:r w:rsidR="001C58E1" w:rsidRPr="001A6926">
          <w:rPr>
            <w:rStyle w:val="Hyperlink"/>
            <w:lang w:val="en-US"/>
          </w:rPr>
          <w:t>SECTION 9 – CONDITIONS SUPPLÉMENTAIRES</w:t>
        </w:r>
        <w:r w:rsidR="001C58E1">
          <w:rPr>
            <w:webHidden/>
          </w:rPr>
          <w:tab/>
        </w:r>
        <w:r w:rsidR="001C58E1">
          <w:rPr>
            <w:webHidden/>
          </w:rPr>
          <w:fldChar w:fldCharType="begin"/>
        </w:r>
        <w:r w:rsidR="001C58E1">
          <w:rPr>
            <w:webHidden/>
          </w:rPr>
          <w:instrText xml:space="preserve"> PAGEREF _Toc328557502 \h </w:instrText>
        </w:r>
        <w:r w:rsidR="001C58E1">
          <w:rPr>
            <w:webHidden/>
          </w:rPr>
        </w:r>
        <w:r w:rsidR="001C58E1">
          <w:rPr>
            <w:webHidden/>
          </w:rPr>
          <w:fldChar w:fldCharType="separate"/>
        </w:r>
        <w:r w:rsidR="00CC5980">
          <w:rPr>
            <w:webHidden/>
          </w:rPr>
          <w:t>89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03" w:history="1">
        <w:r w:rsidR="001C58E1" w:rsidRPr="001A6926">
          <w:rPr>
            <w:rStyle w:val="Hyperlink"/>
            <w:rFonts w:cs="Tahoma"/>
          </w:rPr>
          <w:t>Licences d</w:t>
        </w:r>
        <w:r w:rsidR="00DD4F05">
          <w:rPr>
            <w:rStyle w:val="Hyperlink"/>
            <w:rFonts w:cs="Tahoma"/>
          </w:rPr>
          <w:t>’</w:t>
        </w:r>
        <w:r w:rsidR="001C58E1" w:rsidRPr="001A6926">
          <w:rPr>
            <w:rStyle w:val="Hyperlink"/>
            <w:rFonts w:cs="Tahoma"/>
          </w:rPr>
          <w:t>accès client (CAL) et licences de gestion client (ML)</w:t>
        </w:r>
        <w:r w:rsidR="001C58E1">
          <w:rPr>
            <w:webHidden/>
          </w:rPr>
          <w:tab/>
        </w:r>
        <w:r w:rsidR="001C58E1">
          <w:rPr>
            <w:webHidden/>
          </w:rPr>
          <w:fldChar w:fldCharType="begin"/>
        </w:r>
        <w:r w:rsidR="001C58E1">
          <w:rPr>
            <w:webHidden/>
          </w:rPr>
          <w:instrText xml:space="preserve"> PAGEREF _Toc328557503 \h </w:instrText>
        </w:r>
        <w:r w:rsidR="001C58E1">
          <w:rPr>
            <w:webHidden/>
          </w:rPr>
        </w:r>
        <w:r w:rsidR="001C58E1">
          <w:rPr>
            <w:webHidden/>
          </w:rPr>
          <w:fldChar w:fldCharType="separate"/>
        </w:r>
        <w:r w:rsidR="00CC5980">
          <w:rPr>
            <w:webHidden/>
          </w:rPr>
          <w:t>89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04" w:history="1">
        <w:r w:rsidR="001C58E1" w:rsidRPr="001A6926">
          <w:rPr>
            <w:rStyle w:val="Hyperlink"/>
            <w:rFonts w:cs="Tahoma"/>
          </w:rPr>
          <w:t>Restrictions relatives au contrôle des éléments de chiffrement</w:t>
        </w:r>
        <w:r w:rsidR="001C58E1">
          <w:rPr>
            <w:webHidden/>
          </w:rPr>
          <w:tab/>
        </w:r>
        <w:r w:rsidR="001C58E1">
          <w:rPr>
            <w:webHidden/>
          </w:rPr>
          <w:fldChar w:fldCharType="begin"/>
        </w:r>
        <w:r w:rsidR="001C58E1">
          <w:rPr>
            <w:webHidden/>
          </w:rPr>
          <w:instrText xml:space="preserve"> PAGEREF _Toc328557504 \h </w:instrText>
        </w:r>
        <w:r w:rsidR="001C58E1">
          <w:rPr>
            <w:webHidden/>
          </w:rPr>
        </w:r>
        <w:r w:rsidR="001C58E1">
          <w:rPr>
            <w:webHidden/>
          </w:rPr>
          <w:fldChar w:fldCharType="separate"/>
        </w:r>
        <w:r w:rsidR="00CC5980">
          <w:rPr>
            <w:webHidden/>
          </w:rPr>
          <w:t>89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05" w:history="1">
        <w:r w:rsidR="001C58E1" w:rsidRPr="001A6926">
          <w:rPr>
            <w:rStyle w:val="Hyperlink"/>
            <w:rFonts w:cs="Tahoma"/>
          </w:rPr>
          <w:t>Packs multi-langue (MLP), Fonctionnalité d</w:t>
        </w:r>
        <w:r w:rsidR="00DD4F05">
          <w:rPr>
            <w:rStyle w:val="Hyperlink"/>
            <w:rFonts w:cs="Tahoma"/>
          </w:rPr>
          <w:t>’</w:t>
        </w:r>
        <w:r w:rsidR="001C58E1" w:rsidRPr="001A6926">
          <w:rPr>
            <w:rStyle w:val="Hyperlink"/>
            <w:rFonts w:cs="Tahoma"/>
          </w:rPr>
          <w:t xml:space="preserve">interface utilisateur multi-langue (MUI) et nouveaux </w:t>
        </w:r>
        <w:r w:rsidR="001C0EC6">
          <w:rPr>
            <w:rStyle w:val="Hyperlink"/>
            <w:rFonts w:cs="Tahoma"/>
          </w:rPr>
          <w:br/>
        </w:r>
        <w:r w:rsidR="001C58E1" w:rsidRPr="001A6926">
          <w:rPr>
            <w:rStyle w:val="Hyperlink"/>
            <w:rFonts w:cs="Tahoma"/>
          </w:rPr>
          <w:t>droits relatifs aux langues</w:t>
        </w:r>
        <w:r w:rsidR="001C58E1">
          <w:rPr>
            <w:webHidden/>
          </w:rPr>
          <w:tab/>
        </w:r>
        <w:r w:rsidR="001C58E1">
          <w:rPr>
            <w:webHidden/>
          </w:rPr>
          <w:fldChar w:fldCharType="begin"/>
        </w:r>
        <w:r w:rsidR="001C58E1">
          <w:rPr>
            <w:webHidden/>
          </w:rPr>
          <w:instrText xml:space="preserve"> PAGEREF _Toc328557505 \h </w:instrText>
        </w:r>
        <w:r w:rsidR="001C58E1">
          <w:rPr>
            <w:webHidden/>
          </w:rPr>
        </w:r>
        <w:r w:rsidR="001C58E1">
          <w:rPr>
            <w:webHidden/>
          </w:rPr>
          <w:fldChar w:fldCharType="separate"/>
        </w:r>
        <w:r w:rsidR="00CC5980">
          <w:rPr>
            <w:webHidden/>
          </w:rPr>
          <w:t>90</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06" w:history="1">
        <w:r w:rsidR="001C58E1" w:rsidRPr="001A6926">
          <w:rPr>
            <w:rStyle w:val="Hyperlink"/>
            <w:rFonts w:cs="Tahoma"/>
            <w:lang w:val="fr-FR"/>
          </w:rPr>
          <w:t>Licences indépendantes de la plate-forme</w:t>
        </w:r>
        <w:r w:rsidR="001C58E1">
          <w:rPr>
            <w:webHidden/>
          </w:rPr>
          <w:tab/>
        </w:r>
        <w:r w:rsidR="001C58E1">
          <w:rPr>
            <w:webHidden/>
          </w:rPr>
          <w:fldChar w:fldCharType="begin"/>
        </w:r>
        <w:r w:rsidR="001C58E1">
          <w:rPr>
            <w:webHidden/>
          </w:rPr>
          <w:instrText xml:space="preserve"> PAGEREF _Toc328557506 \h </w:instrText>
        </w:r>
        <w:r w:rsidR="001C58E1">
          <w:rPr>
            <w:webHidden/>
          </w:rPr>
        </w:r>
        <w:r w:rsidR="001C58E1">
          <w:rPr>
            <w:webHidden/>
          </w:rPr>
          <w:fldChar w:fldCharType="separate"/>
        </w:r>
        <w:r w:rsidR="00CC5980">
          <w:rPr>
            <w:webHidden/>
          </w:rPr>
          <w:t>90</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07" w:history="1">
        <w:r w:rsidR="001C58E1" w:rsidRPr="001A6926">
          <w:rPr>
            <w:rStyle w:val="Hyperlink"/>
            <w:rFonts w:cs="Tahoma"/>
            <w:lang w:val="fr-FR"/>
          </w:rPr>
          <w:t>Clé de produit de Licence en Volume.</w:t>
        </w:r>
        <w:r w:rsidR="001C58E1">
          <w:rPr>
            <w:webHidden/>
          </w:rPr>
          <w:tab/>
        </w:r>
        <w:r w:rsidR="001C58E1">
          <w:rPr>
            <w:webHidden/>
          </w:rPr>
          <w:fldChar w:fldCharType="begin"/>
        </w:r>
        <w:r w:rsidR="001C58E1">
          <w:rPr>
            <w:webHidden/>
          </w:rPr>
          <w:instrText xml:space="preserve"> PAGEREF _Toc328557507 \h </w:instrText>
        </w:r>
        <w:r w:rsidR="001C58E1">
          <w:rPr>
            <w:webHidden/>
          </w:rPr>
        </w:r>
        <w:r w:rsidR="001C58E1">
          <w:rPr>
            <w:webHidden/>
          </w:rPr>
          <w:fldChar w:fldCharType="separate"/>
        </w:r>
        <w:r w:rsidR="00CC5980">
          <w:rPr>
            <w:webHidden/>
          </w:rPr>
          <w:t>91</w:t>
        </w:r>
        <w:r w:rsidR="001C58E1">
          <w:rPr>
            <w:webHidden/>
          </w:rPr>
          <w:fldChar w:fldCharType="end"/>
        </w:r>
      </w:hyperlink>
    </w:p>
    <w:p w:rsidR="001C58E1" w:rsidRDefault="003264C5" w:rsidP="001C58E1">
      <w:pPr>
        <w:pStyle w:val="TOC1"/>
        <w:rPr>
          <w:rFonts w:asciiTheme="minorHAnsi" w:eastAsiaTheme="minorEastAsia" w:hAnsiTheme="minorHAnsi" w:cstheme="minorBidi"/>
          <w:color w:val="auto"/>
          <w:szCs w:val="22"/>
          <w:lang w:val="en-US" w:eastAsia="zh-CN"/>
        </w:rPr>
      </w:pPr>
      <w:hyperlink w:anchor="_Toc328557508" w:history="1">
        <w:r w:rsidR="001C58E1" w:rsidRPr="001A6926">
          <w:rPr>
            <w:rStyle w:val="Hyperlink"/>
            <w:lang w:val="en-US"/>
          </w:rPr>
          <w:t>NOTES RELATIVES AUX PRODUITS</w:t>
        </w:r>
        <w:r w:rsidR="001C58E1">
          <w:rPr>
            <w:webHidden/>
          </w:rPr>
          <w:tab/>
        </w:r>
        <w:r w:rsidR="001C58E1">
          <w:rPr>
            <w:webHidden/>
          </w:rPr>
          <w:fldChar w:fldCharType="begin"/>
        </w:r>
        <w:r w:rsidR="001C58E1">
          <w:rPr>
            <w:webHidden/>
          </w:rPr>
          <w:instrText xml:space="preserve"> PAGEREF _Toc328557508 \h </w:instrText>
        </w:r>
        <w:r w:rsidR="001C58E1">
          <w:rPr>
            <w:webHidden/>
          </w:rPr>
        </w:r>
        <w:r w:rsidR="001C58E1">
          <w:rPr>
            <w:webHidden/>
          </w:rPr>
          <w:fldChar w:fldCharType="separate"/>
        </w:r>
        <w:r w:rsidR="00CC5980">
          <w:rPr>
            <w:webHidden/>
          </w:rPr>
          <w:t>92</w:t>
        </w:r>
        <w:r w:rsidR="001C58E1">
          <w:rPr>
            <w:webHidden/>
          </w:rPr>
          <w:fldChar w:fldCharType="end"/>
        </w:r>
      </w:hyperlink>
    </w:p>
    <w:p w:rsidR="001C58E1" w:rsidRPr="001C0EC6" w:rsidRDefault="003264C5">
      <w:pPr>
        <w:pStyle w:val="TOC2"/>
        <w:rPr>
          <w:rFonts w:asciiTheme="minorHAnsi" w:eastAsiaTheme="minorEastAsia" w:hAnsiTheme="minorHAnsi" w:cstheme="minorBidi"/>
          <w:b/>
          <w:bCs/>
          <w:color w:val="FF9933"/>
          <w:sz w:val="22"/>
          <w:szCs w:val="22"/>
          <w:lang w:eastAsia="zh-CN"/>
        </w:rPr>
      </w:pPr>
      <w:hyperlink w:anchor="_Toc328557509" w:history="1">
        <w:r w:rsidR="001C58E1" w:rsidRPr="001C0EC6">
          <w:rPr>
            <w:rStyle w:val="Hyperlink"/>
            <w:rFonts w:cs="Tahoma"/>
            <w:b/>
            <w:bCs/>
            <w:color w:val="FF9933"/>
            <w:lang w:val="fr-FR"/>
          </w:rPr>
          <w:t>Groupe des Produits Applications</w:t>
        </w:r>
        <w:r w:rsidR="001C58E1" w:rsidRPr="001C0EC6">
          <w:rPr>
            <w:b/>
            <w:bCs/>
            <w:webHidden/>
            <w:color w:val="FF9933"/>
          </w:rPr>
          <w:tab/>
        </w:r>
        <w:r w:rsidR="001C58E1" w:rsidRPr="001C0EC6">
          <w:rPr>
            <w:b/>
            <w:bCs/>
            <w:webHidden/>
            <w:color w:val="FF9933"/>
          </w:rPr>
          <w:fldChar w:fldCharType="begin"/>
        </w:r>
        <w:r w:rsidR="001C58E1" w:rsidRPr="001C0EC6">
          <w:rPr>
            <w:b/>
            <w:bCs/>
            <w:webHidden/>
            <w:color w:val="FF9933"/>
          </w:rPr>
          <w:instrText xml:space="preserve"> PAGEREF _Toc328557509 \h </w:instrText>
        </w:r>
        <w:r w:rsidR="001C58E1" w:rsidRPr="001C0EC6">
          <w:rPr>
            <w:b/>
            <w:bCs/>
            <w:webHidden/>
            <w:color w:val="FF9933"/>
          </w:rPr>
        </w:r>
        <w:r w:rsidR="001C58E1" w:rsidRPr="001C0EC6">
          <w:rPr>
            <w:b/>
            <w:bCs/>
            <w:webHidden/>
            <w:color w:val="FF9933"/>
          </w:rPr>
          <w:fldChar w:fldCharType="separate"/>
        </w:r>
        <w:r w:rsidR="00CC5980">
          <w:rPr>
            <w:b/>
            <w:bCs/>
            <w:webHidden/>
            <w:color w:val="FF9933"/>
          </w:rPr>
          <w:t>92</w:t>
        </w:r>
        <w:r w:rsidR="001C58E1" w:rsidRPr="001C0EC6">
          <w:rPr>
            <w:b/>
            <w:bCs/>
            <w:webHidden/>
            <w:color w:val="FF9933"/>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10" w:history="1">
        <w:r w:rsidR="001C58E1" w:rsidRPr="001A6926">
          <w:rPr>
            <w:rStyle w:val="Hyperlink"/>
            <w:caps/>
            <w:vertAlign w:val="superscript"/>
          </w:rPr>
          <w:t>1</w:t>
        </w:r>
        <w:r w:rsidR="001C58E1" w:rsidRPr="001A6926">
          <w:rPr>
            <w:rStyle w:val="Hyperlink"/>
            <w:caps/>
          </w:rPr>
          <w:t xml:space="preserve"> </w:t>
        </w:r>
        <w:r w:rsidR="006456B2" w:rsidRPr="001A6926">
          <w:rPr>
            <w:rStyle w:val="Hyperlink"/>
          </w:rPr>
          <w:t>Bing Maps Desktop With Enhanced Content Pack</w:t>
        </w:r>
        <w:r w:rsidR="001C58E1">
          <w:rPr>
            <w:webHidden/>
          </w:rPr>
          <w:tab/>
        </w:r>
        <w:r w:rsidR="001C58E1">
          <w:rPr>
            <w:webHidden/>
          </w:rPr>
          <w:fldChar w:fldCharType="begin"/>
        </w:r>
        <w:r w:rsidR="001C58E1">
          <w:rPr>
            <w:webHidden/>
          </w:rPr>
          <w:instrText xml:space="preserve"> PAGEREF _Toc328557510 \h </w:instrText>
        </w:r>
        <w:r w:rsidR="001C58E1">
          <w:rPr>
            <w:webHidden/>
          </w:rPr>
        </w:r>
        <w:r w:rsidR="001C58E1">
          <w:rPr>
            <w:webHidden/>
          </w:rPr>
          <w:fldChar w:fldCharType="separate"/>
        </w:r>
        <w:r w:rsidR="00CC5980">
          <w:rPr>
            <w:webHidden/>
          </w:rPr>
          <w:t>92</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11" w:history="1">
        <w:r w:rsidR="001C58E1" w:rsidRPr="001A6926">
          <w:rPr>
            <w:rStyle w:val="Hyperlink"/>
            <w:rFonts w:cs="Tahoma"/>
            <w:caps/>
            <w:vertAlign w:val="superscript"/>
          </w:rPr>
          <w:t>2</w:t>
        </w:r>
        <w:r w:rsidR="001C58E1" w:rsidRPr="001A6926">
          <w:rPr>
            <w:rStyle w:val="Hyperlink"/>
            <w:rFonts w:cs="Tahoma"/>
          </w:rPr>
          <w:t xml:space="preserve"> Expression Studio Web Professional 4, Expression Studio Ultimate 4, Expression Encoder Pro 4</w:t>
        </w:r>
        <w:r w:rsidR="001C58E1">
          <w:rPr>
            <w:webHidden/>
          </w:rPr>
          <w:tab/>
        </w:r>
        <w:r w:rsidR="001C58E1">
          <w:rPr>
            <w:webHidden/>
          </w:rPr>
          <w:fldChar w:fldCharType="begin"/>
        </w:r>
        <w:r w:rsidR="001C58E1">
          <w:rPr>
            <w:webHidden/>
          </w:rPr>
          <w:instrText xml:space="preserve"> PAGEREF _Toc328557511 \h </w:instrText>
        </w:r>
        <w:r w:rsidR="001C58E1">
          <w:rPr>
            <w:webHidden/>
          </w:rPr>
        </w:r>
        <w:r w:rsidR="001C58E1">
          <w:rPr>
            <w:webHidden/>
          </w:rPr>
          <w:fldChar w:fldCharType="separate"/>
        </w:r>
        <w:r w:rsidR="00CC5980">
          <w:rPr>
            <w:webHidden/>
          </w:rPr>
          <w:t>92</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12" w:history="1">
        <w:r w:rsidR="001C58E1" w:rsidRPr="001A6926">
          <w:rPr>
            <w:rStyle w:val="Hyperlink"/>
            <w:rFonts w:cs="Tahoma"/>
            <w:caps/>
            <w:vertAlign w:val="superscript"/>
          </w:rPr>
          <w:t>3</w:t>
        </w:r>
        <w:r w:rsidR="001C58E1" w:rsidRPr="001A6926">
          <w:rPr>
            <w:rStyle w:val="Hyperlink"/>
            <w:rFonts w:cs="Tahoma"/>
          </w:rPr>
          <w:t xml:space="preserve"> Lync 2010</w:t>
        </w:r>
        <w:r w:rsidR="001C58E1">
          <w:rPr>
            <w:webHidden/>
          </w:rPr>
          <w:tab/>
        </w:r>
        <w:r w:rsidR="001C58E1">
          <w:rPr>
            <w:webHidden/>
          </w:rPr>
          <w:fldChar w:fldCharType="begin"/>
        </w:r>
        <w:r w:rsidR="001C58E1">
          <w:rPr>
            <w:webHidden/>
          </w:rPr>
          <w:instrText xml:space="preserve"> PAGEREF _Toc328557512 \h </w:instrText>
        </w:r>
        <w:r w:rsidR="001C58E1">
          <w:rPr>
            <w:webHidden/>
          </w:rPr>
        </w:r>
        <w:r w:rsidR="001C58E1">
          <w:rPr>
            <w:webHidden/>
          </w:rPr>
          <w:fldChar w:fldCharType="separate"/>
        </w:r>
        <w:r w:rsidR="00CC5980">
          <w:rPr>
            <w:webHidden/>
          </w:rPr>
          <w:t>93</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13" w:history="1">
        <w:r w:rsidR="001C58E1" w:rsidRPr="001A6926">
          <w:rPr>
            <w:rStyle w:val="Hyperlink"/>
            <w:rFonts w:cs="Tahoma"/>
            <w:vertAlign w:val="superscript"/>
          </w:rPr>
          <w:t>4</w:t>
        </w:r>
        <w:r w:rsidR="001C58E1" w:rsidRPr="001A6926">
          <w:rPr>
            <w:rStyle w:val="Hyperlink"/>
            <w:rFonts w:cs="Tahoma"/>
          </w:rPr>
          <w:t xml:space="preserve"> Lync 2011 pour Mac</w:t>
        </w:r>
        <w:r w:rsidR="001C58E1">
          <w:rPr>
            <w:webHidden/>
          </w:rPr>
          <w:tab/>
        </w:r>
        <w:r w:rsidR="001C58E1">
          <w:rPr>
            <w:webHidden/>
          </w:rPr>
          <w:fldChar w:fldCharType="begin"/>
        </w:r>
        <w:r w:rsidR="001C58E1">
          <w:rPr>
            <w:webHidden/>
          </w:rPr>
          <w:instrText xml:space="preserve"> PAGEREF _Toc328557513 \h </w:instrText>
        </w:r>
        <w:r w:rsidR="001C58E1">
          <w:rPr>
            <w:webHidden/>
          </w:rPr>
        </w:r>
        <w:r w:rsidR="001C58E1">
          <w:rPr>
            <w:webHidden/>
          </w:rPr>
          <w:fldChar w:fldCharType="separate"/>
        </w:r>
        <w:r w:rsidR="00CC5980">
          <w:rPr>
            <w:webHidden/>
          </w:rPr>
          <w:t>93</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14" w:history="1">
        <w:r w:rsidR="001C58E1" w:rsidRPr="001A6926">
          <w:rPr>
            <w:rStyle w:val="Hyperlink"/>
            <w:rFonts w:cs="Tahoma"/>
            <w:caps/>
            <w:vertAlign w:val="superscript"/>
          </w:rPr>
          <w:t>5</w:t>
        </w:r>
        <w:r w:rsidR="001C58E1" w:rsidRPr="001A6926">
          <w:rPr>
            <w:rStyle w:val="Hyperlink"/>
            <w:rFonts w:cs="Tahoma"/>
            <w:caps/>
          </w:rPr>
          <w:t xml:space="preserve"> Syst</w:t>
        </w:r>
        <w:r w:rsidR="001C58E1" w:rsidRPr="001A6926">
          <w:rPr>
            <w:rStyle w:val="Hyperlink"/>
            <w:rFonts w:cs="Tahoma"/>
          </w:rPr>
          <w:t>èmes d</w:t>
        </w:r>
        <w:r w:rsidR="00DD4F05">
          <w:rPr>
            <w:rStyle w:val="Hyperlink"/>
            <w:rFonts w:cs="Tahoma"/>
          </w:rPr>
          <w:t>’</w:t>
        </w:r>
        <w:r w:rsidR="001C58E1" w:rsidRPr="001A6926">
          <w:rPr>
            <w:rStyle w:val="Hyperlink"/>
            <w:rFonts w:cs="Tahoma"/>
          </w:rPr>
          <w:t>Exploitation MSDN</w:t>
        </w:r>
        <w:r w:rsidR="001C58E1">
          <w:rPr>
            <w:webHidden/>
          </w:rPr>
          <w:tab/>
        </w:r>
        <w:r w:rsidR="001C58E1">
          <w:rPr>
            <w:webHidden/>
          </w:rPr>
          <w:fldChar w:fldCharType="begin"/>
        </w:r>
        <w:r w:rsidR="001C58E1">
          <w:rPr>
            <w:webHidden/>
          </w:rPr>
          <w:instrText xml:space="preserve"> PAGEREF _Toc328557514 \h </w:instrText>
        </w:r>
        <w:r w:rsidR="001C58E1">
          <w:rPr>
            <w:webHidden/>
          </w:rPr>
        </w:r>
        <w:r w:rsidR="001C58E1">
          <w:rPr>
            <w:webHidden/>
          </w:rPr>
          <w:fldChar w:fldCharType="separate"/>
        </w:r>
        <w:r w:rsidR="00CC5980">
          <w:rPr>
            <w:webHidden/>
          </w:rPr>
          <w:t>93</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15" w:history="1">
        <w:r w:rsidR="001C58E1" w:rsidRPr="001A6926">
          <w:rPr>
            <w:rStyle w:val="Hyperlink"/>
            <w:rFonts w:cs="Tahoma"/>
            <w:caps/>
            <w:vertAlign w:val="superscript"/>
          </w:rPr>
          <w:t>6</w:t>
        </w:r>
        <w:r w:rsidR="001C58E1" w:rsidRPr="001A6926">
          <w:rPr>
            <w:rStyle w:val="Hyperlink"/>
            <w:rFonts w:cs="Tahoma"/>
            <w:caps/>
          </w:rPr>
          <w:t xml:space="preserve"> </w:t>
        </w:r>
        <w:r w:rsidR="001C58E1" w:rsidRPr="001A6926">
          <w:rPr>
            <w:rStyle w:val="Hyperlink"/>
            <w:rFonts w:cs="Tahoma"/>
          </w:rPr>
          <w:t>Office 2011 Standard pour Mac</w:t>
        </w:r>
        <w:r w:rsidR="001C58E1">
          <w:rPr>
            <w:webHidden/>
          </w:rPr>
          <w:tab/>
        </w:r>
        <w:r w:rsidR="001C58E1">
          <w:rPr>
            <w:webHidden/>
          </w:rPr>
          <w:fldChar w:fldCharType="begin"/>
        </w:r>
        <w:r w:rsidR="001C58E1">
          <w:rPr>
            <w:webHidden/>
          </w:rPr>
          <w:instrText xml:space="preserve"> PAGEREF _Toc328557515 \h </w:instrText>
        </w:r>
        <w:r w:rsidR="001C58E1">
          <w:rPr>
            <w:webHidden/>
          </w:rPr>
        </w:r>
        <w:r w:rsidR="001C58E1">
          <w:rPr>
            <w:webHidden/>
          </w:rPr>
          <w:fldChar w:fldCharType="separate"/>
        </w:r>
        <w:r w:rsidR="00CC5980">
          <w:rPr>
            <w:webHidden/>
          </w:rPr>
          <w:t>93</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16" w:history="1">
        <w:r w:rsidR="001C58E1" w:rsidRPr="001A6926">
          <w:rPr>
            <w:rStyle w:val="Hyperlink"/>
            <w:rFonts w:cs="Tahoma"/>
            <w:caps/>
            <w:vertAlign w:val="superscript"/>
          </w:rPr>
          <w:t>7</w:t>
        </w:r>
        <w:r w:rsidR="001C58E1" w:rsidRPr="001A6926">
          <w:rPr>
            <w:rStyle w:val="Hyperlink"/>
            <w:rFonts w:cs="Tahoma"/>
          </w:rPr>
          <w:t xml:space="preserve"> Pack multilingue Office 2010</w:t>
        </w:r>
        <w:r w:rsidR="001C58E1">
          <w:rPr>
            <w:webHidden/>
          </w:rPr>
          <w:tab/>
        </w:r>
        <w:r w:rsidR="001C58E1">
          <w:rPr>
            <w:webHidden/>
          </w:rPr>
          <w:fldChar w:fldCharType="begin"/>
        </w:r>
        <w:r w:rsidR="001C58E1">
          <w:rPr>
            <w:webHidden/>
          </w:rPr>
          <w:instrText xml:space="preserve"> PAGEREF _Toc328557516 \h </w:instrText>
        </w:r>
        <w:r w:rsidR="001C58E1">
          <w:rPr>
            <w:webHidden/>
          </w:rPr>
        </w:r>
        <w:r w:rsidR="001C58E1">
          <w:rPr>
            <w:webHidden/>
          </w:rPr>
          <w:fldChar w:fldCharType="separate"/>
        </w:r>
        <w:r w:rsidR="00CC5980">
          <w:rPr>
            <w:webHidden/>
          </w:rPr>
          <w:t>94</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17" w:history="1">
        <w:r w:rsidR="001C58E1" w:rsidRPr="001A6926">
          <w:rPr>
            <w:rStyle w:val="Hyperlink"/>
            <w:rFonts w:cs="Tahoma"/>
            <w:vertAlign w:val="superscript"/>
          </w:rPr>
          <w:t>8</w:t>
        </w:r>
        <w:r w:rsidR="001C58E1" w:rsidRPr="001A6926">
          <w:rPr>
            <w:rStyle w:val="Hyperlink"/>
            <w:rFonts w:cs="Tahoma"/>
          </w:rPr>
          <w:t xml:space="preserve"> Office Professionnel Plus 2010</w:t>
        </w:r>
        <w:r w:rsidR="001C58E1">
          <w:rPr>
            <w:webHidden/>
          </w:rPr>
          <w:tab/>
        </w:r>
        <w:r w:rsidR="001C58E1">
          <w:rPr>
            <w:webHidden/>
          </w:rPr>
          <w:fldChar w:fldCharType="begin"/>
        </w:r>
        <w:r w:rsidR="001C58E1">
          <w:rPr>
            <w:webHidden/>
          </w:rPr>
          <w:instrText xml:space="preserve"> PAGEREF _Toc328557517 \h </w:instrText>
        </w:r>
        <w:r w:rsidR="001C58E1">
          <w:rPr>
            <w:webHidden/>
          </w:rPr>
        </w:r>
        <w:r w:rsidR="001C58E1">
          <w:rPr>
            <w:webHidden/>
          </w:rPr>
          <w:fldChar w:fldCharType="separate"/>
        </w:r>
        <w:r w:rsidR="00CC5980">
          <w:rPr>
            <w:webHidden/>
          </w:rPr>
          <w:t>94</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18" w:history="1">
        <w:r w:rsidR="001C58E1" w:rsidRPr="001A6926">
          <w:rPr>
            <w:rStyle w:val="Hyperlink"/>
            <w:rFonts w:cs="Tahoma"/>
            <w:vertAlign w:val="superscript"/>
          </w:rPr>
          <w:t>9</w:t>
        </w:r>
        <w:r w:rsidR="001C58E1" w:rsidRPr="001A6926">
          <w:rPr>
            <w:rStyle w:val="Hyperlink"/>
            <w:rFonts w:cs="Tahoma"/>
          </w:rPr>
          <w:t xml:space="preserve"> Office Standard 2010</w:t>
        </w:r>
        <w:r w:rsidR="001C58E1">
          <w:rPr>
            <w:webHidden/>
          </w:rPr>
          <w:tab/>
        </w:r>
        <w:r w:rsidR="001C58E1">
          <w:rPr>
            <w:webHidden/>
          </w:rPr>
          <w:fldChar w:fldCharType="begin"/>
        </w:r>
        <w:r w:rsidR="001C58E1">
          <w:rPr>
            <w:webHidden/>
          </w:rPr>
          <w:instrText xml:space="preserve"> PAGEREF _Toc328557518 \h </w:instrText>
        </w:r>
        <w:r w:rsidR="001C58E1">
          <w:rPr>
            <w:webHidden/>
          </w:rPr>
        </w:r>
        <w:r w:rsidR="001C58E1">
          <w:rPr>
            <w:webHidden/>
          </w:rPr>
          <w:fldChar w:fldCharType="separate"/>
        </w:r>
        <w:r w:rsidR="00CC5980">
          <w:rPr>
            <w:webHidden/>
          </w:rPr>
          <w:t>95</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19" w:history="1">
        <w:r w:rsidR="001C58E1" w:rsidRPr="001A6926">
          <w:rPr>
            <w:rStyle w:val="Hyperlink"/>
            <w:rFonts w:cs="Tahoma"/>
            <w:caps/>
            <w:vertAlign w:val="superscript"/>
          </w:rPr>
          <w:t>10</w:t>
        </w:r>
        <w:r w:rsidR="001C58E1" w:rsidRPr="001A6926">
          <w:rPr>
            <w:rStyle w:val="Hyperlink"/>
            <w:rFonts w:cs="Tahoma"/>
          </w:rPr>
          <w:t xml:space="preserve"> Abonnement Office Professionnel Plus (SL Utilisateur)</w:t>
        </w:r>
        <w:r w:rsidR="001C58E1">
          <w:rPr>
            <w:webHidden/>
          </w:rPr>
          <w:tab/>
        </w:r>
        <w:r w:rsidR="001C58E1">
          <w:rPr>
            <w:webHidden/>
          </w:rPr>
          <w:fldChar w:fldCharType="begin"/>
        </w:r>
        <w:r w:rsidR="001C58E1">
          <w:rPr>
            <w:webHidden/>
          </w:rPr>
          <w:instrText xml:space="preserve"> PAGEREF _Toc328557519 \h </w:instrText>
        </w:r>
        <w:r w:rsidR="001C58E1">
          <w:rPr>
            <w:webHidden/>
          </w:rPr>
        </w:r>
        <w:r w:rsidR="001C58E1">
          <w:rPr>
            <w:webHidden/>
          </w:rPr>
          <w:fldChar w:fldCharType="separate"/>
        </w:r>
        <w:r w:rsidR="00CC5980">
          <w:rPr>
            <w:webHidden/>
          </w:rPr>
          <w:t>96</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20" w:history="1">
        <w:r w:rsidR="001C58E1" w:rsidRPr="001A6926">
          <w:rPr>
            <w:rStyle w:val="Hyperlink"/>
            <w:rFonts w:cs="Tahoma"/>
            <w:caps/>
            <w:vertAlign w:val="superscript"/>
          </w:rPr>
          <w:t>11</w:t>
        </w:r>
        <w:r w:rsidR="001C58E1" w:rsidRPr="001A6926">
          <w:rPr>
            <w:rStyle w:val="Hyperlink"/>
            <w:rFonts w:cs="Tahoma"/>
            <w:caps/>
          </w:rPr>
          <w:t xml:space="preserve"> </w:t>
        </w:r>
        <w:r w:rsidR="001C58E1" w:rsidRPr="001A6926">
          <w:rPr>
            <w:rStyle w:val="Hyperlink"/>
            <w:rFonts w:cs="Tahoma"/>
          </w:rPr>
          <w:t>Office Small Business Basic Get Genuine</w:t>
        </w:r>
        <w:r w:rsidR="001C58E1">
          <w:rPr>
            <w:webHidden/>
          </w:rPr>
          <w:tab/>
        </w:r>
        <w:r w:rsidR="001C58E1">
          <w:rPr>
            <w:webHidden/>
          </w:rPr>
          <w:fldChar w:fldCharType="begin"/>
        </w:r>
        <w:r w:rsidR="001C58E1">
          <w:rPr>
            <w:webHidden/>
          </w:rPr>
          <w:instrText xml:space="preserve"> PAGEREF _Toc328557520 \h </w:instrText>
        </w:r>
        <w:r w:rsidR="001C58E1">
          <w:rPr>
            <w:webHidden/>
          </w:rPr>
        </w:r>
        <w:r w:rsidR="001C58E1">
          <w:rPr>
            <w:webHidden/>
          </w:rPr>
          <w:fldChar w:fldCharType="separate"/>
        </w:r>
        <w:r w:rsidR="00CC5980">
          <w:rPr>
            <w:webHidden/>
          </w:rPr>
          <w:t>96</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21" w:history="1">
        <w:r w:rsidR="001C58E1" w:rsidRPr="001A6926">
          <w:rPr>
            <w:rStyle w:val="Hyperlink"/>
            <w:rFonts w:cs="Tahoma"/>
            <w:vertAlign w:val="superscript"/>
          </w:rPr>
          <w:t>12</w:t>
        </w:r>
        <w:r w:rsidR="001C58E1" w:rsidRPr="001A6926">
          <w:rPr>
            <w:rStyle w:val="Hyperlink"/>
            <w:rFonts w:cs="Tahoma"/>
          </w:rPr>
          <w:t xml:space="preserve"> Outlook 2011 pour Mac</w:t>
        </w:r>
        <w:r w:rsidR="001C58E1">
          <w:rPr>
            <w:webHidden/>
          </w:rPr>
          <w:tab/>
        </w:r>
        <w:r w:rsidR="001C58E1">
          <w:rPr>
            <w:webHidden/>
          </w:rPr>
          <w:fldChar w:fldCharType="begin"/>
        </w:r>
        <w:r w:rsidR="001C58E1">
          <w:rPr>
            <w:webHidden/>
          </w:rPr>
          <w:instrText xml:space="preserve"> PAGEREF _Toc328557521 \h </w:instrText>
        </w:r>
        <w:r w:rsidR="001C58E1">
          <w:rPr>
            <w:webHidden/>
          </w:rPr>
        </w:r>
        <w:r w:rsidR="001C58E1">
          <w:rPr>
            <w:webHidden/>
          </w:rPr>
          <w:fldChar w:fldCharType="separate"/>
        </w:r>
        <w:r w:rsidR="00CC5980">
          <w:rPr>
            <w:webHidden/>
          </w:rPr>
          <w:t>97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22" w:history="1">
        <w:r w:rsidR="001C58E1" w:rsidRPr="001A6926">
          <w:rPr>
            <w:rStyle w:val="Hyperlink"/>
            <w:rFonts w:cs="Tahoma"/>
            <w:vertAlign w:val="superscript"/>
          </w:rPr>
          <w:t>13</w:t>
        </w:r>
        <w:r w:rsidR="001C58E1" w:rsidRPr="001A6926">
          <w:rPr>
            <w:rStyle w:val="Hyperlink"/>
            <w:rFonts w:cs="Tahoma"/>
          </w:rPr>
          <w:t xml:space="preserve"> Project Professional 2010</w:t>
        </w:r>
        <w:r w:rsidR="001C58E1">
          <w:rPr>
            <w:webHidden/>
          </w:rPr>
          <w:tab/>
        </w:r>
        <w:r w:rsidR="001C58E1">
          <w:rPr>
            <w:webHidden/>
          </w:rPr>
          <w:fldChar w:fldCharType="begin"/>
        </w:r>
        <w:r w:rsidR="001C58E1">
          <w:rPr>
            <w:webHidden/>
          </w:rPr>
          <w:instrText xml:space="preserve"> PAGEREF _Toc328557522 \h </w:instrText>
        </w:r>
        <w:r w:rsidR="001C58E1">
          <w:rPr>
            <w:webHidden/>
          </w:rPr>
        </w:r>
        <w:r w:rsidR="001C58E1">
          <w:rPr>
            <w:webHidden/>
          </w:rPr>
          <w:fldChar w:fldCharType="separate"/>
        </w:r>
        <w:r w:rsidR="00CC5980">
          <w:rPr>
            <w:webHidden/>
          </w:rPr>
          <w:t>97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23" w:history="1">
        <w:r w:rsidR="001C58E1" w:rsidRPr="001A6926">
          <w:rPr>
            <w:rStyle w:val="Hyperlink"/>
            <w:rFonts w:cs="Tahoma"/>
            <w:caps/>
            <w:vertAlign w:val="superscript"/>
          </w:rPr>
          <w:t>14</w:t>
        </w:r>
        <w:r w:rsidR="001C58E1" w:rsidRPr="001A6926">
          <w:rPr>
            <w:rStyle w:val="Hyperlink"/>
            <w:rFonts w:cs="Tahoma"/>
          </w:rPr>
          <w:t xml:space="preserve"> Rental Rights pour Office</w:t>
        </w:r>
        <w:r w:rsidR="001C58E1">
          <w:rPr>
            <w:webHidden/>
          </w:rPr>
          <w:tab/>
        </w:r>
        <w:r w:rsidR="001C58E1">
          <w:rPr>
            <w:webHidden/>
          </w:rPr>
          <w:fldChar w:fldCharType="begin"/>
        </w:r>
        <w:r w:rsidR="001C58E1">
          <w:rPr>
            <w:webHidden/>
          </w:rPr>
          <w:instrText xml:space="preserve"> PAGEREF _Toc328557523 \h </w:instrText>
        </w:r>
        <w:r w:rsidR="001C58E1">
          <w:rPr>
            <w:webHidden/>
          </w:rPr>
        </w:r>
        <w:r w:rsidR="001C58E1">
          <w:rPr>
            <w:webHidden/>
          </w:rPr>
          <w:fldChar w:fldCharType="separate"/>
        </w:r>
        <w:r w:rsidR="00CC5980">
          <w:rPr>
            <w:webHidden/>
          </w:rPr>
          <w:t>97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24" w:history="1">
        <w:r w:rsidR="001C58E1" w:rsidRPr="001A6926">
          <w:rPr>
            <w:rStyle w:val="Hyperlink"/>
            <w:rFonts w:cs="Tahoma"/>
            <w:vertAlign w:val="superscript"/>
          </w:rPr>
          <w:t>15</w:t>
        </w:r>
        <w:r w:rsidR="001C58E1" w:rsidRPr="001A6926">
          <w:rPr>
            <w:rStyle w:val="Hyperlink"/>
            <w:rFonts w:cs="Tahoma"/>
          </w:rPr>
          <w:t xml:space="preserve"> SharePoint Workspace 2010</w:t>
        </w:r>
        <w:r w:rsidR="001C58E1">
          <w:rPr>
            <w:webHidden/>
          </w:rPr>
          <w:tab/>
        </w:r>
        <w:r w:rsidR="001C58E1">
          <w:rPr>
            <w:webHidden/>
          </w:rPr>
          <w:fldChar w:fldCharType="begin"/>
        </w:r>
        <w:r w:rsidR="001C58E1">
          <w:rPr>
            <w:webHidden/>
          </w:rPr>
          <w:instrText xml:space="preserve"> PAGEREF _Toc328557524 \h </w:instrText>
        </w:r>
        <w:r w:rsidR="001C58E1">
          <w:rPr>
            <w:webHidden/>
          </w:rPr>
        </w:r>
        <w:r w:rsidR="001C58E1">
          <w:rPr>
            <w:webHidden/>
          </w:rPr>
          <w:fldChar w:fldCharType="separate"/>
        </w:r>
        <w:r w:rsidR="00CC5980">
          <w:rPr>
            <w:webHidden/>
          </w:rPr>
          <w:t>98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25" w:history="1">
        <w:r w:rsidR="001C58E1" w:rsidRPr="001A6926">
          <w:rPr>
            <w:rStyle w:val="Hyperlink"/>
            <w:rFonts w:cs="Tahoma"/>
            <w:caps/>
            <w:vertAlign w:val="superscript"/>
          </w:rPr>
          <w:t>16</w:t>
        </w:r>
        <w:r w:rsidR="001C58E1" w:rsidRPr="001A6926">
          <w:rPr>
            <w:rStyle w:val="Hyperlink"/>
            <w:rFonts w:cs="Tahoma"/>
            <w:caps/>
          </w:rPr>
          <w:t xml:space="preserve"> V</w:t>
        </w:r>
        <w:r w:rsidR="001C58E1" w:rsidRPr="001A6926">
          <w:rPr>
            <w:rStyle w:val="Hyperlink"/>
            <w:rFonts w:cs="Tahoma"/>
          </w:rPr>
          <w:t>isio</w:t>
        </w:r>
        <w:r w:rsidR="001C58E1" w:rsidRPr="001A6926">
          <w:rPr>
            <w:rStyle w:val="Hyperlink"/>
            <w:rFonts w:cs="Tahoma"/>
            <w:caps/>
          </w:rPr>
          <w:t> 2010</w:t>
        </w:r>
        <w:r w:rsidR="001C58E1" w:rsidRPr="001A6926">
          <w:rPr>
            <w:rStyle w:val="Hyperlink"/>
            <w:rFonts w:cs="Tahoma"/>
            <w:caps/>
            <w:vertAlign w:val="superscript"/>
          </w:rPr>
          <w:t xml:space="preserve"> </w:t>
        </w:r>
        <w:r w:rsidR="001C58E1" w:rsidRPr="001A6926">
          <w:rPr>
            <w:rStyle w:val="Hyperlink"/>
            <w:rFonts w:cs="Tahoma"/>
          </w:rPr>
          <w:t>Édition Premium</w:t>
        </w:r>
        <w:r w:rsidR="001C58E1">
          <w:rPr>
            <w:webHidden/>
          </w:rPr>
          <w:tab/>
        </w:r>
        <w:r w:rsidR="001C58E1">
          <w:rPr>
            <w:webHidden/>
          </w:rPr>
          <w:fldChar w:fldCharType="begin"/>
        </w:r>
        <w:r w:rsidR="001C58E1">
          <w:rPr>
            <w:webHidden/>
          </w:rPr>
          <w:instrText xml:space="preserve"> PAGEREF _Toc328557525 \h </w:instrText>
        </w:r>
        <w:r w:rsidR="001C58E1">
          <w:rPr>
            <w:webHidden/>
          </w:rPr>
        </w:r>
        <w:r w:rsidR="001C58E1">
          <w:rPr>
            <w:webHidden/>
          </w:rPr>
          <w:fldChar w:fldCharType="separate"/>
        </w:r>
        <w:r w:rsidR="00CC5980">
          <w:rPr>
            <w:webHidden/>
          </w:rPr>
          <w:t>98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26" w:history="1">
        <w:r w:rsidR="001C58E1" w:rsidRPr="001A6926">
          <w:rPr>
            <w:rStyle w:val="Hyperlink"/>
            <w:rFonts w:cs="Tahoma"/>
            <w:vertAlign w:val="superscript"/>
          </w:rPr>
          <w:t>17</w:t>
        </w:r>
        <w:r w:rsidR="001C58E1" w:rsidRPr="001A6926">
          <w:rPr>
            <w:rStyle w:val="Hyperlink"/>
            <w:rFonts w:cs="Tahoma"/>
          </w:rPr>
          <w:t xml:space="preserve"> Visual Studio 2010 Professional</w:t>
        </w:r>
        <w:r w:rsidR="001C58E1">
          <w:rPr>
            <w:webHidden/>
          </w:rPr>
          <w:tab/>
        </w:r>
        <w:r w:rsidR="001C58E1">
          <w:rPr>
            <w:webHidden/>
          </w:rPr>
          <w:fldChar w:fldCharType="begin"/>
        </w:r>
        <w:r w:rsidR="001C58E1">
          <w:rPr>
            <w:webHidden/>
          </w:rPr>
          <w:instrText xml:space="preserve"> PAGEREF _Toc328557526 \h </w:instrText>
        </w:r>
        <w:r w:rsidR="001C58E1">
          <w:rPr>
            <w:webHidden/>
          </w:rPr>
        </w:r>
        <w:r w:rsidR="001C58E1">
          <w:rPr>
            <w:webHidden/>
          </w:rPr>
          <w:fldChar w:fldCharType="separate"/>
        </w:r>
        <w:r w:rsidR="00CC5980">
          <w:rPr>
            <w:webHidden/>
          </w:rPr>
          <w:t>98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27" w:history="1">
        <w:r w:rsidR="001C58E1" w:rsidRPr="001A6926">
          <w:rPr>
            <w:rStyle w:val="Hyperlink"/>
            <w:rFonts w:cs="Tahoma"/>
            <w:vertAlign w:val="superscript"/>
          </w:rPr>
          <w:t>18</w:t>
        </w:r>
        <w:r w:rsidR="001C58E1" w:rsidRPr="001A6926">
          <w:rPr>
            <w:rStyle w:val="Hyperlink"/>
            <w:rFonts w:cs="Tahoma"/>
          </w:rPr>
          <w:t xml:space="preserve"> Visual Studio 2010 Professional avec MSDN</w:t>
        </w:r>
        <w:r w:rsidR="001C58E1">
          <w:rPr>
            <w:webHidden/>
          </w:rPr>
          <w:tab/>
        </w:r>
        <w:r w:rsidR="001C58E1">
          <w:rPr>
            <w:webHidden/>
          </w:rPr>
          <w:fldChar w:fldCharType="begin"/>
        </w:r>
        <w:r w:rsidR="001C58E1">
          <w:rPr>
            <w:webHidden/>
          </w:rPr>
          <w:instrText xml:space="preserve"> PAGEREF _Toc328557527 \h </w:instrText>
        </w:r>
        <w:r w:rsidR="001C58E1">
          <w:rPr>
            <w:webHidden/>
          </w:rPr>
        </w:r>
        <w:r w:rsidR="001C58E1">
          <w:rPr>
            <w:webHidden/>
          </w:rPr>
          <w:fldChar w:fldCharType="separate"/>
        </w:r>
        <w:r w:rsidR="00CC5980">
          <w:rPr>
            <w:webHidden/>
          </w:rPr>
          <w:t>99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28" w:history="1">
        <w:r w:rsidR="001C58E1" w:rsidRPr="001A6926">
          <w:rPr>
            <w:rStyle w:val="Hyperlink"/>
            <w:rFonts w:cs="Tahoma"/>
            <w:vertAlign w:val="superscript"/>
          </w:rPr>
          <w:t>19</w:t>
        </w:r>
        <w:r w:rsidR="001C58E1" w:rsidRPr="001A6926">
          <w:rPr>
            <w:rStyle w:val="Hyperlink"/>
            <w:rFonts w:cs="Tahoma"/>
          </w:rPr>
          <w:t xml:space="preserve"> Visual Studio 2010 Professional avec MSDN Embedded</w:t>
        </w:r>
        <w:r w:rsidR="001C58E1">
          <w:rPr>
            <w:webHidden/>
          </w:rPr>
          <w:tab/>
        </w:r>
        <w:r w:rsidR="001C58E1">
          <w:rPr>
            <w:webHidden/>
          </w:rPr>
          <w:fldChar w:fldCharType="begin"/>
        </w:r>
        <w:r w:rsidR="001C58E1">
          <w:rPr>
            <w:webHidden/>
          </w:rPr>
          <w:instrText xml:space="preserve"> PAGEREF _Toc328557528 \h </w:instrText>
        </w:r>
        <w:r w:rsidR="001C58E1">
          <w:rPr>
            <w:webHidden/>
          </w:rPr>
        </w:r>
        <w:r w:rsidR="001C58E1">
          <w:rPr>
            <w:webHidden/>
          </w:rPr>
          <w:fldChar w:fldCharType="separate"/>
        </w:r>
        <w:r w:rsidR="00CC5980">
          <w:rPr>
            <w:webHidden/>
          </w:rPr>
          <w:t>99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29" w:history="1">
        <w:r w:rsidR="001C58E1" w:rsidRPr="001A6926">
          <w:rPr>
            <w:rStyle w:val="Hyperlink"/>
            <w:rFonts w:cs="Tahoma"/>
            <w:vertAlign w:val="superscript"/>
          </w:rPr>
          <w:t>20</w:t>
        </w:r>
        <w:r w:rsidR="001C58E1" w:rsidRPr="001A6926">
          <w:rPr>
            <w:rStyle w:val="Hyperlink"/>
            <w:rFonts w:cs="Tahoma"/>
          </w:rPr>
          <w:t xml:space="preserve"> Visual Studio 2010 Premium</w:t>
        </w:r>
        <w:r w:rsidR="001C58E1">
          <w:rPr>
            <w:webHidden/>
          </w:rPr>
          <w:tab/>
        </w:r>
        <w:r w:rsidR="001C58E1">
          <w:rPr>
            <w:webHidden/>
          </w:rPr>
          <w:fldChar w:fldCharType="begin"/>
        </w:r>
        <w:r w:rsidR="001C58E1">
          <w:rPr>
            <w:webHidden/>
          </w:rPr>
          <w:instrText xml:space="preserve"> PAGEREF _Toc328557529 \h </w:instrText>
        </w:r>
        <w:r w:rsidR="001C58E1">
          <w:rPr>
            <w:webHidden/>
          </w:rPr>
        </w:r>
        <w:r w:rsidR="001C58E1">
          <w:rPr>
            <w:webHidden/>
          </w:rPr>
          <w:fldChar w:fldCharType="separate"/>
        </w:r>
        <w:r w:rsidR="00CC5980">
          <w:rPr>
            <w:webHidden/>
          </w:rPr>
          <w:t>100</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30" w:history="1">
        <w:r w:rsidR="001C58E1" w:rsidRPr="001A6926">
          <w:rPr>
            <w:rStyle w:val="Hyperlink"/>
            <w:rFonts w:cs="Tahoma"/>
            <w:vertAlign w:val="superscript"/>
          </w:rPr>
          <w:t>21</w:t>
        </w:r>
        <w:r w:rsidR="001C58E1" w:rsidRPr="001A6926">
          <w:rPr>
            <w:rStyle w:val="Hyperlink"/>
            <w:rFonts w:cs="Tahoma"/>
          </w:rPr>
          <w:t xml:space="preserve"> Visual Studio 2010 Premium avec MSDN</w:t>
        </w:r>
        <w:r w:rsidR="001C58E1">
          <w:rPr>
            <w:webHidden/>
          </w:rPr>
          <w:tab/>
        </w:r>
        <w:r w:rsidR="001C58E1">
          <w:rPr>
            <w:webHidden/>
          </w:rPr>
          <w:fldChar w:fldCharType="begin"/>
        </w:r>
        <w:r w:rsidR="001C58E1">
          <w:rPr>
            <w:webHidden/>
          </w:rPr>
          <w:instrText xml:space="preserve"> PAGEREF _Toc328557530 \h </w:instrText>
        </w:r>
        <w:r w:rsidR="001C58E1">
          <w:rPr>
            <w:webHidden/>
          </w:rPr>
        </w:r>
        <w:r w:rsidR="001C58E1">
          <w:rPr>
            <w:webHidden/>
          </w:rPr>
          <w:fldChar w:fldCharType="separate"/>
        </w:r>
        <w:r w:rsidR="00CC5980">
          <w:rPr>
            <w:webHidden/>
          </w:rPr>
          <w:t>100</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31" w:history="1">
        <w:r w:rsidR="001C58E1" w:rsidRPr="001A6926">
          <w:rPr>
            <w:rStyle w:val="Hyperlink"/>
            <w:rFonts w:cs="Tahoma"/>
            <w:vertAlign w:val="superscript"/>
          </w:rPr>
          <w:t>22</w:t>
        </w:r>
        <w:r w:rsidR="001C58E1" w:rsidRPr="001A6926">
          <w:rPr>
            <w:rStyle w:val="Hyperlink"/>
            <w:rFonts w:cs="Tahoma"/>
          </w:rPr>
          <w:t xml:space="preserve"> Visual Studio 2010 Ultimate</w:t>
        </w:r>
        <w:r w:rsidR="001C58E1">
          <w:rPr>
            <w:webHidden/>
          </w:rPr>
          <w:tab/>
        </w:r>
        <w:r w:rsidR="001C58E1">
          <w:rPr>
            <w:webHidden/>
          </w:rPr>
          <w:fldChar w:fldCharType="begin"/>
        </w:r>
        <w:r w:rsidR="001C58E1">
          <w:rPr>
            <w:webHidden/>
          </w:rPr>
          <w:instrText xml:space="preserve"> PAGEREF _Toc328557531 \h </w:instrText>
        </w:r>
        <w:r w:rsidR="001C58E1">
          <w:rPr>
            <w:webHidden/>
          </w:rPr>
        </w:r>
        <w:r w:rsidR="001C58E1">
          <w:rPr>
            <w:webHidden/>
          </w:rPr>
          <w:fldChar w:fldCharType="separate"/>
        </w:r>
        <w:r w:rsidR="00CC5980">
          <w:rPr>
            <w:webHidden/>
          </w:rPr>
          <w:t>101</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32" w:history="1">
        <w:r w:rsidR="001C58E1" w:rsidRPr="001A6926">
          <w:rPr>
            <w:rStyle w:val="Hyperlink"/>
            <w:rFonts w:cs="Tahoma"/>
            <w:vertAlign w:val="superscript"/>
          </w:rPr>
          <w:t>23</w:t>
        </w:r>
        <w:r w:rsidR="001C58E1" w:rsidRPr="001A6926">
          <w:rPr>
            <w:rStyle w:val="Hyperlink"/>
            <w:rFonts w:cs="Tahoma"/>
          </w:rPr>
          <w:t xml:space="preserve"> Visual Studio 2010 Ultimate avec MSDN</w:t>
        </w:r>
        <w:r w:rsidR="001C58E1">
          <w:rPr>
            <w:webHidden/>
          </w:rPr>
          <w:tab/>
        </w:r>
        <w:r w:rsidR="001C58E1">
          <w:rPr>
            <w:webHidden/>
          </w:rPr>
          <w:fldChar w:fldCharType="begin"/>
        </w:r>
        <w:r w:rsidR="001C58E1">
          <w:rPr>
            <w:webHidden/>
          </w:rPr>
          <w:instrText xml:space="preserve"> PAGEREF _Toc328557532 \h </w:instrText>
        </w:r>
        <w:r w:rsidR="001C58E1">
          <w:rPr>
            <w:webHidden/>
          </w:rPr>
        </w:r>
        <w:r w:rsidR="001C58E1">
          <w:rPr>
            <w:webHidden/>
          </w:rPr>
          <w:fldChar w:fldCharType="separate"/>
        </w:r>
        <w:r w:rsidR="00CC5980">
          <w:rPr>
            <w:webHidden/>
          </w:rPr>
          <w:t>101</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33" w:history="1">
        <w:r w:rsidR="001C58E1" w:rsidRPr="001A6926">
          <w:rPr>
            <w:rStyle w:val="Hyperlink"/>
            <w:rFonts w:cs="Tahoma"/>
            <w:vertAlign w:val="superscript"/>
          </w:rPr>
          <w:t>24</w:t>
        </w:r>
        <w:r w:rsidR="001C58E1" w:rsidRPr="001A6926">
          <w:rPr>
            <w:rStyle w:val="Hyperlink"/>
            <w:rFonts w:cs="Tahoma"/>
          </w:rPr>
          <w:t xml:space="preserve"> Visual Studio Test Professional 2010 avec MSDN</w:t>
        </w:r>
        <w:r w:rsidR="001C58E1">
          <w:rPr>
            <w:webHidden/>
          </w:rPr>
          <w:tab/>
        </w:r>
        <w:r w:rsidR="001C58E1">
          <w:rPr>
            <w:webHidden/>
          </w:rPr>
          <w:fldChar w:fldCharType="begin"/>
        </w:r>
        <w:r w:rsidR="001C58E1">
          <w:rPr>
            <w:webHidden/>
          </w:rPr>
          <w:instrText xml:space="preserve"> PAGEREF _Toc328557533 \h </w:instrText>
        </w:r>
        <w:r w:rsidR="001C58E1">
          <w:rPr>
            <w:webHidden/>
          </w:rPr>
        </w:r>
        <w:r w:rsidR="001C58E1">
          <w:rPr>
            <w:webHidden/>
          </w:rPr>
          <w:fldChar w:fldCharType="separate"/>
        </w:r>
        <w:r w:rsidR="00CC5980">
          <w:rPr>
            <w:webHidden/>
          </w:rPr>
          <w:t>102</w:t>
        </w:r>
        <w:r w:rsidR="001C58E1">
          <w:rPr>
            <w:webHidden/>
          </w:rPr>
          <w:fldChar w:fldCharType="end"/>
        </w:r>
      </w:hyperlink>
    </w:p>
    <w:p w:rsidR="001C58E1" w:rsidRPr="001C0EC6" w:rsidRDefault="003264C5">
      <w:pPr>
        <w:pStyle w:val="TOC2"/>
        <w:rPr>
          <w:rFonts w:asciiTheme="minorHAnsi" w:eastAsiaTheme="minorEastAsia" w:hAnsiTheme="minorHAnsi" w:cstheme="minorBidi"/>
          <w:b/>
          <w:bCs/>
          <w:color w:val="FF9933"/>
          <w:sz w:val="22"/>
          <w:szCs w:val="22"/>
          <w:lang w:eastAsia="zh-CN"/>
        </w:rPr>
      </w:pPr>
      <w:hyperlink w:anchor="_Toc328557534" w:history="1">
        <w:r w:rsidR="001C58E1" w:rsidRPr="001C0EC6">
          <w:rPr>
            <w:rStyle w:val="Hyperlink"/>
            <w:rFonts w:cs="Tahoma"/>
            <w:b/>
            <w:bCs/>
            <w:color w:val="FF9933"/>
            <w:lang w:val="fr-FR"/>
          </w:rPr>
          <w:t>Groupe des Produits Systèmes</w:t>
        </w:r>
        <w:r w:rsidR="001C58E1" w:rsidRPr="001C0EC6">
          <w:rPr>
            <w:b/>
            <w:bCs/>
            <w:webHidden/>
            <w:color w:val="FF9933"/>
          </w:rPr>
          <w:tab/>
        </w:r>
        <w:r w:rsidR="001C58E1" w:rsidRPr="001C0EC6">
          <w:rPr>
            <w:b/>
            <w:bCs/>
            <w:webHidden/>
            <w:color w:val="FF9933"/>
          </w:rPr>
          <w:fldChar w:fldCharType="begin"/>
        </w:r>
        <w:r w:rsidR="001C58E1" w:rsidRPr="001C0EC6">
          <w:rPr>
            <w:b/>
            <w:bCs/>
            <w:webHidden/>
            <w:color w:val="FF9933"/>
          </w:rPr>
          <w:instrText xml:space="preserve"> PAGEREF _Toc328557534 \h </w:instrText>
        </w:r>
        <w:r w:rsidR="001C58E1" w:rsidRPr="001C0EC6">
          <w:rPr>
            <w:b/>
            <w:bCs/>
            <w:webHidden/>
            <w:color w:val="FF9933"/>
          </w:rPr>
        </w:r>
        <w:r w:rsidR="001C58E1" w:rsidRPr="001C0EC6">
          <w:rPr>
            <w:b/>
            <w:bCs/>
            <w:webHidden/>
            <w:color w:val="FF9933"/>
          </w:rPr>
          <w:fldChar w:fldCharType="separate"/>
        </w:r>
        <w:r w:rsidR="00CC5980">
          <w:rPr>
            <w:b/>
            <w:bCs/>
            <w:webHidden/>
            <w:color w:val="FF9933"/>
          </w:rPr>
          <w:t>102</w:t>
        </w:r>
        <w:r w:rsidR="001C58E1" w:rsidRPr="001C0EC6">
          <w:rPr>
            <w:b/>
            <w:bCs/>
            <w:webHidden/>
            <w:color w:val="FF9933"/>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35" w:history="1">
        <w:r w:rsidR="001C58E1" w:rsidRPr="001A6926">
          <w:rPr>
            <w:rStyle w:val="Hyperlink"/>
            <w:rFonts w:cs="Tahoma"/>
            <w:caps/>
            <w:vertAlign w:val="superscript"/>
          </w:rPr>
          <w:t>25</w:t>
        </w:r>
        <w:r w:rsidR="001C58E1" w:rsidRPr="001A6926">
          <w:rPr>
            <w:rStyle w:val="Hyperlink"/>
            <w:rFonts w:cs="Tahoma"/>
            <w:caps/>
          </w:rPr>
          <w:t xml:space="preserve"> </w:t>
        </w:r>
        <w:r w:rsidR="001C58E1" w:rsidRPr="001A6926">
          <w:rPr>
            <w:rStyle w:val="Hyperlink"/>
            <w:rFonts w:cs="Tahoma"/>
          </w:rPr>
          <w:t>Lecteurs DVD pour Windows Vista</w:t>
        </w:r>
        <w:r w:rsidR="001C58E1">
          <w:rPr>
            <w:webHidden/>
          </w:rPr>
          <w:tab/>
        </w:r>
        <w:r w:rsidR="001C58E1">
          <w:rPr>
            <w:webHidden/>
          </w:rPr>
          <w:fldChar w:fldCharType="begin"/>
        </w:r>
        <w:r w:rsidR="001C58E1">
          <w:rPr>
            <w:webHidden/>
          </w:rPr>
          <w:instrText xml:space="preserve"> PAGEREF _Toc328557535 \h </w:instrText>
        </w:r>
        <w:r w:rsidR="001C58E1">
          <w:rPr>
            <w:webHidden/>
          </w:rPr>
        </w:r>
        <w:r w:rsidR="001C58E1">
          <w:rPr>
            <w:webHidden/>
          </w:rPr>
          <w:fldChar w:fldCharType="separate"/>
        </w:r>
        <w:r w:rsidR="00CC5980">
          <w:rPr>
            <w:webHidden/>
          </w:rPr>
          <w:t>102</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36" w:history="1">
        <w:r w:rsidR="001C58E1" w:rsidRPr="001A6926">
          <w:rPr>
            <w:rStyle w:val="Hyperlink"/>
            <w:rFonts w:cs="Tahoma"/>
            <w:caps/>
            <w:vertAlign w:val="superscript"/>
          </w:rPr>
          <w:t>26</w:t>
        </w:r>
        <w:r w:rsidR="001C58E1" w:rsidRPr="001A6926">
          <w:rPr>
            <w:rStyle w:val="Hyperlink"/>
            <w:rFonts w:cs="Tahoma"/>
            <w:caps/>
          </w:rPr>
          <w:t xml:space="preserve"> </w:t>
        </w:r>
        <w:r w:rsidR="001C58E1" w:rsidRPr="001A6926">
          <w:rPr>
            <w:rStyle w:val="Hyperlink"/>
            <w:rFonts w:cs="Tahoma"/>
          </w:rPr>
          <w:t>Microsoft Desktop Optimization Pack pour la Software Assurance</w:t>
        </w:r>
        <w:r w:rsidR="001C58E1">
          <w:rPr>
            <w:webHidden/>
          </w:rPr>
          <w:tab/>
        </w:r>
        <w:r w:rsidR="001C58E1">
          <w:rPr>
            <w:webHidden/>
          </w:rPr>
          <w:fldChar w:fldCharType="begin"/>
        </w:r>
        <w:r w:rsidR="001C58E1">
          <w:rPr>
            <w:webHidden/>
          </w:rPr>
          <w:instrText xml:space="preserve"> PAGEREF _Toc328557536 \h </w:instrText>
        </w:r>
        <w:r w:rsidR="001C58E1">
          <w:rPr>
            <w:webHidden/>
          </w:rPr>
        </w:r>
        <w:r w:rsidR="001C58E1">
          <w:rPr>
            <w:webHidden/>
          </w:rPr>
          <w:fldChar w:fldCharType="separate"/>
        </w:r>
        <w:r w:rsidR="00CC5980">
          <w:rPr>
            <w:webHidden/>
          </w:rPr>
          <w:t>103</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37" w:history="1">
        <w:r w:rsidR="001C58E1" w:rsidRPr="001A6926">
          <w:rPr>
            <w:rStyle w:val="Hyperlink"/>
            <w:rFonts w:cs="Tahoma"/>
            <w:caps/>
            <w:vertAlign w:val="superscript"/>
          </w:rPr>
          <w:t>27</w:t>
        </w:r>
        <w:r w:rsidR="001C58E1" w:rsidRPr="001A6926">
          <w:rPr>
            <w:rStyle w:val="Hyperlink"/>
            <w:rFonts w:cs="Tahoma"/>
          </w:rPr>
          <w:t xml:space="preserve"> Windows</w:t>
        </w:r>
        <w:r w:rsidR="001C58E1" w:rsidRPr="001A6926">
          <w:rPr>
            <w:rStyle w:val="Hyperlink"/>
            <w:rFonts w:cs="Tahoma"/>
            <w:vertAlign w:val="superscript"/>
          </w:rPr>
          <w:t>®</w:t>
        </w:r>
        <w:r w:rsidR="001C58E1" w:rsidRPr="001A6926">
          <w:rPr>
            <w:rStyle w:val="Hyperlink"/>
            <w:rFonts w:cs="Tahoma"/>
          </w:rPr>
          <w:t> 7 Partners in Learning</w:t>
        </w:r>
        <w:r w:rsidR="001C58E1">
          <w:rPr>
            <w:webHidden/>
          </w:rPr>
          <w:tab/>
        </w:r>
        <w:r w:rsidR="001C58E1">
          <w:rPr>
            <w:webHidden/>
          </w:rPr>
          <w:fldChar w:fldCharType="begin"/>
        </w:r>
        <w:r w:rsidR="001C58E1">
          <w:rPr>
            <w:webHidden/>
          </w:rPr>
          <w:instrText xml:space="preserve"> PAGEREF _Toc328557537 \h </w:instrText>
        </w:r>
        <w:r w:rsidR="001C58E1">
          <w:rPr>
            <w:webHidden/>
          </w:rPr>
        </w:r>
        <w:r w:rsidR="001C58E1">
          <w:rPr>
            <w:webHidden/>
          </w:rPr>
          <w:fldChar w:fldCharType="separate"/>
        </w:r>
        <w:r w:rsidR="00CC5980">
          <w:rPr>
            <w:webHidden/>
          </w:rPr>
          <w:t>104</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38" w:history="1">
        <w:r w:rsidR="001C58E1" w:rsidRPr="001A6926">
          <w:rPr>
            <w:rStyle w:val="Hyperlink"/>
            <w:rFonts w:cs="Tahoma"/>
            <w:caps/>
            <w:vertAlign w:val="superscript"/>
          </w:rPr>
          <w:t>28</w:t>
        </w:r>
        <w:r w:rsidR="001C58E1" w:rsidRPr="001A6926">
          <w:rPr>
            <w:rStyle w:val="Hyperlink"/>
            <w:rFonts w:cs="Tahoma"/>
            <w:caps/>
          </w:rPr>
          <w:t xml:space="preserve"> </w:t>
        </w:r>
        <w:r w:rsidR="001C58E1" w:rsidRPr="001A6926">
          <w:rPr>
            <w:rStyle w:val="Hyperlink"/>
            <w:rFonts w:cs="Tahoma"/>
          </w:rPr>
          <w:t>Mise à jour Windows</w:t>
        </w:r>
        <w:r w:rsidR="001C58E1" w:rsidRPr="001A6926">
          <w:rPr>
            <w:rStyle w:val="Hyperlink"/>
            <w:rFonts w:cs="Tahoma"/>
            <w:vertAlign w:val="superscript"/>
          </w:rPr>
          <w:t>®</w:t>
        </w:r>
        <w:r w:rsidR="001C58E1" w:rsidRPr="001A6926">
          <w:rPr>
            <w:rStyle w:val="Hyperlink"/>
            <w:rFonts w:cs="Tahoma"/>
          </w:rPr>
          <w:t xml:space="preserve"> 7 Professionnel et Windows</w:t>
        </w:r>
        <w:r w:rsidR="001C58E1" w:rsidRPr="001A6926">
          <w:rPr>
            <w:rStyle w:val="Hyperlink"/>
            <w:rFonts w:cs="Tahoma"/>
            <w:vertAlign w:val="superscript"/>
          </w:rPr>
          <w:t>®</w:t>
        </w:r>
        <w:r w:rsidR="001C58E1" w:rsidRPr="001A6926">
          <w:rPr>
            <w:rStyle w:val="Hyperlink"/>
            <w:rFonts w:cs="Tahoma"/>
          </w:rPr>
          <w:t xml:space="preserve"> Intune</w:t>
        </w:r>
        <w:r w:rsidR="001C58E1">
          <w:rPr>
            <w:webHidden/>
          </w:rPr>
          <w:tab/>
        </w:r>
        <w:r w:rsidR="001C58E1">
          <w:rPr>
            <w:webHidden/>
          </w:rPr>
          <w:fldChar w:fldCharType="begin"/>
        </w:r>
        <w:r w:rsidR="001C58E1">
          <w:rPr>
            <w:webHidden/>
          </w:rPr>
          <w:instrText xml:space="preserve"> PAGEREF _Toc328557538 \h </w:instrText>
        </w:r>
        <w:r w:rsidR="001C58E1">
          <w:rPr>
            <w:webHidden/>
          </w:rPr>
        </w:r>
        <w:r w:rsidR="001C58E1">
          <w:rPr>
            <w:webHidden/>
          </w:rPr>
          <w:fldChar w:fldCharType="separate"/>
        </w:r>
        <w:r w:rsidR="00CC5980">
          <w:rPr>
            <w:webHidden/>
          </w:rPr>
          <w:t>104</w:t>
        </w:r>
        <w:r w:rsidR="001C58E1">
          <w:rPr>
            <w:webHidden/>
          </w:rPr>
          <w:fldChar w:fldCharType="end"/>
        </w:r>
      </w:hyperlink>
    </w:p>
    <w:p w:rsidR="001C58E1" w:rsidRPr="001C0EC6" w:rsidRDefault="003264C5">
      <w:pPr>
        <w:pStyle w:val="TOC2"/>
        <w:rPr>
          <w:rFonts w:asciiTheme="minorHAnsi" w:eastAsiaTheme="minorEastAsia" w:hAnsiTheme="minorHAnsi" w:cstheme="minorBidi"/>
          <w:b/>
          <w:bCs/>
          <w:color w:val="FF9933"/>
          <w:sz w:val="22"/>
          <w:szCs w:val="22"/>
          <w:lang w:eastAsia="zh-CN"/>
        </w:rPr>
      </w:pPr>
      <w:hyperlink w:anchor="_Toc328557539" w:history="1">
        <w:r w:rsidR="001C58E1" w:rsidRPr="001C0EC6">
          <w:rPr>
            <w:rStyle w:val="Hyperlink"/>
            <w:rFonts w:cs="Tahoma"/>
            <w:b/>
            <w:bCs/>
            <w:color w:val="FF9933"/>
            <w:lang w:val="fr-FR"/>
          </w:rPr>
          <w:t>Groupe des Produits Serveurs</w:t>
        </w:r>
        <w:r w:rsidR="001C58E1" w:rsidRPr="001C0EC6">
          <w:rPr>
            <w:b/>
            <w:bCs/>
            <w:webHidden/>
            <w:color w:val="FF9933"/>
          </w:rPr>
          <w:tab/>
        </w:r>
        <w:r w:rsidR="001C58E1" w:rsidRPr="001C0EC6">
          <w:rPr>
            <w:b/>
            <w:bCs/>
            <w:webHidden/>
            <w:color w:val="FF9933"/>
          </w:rPr>
          <w:fldChar w:fldCharType="begin"/>
        </w:r>
        <w:r w:rsidR="001C58E1" w:rsidRPr="001C0EC6">
          <w:rPr>
            <w:b/>
            <w:bCs/>
            <w:webHidden/>
            <w:color w:val="FF9933"/>
          </w:rPr>
          <w:instrText xml:space="preserve"> PAGEREF _Toc328557539 \h </w:instrText>
        </w:r>
        <w:r w:rsidR="001C58E1" w:rsidRPr="001C0EC6">
          <w:rPr>
            <w:b/>
            <w:bCs/>
            <w:webHidden/>
            <w:color w:val="FF9933"/>
          </w:rPr>
        </w:r>
        <w:r w:rsidR="001C58E1" w:rsidRPr="001C0EC6">
          <w:rPr>
            <w:b/>
            <w:bCs/>
            <w:webHidden/>
            <w:color w:val="FF9933"/>
          </w:rPr>
          <w:fldChar w:fldCharType="separate"/>
        </w:r>
        <w:r w:rsidR="00CC5980">
          <w:rPr>
            <w:b/>
            <w:bCs/>
            <w:webHidden/>
            <w:color w:val="FF9933"/>
          </w:rPr>
          <w:t>112</w:t>
        </w:r>
        <w:r w:rsidR="001C58E1" w:rsidRPr="001C0EC6">
          <w:rPr>
            <w:b/>
            <w:bCs/>
            <w:webHidden/>
            <w:color w:val="FF9933"/>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40" w:history="1">
        <w:r w:rsidR="001C58E1" w:rsidRPr="001A6926">
          <w:rPr>
            <w:rStyle w:val="Hyperlink"/>
            <w:rFonts w:cs="Tahoma"/>
            <w:caps/>
            <w:vertAlign w:val="superscript"/>
          </w:rPr>
          <w:t>29</w:t>
        </w:r>
        <w:r w:rsidR="001C58E1" w:rsidRPr="001A6926">
          <w:rPr>
            <w:rStyle w:val="Hyperlink"/>
            <w:rFonts w:cs="Tahoma"/>
          </w:rPr>
          <w:t xml:space="preserve"> Bing Maps Server et Bing Maps Server with Enhanced Content Pack</w:t>
        </w:r>
        <w:r w:rsidR="001C58E1">
          <w:rPr>
            <w:webHidden/>
          </w:rPr>
          <w:tab/>
        </w:r>
        <w:r w:rsidR="001C58E1">
          <w:rPr>
            <w:webHidden/>
          </w:rPr>
          <w:fldChar w:fldCharType="begin"/>
        </w:r>
        <w:r w:rsidR="001C58E1">
          <w:rPr>
            <w:webHidden/>
          </w:rPr>
          <w:instrText xml:space="preserve"> PAGEREF _Toc328557540 \h </w:instrText>
        </w:r>
        <w:r w:rsidR="001C58E1">
          <w:rPr>
            <w:webHidden/>
          </w:rPr>
        </w:r>
        <w:r w:rsidR="001C58E1">
          <w:rPr>
            <w:webHidden/>
          </w:rPr>
          <w:fldChar w:fldCharType="separate"/>
        </w:r>
        <w:r w:rsidR="00CC5980">
          <w:rPr>
            <w:webHidden/>
          </w:rPr>
          <w:t>112</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41" w:history="1">
        <w:r w:rsidR="001C58E1" w:rsidRPr="001A6926">
          <w:rPr>
            <w:rStyle w:val="Hyperlink"/>
            <w:rFonts w:cs="Tahoma"/>
            <w:caps/>
            <w:vertAlign w:val="superscript"/>
          </w:rPr>
          <w:t>30</w:t>
        </w:r>
        <w:r w:rsidR="001C58E1" w:rsidRPr="001A6926">
          <w:rPr>
            <w:rStyle w:val="Hyperlink"/>
            <w:rFonts w:cs="Tahoma"/>
            <w:caps/>
          </w:rPr>
          <w:t xml:space="preserve"> </w:t>
        </w:r>
        <w:r w:rsidR="001C58E1" w:rsidRPr="001A6926">
          <w:rPr>
            <w:rStyle w:val="Hyperlink"/>
            <w:rFonts w:cs="Tahoma"/>
          </w:rPr>
          <w:t>Bing Maps</w:t>
        </w:r>
        <w:r w:rsidR="001C58E1" w:rsidRPr="001A6926">
          <w:rPr>
            <w:rStyle w:val="Hyperlink"/>
            <w:rFonts w:cs="Tahoma"/>
            <w:caps/>
          </w:rPr>
          <w:t xml:space="preserve"> 25KT</w:t>
        </w:r>
        <w:r w:rsidR="001C58E1" w:rsidRPr="001A6926">
          <w:rPr>
            <w:rStyle w:val="Hyperlink"/>
            <w:rFonts w:cs="Tahoma"/>
          </w:rPr>
          <w:t>rx</w:t>
        </w:r>
        <w:r w:rsidR="001C58E1" w:rsidRPr="001A6926">
          <w:rPr>
            <w:rStyle w:val="Hyperlink"/>
            <w:rFonts w:cs="Tahoma"/>
            <w:caps/>
          </w:rPr>
          <w:t>, 250KT</w:t>
        </w:r>
        <w:r w:rsidR="001C58E1" w:rsidRPr="001A6926">
          <w:rPr>
            <w:rStyle w:val="Hyperlink"/>
            <w:rFonts w:cs="Tahoma"/>
          </w:rPr>
          <w:t>rx</w:t>
        </w:r>
        <w:r w:rsidR="001C58E1" w:rsidRPr="001A6926">
          <w:rPr>
            <w:rStyle w:val="Hyperlink"/>
            <w:rFonts w:cs="Tahoma"/>
            <w:caps/>
          </w:rPr>
          <w:t xml:space="preserve"> </w:t>
        </w:r>
        <w:r w:rsidR="001C58E1" w:rsidRPr="001A6926">
          <w:rPr>
            <w:rStyle w:val="Hyperlink"/>
            <w:rFonts w:cs="Tahoma"/>
          </w:rPr>
          <w:t>Et Module Complémentaire Illimité (SL Module Complémentaire)</w:t>
        </w:r>
        <w:r w:rsidR="001C58E1">
          <w:rPr>
            <w:webHidden/>
          </w:rPr>
          <w:tab/>
        </w:r>
        <w:r w:rsidR="001C58E1">
          <w:rPr>
            <w:webHidden/>
          </w:rPr>
          <w:fldChar w:fldCharType="begin"/>
        </w:r>
        <w:r w:rsidR="001C58E1">
          <w:rPr>
            <w:webHidden/>
          </w:rPr>
          <w:instrText xml:space="preserve"> PAGEREF _Toc328557541 \h </w:instrText>
        </w:r>
        <w:r w:rsidR="001C58E1">
          <w:rPr>
            <w:webHidden/>
          </w:rPr>
        </w:r>
        <w:r w:rsidR="001C58E1">
          <w:rPr>
            <w:webHidden/>
          </w:rPr>
          <w:fldChar w:fldCharType="separate"/>
        </w:r>
        <w:r w:rsidR="00CC5980">
          <w:rPr>
            <w:webHidden/>
          </w:rPr>
          <w:t>112</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42" w:history="1">
        <w:r w:rsidR="001C58E1" w:rsidRPr="001A6926">
          <w:rPr>
            <w:rStyle w:val="Hyperlink"/>
            <w:rFonts w:cs="Tahoma"/>
            <w:caps/>
            <w:vertAlign w:val="superscript"/>
          </w:rPr>
          <w:t>31</w:t>
        </w:r>
        <w:r w:rsidR="001C58E1" w:rsidRPr="001A6926">
          <w:rPr>
            <w:rStyle w:val="Hyperlink"/>
            <w:rFonts w:cs="Tahoma"/>
            <w:caps/>
          </w:rPr>
          <w:t xml:space="preserve"> </w:t>
        </w:r>
        <w:r w:rsidR="001C58E1" w:rsidRPr="001A6926">
          <w:rPr>
            <w:rStyle w:val="Hyperlink"/>
            <w:rFonts w:cs="Tahoma"/>
          </w:rPr>
          <w:t>BizTalk</w:t>
        </w:r>
        <w:r w:rsidR="001C58E1" w:rsidRPr="001A6926">
          <w:rPr>
            <w:rStyle w:val="Hyperlink"/>
            <w:rFonts w:cs="Tahoma"/>
            <w:vertAlign w:val="superscript"/>
          </w:rPr>
          <w:t>®</w:t>
        </w:r>
        <w:r w:rsidR="001C58E1" w:rsidRPr="001A6926">
          <w:rPr>
            <w:rStyle w:val="Hyperlink"/>
            <w:rFonts w:cs="Tahoma"/>
          </w:rPr>
          <w:t xml:space="preserve"> Server 2010 Édition Branch</w:t>
        </w:r>
        <w:r w:rsidR="001C58E1">
          <w:rPr>
            <w:webHidden/>
          </w:rPr>
          <w:tab/>
        </w:r>
        <w:r w:rsidR="001C58E1">
          <w:rPr>
            <w:webHidden/>
          </w:rPr>
          <w:fldChar w:fldCharType="begin"/>
        </w:r>
        <w:r w:rsidR="001C58E1">
          <w:rPr>
            <w:webHidden/>
          </w:rPr>
          <w:instrText xml:space="preserve"> PAGEREF _Toc328557542 \h </w:instrText>
        </w:r>
        <w:r w:rsidR="001C58E1">
          <w:rPr>
            <w:webHidden/>
          </w:rPr>
        </w:r>
        <w:r w:rsidR="001C58E1">
          <w:rPr>
            <w:webHidden/>
          </w:rPr>
          <w:fldChar w:fldCharType="separate"/>
        </w:r>
        <w:r w:rsidR="00CC5980">
          <w:rPr>
            <w:webHidden/>
          </w:rPr>
          <w:t>112</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43" w:history="1">
        <w:r w:rsidR="001C58E1" w:rsidRPr="001A6926">
          <w:rPr>
            <w:rStyle w:val="Hyperlink"/>
            <w:rFonts w:cs="Tahoma"/>
            <w:caps/>
            <w:vertAlign w:val="superscript"/>
          </w:rPr>
          <w:t>32</w:t>
        </w:r>
        <w:r w:rsidR="001C58E1" w:rsidRPr="001A6926">
          <w:rPr>
            <w:rStyle w:val="Hyperlink"/>
            <w:rFonts w:cs="Tahoma"/>
          </w:rPr>
          <w:t xml:space="preserve"> BizTalk</w:t>
        </w:r>
        <w:r w:rsidR="001C58E1" w:rsidRPr="001A6926">
          <w:rPr>
            <w:rStyle w:val="Hyperlink"/>
            <w:rFonts w:cs="Tahoma"/>
            <w:vertAlign w:val="superscript"/>
          </w:rPr>
          <w:t>®</w:t>
        </w:r>
        <w:r w:rsidR="001C58E1" w:rsidRPr="001A6926">
          <w:rPr>
            <w:rStyle w:val="Hyperlink"/>
            <w:rFonts w:cs="Tahoma"/>
          </w:rPr>
          <w:t xml:space="preserve"> Server 2010 Édition Enterprise</w:t>
        </w:r>
        <w:r w:rsidR="001C58E1">
          <w:rPr>
            <w:webHidden/>
          </w:rPr>
          <w:tab/>
        </w:r>
        <w:r w:rsidR="001C58E1">
          <w:rPr>
            <w:webHidden/>
          </w:rPr>
          <w:fldChar w:fldCharType="begin"/>
        </w:r>
        <w:r w:rsidR="001C58E1">
          <w:rPr>
            <w:webHidden/>
          </w:rPr>
          <w:instrText xml:space="preserve"> PAGEREF _Toc328557543 \h </w:instrText>
        </w:r>
        <w:r w:rsidR="001C58E1">
          <w:rPr>
            <w:webHidden/>
          </w:rPr>
        </w:r>
        <w:r w:rsidR="001C58E1">
          <w:rPr>
            <w:webHidden/>
          </w:rPr>
          <w:fldChar w:fldCharType="separate"/>
        </w:r>
        <w:r w:rsidR="00CC5980">
          <w:rPr>
            <w:webHidden/>
          </w:rPr>
          <w:t>113</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44" w:history="1">
        <w:r w:rsidR="001C58E1" w:rsidRPr="001A6926">
          <w:rPr>
            <w:rStyle w:val="Hyperlink"/>
            <w:rFonts w:cs="Tahoma"/>
            <w:caps/>
            <w:vertAlign w:val="superscript"/>
          </w:rPr>
          <w:t>33</w:t>
        </w:r>
        <w:r w:rsidR="001C58E1" w:rsidRPr="001A6926">
          <w:rPr>
            <w:rStyle w:val="Hyperlink"/>
            <w:rFonts w:cs="Tahoma"/>
            <w:caps/>
          </w:rPr>
          <w:t xml:space="preserve"> </w:t>
        </w:r>
        <w:r w:rsidR="001C58E1" w:rsidRPr="001A6926">
          <w:rPr>
            <w:rStyle w:val="Hyperlink"/>
            <w:rFonts w:cs="Tahoma"/>
          </w:rPr>
          <w:t>BizTalk</w:t>
        </w:r>
        <w:r w:rsidR="001C58E1" w:rsidRPr="001A6926">
          <w:rPr>
            <w:rStyle w:val="Hyperlink"/>
            <w:rFonts w:cs="Tahoma"/>
            <w:vertAlign w:val="superscript"/>
          </w:rPr>
          <w:t>®</w:t>
        </w:r>
        <w:r w:rsidR="001C58E1" w:rsidRPr="001A6926">
          <w:rPr>
            <w:rStyle w:val="Hyperlink"/>
            <w:rFonts w:cs="Tahoma"/>
          </w:rPr>
          <w:t xml:space="preserve"> Server 2010 Édition Standard</w:t>
        </w:r>
        <w:r w:rsidR="001C58E1">
          <w:rPr>
            <w:webHidden/>
          </w:rPr>
          <w:tab/>
        </w:r>
        <w:r w:rsidR="001C58E1">
          <w:rPr>
            <w:webHidden/>
          </w:rPr>
          <w:fldChar w:fldCharType="begin"/>
        </w:r>
        <w:r w:rsidR="001C58E1">
          <w:rPr>
            <w:webHidden/>
          </w:rPr>
          <w:instrText xml:space="preserve"> PAGEREF _Toc328557544 \h </w:instrText>
        </w:r>
        <w:r w:rsidR="001C58E1">
          <w:rPr>
            <w:webHidden/>
          </w:rPr>
        </w:r>
        <w:r w:rsidR="001C58E1">
          <w:rPr>
            <w:webHidden/>
          </w:rPr>
          <w:fldChar w:fldCharType="separate"/>
        </w:r>
        <w:r w:rsidR="00CC5980">
          <w:rPr>
            <w:webHidden/>
          </w:rPr>
          <w:t>113</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45" w:history="1">
        <w:r w:rsidR="001C58E1" w:rsidRPr="001A6926">
          <w:rPr>
            <w:rStyle w:val="Hyperlink"/>
            <w:rFonts w:cs="Tahoma"/>
            <w:caps/>
            <w:vertAlign w:val="superscript"/>
          </w:rPr>
          <w:t xml:space="preserve">34 </w:t>
        </w:r>
        <w:r w:rsidR="001C58E1" w:rsidRPr="001A6926">
          <w:rPr>
            <w:rStyle w:val="Hyperlink"/>
            <w:rFonts w:cs="Tahoma"/>
          </w:rPr>
          <w:t>Business Intelligence Appliance 2012</w:t>
        </w:r>
        <w:r w:rsidR="001C58E1">
          <w:rPr>
            <w:webHidden/>
          </w:rPr>
          <w:tab/>
        </w:r>
        <w:r w:rsidR="001C58E1">
          <w:rPr>
            <w:webHidden/>
          </w:rPr>
          <w:fldChar w:fldCharType="begin"/>
        </w:r>
        <w:r w:rsidR="001C58E1">
          <w:rPr>
            <w:webHidden/>
          </w:rPr>
          <w:instrText xml:space="preserve"> PAGEREF _Toc328557545 \h </w:instrText>
        </w:r>
        <w:r w:rsidR="001C58E1">
          <w:rPr>
            <w:webHidden/>
          </w:rPr>
        </w:r>
        <w:r w:rsidR="001C58E1">
          <w:rPr>
            <w:webHidden/>
          </w:rPr>
          <w:fldChar w:fldCharType="separate"/>
        </w:r>
        <w:r w:rsidR="00CC5980">
          <w:rPr>
            <w:webHidden/>
          </w:rPr>
          <w:t>114</w:t>
        </w:r>
        <w:r w:rsidR="001C58E1">
          <w:rPr>
            <w:webHidden/>
          </w:rPr>
          <w:fldChar w:fldCharType="end"/>
        </w:r>
      </w:hyperlink>
    </w:p>
    <w:p w:rsidR="001C58E1" w:rsidRDefault="003264C5" w:rsidP="00C04952">
      <w:pPr>
        <w:pStyle w:val="TOC3"/>
        <w:ind w:left="202" w:hanging="202"/>
        <w:rPr>
          <w:rFonts w:asciiTheme="minorHAnsi" w:eastAsiaTheme="minorEastAsia" w:hAnsiTheme="minorHAnsi" w:cstheme="minorBidi"/>
          <w:bCs w:val="0"/>
          <w:sz w:val="22"/>
          <w:szCs w:val="22"/>
          <w:lang w:val="en-US" w:eastAsia="zh-CN"/>
        </w:rPr>
      </w:pPr>
      <w:hyperlink w:anchor="_Toc328557546" w:history="1">
        <w:r w:rsidR="001C58E1" w:rsidRPr="001A6926">
          <w:rPr>
            <w:rStyle w:val="Hyperlink"/>
            <w:rFonts w:cs="Tahoma"/>
            <w:caps/>
            <w:vertAlign w:val="superscript"/>
          </w:rPr>
          <w:t>35</w:t>
        </w:r>
        <w:r w:rsidR="001C58E1" w:rsidRPr="001A6926">
          <w:rPr>
            <w:rStyle w:val="Hyperlink"/>
            <w:rFonts w:cs="Tahoma"/>
          </w:rPr>
          <w:t xml:space="preserve"> CAL Core Suite Bridge pour Office 365, CAL Core Suite Bridge pour Office 365 et Windows</w:t>
        </w:r>
        <w:r w:rsidR="001C58E1" w:rsidRPr="001A6926">
          <w:rPr>
            <w:rStyle w:val="Hyperlink"/>
            <w:rFonts w:cs="Tahoma"/>
            <w:vertAlign w:val="superscript"/>
          </w:rPr>
          <w:t>®</w:t>
        </w:r>
        <w:r w:rsidR="001C58E1" w:rsidRPr="001A6926">
          <w:rPr>
            <w:rStyle w:val="Hyperlink"/>
            <w:rFonts w:cs="Tahoma"/>
          </w:rPr>
          <w:t xml:space="preserve"> Intune, </w:t>
        </w:r>
        <w:r w:rsidR="00540A51">
          <w:rPr>
            <w:rStyle w:val="Hyperlink"/>
            <w:rFonts w:cs="Tahoma"/>
          </w:rPr>
          <w:br/>
        </w:r>
        <w:r w:rsidR="001C58E1" w:rsidRPr="001A6926">
          <w:rPr>
            <w:rStyle w:val="Hyperlink"/>
            <w:rFonts w:cs="Tahoma"/>
          </w:rPr>
          <w:t>et CAL Core Suite Bridge pour Windows</w:t>
        </w:r>
        <w:r w:rsidR="001C58E1" w:rsidRPr="001A6926">
          <w:rPr>
            <w:rStyle w:val="Hyperlink"/>
            <w:rFonts w:cs="Tahoma"/>
            <w:vertAlign w:val="superscript"/>
          </w:rPr>
          <w:t>®</w:t>
        </w:r>
        <w:r w:rsidR="001C58E1" w:rsidRPr="001A6926">
          <w:rPr>
            <w:rStyle w:val="Hyperlink"/>
            <w:rFonts w:cs="Tahoma"/>
          </w:rPr>
          <w:t xml:space="preserve"> Intune</w:t>
        </w:r>
        <w:r w:rsidR="001C58E1">
          <w:rPr>
            <w:webHidden/>
          </w:rPr>
          <w:tab/>
        </w:r>
        <w:r w:rsidR="001C58E1">
          <w:rPr>
            <w:webHidden/>
          </w:rPr>
          <w:fldChar w:fldCharType="begin"/>
        </w:r>
        <w:r w:rsidR="001C58E1">
          <w:rPr>
            <w:webHidden/>
          </w:rPr>
          <w:instrText xml:space="preserve"> PAGEREF _Toc328557546 \h </w:instrText>
        </w:r>
        <w:r w:rsidR="001C58E1">
          <w:rPr>
            <w:webHidden/>
          </w:rPr>
        </w:r>
        <w:r w:rsidR="001C58E1">
          <w:rPr>
            <w:webHidden/>
          </w:rPr>
          <w:fldChar w:fldCharType="separate"/>
        </w:r>
        <w:r w:rsidR="00CC5980">
          <w:rPr>
            <w:webHidden/>
          </w:rPr>
          <w:t>114</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47" w:history="1">
        <w:r w:rsidR="001C58E1" w:rsidRPr="001A6926">
          <w:rPr>
            <w:rStyle w:val="Hyperlink"/>
            <w:rFonts w:cs="Tahoma"/>
            <w:caps/>
            <w:vertAlign w:val="superscript"/>
          </w:rPr>
          <w:t>36</w:t>
        </w:r>
        <w:r w:rsidR="001C58E1" w:rsidRPr="001A6926">
          <w:rPr>
            <w:rStyle w:val="Hyperlink"/>
            <w:rFonts w:cs="Tahoma"/>
          </w:rPr>
          <w:t xml:space="preserve"> CAL Core Suite</w:t>
        </w:r>
        <w:r w:rsidR="001C58E1">
          <w:rPr>
            <w:webHidden/>
          </w:rPr>
          <w:tab/>
        </w:r>
        <w:r w:rsidR="001C58E1">
          <w:rPr>
            <w:webHidden/>
          </w:rPr>
          <w:fldChar w:fldCharType="begin"/>
        </w:r>
        <w:r w:rsidR="001C58E1">
          <w:rPr>
            <w:webHidden/>
          </w:rPr>
          <w:instrText xml:space="preserve"> PAGEREF _Toc328557547 \h </w:instrText>
        </w:r>
        <w:r w:rsidR="001C58E1">
          <w:rPr>
            <w:webHidden/>
          </w:rPr>
        </w:r>
        <w:r w:rsidR="001C58E1">
          <w:rPr>
            <w:webHidden/>
          </w:rPr>
          <w:fldChar w:fldCharType="separate"/>
        </w:r>
        <w:r w:rsidR="00CC5980">
          <w:rPr>
            <w:webHidden/>
          </w:rPr>
          <w:t>115</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48" w:history="1">
        <w:r w:rsidR="001C58E1" w:rsidRPr="001A6926">
          <w:rPr>
            <w:rStyle w:val="Hyperlink"/>
            <w:rFonts w:cs="Tahoma"/>
            <w:caps/>
            <w:vertAlign w:val="superscript"/>
          </w:rPr>
          <w:t>37</w:t>
        </w:r>
        <w:r w:rsidR="001C58E1" w:rsidRPr="001A6926">
          <w:rPr>
            <w:rStyle w:val="Hyperlink"/>
            <w:rFonts w:cs="Tahoma"/>
          </w:rPr>
          <w:t xml:space="preserve"> Core Infrastructure Server Suite Standard</w:t>
        </w:r>
        <w:r w:rsidR="001C58E1">
          <w:rPr>
            <w:webHidden/>
          </w:rPr>
          <w:tab/>
        </w:r>
        <w:r w:rsidR="001C58E1">
          <w:rPr>
            <w:webHidden/>
          </w:rPr>
          <w:fldChar w:fldCharType="begin"/>
        </w:r>
        <w:r w:rsidR="001C58E1">
          <w:rPr>
            <w:webHidden/>
          </w:rPr>
          <w:instrText xml:space="preserve"> PAGEREF _Toc328557548 \h </w:instrText>
        </w:r>
        <w:r w:rsidR="001C58E1">
          <w:rPr>
            <w:webHidden/>
          </w:rPr>
        </w:r>
        <w:r w:rsidR="001C58E1">
          <w:rPr>
            <w:webHidden/>
          </w:rPr>
          <w:fldChar w:fldCharType="separate"/>
        </w:r>
        <w:r w:rsidR="00CC5980">
          <w:rPr>
            <w:webHidden/>
          </w:rPr>
          <w:t>115</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49" w:history="1">
        <w:r w:rsidR="001C58E1" w:rsidRPr="001A6926">
          <w:rPr>
            <w:rStyle w:val="Hyperlink"/>
            <w:rFonts w:cs="Tahoma"/>
            <w:caps/>
            <w:vertAlign w:val="superscript"/>
          </w:rPr>
          <w:t>38</w:t>
        </w:r>
        <w:r w:rsidR="001C58E1" w:rsidRPr="001A6926">
          <w:rPr>
            <w:rStyle w:val="Hyperlink"/>
            <w:rFonts w:cs="Tahoma"/>
          </w:rPr>
          <w:t xml:space="preserve"> Core Infrastructure Server Suite Enterprise</w:t>
        </w:r>
        <w:r w:rsidR="001C58E1">
          <w:rPr>
            <w:webHidden/>
          </w:rPr>
          <w:tab/>
        </w:r>
        <w:r w:rsidR="001C58E1">
          <w:rPr>
            <w:webHidden/>
          </w:rPr>
          <w:fldChar w:fldCharType="begin"/>
        </w:r>
        <w:r w:rsidR="001C58E1">
          <w:rPr>
            <w:webHidden/>
          </w:rPr>
          <w:instrText xml:space="preserve"> PAGEREF _Toc328557549 \h </w:instrText>
        </w:r>
        <w:r w:rsidR="001C58E1">
          <w:rPr>
            <w:webHidden/>
          </w:rPr>
        </w:r>
        <w:r w:rsidR="001C58E1">
          <w:rPr>
            <w:webHidden/>
          </w:rPr>
          <w:fldChar w:fldCharType="separate"/>
        </w:r>
        <w:r w:rsidR="00CC5980">
          <w:rPr>
            <w:webHidden/>
          </w:rPr>
          <w:t>117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50" w:history="1">
        <w:r w:rsidR="001C58E1" w:rsidRPr="001A6926">
          <w:rPr>
            <w:rStyle w:val="Hyperlink"/>
            <w:rFonts w:cs="Tahoma"/>
            <w:caps/>
            <w:vertAlign w:val="superscript"/>
          </w:rPr>
          <w:t>39</w:t>
        </w:r>
        <w:r w:rsidR="001C58E1" w:rsidRPr="001A6926">
          <w:rPr>
            <w:rStyle w:val="Hyperlink"/>
            <w:rFonts w:cs="Tahoma"/>
          </w:rPr>
          <w:t xml:space="preserve"> Core Infrastructure Server Suite Datacenter</w:t>
        </w:r>
        <w:r w:rsidR="001C58E1">
          <w:rPr>
            <w:webHidden/>
          </w:rPr>
          <w:tab/>
        </w:r>
        <w:r w:rsidR="001C58E1">
          <w:rPr>
            <w:webHidden/>
          </w:rPr>
          <w:fldChar w:fldCharType="begin"/>
        </w:r>
        <w:r w:rsidR="001C58E1">
          <w:rPr>
            <w:webHidden/>
          </w:rPr>
          <w:instrText xml:space="preserve"> PAGEREF _Toc328557550 \h </w:instrText>
        </w:r>
        <w:r w:rsidR="001C58E1">
          <w:rPr>
            <w:webHidden/>
          </w:rPr>
        </w:r>
        <w:r w:rsidR="001C58E1">
          <w:rPr>
            <w:webHidden/>
          </w:rPr>
          <w:fldChar w:fldCharType="separate"/>
        </w:r>
        <w:r w:rsidR="00CC5980">
          <w:rPr>
            <w:webHidden/>
          </w:rPr>
          <w:t>118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51" w:history="1">
        <w:r w:rsidR="001C58E1" w:rsidRPr="001A6926">
          <w:rPr>
            <w:rStyle w:val="Hyperlink"/>
            <w:rFonts w:cs="Tahoma"/>
            <w:caps/>
            <w:vertAlign w:val="superscript"/>
          </w:rPr>
          <w:t>40</w:t>
        </w:r>
        <w:r w:rsidR="001C58E1" w:rsidRPr="001A6926">
          <w:rPr>
            <w:rStyle w:val="Hyperlink"/>
            <w:rFonts w:cs="Tahoma"/>
          </w:rPr>
          <w:t xml:space="preserve"> Data Warehouse Appliance 2012</w:t>
        </w:r>
        <w:r w:rsidR="001C58E1">
          <w:rPr>
            <w:webHidden/>
          </w:rPr>
          <w:tab/>
        </w:r>
        <w:r w:rsidR="001C58E1">
          <w:rPr>
            <w:webHidden/>
          </w:rPr>
          <w:fldChar w:fldCharType="begin"/>
        </w:r>
        <w:r w:rsidR="001C58E1">
          <w:rPr>
            <w:webHidden/>
          </w:rPr>
          <w:instrText xml:space="preserve"> PAGEREF _Toc328557551 \h </w:instrText>
        </w:r>
        <w:r w:rsidR="001C58E1">
          <w:rPr>
            <w:webHidden/>
          </w:rPr>
        </w:r>
        <w:r w:rsidR="001C58E1">
          <w:rPr>
            <w:webHidden/>
          </w:rPr>
          <w:fldChar w:fldCharType="separate"/>
        </w:r>
        <w:r w:rsidR="00CC5980">
          <w:rPr>
            <w:webHidden/>
          </w:rPr>
          <w:t>119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52" w:history="1">
        <w:r w:rsidR="001C58E1" w:rsidRPr="001A6926">
          <w:rPr>
            <w:rStyle w:val="Hyperlink"/>
            <w:rFonts w:cs="Tahoma"/>
            <w:caps/>
            <w:vertAlign w:val="superscript"/>
          </w:rPr>
          <w:t>41</w:t>
        </w:r>
        <w:r w:rsidR="001C58E1" w:rsidRPr="001A6926">
          <w:rPr>
            <w:rStyle w:val="Hyperlink"/>
            <w:rFonts w:cs="Tahoma"/>
          </w:rPr>
          <w:t xml:space="preserve"> Database Consolidation Appliance 2012</w:t>
        </w:r>
        <w:r w:rsidR="001C58E1">
          <w:rPr>
            <w:webHidden/>
          </w:rPr>
          <w:tab/>
        </w:r>
        <w:r w:rsidR="001C58E1">
          <w:rPr>
            <w:webHidden/>
          </w:rPr>
          <w:fldChar w:fldCharType="begin"/>
        </w:r>
        <w:r w:rsidR="001C58E1">
          <w:rPr>
            <w:webHidden/>
          </w:rPr>
          <w:instrText xml:space="preserve"> PAGEREF _Toc328557552 \h </w:instrText>
        </w:r>
        <w:r w:rsidR="001C58E1">
          <w:rPr>
            <w:webHidden/>
          </w:rPr>
        </w:r>
        <w:r w:rsidR="001C58E1">
          <w:rPr>
            <w:webHidden/>
          </w:rPr>
          <w:fldChar w:fldCharType="separate"/>
        </w:r>
        <w:r w:rsidR="00CC5980">
          <w:rPr>
            <w:webHidden/>
          </w:rPr>
          <w:t>119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53" w:history="1">
        <w:r w:rsidR="001C58E1" w:rsidRPr="001A6926">
          <w:rPr>
            <w:rStyle w:val="Hyperlink"/>
            <w:rFonts w:cs="Tahoma"/>
            <w:caps/>
            <w:vertAlign w:val="superscript"/>
          </w:rPr>
          <w:t>42</w:t>
        </w:r>
        <w:r w:rsidR="001C58E1" w:rsidRPr="001A6926">
          <w:rPr>
            <w:rStyle w:val="Hyperlink"/>
            <w:rFonts w:cs="Tahoma"/>
          </w:rPr>
          <w:t xml:space="preserve"> Dynamics CRM Online</w:t>
        </w:r>
        <w:r w:rsidR="001C58E1">
          <w:rPr>
            <w:webHidden/>
          </w:rPr>
          <w:tab/>
        </w:r>
        <w:r w:rsidR="001C58E1">
          <w:rPr>
            <w:webHidden/>
          </w:rPr>
          <w:fldChar w:fldCharType="begin"/>
        </w:r>
        <w:r w:rsidR="001C58E1">
          <w:rPr>
            <w:webHidden/>
          </w:rPr>
          <w:instrText xml:space="preserve"> PAGEREF _Toc328557553 \h </w:instrText>
        </w:r>
        <w:r w:rsidR="001C58E1">
          <w:rPr>
            <w:webHidden/>
          </w:rPr>
        </w:r>
        <w:r w:rsidR="001C58E1">
          <w:rPr>
            <w:webHidden/>
          </w:rPr>
          <w:fldChar w:fldCharType="separate"/>
        </w:r>
        <w:r w:rsidR="00CC5980">
          <w:rPr>
            <w:webHidden/>
          </w:rPr>
          <w:t>119</w:t>
        </w:r>
        <w:r w:rsidR="001C58E1">
          <w:rPr>
            <w:webHidden/>
          </w:rPr>
          <w:fldChar w:fldCharType="end"/>
        </w:r>
      </w:hyperlink>
    </w:p>
    <w:p w:rsidR="001C58E1" w:rsidRDefault="003264C5" w:rsidP="005B0AD3">
      <w:pPr>
        <w:pStyle w:val="TOC2"/>
        <w:rPr>
          <w:rFonts w:asciiTheme="minorHAnsi" w:eastAsiaTheme="minorEastAsia" w:hAnsiTheme="minorHAnsi" w:cstheme="minorBidi"/>
          <w:sz w:val="22"/>
          <w:szCs w:val="22"/>
          <w:lang w:eastAsia="zh-CN"/>
        </w:rPr>
      </w:pPr>
      <w:hyperlink w:anchor="_Toc328557554" w:history="1">
        <w:r w:rsidR="001C58E1" w:rsidRPr="001A6926">
          <w:rPr>
            <w:rStyle w:val="Hyperlink"/>
            <w:rFonts w:cs="Tahoma"/>
            <w:caps/>
            <w:vertAlign w:val="superscript"/>
            <w:lang w:val="fr-FR"/>
          </w:rPr>
          <w:t>43</w:t>
        </w:r>
        <w:r w:rsidR="001C58E1" w:rsidRPr="001A6926">
          <w:rPr>
            <w:rStyle w:val="Hyperlink"/>
            <w:rFonts w:cs="Tahoma"/>
            <w:lang w:val="fr-FR"/>
          </w:rPr>
          <w:t xml:space="preserve"> Duet</w:t>
        </w:r>
        <w:r w:rsidR="005B0AD3" w:rsidRPr="005B0AD3">
          <w:rPr>
            <w:rStyle w:val="Hyperlink"/>
            <w:rFonts w:cs="Tahoma"/>
            <w:lang w:val="fr-FR"/>
          </w:rPr>
          <w:t>™</w:t>
        </w:r>
        <w:r w:rsidR="001C58E1" w:rsidRPr="001A6926">
          <w:rPr>
            <w:rStyle w:val="Hyperlink"/>
            <w:rFonts w:cs="Tahoma"/>
            <w:lang w:val="fr-FR"/>
          </w:rPr>
          <w:t xml:space="preserve"> pour Microsoft Office et SAP 1.5</w:t>
        </w:r>
        <w:r w:rsidR="001C58E1">
          <w:rPr>
            <w:webHidden/>
          </w:rPr>
          <w:tab/>
        </w:r>
        <w:r w:rsidR="001C58E1">
          <w:rPr>
            <w:webHidden/>
          </w:rPr>
          <w:fldChar w:fldCharType="begin"/>
        </w:r>
        <w:r w:rsidR="001C58E1">
          <w:rPr>
            <w:webHidden/>
          </w:rPr>
          <w:instrText xml:space="preserve"> PAGEREF _Toc328557554 \h </w:instrText>
        </w:r>
        <w:r w:rsidR="001C58E1">
          <w:rPr>
            <w:webHidden/>
          </w:rPr>
        </w:r>
        <w:r w:rsidR="001C58E1">
          <w:rPr>
            <w:webHidden/>
          </w:rPr>
          <w:fldChar w:fldCharType="separate"/>
        </w:r>
        <w:r w:rsidR="00CC5980">
          <w:rPr>
            <w:webHidden/>
          </w:rPr>
          <w:t>120</w:t>
        </w:r>
        <w:r w:rsidR="001C58E1">
          <w:rPr>
            <w:webHidden/>
          </w:rPr>
          <w:fldChar w:fldCharType="end"/>
        </w:r>
      </w:hyperlink>
    </w:p>
    <w:p w:rsidR="001C58E1" w:rsidRDefault="003264C5" w:rsidP="005B0AD3">
      <w:pPr>
        <w:pStyle w:val="TOC3"/>
        <w:rPr>
          <w:rFonts w:asciiTheme="minorHAnsi" w:eastAsiaTheme="minorEastAsia" w:hAnsiTheme="minorHAnsi" w:cstheme="minorBidi"/>
          <w:bCs w:val="0"/>
          <w:sz w:val="22"/>
          <w:szCs w:val="22"/>
          <w:lang w:val="en-US" w:eastAsia="zh-CN"/>
        </w:rPr>
      </w:pPr>
      <w:hyperlink w:anchor="_Toc328557555" w:history="1">
        <w:r w:rsidR="001C58E1" w:rsidRPr="001A6926">
          <w:rPr>
            <w:rStyle w:val="Hyperlink"/>
            <w:rFonts w:cs="Tahoma"/>
            <w:caps/>
            <w:vertAlign w:val="superscript"/>
          </w:rPr>
          <w:t>44</w:t>
        </w:r>
        <w:r w:rsidR="001C58E1" w:rsidRPr="001A6926">
          <w:rPr>
            <w:rStyle w:val="Hyperlink"/>
            <w:rFonts w:cs="Tahoma"/>
          </w:rPr>
          <w:t xml:space="preserve"> Duet</w:t>
        </w:r>
        <w:r w:rsidR="005B0AD3" w:rsidRPr="005B0AD3">
          <w:rPr>
            <w:rStyle w:val="Hyperlink"/>
            <w:rFonts w:cs="Tahoma"/>
          </w:rPr>
          <w:t>™</w:t>
        </w:r>
        <w:r w:rsidR="001C58E1" w:rsidRPr="001A6926">
          <w:rPr>
            <w:rStyle w:val="Hyperlink"/>
            <w:rFonts w:cs="Tahoma"/>
          </w:rPr>
          <w:t xml:space="preserve"> Enterprise pour Microsoft SharePoint et SAP 1.0</w:t>
        </w:r>
        <w:r w:rsidR="001C58E1">
          <w:rPr>
            <w:webHidden/>
          </w:rPr>
          <w:tab/>
        </w:r>
        <w:r w:rsidR="001C58E1">
          <w:rPr>
            <w:webHidden/>
          </w:rPr>
          <w:fldChar w:fldCharType="begin"/>
        </w:r>
        <w:r w:rsidR="001C58E1">
          <w:rPr>
            <w:webHidden/>
          </w:rPr>
          <w:instrText xml:space="preserve"> PAGEREF _Toc328557555 \h </w:instrText>
        </w:r>
        <w:r w:rsidR="001C58E1">
          <w:rPr>
            <w:webHidden/>
          </w:rPr>
        </w:r>
        <w:r w:rsidR="001C58E1">
          <w:rPr>
            <w:webHidden/>
          </w:rPr>
          <w:fldChar w:fldCharType="separate"/>
        </w:r>
        <w:r w:rsidR="00CC5980">
          <w:rPr>
            <w:webHidden/>
          </w:rPr>
          <w:t>121</w:t>
        </w:r>
        <w:r w:rsidR="001C58E1">
          <w:rPr>
            <w:webHidden/>
          </w:rPr>
          <w:fldChar w:fldCharType="end"/>
        </w:r>
      </w:hyperlink>
    </w:p>
    <w:p w:rsidR="001C58E1" w:rsidRDefault="003264C5" w:rsidP="00C04952">
      <w:pPr>
        <w:pStyle w:val="TOC3"/>
        <w:ind w:left="202" w:hanging="202"/>
        <w:rPr>
          <w:rFonts w:asciiTheme="minorHAnsi" w:eastAsiaTheme="minorEastAsia" w:hAnsiTheme="minorHAnsi" w:cstheme="minorBidi"/>
          <w:bCs w:val="0"/>
          <w:sz w:val="22"/>
          <w:szCs w:val="22"/>
          <w:lang w:val="en-US" w:eastAsia="zh-CN"/>
        </w:rPr>
      </w:pPr>
      <w:hyperlink w:anchor="_Toc328557556" w:history="1">
        <w:r w:rsidR="001C58E1" w:rsidRPr="001A6926">
          <w:rPr>
            <w:rStyle w:val="Hyperlink"/>
            <w:rFonts w:cs="Tahoma"/>
            <w:vertAlign w:val="superscript"/>
          </w:rPr>
          <w:t>45</w:t>
        </w:r>
        <w:r w:rsidR="001C58E1" w:rsidRPr="001A6926">
          <w:rPr>
            <w:rStyle w:val="Hyperlink"/>
            <w:rFonts w:cs="Tahoma"/>
          </w:rPr>
          <w:t xml:space="preserve"> CAL Entreprise Suite Bridge pour Office 365, CAL Entreprise Suite Bridge pour Office 365 et </w:t>
        </w:r>
        <w:r w:rsidR="00540A51">
          <w:rPr>
            <w:rStyle w:val="Hyperlink"/>
            <w:rFonts w:cs="Tahoma"/>
          </w:rPr>
          <w:br/>
        </w:r>
        <w:r w:rsidR="001C58E1" w:rsidRPr="001A6926">
          <w:rPr>
            <w:rStyle w:val="Hyperlink"/>
            <w:rFonts w:cs="Tahoma"/>
          </w:rPr>
          <w:t>Windows</w:t>
        </w:r>
        <w:r w:rsidR="001C58E1" w:rsidRPr="001A6926">
          <w:rPr>
            <w:rStyle w:val="Hyperlink"/>
            <w:rFonts w:cs="Tahoma"/>
            <w:vertAlign w:val="superscript"/>
          </w:rPr>
          <w:t>®</w:t>
        </w:r>
        <w:r w:rsidR="001C58E1" w:rsidRPr="001A6926">
          <w:rPr>
            <w:rStyle w:val="Hyperlink"/>
            <w:rFonts w:cs="Tahoma"/>
          </w:rPr>
          <w:t xml:space="preserve"> Intune, et CAL Entreprise Suite Bridge pour Windows</w:t>
        </w:r>
        <w:r w:rsidR="001C58E1" w:rsidRPr="001A6926">
          <w:rPr>
            <w:rStyle w:val="Hyperlink"/>
            <w:rFonts w:cs="Tahoma"/>
            <w:vertAlign w:val="superscript"/>
          </w:rPr>
          <w:t>®</w:t>
        </w:r>
        <w:r w:rsidR="001C58E1" w:rsidRPr="001A6926">
          <w:rPr>
            <w:rStyle w:val="Hyperlink"/>
            <w:rFonts w:cs="Tahoma"/>
          </w:rPr>
          <w:t xml:space="preserve"> Intune</w:t>
        </w:r>
        <w:r w:rsidR="001C58E1">
          <w:rPr>
            <w:webHidden/>
          </w:rPr>
          <w:tab/>
        </w:r>
        <w:r w:rsidR="001C58E1">
          <w:rPr>
            <w:webHidden/>
          </w:rPr>
          <w:fldChar w:fldCharType="begin"/>
        </w:r>
        <w:r w:rsidR="001C58E1">
          <w:rPr>
            <w:webHidden/>
          </w:rPr>
          <w:instrText xml:space="preserve"> PAGEREF _Toc328557556 \h </w:instrText>
        </w:r>
        <w:r w:rsidR="001C58E1">
          <w:rPr>
            <w:webHidden/>
          </w:rPr>
        </w:r>
        <w:r w:rsidR="001C58E1">
          <w:rPr>
            <w:webHidden/>
          </w:rPr>
          <w:fldChar w:fldCharType="separate"/>
        </w:r>
        <w:r w:rsidR="00CC5980">
          <w:rPr>
            <w:webHidden/>
          </w:rPr>
          <w:t>121</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57" w:history="1">
        <w:r w:rsidR="001C58E1" w:rsidRPr="001A6926">
          <w:rPr>
            <w:rStyle w:val="Hyperlink"/>
            <w:rFonts w:cs="Tahoma"/>
            <w:caps/>
            <w:vertAlign w:val="superscript"/>
          </w:rPr>
          <w:t>46</w:t>
        </w:r>
        <w:r w:rsidR="001C58E1" w:rsidRPr="001A6926">
          <w:rPr>
            <w:rStyle w:val="Hyperlink"/>
            <w:rFonts w:cs="Tahoma"/>
          </w:rPr>
          <w:t xml:space="preserve"> CAL Enterprise Suite</w:t>
        </w:r>
        <w:r w:rsidR="001C58E1">
          <w:rPr>
            <w:webHidden/>
          </w:rPr>
          <w:tab/>
        </w:r>
        <w:r w:rsidR="001C58E1">
          <w:rPr>
            <w:webHidden/>
          </w:rPr>
          <w:fldChar w:fldCharType="begin"/>
        </w:r>
        <w:r w:rsidR="001C58E1">
          <w:rPr>
            <w:webHidden/>
          </w:rPr>
          <w:instrText xml:space="preserve"> PAGEREF _Toc328557557 \h </w:instrText>
        </w:r>
        <w:r w:rsidR="001C58E1">
          <w:rPr>
            <w:webHidden/>
          </w:rPr>
        </w:r>
        <w:r w:rsidR="001C58E1">
          <w:rPr>
            <w:webHidden/>
          </w:rPr>
          <w:fldChar w:fldCharType="separate"/>
        </w:r>
        <w:r w:rsidR="00CC5980">
          <w:rPr>
            <w:webHidden/>
          </w:rPr>
          <w:t>122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58" w:history="1">
        <w:r w:rsidR="001C58E1" w:rsidRPr="001A6926">
          <w:rPr>
            <w:rStyle w:val="Hyperlink"/>
            <w:rFonts w:cs="Tahoma"/>
            <w:vertAlign w:val="superscript"/>
            <w:lang w:val="fr-FR"/>
          </w:rPr>
          <w:t>47</w:t>
        </w:r>
        <w:r w:rsidR="001C58E1" w:rsidRPr="001A6926">
          <w:rPr>
            <w:rStyle w:val="Hyperlink"/>
            <w:rFonts w:cs="Tahoma"/>
            <w:lang w:val="fr-FR"/>
          </w:rPr>
          <w:t xml:space="preserve"> Exchange Online Archiving (SL Utilisateur)</w:t>
        </w:r>
        <w:r w:rsidR="001C58E1">
          <w:rPr>
            <w:webHidden/>
          </w:rPr>
          <w:tab/>
        </w:r>
        <w:r w:rsidR="001C58E1">
          <w:rPr>
            <w:webHidden/>
          </w:rPr>
          <w:fldChar w:fldCharType="begin"/>
        </w:r>
        <w:r w:rsidR="001C58E1">
          <w:rPr>
            <w:webHidden/>
          </w:rPr>
          <w:instrText xml:space="preserve"> PAGEREF _Toc328557558 \h </w:instrText>
        </w:r>
        <w:r w:rsidR="001C58E1">
          <w:rPr>
            <w:webHidden/>
          </w:rPr>
        </w:r>
        <w:r w:rsidR="001C58E1">
          <w:rPr>
            <w:webHidden/>
          </w:rPr>
          <w:fldChar w:fldCharType="separate"/>
        </w:r>
        <w:r w:rsidR="00CC5980">
          <w:rPr>
            <w:webHidden/>
          </w:rPr>
          <w:t>122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59" w:history="1">
        <w:r w:rsidR="001C58E1" w:rsidRPr="001A6926">
          <w:rPr>
            <w:rStyle w:val="Hyperlink"/>
            <w:rFonts w:cs="Tahoma"/>
            <w:bCs/>
            <w:caps/>
            <w:vertAlign w:val="superscript"/>
            <w:lang w:val="fr-FR"/>
          </w:rPr>
          <w:t>48</w:t>
        </w:r>
        <w:r w:rsidR="001C58E1" w:rsidRPr="001A6926">
          <w:rPr>
            <w:rStyle w:val="Hyperlink"/>
            <w:rFonts w:cs="Tahoma"/>
            <w:lang w:val="fr-FR"/>
          </w:rPr>
          <w:t xml:space="preserve"> Exchange Hosted Archive (SL Utilisateur) et Exchange Hosted Archive Extra Storage </w:t>
        </w:r>
        <w:r w:rsidR="00540A51">
          <w:rPr>
            <w:rStyle w:val="Hyperlink"/>
            <w:rFonts w:cs="Tahoma"/>
            <w:lang w:val="fr-FR"/>
          </w:rPr>
          <w:br/>
        </w:r>
        <w:r w:rsidR="001C58E1" w:rsidRPr="001A6926">
          <w:rPr>
            <w:rStyle w:val="Hyperlink"/>
            <w:rFonts w:cs="Tahoma"/>
            <w:lang w:val="fr-FR"/>
          </w:rPr>
          <w:t>(SL Module Complémentaire)</w:t>
        </w:r>
        <w:r w:rsidR="001C58E1">
          <w:rPr>
            <w:webHidden/>
          </w:rPr>
          <w:tab/>
        </w:r>
        <w:r w:rsidR="001C58E1">
          <w:rPr>
            <w:webHidden/>
          </w:rPr>
          <w:fldChar w:fldCharType="begin"/>
        </w:r>
        <w:r w:rsidR="001C58E1">
          <w:rPr>
            <w:webHidden/>
          </w:rPr>
          <w:instrText xml:space="preserve"> PAGEREF _Toc328557559 \h </w:instrText>
        </w:r>
        <w:r w:rsidR="001C58E1">
          <w:rPr>
            <w:webHidden/>
          </w:rPr>
        </w:r>
        <w:r w:rsidR="001C58E1">
          <w:rPr>
            <w:webHidden/>
          </w:rPr>
          <w:fldChar w:fldCharType="separate"/>
        </w:r>
        <w:r w:rsidR="00CC5980">
          <w:rPr>
            <w:webHidden/>
          </w:rPr>
          <w:t>123</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60" w:history="1">
        <w:r w:rsidR="001C58E1" w:rsidRPr="001A6926">
          <w:rPr>
            <w:rStyle w:val="Hyperlink"/>
            <w:rFonts w:cs="Tahoma"/>
            <w:vertAlign w:val="superscript"/>
            <w:lang w:val="fr-FR"/>
          </w:rPr>
          <w:t>49</w:t>
        </w:r>
        <w:r w:rsidR="001C58E1" w:rsidRPr="001A6926">
          <w:rPr>
            <w:rStyle w:val="Hyperlink"/>
            <w:rFonts w:cs="Tahoma"/>
            <w:lang w:val="fr-FR"/>
          </w:rPr>
          <w:t xml:space="preserve"> Exchange Hosted Encryption (SL Utilisateur)</w:t>
        </w:r>
        <w:r w:rsidR="001C58E1">
          <w:rPr>
            <w:webHidden/>
          </w:rPr>
          <w:tab/>
        </w:r>
        <w:r w:rsidR="001C58E1">
          <w:rPr>
            <w:webHidden/>
          </w:rPr>
          <w:fldChar w:fldCharType="begin"/>
        </w:r>
        <w:r w:rsidR="001C58E1">
          <w:rPr>
            <w:webHidden/>
          </w:rPr>
          <w:instrText xml:space="preserve"> PAGEREF _Toc328557560 \h </w:instrText>
        </w:r>
        <w:r w:rsidR="001C58E1">
          <w:rPr>
            <w:webHidden/>
          </w:rPr>
        </w:r>
        <w:r w:rsidR="001C58E1">
          <w:rPr>
            <w:webHidden/>
          </w:rPr>
          <w:fldChar w:fldCharType="separate"/>
        </w:r>
        <w:r w:rsidR="00CC5980">
          <w:rPr>
            <w:webHidden/>
          </w:rPr>
          <w:t>124</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61" w:history="1">
        <w:r w:rsidR="001C58E1" w:rsidRPr="001A6926">
          <w:rPr>
            <w:rStyle w:val="Hyperlink"/>
            <w:rFonts w:cs="Tahoma"/>
            <w:caps/>
            <w:vertAlign w:val="superscript"/>
          </w:rPr>
          <w:t>50</w:t>
        </w:r>
        <w:r w:rsidR="001C58E1" w:rsidRPr="001A6926">
          <w:rPr>
            <w:rStyle w:val="Hyperlink"/>
            <w:rFonts w:cs="Tahoma"/>
          </w:rPr>
          <w:t xml:space="preserve"> Exchange Online Kiosk (SL Utilisateur)</w:t>
        </w:r>
        <w:r w:rsidR="001C58E1">
          <w:rPr>
            <w:webHidden/>
          </w:rPr>
          <w:tab/>
        </w:r>
        <w:r w:rsidR="001C58E1">
          <w:rPr>
            <w:webHidden/>
          </w:rPr>
          <w:fldChar w:fldCharType="begin"/>
        </w:r>
        <w:r w:rsidR="001C58E1">
          <w:rPr>
            <w:webHidden/>
          </w:rPr>
          <w:instrText xml:space="preserve"> PAGEREF _Toc328557561 \h </w:instrText>
        </w:r>
        <w:r w:rsidR="001C58E1">
          <w:rPr>
            <w:webHidden/>
          </w:rPr>
        </w:r>
        <w:r w:rsidR="001C58E1">
          <w:rPr>
            <w:webHidden/>
          </w:rPr>
          <w:fldChar w:fldCharType="separate"/>
        </w:r>
        <w:r w:rsidR="00CC5980">
          <w:rPr>
            <w:webHidden/>
          </w:rPr>
          <w:t>124</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62" w:history="1">
        <w:r w:rsidR="001C58E1" w:rsidRPr="001A6926">
          <w:rPr>
            <w:rStyle w:val="Hyperlink"/>
            <w:rFonts w:cs="Tahoma"/>
            <w:caps/>
            <w:vertAlign w:val="superscript"/>
            <w:lang w:val="fr-FR"/>
          </w:rPr>
          <w:t>51</w:t>
        </w:r>
        <w:r w:rsidR="001C58E1" w:rsidRPr="001A6926">
          <w:rPr>
            <w:rStyle w:val="Hyperlink"/>
            <w:rFonts w:cs="Tahoma"/>
            <w:caps/>
            <w:lang w:val="fr-FR"/>
          </w:rPr>
          <w:t xml:space="preserve"> </w:t>
        </w:r>
        <w:r w:rsidR="001C58E1" w:rsidRPr="001A6926">
          <w:rPr>
            <w:rStyle w:val="Hyperlink"/>
            <w:rFonts w:cs="Tahoma"/>
            <w:lang w:val="fr-FR"/>
          </w:rPr>
          <w:t>Exchange Online Plan </w:t>
        </w:r>
        <w:r w:rsidR="001C58E1" w:rsidRPr="001A6926">
          <w:rPr>
            <w:rStyle w:val="Hyperlink"/>
            <w:rFonts w:cs="Tahoma"/>
            <w:caps/>
            <w:lang w:val="fr-FR"/>
          </w:rPr>
          <w:t>1</w:t>
        </w:r>
        <w:r w:rsidR="001C58E1">
          <w:rPr>
            <w:webHidden/>
          </w:rPr>
          <w:tab/>
        </w:r>
        <w:r w:rsidR="001C58E1">
          <w:rPr>
            <w:webHidden/>
          </w:rPr>
          <w:fldChar w:fldCharType="begin"/>
        </w:r>
        <w:r w:rsidR="001C58E1">
          <w:rPr>
            <w:webHidden/>
          </w:rPr>
          <w:instrText xml:space="preserve"> PAGEREF _Toc328557562 \h </w:instrText>
        </w:r>
        <w:r w:rsidR="001C58E1">
          <w:rPr>
            <w:webHidden/>
          </w:rPr>
        </w:r>
        <w:r w:rsidR="001C58E1">
          <w:rPr>
            <w:webHidden/>
          </w:rPr>
          <w:fldChar w:fldCharType="separate"/>
        </w:r>
        <w:r w:rsidR="00CC5980">
          <w:rPr>
            <w:webHidden/>
          </w:rPr>
          <w:t>124</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63" w:history="1">
        <w:r w:rsidR="001C58E1" w:rsidRPr="001A6926">
          <w:rPr>
            <w:rStyle w:val="Hyperlink"/>
            <w:rFonts w:cs="Tahoma"/>
            <w:caps/>
            <w:vertAlign w:val="superscript"/>
            <w:lang w:val="fr-FR"/>
          </w:rPr>
          <w:t>52</w:t>
        </w:r>
        <w:r w:rsidR="001C58E1" w:rsidRPr="001A6926">
          <w:rPr>
            <w:rStyle w:val="Hyperlink"/>
            <w:rFonts w:cs="Tahoma"/>
            <w:caps/>
            <w:lang w:val="fr-FR"/>
          </w:rPr>
          <w:t xml:space="preserve"> </w:t>
        </w:r>
        <w:r w:rsidR="001C58E1" w:rsidRPr="001A6926">
          <w:rPr>
            <w:rStyle w:val="Hyperlink"/>
            <w:rFonts w:cs="Tahoma"/>
            <w:lang w:val="fr-FR"/>
          </w:rPr>
          <w:t>Exchange Online Plan </w:t>
        </w:r>
        <w:r w:rsidR="001C58E1" w:rsidRPr="001A6926">
          <w:rPr>
            <w:rStyle w:val="Hyperlink"/>
            <w:rFonts w:cs="Tahoma"/>
            <w:caps/>
            <w:lang w:val="fr-FR"/>
          </w:rPr>
          <w:t>2</w:t>
        </w:r>
        <w:r w:rsidR="001C58E1">
          <w:rPr>
            <w:webHidden/>
          </w:rPr>
          <w:tab/>
        </w:r>
        <w:r w:rsidR="001C58E1">
          <w:rPr>
            <w:webHidden/>
          </w:rPr>
          <w:fldChar w:fldCharType="begin"/>
        </w:r>
        <w:r w:rsidR="001C58E1">
          <w:rPr>
            <w:webHidden/>
          </w:rPr>
          <w:instrText xml:space="preserve"> PAGEREF _Toc328557563 \h </w:instrText>
        </w:r>
        <w:r w:rsidR="001C58E1">
          <w:rPr>
            <w:webHidden/>
          </w:rPr>
        </w:r>
        <w:r w:rsidR="001C58E1">
          <w:rPr>
            <w:webHidden/>
          </w:rPr>
          <w:fldChar w:fldCharType="separate"/>
        </w:r>
        <w:r w:rsidR="00CC5980">
          <w:rPr>
            <w:webHidden/>
          </w:rPr>
          <w:t>125</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64" w:history="1">
        <w:r w:rsidR="001C58E1" w:rsidRPr="001A6926">
          <w:rPr>
            <w:rStyle w:val="Hyperlink"/>
            <w:rFonts w:cs="Tahoma"/>
            <w:caps/>
            <w:vertAlign w:val="superscript"/>
          </w:rPr>
          <w:t>53</w:t>
        </w:r>
        <w:r w:rsidR="001C58E1" w:rsidRPr="001A6926">
          <w:rPr>
            <w:rStyle w:val="Hyperlink"/>
            <w:rFonts w:cs="Tahoma"/>
          </w:rPr>
          <w:t xml:space="preserve"> CAL Entreprise Exchange Server 2010 (avec et sans Services)</w:t>
        </w:r>
        <w:r w:rsidR="001C58E1">
          <w:rPr>
            <w:webHidden/>
          </w:rPr>
          <w:tab/>
        </w:r>
        <w:r w:rsidR="001C58E1">
          <w:rPr>
            <w:webHidden/>
          </w:rPr>
          <w:fldChar w:fldCharType="begin"/>
        </w:r>
        <w:r w:rsidR="001C58E1">
          <w:rPr>
            <w:webHidden/>
          </w:rPr>
          <w:instrText xml:space="preserve"> PAGEREF _Toc328557564 \h </w:instrText>
        </w:r>
        <w:r w:rsidR="001C58E1">
          <w:rPr>
            <w:webHidden/>
          </w:rPr>
        </w:r>
        <w:r w:rsidR="001C58E1">
          <w:rPr>
            <w:webHidden/>
          </w:rPr>
          <w:fldChar w:fldCharType="separate"/>
        </w:r>
        <w:r w:rsidR="00CC5980">
          <w:rPr>
            <w:webHidden/>
          </w:rPr>
          <w:t>125</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65" w:history="1">
        <w:r w:rsidR="001C58E1" w:rsidRPr="001A6926">
          <w:rPr>
            <w:rStyle w:val="Hyperlink"/>
            <w:rFonts w:cs="Tahoma"/>
            <w:caps/>
            <w:vertAlign w:val="superscript"/>
          </w:rPr>
          <w:t>54</w:t>
        </w:r>
        <w:r w:rsidR="001C58E1" w:rsidRPr="001A6926">
          <w:rPr>
            <w:rStyle w:val="Hyperlink"/>
            <w:rFonts w:cs="Tahoma"/>
          </w:rPr>
          <w:t xml:space="preserve"> Exchange Server 2010</w:t>
        </w:r>
        <w:r w:rsidR="001C58E1">
          <w:rPr>
            <w:webHidden/>
          </w:rPr>
          <w:tab/>
        </w:r>
        <w:r w:rsidR="001C58E1">
          <w:rPr>
            <w:webHidden/>
          </w:rPr>
          <w:fldChar w:fldCharType="begin"/>
        </w:r>
        <w:r w:rsidR="001C58E1">
          <w:rPr>
            <w:webHidden/>
          </w:rPr>
          <w:instrText xml:space="preserve"> PAGEREF _Toc328557565 \h </w:instrText>
        </w:r>
        <w:r w:rsidR="001C58E1">
          <w:rPr>
            <w:webHidden/>
          </w:rPr>
        </w:r>
        <w:r w:rsidR="001C58E1">
          <w:rPr>
            <w:webHidden/>
          </w:rPr>
          <w:fldChar w:fldCharType="separate"/>
        </w:r>
        <w:r w:rsidR="00CC5980">
          <w:rPr>
            <w:webHidden/>
          </w:rPr>
          <w:t>126</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66" w:history="1">
        <w:r w:rsidR="001C58E1" w:rsidRPr="001A6926">
          <w:rPr>
            <w:rStyle w:val="Hyperlink"/>
            <w:rFonts w:cs="Tahoma"/>
            <w:caps/>
            <w:vertAlign w:val="superscript"/>
          </w:rPr>
          <w:t>55</w:t>
        </w:r>
        <w:r w:rsidR="001C58E1" w:rsidRPr="001A6926">
          <w:rPr>
            <w:rStyle w:val="Hyperlink"/>
            <w:rFonts w:cs="Tahoma"/>
          </w:rPr>
          <w:t xml:space="preserve"> CAL Exchange Server 2010 Standard</w:t>
        </w:r>
        <w:r w:rsidR="001C58E1">
          <w:rPr>
            <w:webHidden/>
          </w:rPr>
          <w:tab/>
        </w:r>
        <w:r w:rsidR="001C58E1">
          <w:rPr>
            <w:webHidden/>
          </w:rPr>
          <w:fldChar w:fldCharType="begin"/>
        </w:r>
        <w:r w:rsidR="001C58E1">
          <w:rPr>
            <w:webHidden/>
          </w:rPr>
          <w:instrText xml:space="preserve"> PAGEREF _Toc328557566 \h </w:instrText>
        </w:r>
        <w:r w:rsidR="001C58E1">
          <w:rPr>
            <w:webHidden/>
          </w:rPr>
        </w:r>
        <w:r w:rsidR="001C58E1">
          <w:rPr>
            <w:webHidden/>
          </w:rPr>
          <w:fldChar w:fldCharType="separate"/>
        </w:r>
        <w:r w:rsidR="00CC5980">
          <w:rPr>
            <w:webHidden/>
          </w:rPr>
          <w:t>127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67" w:history="1">
        <w:r w:rsidR="001C58E1" w:rsidRPr="001A6926">
          <w:rPr>
            <w:rStyle w:val="Hyperlink"/>
            <w:rFonts w:cs="Tahoma"/>
            <w:caps/>
            <w:vertAlign w:val="superscript"/>
          </w:rPr>
          <w:t>56</w:t>
        </w:r>
        <w:r w:rsidR="001C58E1" w:rsidRPr="001A6926">
          <w:rPr>
            <w:rStyle w:val="Hyperlink"/>
            <w:rFonts w:cs="Tahoma"/>
          </w:rPr>
          <w:t xml:space="preserve"> Forefront Endpoint Protection</w:t>
        </w:r>
        <w:r w:rsidR="001C58E1">
          <w:rPr>
            <w:webHidden/>
          </w:rPr>
          <w:tab/>
        </w:r>
        <w:r w:rsidR="001C58E1">
          <w:rPr>
            <w:webHidden/>
          </w:rPr>
          <w:fldChar w:fldCharType="begin"/>
        </w:r>
        <w:r w:rsidR="001C58E1">
          <w:rPr>
            <w:webHidden/>
          </w:rPr>
          <w:instrText xml:space="preserve"> PAGEREF _Toc328557567 \h </w:instrText>
        </w:r>
        <w:r w:rsidR="001C58E1">
          <w:rPr>
            <w:webHidden/>
          </w:rPr>
        </w:r>
        <w:r w:rsidR="001C58E1">
          <w:rPr>
            <w:webHidden/>
          </w:rPr>
          <w:fldChar w:fldCharType="separate"/>
        </w:r>
        <w:r w:rsidR="00CC5980">
          <w:rPr>
            <w:webHidden/>
          </w:rPr>
          <w:t>127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68" w:history="1">
        <w:r w:rsidR="001C58E1" w:rsidRPr="001A6926">
          <w:rPr>
            <w:rStyle w:val="Hyperlink"/>
            <w:rFonts w:cs="Tahoma"/>
            <w:caps/>
            <w:vertAlign w:val="superscript"/>
          </w:rPr>
          <w:t>57</w:t>
        </w:r>
        <w:r w:rsidR="001C58E1" w:rsidRPr="001A6926">
          <w:rPr>
            <w:rStyle w:val="Hyperlink"/>
            <w:rFonts w:cs="Tahoma"/>
          </w:rPr>
          <w:t xml:space="preserve"> Forefront Identity Manager 2010 R2</w:t>
        </w:r>
        <w:r w:rsidR="001C58E1">
          <w:rPr>
            <w:webHidden/>
          </w:rPr>
          <w:tab/>
        </w:r>
        <w:r w:rsidR="001C58E1">
          <w:rPr>
            <w:webHidden/>
          </w:rPr>
          <w:fldChar w:fldCharType="begin"/>
        </w:r>
        <w:r w:rsidR="001C58E1">
          <w:rPr>
            <w:webHidden/>
          </w:rPr>
          <w:instrText xml:space="preserve"> PAGEREF _Toc328557568 \h </w:instrText>
        </w:r>
        <w:r w:rsidR="001C58E1">
          <w:rPr>
            <w:webHidden/>
          </w:rPr>
        </w:r>
        <w:r w:rsidR="001C58E1">
          <w:rPr>
            <w:webHidden/>
          </w:rPr>
          <w:fldChar w:fldCharType="separate"/>
        </w:r>
        <w:r w:rsidR="00CC5980">
          <w:rPr>
            <w:webHidden/>
          </w:rPr>
          <w:t>127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69" w:history="1">
        <w:r w:rsidR="001C58E1" w:rsidRPr="001A6926">
          <w:rPr>
            <w:rStyle w:val="Hyperlink"/>
            <w:rFonts w:cs="Tahoma"/>
            <w:caps/>
            <w:vertAlign w:val="superscript"/>
          </w:rPr>
          <w:t>58</w:t>
        </w:r>
        <w:r w:rsidR="001C58E1" w:rsidRPr="001A6926">
          <w:rPr>
            <w:rStyle w:val="Hyperlink"/>
            <w:rFonts w:cs="Tahoma"/>
          </w:rPr>
          <w:t xml:space="preserve"> Forefront Identity Manager 2010 – Édition Windows Live</w:t>
        </w:r>
        <w:r w:rsidR="001C58E1">
          <w:rPr>
            <w:webHidden/>
          </w:rPr>
          <w:tab/>
        </w:r>
        <w:r w:rsidR="001C58E1">
          <w:rPr>
            <w:webHidden/>
          </w:rPr>
          <w:fldChar w:fldCharType="begin"/>
        </w:r>
        <w:r w:rsidR="001C58E1">
          <w:rPr>
            <w:webHidden/>
          </w:rPr>
          <w:instrText xml:space="preserve"> PAGEREF _Toc328557569 \h </w:instrText>
        </w:r>
        <w:r w:rsidR="001C58E1">
          <w:rPr>
            <w:webHidden/>
          </w:rPr>
        </w:r>
        <w:r w:rsidR="001C58E1">
          <w:rPr>
            <w:webHidden/>
          </w:rPr>
          <w:fldChar w:fldCharType="separate"/>
        </w:r>
        <w:r w:rsidR="00CC5980">
          <w:rPr>
            <w:webHidden/>
          </w:rPr>
          <w:t>127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70" w:history="1">
        <w:r w:rsidR="001C58E1" w:rsidRPr="001A6926">
          <w:rPr>
            <w:rStyle w:val="Hyperlink"/>
            <w:rFonts w:cs="Tahoma"/>
            <w:caps/>
            <w:vertAlign w:val="superscript"/>
          </w:rPr>
          <w:t>59</w:t>
        </w:r>
        <w:r w:rsidR="001C58E1" w:rsidRPr="001A6926">
          <w:rPr>
            <w:rStyle w:val="Hyperlink"/>
            <w:rFonts w:cs="Tahoma"/>
          </w:rPr>
          <w:t xml:space="preserve"> Forefront Online Protection pour Exchange (SL Dispositif et Utilisateur)</w:t>
        </w:r>
        <w:r w:rsidR="001C58E1">
          <w:rPr>
            <w:webHidden/>
          </w:rPr>
          <w:tab/>
        </w:r>
        <w:r w:rsidR="001C58E1">
          <w:rPr>
            <w:webHidden/>
          </w:rPr>
          <w:fldChar w:fldCharType="begin"/>
        </w:r>
        <w:r w:rsidR="001C58E1">
          <w:rPr>
            <w:webHidden/>
          </w:rPr>
          <w:instrText xml:space="preserve"> PAGEREF _Toc328557570 \h </w:instrText>
        </w:r>
        <w:r w:rsidR="001C58E1">
          <w:rPr>
            <w:webHidden/>
          </w:rPr>
        </w:r>
        <w:r w:rsidR="001C58E1">
          <w:rPr>
            <w:webHidden/>
          </w:rPr>
          <w:fldChar w:fldCharType="separate"/>
        </w:r>
        <w:r w:rsidR="00CC5980">
          <w:rPr>
            <w:webHidden/>
          </w:rPr>
          <w:t>128</w:t>
        </w:r>
        <w:r w:rsidR="001C58E1">
          <w:rPr>
            <w:webHidden/>
          </w:rPr>
          <w:fldChar w:fldCharType="end"/>
        </w:r>
      </w:hyperlink>
    </w:p>
    <w:p w:rsidR="001C58E1" w:rsidRDefault="003264C5" w:rsidP="00C04952">
      <w:pPr>
        <w:pStyle w:val="TOC3"/>
        <w:ind w:left="202" w:hanging="202"/>
        <w:rPr>
          <w:rFonts w:asciiTheme="minorHAnsi" w:eastAsiaTheme="minorEastAsia" w:hAnsiTheme="minorHAnsi" w:cstheme="minorBidi"/>
          <w:bCs w:val="0"/>
          <w:sz w:val="22"/>
          <w:szCs w:val="22"/>
          <w:lang w:val="en-US" w:eastAsia="zh-CN"/>
        </w:rPr>
      </w:pPr>
      <w:hyperlink w:anchor="_Toc328557571" w:history="1">
        <w:r w:rsidR="001C58E1" w:rsidRPr="001A6926">
          <w:rPr>
            <w:rStyle w:val="Hyperlink"/>
            <w:rFonts w:cs="Tahoma"/>
            <w:vertAlign w:val="superscript"/>
          </w:rPr>
          <w:t>60</w:t>
        </w:r>
        <w:r w:rsidR="001C58E1" w:rsidRPr="001A6926">
          <w:rPr>
            <w:rStyle w:val="Hyperlink"/>
            <w:rFonts w:cs="Tahoma"/>
          </w:rPr>
          <w:t xml:space="preserve"> Forefront Protection 2010 pour Exchange Server (SL Dispositif et Utilisateur) et </w:t>
        </w:r>
        <w:r w:rsidR="00540A51">
          <w:rPr>
            <w:rStyle w:val="Hyperlink"/>
            <w:rFonts w:cs="Tahoma"/>
          </w:rPr>
          <w:br/>
        </w:r>
        <w:r w:rsidR="001C58E1" w:rsidRPr="001A6926">
          <w:rPr>
            <w:rStyle w:val="Hyperlink"/>
            <w:rFonts w:cs="Tahoma"/>
          </w:rPr>
          <w:t>Forefront Protection 2010 pour SharePoint (SL Dispositif et Utilisateur)</w:t>
        </w:r>
        <w:r w:rsidR="001C58E1">
          <w:rPr>
            <w:webHidden/>
          </w:rPr>
          <w:tab/>
        </w:r>
        <w:r w:rsidR="001C58E1">
          <w:rPr>
            <w:webHidden/>
          </w:rPr>
          <w:fldChar w:fldCharType="begin"/>
        </w:r>
        <w:r w:rsidR="001C58E1">
          <w:rPr>
            <w:webHidden/>
          </w:rPr>
          <w:instrText xml:space="preserve"> PAGEREF _Toc328557571 \h </w:instrText>
        </w:r>
        <w:r w:rsidR="001C58E1">
          <w:rPr>
            <w:webHidden/>
          </w:rPr>
        </w:r>
        <w:r w:rsidR="001C58E1">
          <w:rPr>
            <w:webHidden/>
          </w:rPr>
          <w:fldChar w:fldCharType="separate"/>
        </w:r>
        <w:r w:rsidR="00CC5980">
          <w:rPr>
            <w:webHidden/>
          </w:rPr>
          <w:t>128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72" w:history="1">
        <w:r w:rsidR="001C58E1" w:rsidRPr="001A6926">
          <w:rPr>
            <w:rStyle w:val="Hyperlink"/>
            <w:rFonts w:cs="Tahoma"/>
            <w:caps/>
            <w:vertAlign w:val="superscript"/>
          </w:rPr>
          <w:t>61</w:t>
        </w:r>
        <w:r w:rsidR="001C58E1" w:rsidRPr="001A6926">
          <w:rPr>
            <w:rStyle w:val="Hyperlink"/>
            <w:rFonts w:cs="Tahoma"/>
          </w:rPr>
          <w:t xml:space="preserve"> Forefront Protection Suite (Dispositif et Utilisateur)</w:t>
        </w:r>
        <w:r w:rsidR="001C58E1">
          <w:rPr>
            <w:webHidden/>
          </w:rPr>
          <w:tab/>
        </w:r>
        <w:r w:rsidR="001C58E1">
          <w:rPr>
            <w:webHidden/>
          </w:rPr>
          <w:fldChar w:fldCharType="begin"/>
        </w:r>
        <w:r w:rsidR="001C58E1">
          <w:rPr>
            <w:webHidden/>
          </w:rPr>
          <w:instrText xml:space="preserve"> PAGEREF _Toc328557572 \h </w:instrText>
        </w:r>
        <w:r w:rsidR="001C58E1">
          <w:rPr>
            <w:webHidden/>
          </w:rPr>
        </w:r>
        <w:r w:rsidR="001C58E1">
          <w:rPr>
            <w:webHidden/>
          </w:rPr>
          <w:fldChar w:fldCharType="separate"/>
        </w:r>
        <w:r w:rsidR="00CC5980">
          <w:rPr>
            <w:webHidden/>
          </w:rPr>
          <w:t>129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73" w:history="1">
        <w:r w:rsidR="001C58E1" w:rsidRPr="001A6926">
          <w:rPr>
            <w:rStyle w:val="Hyperlink"/>
            <w:rFonts w:cs="Tahoma"/>
            <w:caps/>
            <w:vertAlign w:val="superscript"/>
          </w:rPr>
          <w:t>62</w:t>
        </w:r>
        <w:r w:rsidR="001C58E1" w:rsidRPr="001A6926">
          <w:rPr>
            <w:rStyle w:val="Hyperlink"/>
            <w:rFonts w:cs="Tahoma"/>
          </w:rPr>
          <w:t xml:space="preserve"> Forefront Security pour Office Communications Server (SL Utilisateur et Dispositif)</w:t>
        </w:r>
        <w:r w:rsidR="001C58E1">
          <w:rPr>
            <w:webHidden/>
          </w:rPr>
          <w:tab/>
        </w:r>
        <w:r w:rsidR="001C58E1">
          <w:rPr>
            <w:webHidden/>
          </w:rPr>
          <w:fldChar w:fldCharType="begin"/>
        </w:r>
        <w:r w:rsidR="001C58E1">
          <w:rPr>
            <w:webHidden/>
          </w:rPr>
          <w:instrText xml:space="preserve"> PAGEREF _Toc328557573 \h </w:instrText>
        </w:r>
        <w:r w:rsidR="001C58E1">
          <w:rPr>
            <w:webHidden/>
          </w:rPr>
        </w:r>
        <w:r w:rsidR="001C58E1">
          <w:rPr>
            <w:webHidden/>
          </w:rPr>
          <w:fldChar w:fldCharType="separate"/>
        </w:r>
        <w:r w:rsidR="00CC5980">
          <w:rPr>
            <w:webHidden/>
          </w:rPr>
          <w:t>129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74" w:history="1">
        <w:r w:rsidR="001C58E1" w:rsidRPr="001A6926">
          <w:rPr>
            <w:rStyle w:val="Hyperlink"/>
            <w:rFonts w:cs="Tahoma"/>
            <w:caps/>
            <w:vertAlign w:val="superscript"/>
          </w:rPr>
          <w:t>63</w:t>
        </w:r>
        <w:r w:rsidR="001C58E1" w:rsidRPr="001A6926">
          <w:rPr>
            <w:rStyle w:val="Hyperlink"/>
            <w:rFonts w:cs="Tahoma"/>
          </w:rPr>
          <w:t xml:space="preserve"> Forefront Threat Management Gateway 2010</w:t>
        </w:r>
        <w:r w:rsidR="001C58E1">
          <w:rPr>
            <w:webHidden/>
          </w:rPr>
          <w:tab/>
        </w:r>
        <w:r w:rsidR="001C58E1">
          <w:rPr>
            <w:webHidden/>
          </w:rPr>
          <w:fldChar w:fldCharType="begin"/>
        </w:r>
        <w:r w:rsidR="001C58E1">
          <w:rPr>
            <w:webHidden/>
          </w:rPr>
          <w:instrText xml:space="preserve"> PAGEREF _Toc328557574 \h </w:instrText>
        </w:r>
        <w:r w:rsidR="001C58E1">
          <w:rPr>
            <w:webHidden/>
          </w:rPr>
        </w:r>
        <w:r w:rsidR="001C58E1">
          <w:rPr>
            <w:webHidden/>
          </w:rPr>
          <w:fldChar w:fldCharType="separate"/>
        </w:r>
        <w:r w:rsidR="00CC5980">
          <w:rPr>
            <w:webHidden/>
          </w:rPr>
          <w:t>129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75" w:history="1">
        <w:r w:rsidR="001C58E1" w:rsidRPr="001A6926">
          <w:rPr>
            <w:rStyle w:val="Hyperlink"/>
            <w:rFonts w:cs="Tahoma"/>
            <w:caps/>
            <w:vertAlign w:val="superscript"/>
          </w:rPr>
          <w:t>64</w:t>
        </w:r>
        <w:r w:rsidR="001C58E1" w:rsidRPr="001A6926">
          <w:rPr>
            <w:rStyle w:val="Hyperlink"/>
            <w:rFonts w:cs="Tahoma"/>
            <w:caps/>
          </w:rPr>
          <w:t xml:space="preserve"> </w:t>
        </w:r>
        <w:r w:rsidR="001C58E1" w:rsidRPr="001A6926">
          <w:rPr>
            <w:rStyle w:val="Hyperlink"/>
            <w:rFonts w:cs="Tahoma"/>
          </w:rPr>
          <w:t>Forefront Unified Access Gateway 2010</w:t>
        </w:r>
        <w:r w:rsidR="001C58E1">
          <w:rPr>
            <w:webHidden/>
          </w:rPr>
          <w:tab/>
        </w:r>
        <w:r w:rsidR="001C58E1">
          <w:rPr>
            <w:webHidden/>
          </w:rPr>
          <w:fldChar w:fldCharType="begin"/>
        </w:r>
        <w:r w:rsidR="001C58E1">
          <w:rPr>
            <w:webHidden/>
          </w:rPr>
          <w:instrText xml:space="preserve"> PAGEREF _Toc328557575 \h </w:instrText>
        </w:r>
        <w:r w:rsidR="001C58E1">
          <w:rPr>
            <w:webHidden/>
          </w:rPr>
        </w:r>
        <w:r w:rsidR="001C58E1">
          <w:rPr>
            <w:webHidden/>
          </w:rPr>
          <w:fldChar w:fldCharType="separate"/>
        </w:r>
        <w:r w:rsidR="00CC5980">
          <w:rPr>
            <w:webHidden/>
          </w:rPr>
          <w:t>129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76" w:history="1">
        <w:r w:rsidR="001C58E1" w:rsidRPr="001A6926">
          <w:rPr>
            <w:rStyle w:val="Hyperlink"/>
            <w:rFonts w:cs="Tahoma"/>
            <w:vertAlign w:val="superscript"/>
          </w:rPr>
          <w:t>65</w:t>
        </w:r>
        <w:r w:rsidR="001C58E1" w:rsidRPr="001A6926">
          <w:rPr>
            <w:rStyle w:val="Hyperlink"/>
            <w:rFonts w:cs="Tahoma"/>
          </w:rPr>
          <w:t xml:space="preserve"> HPC Pack 2008 R2 Enterprise</w:t>
        </w:r>
        <w:r w:rsidR="001C58E1">
          <w:rPr>
            <w:webHidden/>
          </w:rPr>
          <w:tab/>
        </w:r>
        <w:r w:rsidR="001C58E1">
          <w:rPr>
            <w:webHidden/>
          </w:rPr>
          <w:fldChar w:fldCharType="begin"/>
        </w:r>
        <w:r w:rsidR="001C58E1">
          <w:rPr>
            <w:webHidden/>
          </w:rPr>
          <w:instrText xml:space="preserve"> PAGEREF _Toc328557576 \h </w:instrText>
        </w:r>
        <w:r w:rsidR="001C58E1">
          <w:rPr>
            <w:webHidden/>
          </w:rPr>
        </w:r>
        <w:r w:rsidR="001C58E1">
          <w:rPr>
            <w:webHidden/>
          </w:rPr>
          <w:fldChar w:fldCharType="separate"/>
        </w:r>
        <w:r w:rsidR="00CC5980">
          <w:rPr>
            <w:webHidden/>
          </w:rPr>
          <w:t>129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77" w:history="1">
        <w:r w:rsidR="001C58E1" w:rsidRPr="001A6926">
          <w:rPr>
            <w:rStyle w:val="Hyperlink"/>
            <w:rFonts w:cs="Tahoma"/>
            <w:vertAlign w:val="superscript"/>
          </w:rPr>
          <w:t>66</w:t>
        </w:r>
        <w:r w:rsidR="001C58E1" w:rsidRPr="001A6926">
          <w:rPr>
            <w:rStyle w:val="Hyperlink"/>
            <w:rFonts w:cs="Tahoma"/>
          </w:rPr>
          <w:t xml:space="preserve"> Learning Solutions MCP 1 Bon Exam par Mois (SL Services)</w:t>
        </w:r>
        <w:r w:rsidR="001C58E1">
          <w:rPr>
            <w:webHidden/>
          </w:rPr>
          <w:tab/>
        </w:r>
        <w:r w:rsidR="001C58E1">
          <w:rPr>
            <w:webHidden/>
          </w:rPr>
          <w:fldChar w:fldCharType="begin"/>
        </w:r>
        <w:r w:rsidR="001C58E1">
          <w:rPr>
            <w:webHidden/>
          </w:rPr>
          <w:instrText xml:space="preserve"> PAGEREF _Toc328557577 \h </w:instrText>
        </w:r>
        <w:r w:rsidR="001C58E1">
          <w:rPr>
            <w:webHidden/>
          </w:rPr>
        </w:r>
        <w:r w:rsidR="001C58E1">
          <w:rPr>
            <w:webHidden/>
          </w:rPr>
          <w:fldChar w:fldCharType="separate"/>
        </w:r>
        <w:r w:rsidR="00CC5980">
          <w:rPr>
            <w:webHidden/>
          </w:rPr>
          <w:t>130</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78" w:history="1">
        <w:r w:rsidR="001C58E1" w:rsidRPr="001A6926">
          <w:rPr>
            <w:rStyle w:val="Hyperlink"/>
            <w:rFonts w:cs="Tahoma"/>
            <w:caps/>
            <w:vertAlign w:val="superscript"/>
            <w:lang w:val="fr-FR"/>
          </w:rPr>
          <w:t>67</w:t>
        </w:r>
        <w:r w:rsidR="001C58E1" w:rsidRPr="001A6926">
          <w:rPr>
            <w:rStyle w:val="Hyperlink"/>
            <w:rFonts w:cs="Tahoma"/>
            <w:lang w:val="fr-FR"/>
          </w:rPr>
          <w:t xml:space="preserve"> Lync Online Plan 1, 2 et 3</w:t>
        </w:r>
        <w:r w:rsidR="001C58E1">
          <w:rPr>
            <w:webHidden/>
          </w:rPr>
          <w:tab/>
        </w:r>
        <w:r w:rsidR="001C58E1">
          <w:rPr>
            <w:webHidden/>
          </w:rPr>
          <w:fldChar w:fldCharType="begin"/>
        </w:r>
        <w:r w:rsidR="001C58E1">
          <w:rPr>
            <w:webHidden/>
          </w:rPr>
          <w:instrText xml:space="preserve"> PAGEREF _Toc328557578 \h </w:instrText>
        </w:r>
        <w:r w:rsidR="001C58E1">
          <w:rPr>
            <w:webHidden/>
          </w:rPr>
        </w:r>
        <w:r w:rsidR="001C58E1">
          <w:rPr>
            <w:webHidden/>
          </w:rPr>
          <w:fldChar w:fldCharType="separate"/>
        </w:r>
        <w:r w:rsidR="00CC5980">
          <w:rPr>
            <w:webHidden/>
          </w:rPr>
          <w:t>130</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79" w:history="1">
        <w:r w:rsidR="001C58E1" w:rsidRPr="001A6926">
          <w:rPr>
            <w:rStyle w:val="Hyperlink"/>
            <w:rFonts w:cs="Tahoma"/>
            <w:caps/>
            <w:vertAlign w:val="superscript"/>
            <w:lang w:val="fr-FR"/>
          </w:rPr>
          <w:t>68</w:t>
        </w:r>
        <w:r w:rsidR="001C58E1" w:rsidRPr="001A6926">
          <w:rPr>
            <w:rStyle w:val="Hyperlink"/>
            <w:rFonts w:cs="Tahoma"/>
            <w:caps/>
            <w:lang w:val="fr-FR"/>
          </w:rPr>
          <w:t xml:space="preserve"> </w:t>
        </w:r>
        <w:r w:rsidR="001C58E1" w:rsidRPr="001A6926">
          <w:rPr>
            <w:rStyle w:val="Hyperlink"/>
            <w:rFonts w:cs="Tahoma"/>
            <w:lang w:val="fr-FR"/>
          </w:rPr>
          <w:t>Lync Server 2010 Éditions Standard et Enterprise</w:t>
        </w:r>
        <w:r w:rsidR="001C58E1">
          <w:rPr>
            <w:webHidden/>
          </w:rPr>
          <w:tab/>
        </w:r>
        <w:r w:rsidR="001C58E1">
          <w:rPr>
            <w:webHidden/>
          </w:rPr>
          <w:fldChar w:fldCharType="begin"/>
        </w:r>
        <w:r w:rsidR="001C58E1">
          <w:rPr>
            <w:webHidden/>
          </w:rPr>
          <w:instrText xml:space="preserve"> PAGEREF _Toc328557579 \h </w:instrText>
        </w:r>
        <w:r w:rsidR="001C58E1">
          <w:rPr>
            <w:webHidden/>
          </w:rPr>
        </w:r>
        <w:r w:rsidR="001C58E1">
          <w:rPr>
            <w:webHidden/>
          </w:rPr>
          <w:fldChar w:fldCharType="separate"/>
        </w:r>
        <w:r w:rsidR="00CC5980">
          <w:rPr>
            <w:webHidden/>
          </w:rPr>
          <w:t>130</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80" w:history="1">
        <w:r w:rsidR="001C58E1" w:rsidRPr="001A6926">
          <w:rPr>
            <w:rStyle w:val="Hyperlink"/>
            <w:rFonts w:cs="Tahoma"/>
            <w:vertAlign w:val="superscript"/>
          </w:rPr>
          <w:t>69</w:t>
        </w:r>
        <w:r w:rsidR="001C58E1" w:rsidRPr="001A6926">
          <w:rPr>
            <w:rStyle w:val="Hyperlink"/>
            <w:rFonts w:cs="Tahoma"/>
          </w:rPr>
          <w:t xml:space="preserve"> Microsoft Dynamics CRM 2011</w:t>
        </w:r>
        <w:r w:rsidR="001C58E1">
          <w:rPr>
            <w:webHidden/>
          </w:rPr>
          <w:tab/>
        </w:r>
        <w:r w:rsidR="001C58E1">
          <w:rPr>
            <w:webHidden/>
          </w:rPr>
          <w:fldChar w:fldCharType="begin"/>
        </w:r>
        <w:r w:rsidR="001C58E1">
          <w:rPr>
            <w:webHidden/>
          </w:rPr>
          <w:instrText xml:space="preserve"> PAGEREF _Toc328557580 \h </w:instrText>
        </w:r>
        <w:r w:rsidR="001C58E1">
          <w:rPr>
            <w:webHidden/>
          </w:rPr>
        </w:r>
        <w:r w:rsidR="001C58E1">
          <w:rPr>
            <w:webHidden/>
          </w:rPr>
          <w:fldChar w:fldCharType="separate"/>
        </w:r>
        <w:r w:rsidR="00CC5980">
          <w:rPr>
            <w:webHidden/>
          </w:rPr>
          <w:t>133</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81" w:history="1">
        <w:r w:rsidR="001C58E1" w:rsidRPr="001A6926">
          <w:rPr>
            <w:rStyle w:val="Hyperlink"/>
            <w:rFonts w:cs="Tahoma"/>
            <w:caps/>
            <w:vertAlign w:val="superscript"/>
            <w:lang w:val="fr-FR"/>
          </w:rPr>
          <w:t>70</w:t>
        </w:r>
        <w:r w:rsidR="001C58E1" w:rsidRPr="001A6926">
          <w:rPr>
            <w:rStyle w:val="Hyperlink"/>
            <w:rFonts w:cs="Tahoma"/>
            <w:lang w:val="fr-FR"/>
          </w:rPr>
          <w:t xml:space="preserve"> Office 365 Plan A2-A4 (SL Utilisateur)</w:t>
        </w:r>
        <w:r w:rsidR="001C58E1">
          <w:rPr>
            <w:webHidden/>
          </w:rPr>
          <w:tab/>
        </w:r>
        <w:r w:rsidR="001C58E1">
          <w:rPr>
            <w:webHidden/>
          </w:rPr>
          <w:fldChar w:fldCharType="begin"/>
        </w:r>
        <w:r w:rsidR="001C58E1">
          <w:rPr>
            <w:webHidden/>
          </w:rPr>
          <w:instrText xml:space="preserve"> PAGEREF _Toc328557581 \h </w:instrText>
        </w:r>
        <w:r w:rsidR="001C58E1">
          <w:rPr>
            <w:webHidden/>
          </w:rPr>
        </w:r>
        <w:r w:rsidR="001C58E1">
          <w:rPr>
            <w:webHidden/>
          </w:rPr>
          <w:fldChar w:fldCharType="separate"/>
        </w:r>
        <w:r w:rsidR="00CC5980">
          <w:rPr>
            <w:webHidden/>
          </w:rPr>
          <w:t>141</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82" w:history="1">
        <w:r w:rsidR="001C58E1" w:rsidRPr="001A6926">
          <w:rPr>
            <w:rStyle w:val="Hyperlink"/>
            <w:rFonts w:cs="Tahoma"/>
            <w:caps/>
            <w:vertAlign w:val="superscript"/>
            <w:lang w:val="fr-FR"/>
          </w:rPr>
          <w:t>71</w:t>
        </w:r>
        <w:r w:rsidR="001C58E1" w:rsidRPr="001A6926">
          <w:rPr>
            <w:rStyle w:val="Hyperlink"/>
            <w:rFonts w:cs="Tahoma"/>
            <w:lang w:val="fr-FR"/>
          </w:rPr>
          <w:t xml:space="preserve"> Office 365 Plan E1</w:t>
        </w:r>
        <w:r w:rsidR="001C58E1">
          <w:rPr>
            <w:webHidden/>
          </w:rPr>
          <w:tab/>
        </w:r>
        <w:r w:rsidR="001C58E1">
          <w:rPr>
            <w:webHidden/>
          </w:rPr>
          <w:fldChar w:fldCharType="begin"/>
        </w:r>
        <w:r w:rsidR="001C58E1">
          <w:rPr>
            <w:webHidden/>
          </w:rPr>
          <w:instrText xml:space="preserve"> PAGEREF _Toc328557582 \h </w:instrText>
        </w:r>
        <w:r w:rsidR="001C58E1">
          <w:rPr>
            <w:webHidden/>
          </w:rPr>
        </w:r>
        <w:r w:rsidR="001C58E1">
          <w:rPr>
            <w:webHidden/>
          </w:rPr>
          <w:fldChar w:fldCharType="separate"/>
        </w:r>
        <w:r w:rsidR="00CC5980">
          <w:rPr>
            <w:webHidden/>
          </w:rPr>
          <w:t>142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83" w:history="1">
        <w:r w:rsidR="001C58E1" w:rsidRPr="001A6926">
          <w:rPr>
            <w:rStyle w:val="Hyperlink"/>
            <w:rFonts w:cs="Tahoma"/>
            <w:caps/>
            <w:vertAlign w:val="superscript"/>
            <w:lang w:val="fr-FR"/>
          </w:rPr>
          <w:t>72</w:t>
        </w:r>
        <w:r w:rsidR="001C58E1" w:rsidRPr="001A6926">
          <w:rPr>
            <w:rStyle w:val="Hyperlink"/>
            <w:rFonts w:cs="Tahoma"/>
            <w:lang w:val="fr-FR"/>
          </w:rPr>
          <w:t xml:space="preserve"> Office 365 Plan E2-E4</w:t>
        </w:r>
        <w:r w:rsidR="001C58E1">
          <w:rPr>
            <w:webHidden/>
          </w:rPr>
          <w:tab/>
        </w:r>
        <w:r w:rsidR="001C58E1">
          <w:rPr>
            <w:webHidden/>
          </w:rPr>
          <w:fldChar w:fldCharType="begin"/>
        </w:r>
        <w:r w:rsidR="001C58E1">
          <w:rPr>
            <w:webHidden/>
          </w:rPr>
          <w:instrText xml:space="preserve"> PAGEREF _Toc328557583 \h </w:instrText>
        </w:r>
        <w:r w:rsidR="001C58E1">
          <w:rPr>
            <w:webHidden/>
          </w:rPr>
        </w:r>
        <w:r w:rsidR="001C58E1">
          <w:rPr>
            <w:webHidden/>
          </w:rPr>
          <w:fldChar w:fldCharType="separate"/>
        </w:r>
        <w:r w:rsidR="00CC5980">
          <w:rPr>
            <w:webHidden/>
          </w:rPr>
          <w:t>143</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84" w:history="1">
        <w:r w:rsidR="001C58E1" w:rsidRPr="001A6926">
          <w:rPr>
            <w:rStyle w:val="Hyperlink"/>
            <w:rFonts w:cs="Tahoma"/>
            <w:caps/>
            <w:vertAlign w:val="superscript"/>
            <w:lang w:val="fr-FR"/>
          </w:rPr>
          <w:t>73</w:t>
        </w:r>
        <w:r w:rsidR="001C58E1" w:rsidRPr="001A6926">
          <w:rPr>
            <w:rStyle w:val="Hyperlink"/>
            <w:rFonts w:cs="Tahoma"/>
            <w:lang w:val="fr-FR"/>
          </w:rPr>
          <w:t xml:space="preserve"> Office 365 Plan K1 et K2 (SL Utilisateur)</w:t>
        </w:r>
        <w:r w:rsidR="001C58E1">
          <w:rPr>
            <w:webHidden/>
          </w:rPr>
          <w:tab/>
        </w:r>
        <w:r w:rsidR="001C58E1">
          <w:rPr>
            <w:webHidden/>
          </w:rPr>
          <w:fldChar w:fldCharType="begin"/>
        </w:r>
        <w:r w:rsidR="001C58E1">
          <w:rPr>
            <w:webHidden/>
          </w:rPr>
          <w:instrText xml:space="preserve"> PAGEREF _Toc328557584 \h </w:instrText>
        </w:r>
        <w:r w:rsidR="001C58E1">
          <w:rPr>
            <w:webHidden/>
          </w:rPr>
        </w:r>
        <w:r w:rsidR="001C58E1">
          <w:rPr>
            <w:webHidden/>
          </w:rPr>
          <w:fldChar w:fldCharType="separate"/>
        </w:r>
        <w:r w:rsidR="00CC5980">
          <w:rPr>
            <w:webHidden/>
          </w:rPr>
          <w:t>143</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85" w:history="1">
        <w:r w:rsidR="001C58E1" w:rsidRPr="001A6926">
          <w:rPr>
            <w:rStyle w:val="Hyperlink"/>
            <w:rFonts w:cs="Tahoma"/>
            <w:vertAlign w:val="superscript"/>
          </w:rPr>
          <w:t>74</w:t>
        </w:r>
        <w:r w:rsidR="001C58E1" w:rsidRPr="001A6926">
          <w:rPr>
            <w:rStyle w:val="Hyperlink"/>
            <w:rFonts w:cs="Tahoma"/>
          </w:rPr>
          <w:t xml:space="preserve"> Project Server 2010</w:t>
        </w:r>
        <w:r w:rsidR="001C58E1">
          <w:rPr>
            <w:webHidden/>
          </w:rPr>
          <w:tab/>
        </w:r>
        <w:r w:rsidR="001C58E1">
          <w:rPr>
            <w:webHidden/>
          </w:rPr>
          <w:fldChar w:fldCharType="begin"/>
        </w:r>
        <w:r w:rsidR="001C58E1">
          <w:rPr>
            <w:webHidden/>
          </w:rPr>
          <w:instrText xml:space="preserve"> PAGEREF _Toc328557585 \h </w:instrText>
        </w:r>
        <w:r w:rsidR="001C58E1">
          <w:rPr>
            <w:webHidden/>
          </w:rPr>
        </w:r>
        <w:r w:rsidR="001C58E1">
          <w:rPr>
            <w:webHidden/>
          </w:rPr>
          <w:fldChar w:fldCharType="separate"/>
        </w:r>
        <w:r w:rsidR="00CC5980">
          <w:rPr>
            <w:webHidden/>
          </w:rPr>
          <w:t>143</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86" w:history="1">
        <w:r w:rsidR="001C58E1" w:rsidRPr="001A6926">
          <w:rPr>
            <w:rStyle w:val="Hyperlink"/>
            <w:rFonts w:cs="Tahoma"/>
            <w:vertAlign w:val="superscript"/>
          </w:rPr>
          <w:t>75</w:t>
        </w:r>
        <w:r w:rsidR="001C58E1" w:rsidRPr="001A6926">
          <w:rPr>
            <w:rStyle w:val="Hyperlink"/>
            <w:rFonts w:cs="Tahoma"/>
          </w:rPr>
          <w:t xml:space="preserve"> Search Server 2010</w:t>
        </w:r>
        <w:r w:rsidR="001C58E1">
          <w:rPr>
            <w:webHidden/>
          </w:rPr>
          <w:tab/>
        </w:r>
        <w:r w:rsidR="001C58E1">
          <w:rPr>
            <w:webHidden/>
          </w:rPr>
          <w:fldChar w:fldCharType="begin"/>
        </w:r>
        <w:r w:rsidR="001C58E1">
          <w:rPr>
            <w:webHidden/>
          </w:rPr>
          <w:instrText xml:space="preserve"> PAGEREF _Toc328557586 \h </w:instrText>
        </w:r>
        <w:r w:rsidR="001C58E1">
          <w:rPr>
            <w:webHidden/>
          </w:rPr>
        </w:r>
        <w:r w:rsidR="001C58E1">
          <w:rPr>
            <w:webHidden/>
          </w:rPr>
          <w:fldChar w:fldCharType="separate"/>
        </w:r>
        <w:r w:rsidR="00CC5980">
          <w:rPr>
            <w:webHidden/>
          </w:rPr>
          <w:t>146</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587" w:history="1">
        <w:r w:rsidR="001C58E1" w:rsidRPr="001A6926">
          <w:rPr>
            <w:rStyle w:val="Hyperlink"/>
            <w:rFonts w:cs="Tahoma"/>
            <w:caps/>
            <w:vertAlign w:val="superscript"/>
            <w:lang w:val="fr-FR"/>
          </w:rPr>
          <w:t>76</w:t>
        </w:r>
        <w:r w:rsidR="001C58E1" w:rsidRPr="001A6926">
          <w:rPr>
            <w:rStyle w:val="Hyperlink"/>
            <w:rFonts w:cs="Tahoma"/>
            <w:lang w:val="fr-FR"/>
          </w:rPr>
          <w:t xml:space="preserve"> SharePoint Online Plan 1 et 2</w:t>
        </w:r>
        <w:r w:rsidR="001C58E1">
          <w:rPr>
            <w:webHidden/>
          </w:rPr>
          <w:tab/>
        </w:r>
        <w:r w:rsidR="001C58E1">
          <w:rPr>
            <w:webHidden/>
          </w:rPr>
          <w:fldChar w:fldCharType="begin"/>
        </w:r>
        <w:r w:rsidR="001C58E1">
          <w:rPr>
            <w:webHidden/>
          </w:rPr>
          <w:instrText xml:space="preserve"> PAGEREF _Toc328557587 \h </w:instrText>
        </w:r>
        <w:r w:rsidR="001C58E1">
          <w:rPr>
            <w:webHidden/>
          </w:rPr>
        </w:r>
        <w:r w:rsidR="001C58E1">
          <w:rPr>
            <w:webHidden/>
          </w:rPr>
          <w:fldChar w:fldCharType="separate"/>
        </w:r>
        <w:r w:rsidR="00CC5980">
          <w:rPr>
            <w:webHidden/>
          </w:rPr>
          <w:t>147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88" w:history="1">
        <w:r w:rsidR="001C58E1" w:rsidRPr="001A6926">
          <w:rPr>
            <w:rStyle w:val="Hyperlink"/>
            <w:rFonts w:cs="Tahoma"/>
            <w:vertAlign w:val="superscript"/>
          </w:rPr>
          <w:t>77</w:t>
        </w:r>
        <w:r w:rsidR="001C58E1" w:rsidRPr="001A6926">
          <w:rPr>
            <w:rStyle w:val="Hyperlink"/>
            <w:rFonts w:cs="Tahoma"/>
          </w:rPr>
          <w:t xml:space="preserve"> SharePoint Server 2010</w:t>
        </w:r>
        <w:r w:rsidR="001C58E1">
          <w:rPr>
            <w:webHidden/>
          </w:rPr>
          <w:tab/>
        </w:r>
        <w:r w:rsidR="001C58E1">
          <w:rPr>
            <w:webHidden/>
          </w:rPr>
          <w:fldChar w:fldCharType="begin"/>
        </w:r>
        <w:r w:rsidR="001C58E1">
          <w:rPr>
            <w:webHidden/>
          </w:rPr>
          <w:instrText xml:space="preserve"> PAGEREF _Toc328557588 \h </w:instrText>
        </w:r>
        <w:r w:rsidR="001C58E1">
          <w:rPr>
            <w:webHidden/>
          </w:rPr>
        </w:r>
        <w:r w:rsidR="001C58E1">
          <w:rPr>
            <w:webHidden/>
          </w:rPr>
          <w:fldChar w:fldCharType="separate"/>
        </w:r>
        <w:r w:rsidR="00CC5980">
          <w:rPr>
            <w:webHidden/>
          </w:rPr>
          <w:t>147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89" w:history="1">
        <w:r w:rsidR="001C58E1" w:rsidRPr="001A6926">
          <w:rPr>
            <w:rStyle w:val="Hyperlink"/>
            <w:rFonts w:cs="Tahoma"/>
            <w:caps/>
            <w:vertAlign w:val="superscript"/>
          </w:rPr>
          <w:t>78</w:t>
        </w:r>
        <w:r w:rsidR="001C58E1" w:rsidRPr="001A6926">
          <w:rPr>
            <w:rStyle w:val="Hyperlink"/>
            <w:rFonts w:cs="Tahoma"/>
          </w:rPr>
          <w:t xml:space="preserve"> SharePoint™ Server 2010 pour les Sites Internet Édition Entreprise</w:t>
        </w:r>
        <w:r w:rsidR="001C58E1">
          <w:rPr>
            <w:webHidden/>
          </w:rPr>
          <w:tab/>
        </w:r>
        <w:r w:rsidR="001C58E1">
          <w:rPr>
            <w:webHidden/>
          </w:rPr>
          <w:fldChar w:fldCharType="begin"/>
        </w:r>
        <w:r w:rsidR="001C58E1">
          <w:rPr>
            <w:webHidden/>
          </w:rPr>
          <w:instrText xml:space="preserve"> PAGEREF _Toc328557589 \h </w:instrText>
        </w:r>
        <w:r w:rsidR="001C58E1">
          <w:rPr>
            <w:webHidden/>
          </w:rPr>
        </w:r>
        <w:r w:rsidR="001C58E1">
          <w:rPr>
            <w:webHidden/>
          </w:rPr>
          <w:fldChar w:fldCharType="separate"/>
        </w:r>
        <w:r w:rsidR="00CC5980">
          <w:rPr>
            <w:webHidden/>
          </w:rPr>
          <w:t>149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90" w:history="1">
        <w:r w:rsidR="001C58E1" w:rsidRPr="001A6926">
          <w:rPr>
            <w:rStyle w:val="Hyperlink"/>
            <w:rFonts w:cs="Tahoma"/>
            <w:caps/>
            <w:vertAlign w:val="superscript"/>
          </w:rPr>
          <w:t>79</w:t>
        </w:r>
        <w:r w:rsidR="001C58E1" w:rsidRPr="001A6926">
          <w:rPr>
            <w:rStyle w:val="Hyperlink"/>
            <w:rFonts w:cs="Tahoma"/>
          </w:rPr>
          <w:t xml:space="preserve"> SharePoint™ Server 2010 pour les Sites Internet Édition Standard</w:t>
        </w:r>
        <w:r w:rsidR="001C58E1">
          <w:rPr>
            <w:webHidden/>
          </w:rPr>
          <w:tab/>
        </w:r>
        <w:r w:rsidR="001C58E1">
          <w:rPr>
            <w:webHidden/>
          </w:rPr>
          <w:fldChar w:fldCharType="begin"/>
        </w:r>
        <w:r w:rsidR="001C58E1">
          <w:rPr>
            <w:webHidden/>
          </w:rPr>
          <w:instrText xml:space="preserve"> PAGEREF _Toc328557590 \h </w:instrText>
        </w:r>
        <w:r w:rsidR="001C58E1">
          <w:rPr>
            <w:webHidden/>
          </w:rPr>
        </w:r>
        <w:r w:rsidR="001C58E1">
          <w:rPr>
            <w:webHidden/>
          </w:rPr>
          <w:fldChar w:fldCharType="separate"/>
        </w:r>
        <w:r w:rsidR="00CC5980">
          <w:rPr>
            <w:webHidden/>
          </w:rPr>
          <w:t>151</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91" w:history="1">
        <w:r w:rsidR="001C58E1" w:rsidRPr="001A6926">
          <w:rPr>
            <w:rStyle w:val="Hyperlink"/>
            <w:rFonts w:cs="Tahoma"/>
            <w:caps/>
            <w:vertAlign w:val="superscript"/>
          </w:rPr>
          <w:t>80</w:t>
        </w:r>
        <w:r w:rsidR="001C58E1" w:rsidRPr="001A6926">
          <w:rPr>
            <w:rStyle w:val="Hyperlink"/>
            <w:rFonts w:cs="Tahoma"/>
          </w:rPr>
          <w:t xml:space="preserve"> CAL SharePoint™ Server 2010 Standard</w:t>
        </w:r>
        <w:r w:rsidR="001C58E1">
          <w:rPr>
            <w:webHidden/>
          </w:rPr>
          <w:tab/>
        </w:r>
        <w:r w:rsidR="001C58E1">
          <w:rPr>
            <w:webHidden/>
          </w:rPr>
          <w:fldChar w:fldCharType="begin"/>
        </w:r>
        <w:r w:rsidR="001C58E1">
          <w:rPr>
            <w:webHidden/>
          </w:rPr>
          <w:instrText xml:space="preserve"> PAGEREF _Toc328557591 \h </w:instrText>
        </w:r>
        <w:r w:rsidR="001C58E1">
          <w:rPr>
            <w:webHidden/>
          </w:rPr>
        </w:r>
        <w:r w:rsidR="001C58E1">
          <w:rPr>
            <w:webHidden/>
          </w:rPr>
          <w:fldChar w:fldCharType="separate"/>
        </w:r>
        <w:r w:rsidR="00CC5980">
          <w:rPr>
            <w:webHidden/>
          </w:rPr>
          <w:t>151</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92" w:history="1">
        <w:r w:rsidR="001C58E1" w:rsidRPr="001A6926">
          <w:rPr>
            <w:rStyle w:val="Hyperlink"/>
            <w:rFonts w:cs="Tahoma"/>
            <w:caps/>
            <w:vertAlign w:val="superscript"/>
          </w:rPr>
          <w:t>81</w:t>
        </w:r>
        <w:r w:rsidR="001C58E1" w:rsidRPr="001A6926">
          <w:rPr>
            <w:rStyle w:val="Hyperlink"/>
            <w:rFonts w:cs="Tahoma"/>
          </w:rPr>
          <w:t xml:space="preserve"> SQL Server</w:t>
        </w:r>
        <w:r w:rsidR="001C58E1" w:rsidRPr="001A6926">
          <w:rPr>
            <w:rStyle w:val="Hyperlink"/>
            <w:rFonts w:cs="Tahoma"/>
            <w:vertAlign w:val="superscript"/>
          </w:rPr>
          <w:t>®</w:t>
        </w:r>
        <w:r w:rsidR="001C58E1" w:rsidRPr="001A6926">
          <w:rPr>
            <w:rStyle w:val="Hyperlink"/>
            <w:rFonts w:cs="Tahoma"/>
          </w:rPr>
          <w:t> 2008 R2 Datacenter</w:t>
        </w:r>
        <w:r w:rsidR="001C58E1">
          <w:rPr>
            <w:webHidden/>
          </w:rPr>
          <w:tab/>
        </w:r>
        <w:r w:rsidR="001C58E1">
          <w:rPr>
            <w:webHidden/>
          </w:rPr>
          <w:fldChar w:fldCharType="begin"/>
        </w:r>
        <w:r w:rsidR="001C58E1">
          <w:rPr>
            <w:webHidden/>
          </w:rPr>
          <w:instrText xml:space="preserve"> PAGEREF _Toc328557592 \h </w:instrText>
        </w:r>
        <w:r w:rsidR="001C58E1">
          <w:rPr>
            <w:webHidden/>
          </w:rPr>
        </w:r>
        <w:r w:rsidR="001C58E1">
          <w:rPr>
            <w:webHidden/>
          </w:rPr>
          <w:fldChar w:fldCharType="separate"/>
        </w:r>
        <w:r w:rsidR="00CC5980">
          <w:rPr>
            <w:webHidden/>
          </w:rPr>
          <w:t>151</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93" w:history="1">
        <w:r w:rsidR="001C58E1" w:rsidRPr="001A6926">
          <w:rPr>
            <w:rStyle w:val="Hyperlink"/>
            <w:rFonts w:cs="Tahoma"/>
            <w:caps/>
            <w:vertAlign w:val="superscript"/>
          </w:rPr>
          <w:t>82</w:t>
        </w:r>
        <w:r w:rsidR="001C58E1" w:rsidRPr="001A6926">
          <w:rPr>
            <w:rStyle w:val="Hyperlink"/>
            <w:rFonts w:cs="Tahoma"/>
          </w:rPr>
          <w:t xml:space="preserve"> SQL Server</w:t>
        </w:r>
        <w:r w:rsidR="001C58E1" w:rsidRPr="001A6926">
          <w:rPr>
            <w:rStyle w:val="Hyperlink"/>
            <w:rFonts w:cs="Tahoma"/>
            <w:vertAlign w:val="superscript"/>
          </w:rPr>
          <w:t>®</w:t>
        </w:r>
        <w:r w:rsidR="001C58E1" w:rsidRPr="001A6926">
          <w:rPr>
            <w:rStyle w:val="Hyperlink"/>
            <w:rFonts w:cs="Tahoma"/>
          </w:rPr>
          <w:t> 2008 R2 Parallel Data Warehouse</w:t>
        </w:r>
        <w:r w:rsidR="001C58E1">
          <w:rPr>
            <w:webHidden/>
          </w:rPr>
          <w:tab/>
        </w:r>
        <w:r w:rsidR="001C58E1">
          <w:rPr>
            <w:webHidden/>
          </w:rPr>
          <w:fldChar w:fldCharType="begin"/>
        </w:r>
        <w:r w:rsidR="001C58E1">
          <w:rPr>
            <w:webHidden/>
          </w:rPr>
          <w:instrText xml:space="preserve"> PAGEREF _Toc328557593 \h </w:instrText>
        </w:r>
        <w:r w:rsidR="001C58E1">
          <w:rPr>
            <w:webHidden/>
          </w:rPr>
        </w:r>
        <w:r w:rsidR="001C58E1">
          <w:rPr>
            <w:webHidden/>
          </w:rPr>
          <w:fldChar w:fldCharType="separate"/>
        </w:r>
        <w:r w:rsidR="00CC5980">
          <w:rPr>
            <w:webHidden/>
          </w:rPr>
          <w:t>154</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94" w:history="1">
        <w:r w:rsidR="001C58E1" w:rsidRPr="001A6926">
          <w:rPr>
            <w:rStyle w:val="Hyperlink"/>
            <w:rFonts w:cs="Tahoma"/>
            <w:vertAlign w:val="superscript"/>
          </w:rPr>
          <w:t>83</w:t>
        </w:r>
        <w:r w:rsidR="001C58E1" w:rsidRPr="001A6926">
          <w:rPr>
            <w:rStyle w:val="Hyperlink"/>
            <w:rFonts w:cs="Tahoma"/>
          </w:rPr>
          <w:t xml:space="preserve"> SQL Server</w:t>
        </w:r>
        <w:r w:rsidR="001C58E1" w:rsidRPr="001A6926">
          <w:rPr>
            <w:rStyle w:val="Hyperlink"/>
            <w:rFonts w:cs="Tahoma"/>
            <w:vertAlign w:val="superscript"/>
          </w:rPr>
          <w:t>®</w:t>
        </w:r>
        <w:r w:rsidR="001C58E1" w:rsidRPr="001A6926">
          <w:rPr>
            <w:rStyle w:val="Hyperlink"/>
            <w:rFonts w:cs="Tahoma"/>
          </w:rPr>
          <w:t> 2008 R2 Small Business</w:t>
        </w:r>
        <w:r w:rsidR="001C58E1">
          <w:rPr>
            <w:webHidden/>
          </w:rPr>
          <w:tab/>
        </w:r>
        <w:r w:rsidR="001C58E1">
          <w:rPr>
            <w:webHidden/>
          </w:rPr>
          <w:fldChar w:fldCharType="begin"/>
        </w:r>
        <w:r w:rsidR="001C58E1">
          <w:rPr>
            <w:webHidden/>
          </w:rPr>
          <w:instrText xml:space="preserve"> PAGEREF _Toc328557594 \h </w:instrText>
        </w:r>
        <w:r w:rsidR="001C58E1">
          <w:rPr>
            <w:webHidden/>
          </w:rPr>
        </w:r>
        <w:r w:rsidR="001C58E1">
          <w:rPr>
            <w:webHidden/>
          </w:rPr>
          <w:fldChar w:fldCharType="separate"/>
        </w:r>
        <w:r w:rsidR="00CC5980">
          <w:rPr>
            <w:webHidden/>
          </w:rPr>
          <w:t>154</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95" w:history="1">
        <w:r w:rsidR="001C58E1" w:rsidRPr="001A6926">
          <w:rPr>
            <w:rStyle w:val="Hyperlink"/>
            <w:rFonts w:cs="Tahoma"/>
            <w:caps/>
            <w:vertAlign w:val="superscript"/>
          </w:rPr>
          <w:t>84</w:t>
        </w:r>
        <w:r w:rsidR="001C58E1" w:rsidRPr="001A6926">
          <w:rPr>
            <w:rStyle w:val="Hyperlink"/>
            <w:rFonts w:cs="Tahoma"/>
            <w:caps/>
          </w:rPr>
          <w:t xml:space="preserve"> </w:t>
        </w:r>
        <w:r w:rsidR="001C58E1" w:rsidRPr="001A6926">
          <w:rPr>
            <w:rStyle w:val="Hyperlink"/>
            <w:rFonts w:cs="Tahoma"/>
          </w:rPr>
          <w:t>SQL Server</w:t>
        </w:r>
        <w:r w:rsidR="001C58E1" w:rsidRPr="001A6926">
          <w:rPr>
            <w:rStyle w:val="Hyperlink"/>
            <w:rFonts w:cs="Tahoma"/>
            <w:vertAlign w:val="superscript"/>
          </w:rPr>
          <w:t>®</w:t>
        </w:r>
        <w:r w:rsidR="001C58E1" w:rsidRPr="001A6926">
          <w:rPr>
            <w:rStyle w:val="Hyperlink"/>
            <w:rFonts w:cs="Tahoma"/>
          </w:rPr>
          <w:t> 2008 R2 Web par processeur</w:t>
        </w:r>
        <w:r w:rsidR="001C58E1">
          <w:rPr>
            <w:webHidden/>
          </w:rPr>
          <w:tab/>
        </w:r>
        <w:r w:rsidR="001C58E1">
          <w:rPr>
            <w:webHidden/>
          </w:rPr>
          <w:fldChar w:fldCharType="begin"/>
        </w:r>
        <w:r w:rsidR="001C58E1">
          <w:rPr>
            <w:webHidden/>
          </w:rPr>
          <w:instrText xml:space="preserve"> PAGEREF _Toc328557595 \h </w:instrText>
        </w:r>
        <w:r w:rsidR="001C58E1">
          <w:rPr>
            <w:webHidden/>
          </w:rPr>
        </w:r>
        <w:r w:rsidR="001C58E1">
          <w:rPr>
            <w:webHidden/>
          </w:rPr>
          <w:fldChar w:fldCharType="separate"/>
        </w:r>
        <w:r w:rsidR="00CC5980">
          <w:rPr>
            <w:webHidden/>
          </w:rPr>
          <w:t>154</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96" w:history="1">
        <w:r w:rsidR="001C58E1" w:rsidRPr="001A6926">
          <w:rPr>
            <w:rStyle w:val="Hyperlink"/>
            <w:rFonts w:cs="Tahoma"/>
            <w:vertAlign w:val="superscript"/>
          </w:rPr>
          <w:t>85</w:t>
        </w:r>
        <w:r w:rsidR="001C58E1" w:rsidRPr="001A6926">
          <w:rPr>
            <w:rStyle w:val="Hyperlink"/>
            <w:rFonts w:cs="Tahoma"/>
          </w:rPr>
          <w:t xml:space="preserve"> SQL Server</w:t>
        </w:r>
        <w:r w:rsidR="001C58E1" w:rsidRPr="001A6926">
          <w:rPr>
            <w:rStyle w:val="Hyperlink"/>
            <w:rFonts w:cs="Tahoma"/>
            <w:vertAlign w:val="superscript"/>
          </w:rPr>
          <w:t>®</w:t>
        </w:r>
        <w:r w:rsidR="001C58E1" w:rsidRPr="001A6926">
          <w:rPr>
            <w:rStyle w:val="Hyperlink"/>
            <w:rFonts w:cs="Tahoma"/>
          </w:rPr>
          <w:t> 2008 R2 Workgroup (5 Modules Complémentaires Client)</w:t>
        </w:r>
        <w:r w:rsidR="001C58E1">
          <w:rPr>
            <w:webHidden/>
          </w:rPr>
          <w:tab/>
        </w:r>
        <w:r w:rsidR="001C58E1">
          <w:rPr>
            <w:webHidden/>
          </w:rPr>
          <w:fldChar w:fldCharType="begin"/>
        </w:r>
        <w:r w:rsidR="001C58E1">
          <w:rPr>
            <w:webHidden/>
          </w:rPr>
          <w:instrText xml:space="preserve"> PAGEREF _Toc328557596 \h </w:instrText>
        </w:r>
        <w:r w:rsidR="001C58E1">
          <w:rPr>
            <w:webHidden/>
          </w:rPr>
        </w:r>
        <w:r w:rsidR="001C58E1">
          <w:rPr>
            <w:webHidden/>
          </w:rPr>
          <w:fldChar w:fldCharType="separate"/>
        </w:r>
        <w:r w:rsidR="00CC5980">
          <w:rPr>
            <w:webHidden/>
          </w:rPr>
          <w:t>157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97" w:history="1">
        <w:r w:rsidR="001C58E1" w:rsidRPr="001A6926">
          <w:rPr>
            <w:rStyle w:val="Hyperlink"/>
            <w:rFonts w:cs="Tahoma"/>
            <w:vertAlign w:val="superscript"/>
          </w:rPr>
          <w:t>86</w:t>
        </w:r>
        <w:r w:rsidR="001C58E1" w:rsidRPr="001A6926">
          <w:rPr>
            <w:rStyle w:val="Hyperlink"/>
            <w:rFonts w:cs="Tahoma"/>
          </w:rPr>
          <w:t xml:space="preserve"> SQL Server</w:t>
        </w:r>
        <w:r w:rsidR="001C58E1" w:rsidRPr="001A6926">
          <w:rPr>
            <w:rStyle w:val="Hyperlink"/>
            <w:rFonts w:cs="Tahoma"/>
            <w:vertAlign w:val="superscript"/>
          </w:rPr>
          <w:t>®</w:t>
        </w:r>
        <w:r w:rsidR="001C58E1" w:rsidRPr="001A6926">
          <w:rPr>
            <w:rStyle w:val="Hyperlink"/>
            <w:rFonts w:cs="Tahoma"/>
          </w:rPr>
          <w:t> 2008 R2 Workgroup par processeur</w:t>
        </w:r>
        <w:r w:rsidR="001C58E1">
          <w:rPr>
            <w:webHidden/>
          </w:rPr>
          <w:tab/>
        </w:r>
        <w:r w:rsidR="001C58E1">
          <w:rPr>
            <w:webHidden/>
          </w:rPr>
          <w:fldChar w:fldCharType="begin"/>
        </w:r>
        <w:r w:rsidR="001C58E1">
          <w:rPr>
            <w:webHidden/>
          </w:rPr>
          <w:instrText xml:space="preserve"> PAGEREF _Toc328557597 \h </w:instrText>
        </w:r>
        <w:r w:rsidR="001C58E1">
          <w:rPr>
            <w:webHidden/>
          </w:rPr>
        </w:r>
        <w:r w:rsidR="001C58E1">
          <w:rPr>
            <w:webHidden/>
          </w:rPr>
          <w:fldChar w:fldCharType="separate"/>
        </w:r>
        <w:r w:rsidR="00CC5980">
          <w:rPr>
            <w:webHidden/>
          </w:rPr>
          <w:t>157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98" w:history="1">
        <w:r w:rsidR="001C58E1" w:rsidRPr="001A6926">
          <w:rPr>
            <w:rStyle w:val="Hyperlink"/>
            <w:rFonts w:cs="Tahoma"/>
            <w:vertAlign w:val="superscript"/>
          </w:rPr>
          <w:t>87</w:t>
        </w:r>
        <w:r w:rsidR="001C58E1" w:rsidRPr="001A6926">
          <w:rPr>
            <w:rStyle w:val="Hyperlink"/>
            <w:rFonts w:cs="Tahoma"/>
          </w:rPr>
          <w:t xml:space="preserve"> SQL Server</w:t>
        </w:r>
        <w:r w:rsidR="001C58E1" w:rsidRPr="001A6926">
          <w:rPr>
            <w:rStyle w:val="Hyperlink"/>
            <w:rFonts w:cs="Tahoma"/>
            <w:vertAlign w:val="superscript"/>
          </w:rPr>
          <w:t>®</w:t>
        </w:r>
        <w:r w:rsidR="001C58E1" w:rsidRPr="001A6926">
          <w:rPr>
            <w:rStyle w:val="Hyperlink"/>
            <w:rFonts w:cs="Tahoma"/>
          </w:rPr>
          <w:t> 2012 Developer</w:t>
        </w:r>
        <w:r w:rsidR="001C58E1">
          <w:rPr>
            <w:webHidden/>
          </w:rPr>
          <w:tab/>
        </w:r>
        <w:r w:rsidR="001C58E1">
          <w:rPr>
            <w:webHidden/>
          </w:rPr>
          <w:fldChar w:fldCharType="begin"/>
        </w:r>
        <w:r w:rsidR="001C58E1">
          <w:rPr>
            <w:webHidden/>
          </w:rPr>
          <w:instrText xml:space="preserve"> PAGEREF _Toc328557598 \h </w:instrText>
        </w:r>
        <w:r w:rsidR="001C58E1">
          <w:rPr>
            <w:webHidden/>
          </w:rPr>
        </w:r>
        <w:r w:rsidR="001C58E1">
          <w:rPr>
            <w:webHidden/>
          </w:rPr>
          <w:fldChar w:fldCharType="separate"/>
        </w:r>
        <w:r w:rsidR="00CC5980">
          <w:rPr>
            <w:webHidden/>
          </w:rPr>
          <w:t>160</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599" w:history="1">
        <w:r w:rsidR="001C58E1" w:rsidRPr="001A6926">
          <w:rPr>
            <w:rStyle w:val="Hyperlink"/>
            <w:rFonts w:cs="Tahoma"/>
            <w:vertAlign w:val="superscript"/>
          </w:rPr>
          <w:t>88</w:t>
        </w:r>
        <w:r w:rsidR="001C58E1" w:rsidRPr="001A6926">
          <w:rPr>
            <w:rStyle w:val="Hyperlink"/>
            <w:rFonts w:cs="Tahoma"/>
          </w:rPr>
          <w:t xml:space="preserve"> SQL Server</w:t>
        </w:r>
        <w:r w:rsidR="001C58E1" w:rsidRPr="001A6926">
          <w:rPr>
            <w:rStyle w:val="Hyperlink"/>
            <w:rFonts w:cs="Tahoma"/>
            <w:vertAlign w:val="superscript"/>
          </w:rPr>
          <w:t>®</w:t>
        </w:r>
        <w:r w:rsidR="001C58E1" w:rsidRPr="001A6926">
          <w:rPr>
            <w:rStyle w:val="Hyperlink"/>
            <w:rFonts w:cs="Tahoma"/>
          </w:rPr>
          <w:t> 2012 Enterprise</w:t>
        </w:r>
        <w:r w:rsidR="001C58E1">
          <w:rPr>
            <w:webHidden/>
          </w:rPr>
          <w:tab/>
        </w:r>
        <w:r w:rsidR="001C58E1">
          <w:rPr>
            <w:webHidden/>
          </w:rPr>
          <w:fldChar w:fldCharType="begin"/>
        </w:r>
        <w:r w:rsidR="001C58E1">
          <w:rPr>
            <w:webHidden/>
          </w:rPr>
          <w:instrText xml:space="preserve"> PAGEREF _Toc328557599 \h </w:instrText>
        </w:r>
        <w:r w:rsidR="001C58E1">
          <w:rPr>
            <w:webHidden/>
          </w:rPr>
        </w:r>
        <w:r w:rsidR="001C58E1">
          <w:rPr>
            <w:webHidden/>
          </w:rPr>
          <w:fldChar w:fldCharType="separate"/>
        </w:r>
        <w:r w:rsidR="00CC5980">
          <w:rPr>
            <w:webHidden/>
          </w:rPr>
          <w:t>160</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00" w:history="1">
        <w:r w:rsidR="001C58E1" w:rsidRPr="001A6926">
          <w:rPr>
            <w:rStyle w:val="Hyperlink"/>
            <w:rFonts w:cs="Tahoma"/>
            <w:vertAlign w:val="superscript"/>
          </w:rPr>
          <w:t>89</w:t>
        </w:r>
        <w:r w:rsidR="001C58E1" w:rsidRPr="001A6926">
          <w:rPr>
            <w:rStyle w:val="Hyperlink"/>
            <w:rFonts w:cs="Tahoma"/>
          </w:rPr>
          <w:t xml:space="preserve"> SQL Server</w:t>
        </w:r>
        <w:r w:rsidR="001C58E1" w:rsidRPr="001A6926">
          <w:rPr>
            <w:rStyle w:val="Hyperlink"/>
            <w:rFonts w:cs="Tahoma"/>
            <w:vertAlign w:val="superscript"/>
          </w:rPr>
          <w:t>®</w:t>
        </w:r>
        <w:r w:rsidR="001C58E1" w:rsidRPr="001A6926">
          <w:rPr>
            <w:rStyle w:val="Hyperlink"/>
            <w:rFonts w:cs="Tahoma"/>
          </w:rPr>
          <w:t> 2012 Enterprise Core</w:t>
        </w:r>
        <w:r w:rsidR="001C58E1">
          <w:rPr>
            <w:webHidden/>
          </w:rPr>
          <w:tab/>
        </w:r>
        <w:r w:rsidR="001C58E1">
          <w:rPr>
            <w:webHidden/>
          </w:rPr>
          <w:fldChar w:fldCharType="begin"/>
        </w:r>
        <w:r w:rsidR="001C58E1">
          <w:rPr>
            <w:webHidden/>
          </w:rPr>
          <w:instrText xml:space="preserve"> PAGEREF _Toc328557600 \h </w:instrText>
        </w:r>
        <w:r w:rsidR="001C58E1">
          <w:rPr>
            <w:webHidden/>
          </w:rPr>
        </w:r>
        <w:r w:rsidR="001C58E1">
          <w:rPr>
            <w:webHidden/>
          </w:rPr>
          <w:fldChar w:fldCharType="separate"/>
        </w:r>
        <w:r w:rsidR="00CC5980">
          <w:rPr>
            <w:webHidden/>
          </w:rPr>
          <w:t>161</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01" w:history="1">
        <w:r w:rsidR="001C58E1" w:rsidRPr="001A6926">
          <w:rPr>
            <w:rStyle w:val="Hyperlink"/>
            <w:rFonts w:cs="Tahoma"/>
            <w:vertAlign w:val="superscript"/>
          </w:rPr>
          <w:t>90</w:t>
        </w:r>
        <w:r w:rsidR="001C58E1" w:rsidRPr="001A6926">
          <w:rPr>
            <w:rStyle w:val="Hyperlink"/>
            <w:rFonts w:cs="Tahoma"/>
          </w:rPr>
          <w:t xml:space="preserve"> SQL Server</w:t>
        </w:r>
        <w:r w:rsidR="001C58E1" w:rsidRPr="001A6926">
          <w:rPr>
            <w:rStyle w:val="Hyperlink"/>
            <w:rFonts w:cs="Tahoma"/>
            <w:vertAlign w:val="superscript"/>
          </w:rPr>
          <w:t>®</w:t>
        </w:r>
        <w:r w:rsidR="001C58E1" w:rsidRPr="001A6926">
          <w:rPr>
            <w:rStyle w:val="Hyperlink"/>
            <w:rFonts w:cs="Tahoma"/>
          </w:rPr>
          <w:t> 2012 Standard</w:t>
        </w:r>
        <w:r w:rsidR="001C58E1">
          <w:rPr>
            <w:webHidden/>
          </w:rPr>
          <w:tab/>
        </w:r>
        <w:r w:rsidR="001C58E1">
          <w:rPr>
            <w:webHidden/>
          </w:rPr>
          <w:fldChar w:fldCharType="begin"/>
        </w:r>
        <w:r w:rsidR="001C58E1">
          <w:rPr>
            <w:webHidden/>
          </w:rPr>
          <w:instrText xml:space="preserve"> PAGEREF _Toc328557601 \h </w:instrText>
        </w:r>
        <w:r w:rsidR="001C58E1">
          <w:rPr>
            <w:webHidden/>
          </w:rPr>
        </w:r>
        <w:r w:rsidR="001C58E1">
          <w:rPr>
            <w:webHidden/>
          </w:rPr>
          <w:fldChar w:fldCharType="separate"/>
        </w:r>
        <w:r w:rsidR="00CC5980">
          <w:rPr>
            <w:webHidden/>
          </w:rPr>
          <w:t>164</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02" w:history="1">
        <w:r w:rsidR="001C58E1" w:rsidRPr="001A6926">
          <w:rPr>
            <w:rStyle w:val="Hyperlink"/>
            <w:rFonts w:cs="Tahoma"/>
            <w:vertAlign w:val="superscript"/>
          </w:rPr>
          <w:t>91</w:t>
        </w:r>
        <w:r w:rsidR="001C58E1" w:rsidRPr="001A6926">
          <w:rPr>
            <w:rStyle w:val="Hyperlink"/>
            <w:rFonts w:cs="Tahoma"/>
          </w:rPr>
          <w:t xml:space="preserve"> SQL Server</w:t>
        </w:r>
        <w:r w:rsidR="001C58E1" w:rsidRPr="001A6926">
          <w:rPr>
            <w:rStyle w:val="Hyperlink"/>
            <w:rFonts w:cs="Tahoma"/>
            <w:vertAlign w:val="superscript"/>
          </w:rPr>
          <w:t>®</w:t>
        </w:r>
        <w:r w:rsidR="001C58E1" w:rsidRPr="001A6926">
          <w:rPr>
            <w:rStyle w:val="Hyperlink"/>
            <w:rFonts w:cs="Tahoma"/>
          </w:rPr>
          <w:t> 2012 Standard par cœur</w:t>
        </w:r>
        <w:r w:rsidR="001C58E1">
          <w:rPr>
            <w:webHidden/>
          </w:rPr>
          <w:tab/>
        </w:r>
        <w:r w:rsidR="001C58E1">
          <w:rPr>
            <w:webHidden/>
          </w:rPr>
          <w:fldChar w:fldCharType="begin"/>
        </w:r>
        <w:r w:rsidR="001C58E1">
          <w:rPr>
            <w:webHidden/>
          </w:rPr>
          <w:instrText xml:space="preserve"> PAGEREF _Toc328557602 \h </w:instrText>
        </w:r>
        <w:r w:rsidR="001C58E1">
          <w:rPr>
            <w:webHidden/>
          </w:rPr>
        </w:r>
        <w:r w:rsidR="001C58E1">
          <w:rPr>
            <w:webHidden/>
          </w:rPr>
          <w:fldChar w:fldCharType="separate"/>
        </w:r>
        <w:r w:rsidR="00CC5980">
          <w:rPr>
            <w:webHidden/>
          </w:rPr>
          <w:t>164</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03" w:history="1">
        <w:r w:rsidR="001C58E1" w:rsidRPr="001A6926">
          <w:rPr>
            <w:rStyle w:val="Hyperlink"/>
            <w:rFonts w:cs="Tahoma"/>
            <w:vertAlign w:val="superscript"/>
          </w:rPr>
          <w:t>92</w:t>
        </w:r>
        <w:r w:rsidR="001C58E1" w:rsidRPr="001A6926">
          <w:rPr>
            <w:rStyle w:val="Hyperlink"/>
            <w:rFonts w:cs="Tahoma"/>
          </w:rPr>
          <w:t xml:space="preserve"> System Center Configuration Manager 2007 R3 – Management Server et Licences de Gestion Serveur</w:t>
        </w:r>
        <w:r w:rsidR="001C58E1">
          <w:rPr>
            <w:webHidden/>
          </w:rPr>
          <w:tab/>
        </w:r>
        <w:r w:rsidR="001C58E1">
          <w:rPr>
            <w:webHidden/>
          </w:rPr>
          <w:fldChar w:fldCharType="begin"/>
        </w:r>
        <w:r w:rsidR="001C58E1">
          <w:rPr>
            <w:webHidden/>
          </w:rPr>
          <w:instrText xml:space="preserve"> PAGEREF _Toc328557603 \h </w:instrText>
        </w:r>
        <w:r w:rsidR="001C58E1">
          <w:rPr>
            <w:webHidden/>
          </w:rPr>
        </w:r>
        <w:r w:rsidR="001C58E1">
          <w:rPr>
            <w:webHidden/>
          </w:rPr>
          <w:fldChar w:fldCharType="separate"/>
        </w:r>
        <w:r w:rsidR="00CC5980">
          <w:rPr>
            <w:webHidden/>
          </w:rPr>
          <w:t>167</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04" w:history="1">
        <w:r w:rsidR="001C58E1" w:rsidRPr="001A6926">
          <w:rPr>
            <w:rStyle w:val="Hyperlink"/>
            <w:rFonts w:cs="Tahoma"/>
            <w:vertAlign w:val="superscript"/>
          </w:rPr>
          <w:t>94</w:t>
        </w:r>
        <w:r w:rsidR="001C58E1" w:rsidRPr="001A6926">
          <w:rPr>
            <w:rStyle w:val="Hyperlink"/>
            <w:rFonts w:cs="Tahoma"/>
          </w:rPr>
          <w:t xml:space="preserve"> System Center Essentials 2010</w:t>
        </w:r>
        <w:r w:rsidR="001C58E1">
          <w:rPr>
            <w:webHidden/>
          </w:rPr>
          <w:tab/>
        </w:r>
        <w:r w:rsidR="001C58E1">
          <w:rPr>
            <w:webHidden/>
          </w:rPr>
          <w:fldChar w:fldCharType="begin"/>
        </w:r>
        <w:r w:rsidR="001C58E1">
          <w:rPr>
            <w:webHidden/>
          </w:rPr>
          <w:instrText xml:space="preserve"> PAGEREF _Toc328557604 \h </w:instrText>
        </w:r>
        <w:r w:rsidR="001C58E1">
          <w:rPr>
            <w:webHidden/>
          </w:rPr>
        </w:r>
        <w:r w:rsidR="001C58E1">
          <w:rPr>
            <w:webHidden/>
          </w:rPr>
          <w:fldChar w:fldCharType="separate"/>
        </w:r>
        <w:r w:rsidR="00CC5980">
          <w:rPr>
            <w:webHidden/>
          </w:rPr>
          <w:t>168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05" w:history="1">
        <w:r w:rsidR="001C58E1" w:rsidRPr="001A6926">
          <w:rPr>
            <w:rStyle w:val="Hyperlink"/>
            <w:rFonts w:cs="Tahoma"/>
            <w:caps/>
            <w:vertAlign w:val="superscript"/>
          </w:rPr>
          <w:t>95</w:t>
        </w:r>
        <w:r w:rsidR="001C58E1" w:rsidRPr="001A6926">
          <w:rPr>
            <w:rStyle w:val="Hyperlink"/>
            <w:rFonts w:cs="Tahoma"/>
          </w:rPr>
          <w:t xml:space="preserve"> System Center Mobile Device Manager 2008</w:t>
        </w:r>
        <w:r w:rsidR="001C58E1">
          <w:rPr>
            <w:webHidden/>
          </w:rPr>
          <w:tab/>
        </w:r>
        <w:r w:rsidR="001C58E1">
          <w:rPr>
            <w:webHidden/>
          </w:rPr>
          <w:fldChar w:fldCharType="begin"/>
        </w:r>
        <w:r w:rsidR="001C58E1">
          <w:rPr>
            <w:webHidden/>
          </w:rPr>
          <w:instrText xml:space="preserve"> PAGEREF _Toc328557605 \h </w:instrText>
        </w:r>
        <w:r w:rsidR="001C58E1">
          <w:rPr>
            <w:webHidden/>
          </w:rPr>
        </w:r>
        <w:r w:rsidR="001C58E1">
          <w:rPr>
            <w:webHidden/>
          </w:rPr>
          <w:fldChar w:fldCharType="separate"/>
        </w:r>
        <w:r w:rsidR="00CC5980">
          <w:rPr>
            <w:webHidden/>
          </w:rPr>
          <w:t>168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06" w:history="1">
        <w:r w:rsidR="001C58E1" w:rsidRPr="001A6926">
          <w:rPr>
            <w:rStyle w:val="Hyperlink"/>
            <w:rFonts w:cs="Tahoma"/>
            <w:caps/>
            <w:vertAlign w:val="superscript"/>
          </w:rPr>
          <w:t>96</w:t>
        </w:r>
        <w:r w:rsidR="001C58E1" w:rsidRPr="001A6926">
          <w:rPr>
            <w:rStyle w:val="Hyperlink"/>
            <w:rFonts w:cs="Tahoma"/>
          </w:rPr>
          <w:t xml:space="preserve"> System Center Operation Manager 2007 R2 – Management Server et Licences de Gestion Serveur et Client</w:t>
        </w:r>
        <w:r w:rsidR="001C58E1">
          <w:rPr>
            <w:webHidden/>
          </w:rPr>
          <w:tab/>
        </w:r>
        <w:r w:rsidR="001C58E1">
          <w:rPr>
            <w:webHidden/>
          </w:rPr>
          <w:fldChar w:fldCharType="begin"/>
        </w:r>
        <w:r w:rsidR="001C58E1">
          <w:rPr>
            <w:webHidden/>
          </w:rPr>
          <w:instrText xml:space="preserve"> PAGEREF _Toc328557606 \h </w:instrText>
        </w:r>
        <w:r w:rsidR="001C58E1">
          <w:rPr>
            <w:webHidden/>
          </w:rPr>
        </w:r>
        <w:r w:rsidR="001C58E1">
          <w:rPr>
            <w:webHidden/>
          </w:rPr>
          <w:fldChar w:fldCharType="separate"/>
        </w:r>
        <w:r w:rsidR="00CC5980">
          <w:rPr>
            <w:webHidden/>
          </w:rPr>
          <w:t>169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07" w:history="1">
        <w:r w:rsidR="001C58E1" w:rsidRPr="001A6926">
          <w:rPr>
            <w:rStyle w:val="Hyperlink"/>
            <w:rFonts w:cs="Tahoma"/>
            <w:caps/>
            <w:vertAlign w:val="superscript"/>
          </w:rPr>
          <w:t>97</w:t>
        </w:r>
        <w:r w:rsidR="001C58E1" w:rsidRPr="001A6926">
          <w:rPr>
            <w:rStyle w:val="Hyperlink"/>
            <w:rFonts w:cs="Tahoma"/>
            <w:caps/>
          </w:rPr>
          <w:t xml:space="preserve"> </w:t>
        </w:r>
        <w:r w:rsidR="00C04952" w:rsidRPr="001A6926">
          <w:rPr>
            <w:rStyle w:val="Hyperlink"/>
            <w:rFonts w:cs="Tahoma"/>
          </w:rPr>
          <w:t>System Center Reporting Manager 2006</w:t>
        </w:r>
        <w:r w:rsidR="001C58E1">
          <w:rPr>
            <w:webHidden/>
          </w:rPr>
          <w:tab/>
        </w:r>
        <w:r w:rsidR="001C58E1">
          <w:rPr>
            <w:webHidden/>
          </w:rPr>
          <w:fldChar w:fldCharType="begin"/>
        </w:r>
        <w:r w:rsidR="001C58E1">
          <w:rPr>
            <w:webHidden/>
          </w:rPr>
          <w:instrText xml:space="preserve"> PAGEREF _Toc328557607 \h </w:instrText>
        </w:r>
        <w:r w:rsidR="001C58E1">
          <w:rPr>
            <w:webHidden/>
          </w:rPr>
        </w:r>
        <w:r w:rsidR="001C58E1">
          <w:rPr>
            <w:webHidden/>
          </w:rPr>
          <w:fldChar w:fldCharType="separate"/>
        </w:r>
        <w:r w:rsidR="00CC5980">
          <w:rPr>
            <w:webHidden/>
          </w:rPr>
          <w:t>169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08" w:history="1">
        <w:r w:rsidR="001C58E1" w:rsidRPr="001A6926">
          <w:rPr>
            <w:rStyle w:val="Hyperlink"/>
            <w:rFonts w:cs="Tahoma"/>
            <w:caps/>
            <w:vertAlign w:val="superscript"/>
          </w:rPr>
          <w:t>98</w:t>
        </w:r>
        <w:r w:rsidR="001C58E1" w:rsidRPr="001A6926">
          <w:rPr>
            <w:rStyle w:val="Hyperlink"/>
            <w:rFonts w:cs="Tahoma"/>
          </w:rPr>
          <w:t xml:space="preserve"> System Center Server Management Suite Enterprise</w:t>
        </w:r>
        <w:r w:rsidR="001C58E1">
          <w:rPr>
            <w:webHidden/>
          </w:rPr>
          <w:tab/>
        </w:r>
        <w:r w:rsidR="001C58E1">
          <w:rPr>
            <w:webHidden/>
          </w:rPr>
          <w:fldChar w:fldCharType="begin"/>
        </w:r>
        <w:r w:rsidR="001C58E1">
          <w:rPr>
            <w:webHidden/>
          </w:rPr>
          <w:instrText xml:space="preserve"> PAGEREF _Toc328557608 \h </w:instrText>
        </w:r>
        <w:r w:rsidR="001C58E1">
          <w:rPr>
            <w:webHidden/>
          </w:rPr>
        </w:r>
        <w:r w:rsidR="001C58E1">
          <w:rPr>
            <w:webHidden/>
          </w:rPr>
          <w:fldChar w:fldCharType="separate"/>
        </w:r>
        <w:r w:rsidR="00CC5980">
          <w:rPr>
            <w:webHidden/>
          </w:rPr>
          <w:t>170</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09" w:history="1">
        <w:r w:rsidR="001C58E1" w:rsidRPr="001A6926">
          <w:rPr>
            <w:rStyle w:val="Hyperlink"/>
            <w:rFonts w:cs="Tahoma"/>
            <w:caps/>
            <w:vertAlign w:val="superscript"/>
          </w:rPr>
          <w:t>99</w:t>
        </w:r>
        <w:r w:rsidR="001C58E1" w:rsidRPr="001A6926">
          <w:rPr>
            <w:rStyle w:val="Hyperlink"/>
            <w:rFonts w:cs="Tahoma"/>
            <w:caps/>
          </w:rPr>
          <w:t xml:space="preserve"> </w:t>
        </w:r>
        <w:r w:rsidR="001C58E1" w:rsidRPr="001A6926">
          <w:rPr>
            <w:rStyle w:val="Hyperlink"/>
            <w:rFonts w:cs="Tahoma"/>
          </w:rPr>
          <w:t>System Center Server Management Suite Datacenter</w:t>
        </w:r>
        <w:r w:rsidR="001C58E1">
          <w:rPr>
            <w:webHidden/>
          </w:rPr>
          <w:tab/>
        </w:r>
        <w:r w:rsidR="001C58E1">
          <w:rPr>
            <w:webHidden/>
          </w:rPr>
          <w:fldChar w:fldCharType="begin"/>
        </w:r>
        <w:r w:rsidR="001C58E1">
          <w:rPr>
            <w:webHidden/>
          </w:rPr>
          <w:instrText xml:space="preserve"> PAGEREF _Toc328557609 \h </w:instrText>
        </w:r>
        <w:r w:rsidR="001C58E1">
          <w:rPr>
            <w:webHidden/>
          </w:rPr>
        </w:r>
        <w:r w:rsidR="001C58E1">
          <w:rPr>
            <w:webHidden/>
          </w:rPr>
          <w:fldChar w:fldCharType="separate"/>
        </w:r>
        <w:r w:rsidR="00CC5980">
          <w:rPr>
            <w:webHidden/>
          </w:rPr>
          <w:t>172</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10" w:history="1">
        <w:r w:rsidR="001C58E1" w:rsidRPr="001A6926">
          <w:rPr>
            <w:rStyle w:val="Hyperlink"/>
            <w:rFonts w:cs="Tahoma"/>
            <w:caps/>
            <w:vertAlign w:val="superscript"/>
          </w:rPr>
          <w:t>100</w:t>
        </w:r>
        <w:r w:rsidR="001C58E1" w:rsidRPr="001A6926">
          <w:rPr>
            <w:rStyle w:val="Hyperlink"/>
            <w:rFonts w:cs="Tahoma"/>
          </w:rPr>
          <w:t xml:space="preserve"> System Center Service Manager 2010 – Management Server et Licences de Gestion Serveur et Client</w:t>
        </w:r>
        <w:r w:rsidR="001C58E1">
          <w:rPr>
            <w:webHidden/>
          </w:rPr>
          <w:tab/>
        </w:r>
        <w:r w:rsidR="001C58E1">
          <w:rPr>
            <w:webHidden/>
          </w:rPr>
          <w:fldChar w:fldCharType="begin"/>
        </w:r>
        <w:r w:rsidR="001C58E1">
          <w:rPr>
            <w:webHidden/>
          </w:rPr>
          <w:instrText xml:space="preserve"> PAGEREF _Toc328557610 \h </w:instrText>
        </w:r>
        <w:r w:rsidR="001C58E1">
          <w:rPr>
            <w:webHidden/>
          </w:rPr>
        </w:r>
        <w:r w:rsidR="001C58E1">
          <w:rPr>
            <w:webHidden/>
          </w:rPr>
          <w:fldChar w:fldCharType="separate"/>
        </w:r>
        <w:r w:rsidR="00CC5980">
          <w:rPr>
            <w:webHidden/>
          </w:rPr>
          <w:t>172</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11" w:history="1">
        <w:r w:rsidR="001C58E1" w:rsidRPr="001A6926">
          <w:rPr>
            <w:rStyle w:val="Hyperlink"/>
            <w:rFonts w:cs="Tahoma"/>
            <w:vertAlign w:val="superscript"/>
          </w:rPr>
          <w:t>101</w:t>
        </w:r>
        <w:r w:rsidR="001C58E1" w:rsidRPr="001A6926">
          <w:rPr>
            <w:rStyle w:val="Hyperlink"/>
            <w:rFonts w:cs="Tahoma"/>
          </w:rPr>
          <w:t xml:space="preserve"> System Center Virtual Machine Manager 2008 R2 – Licences de Gestion Client et Serveur</w:t>
        </w:r>
        <w:r w:rsidR="001C58E1">
          <w:rPr>
            <w:webHidden/>
          </w:rPr>
          <w:tab/>
        </w:r>
        <w:r w:rsidR="001C58E1">
          <w:rPr>
            <w:webHidden/>
          </w:rPr>
          <w:fldChar w:fldCharType="begin"/>
        </w:r>
        <w:r w:rsidR="001C58E1">
          <w:rPr>
            <w:webHidden/>
          </w:rPr>
          <w:instrText xml:space="preserve"> PAGEREF _Toc328557611 \h </w:instrText>
        </w:r>
        <w:r w:rsidR="001C58E1">
          <w:rPr>
            <w:webHidden/>
          </w:rPr>
        </w:r>
        <w:r w:rsidR="001C58E1">
          <w:rPr>
            <w:webHidden/>
          </w:rPr>
          <w:fldChar w:fldCharType="separate"/>
        </w:r>
        <w:r w:rsidR="00CC5980">
          <w:rPr>
            <w:webHidden/>
          </w:rPr>
          <w:t>172</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12" w:history="1">
        <w:r w:rsidR="001C58E1" w:rsidRPr="001A6926">
          <w:rPr>
            <w:rStyle w:val="Hyperlink"/>
            <w:rFonts w:cs="Tahoma"/>
            <w:vertAlign w:val="superscript"/>
          </w:rPr>
          <w:t>102</w:t>
        </w:r>
        <w:r w:rsidR="001C58E1" w:rsidRPr="001A6926">
          <w:rPr>
            <w:rStyle w:val="Hyperlink"/>
            <w:rFonts w:cs="Tahoma"/>
          </w:rPr>
          <w:t xml:space="preserve"> System Center 2012</w:t>
        </w:r>
        <w:r w:rsidR="001C58E1">
          <w:rPr>
            <w:webHidden/>
          </w:rPr>
          <w:tab/>
        </w:r>
        <w:r w:rsidR="001C58E1">
          <w:rPr>
            <w:webHidden/>
          </w:rPr>
          <w:fldChar w:fldCharType="begin"/>
        </w:r>
        <w:r w:rsidR="001C58E1">
          <w:rPr>
            <w:webHidden/>
          </w:rPr>
          <w:instrText xml:space="preserve"> PAGEREF _Toc328557612 \h </w:instrText>
        </w:r>
        <w:r w:rsidR="001C58E1">
          <w:rPr>
            <w:webHidden/>
          </w:rPr>
        </w:r>
        <w:r w:rsidR="001C58E1">
          <w:rPr>
            <w:webHidden/>
          </w:rPr>
          <w:fldChar w:fldCharType="separate"/>
        </w:r>
        <w:r w:rsidR="00CC5980">
          <w:rPr>
            <w:webHidden/>
          </w:rPr>
          <w:t>172</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13" w:history="1">
        <w:r w:rsidR="001C58E1" w:rsidRPr="001A6926">
          <w:rPr>
            <w:rStyle w:val="Hyperlink"/>
            <w:rFonts w:cs="Tahoma"/>
            <w:caps/>
            <w:vertAlign w:val="superscript"/>
          </w:rPr>
          <w:t>103</w:t>
        </w:r>
        <w:r w:rsidR="001C58E1" w:rsidRPr="001A6926">
          <w:rPr>
            <w:rStyle w:val="Hyperlink"/>
            <w:rFonts w:cs="Tahoma"/>
          </w:rPr>
          <w:t xml:space="preserve"> System Center 2012 Endpoint Protection</w:t>
        </w:r>
        <w:r w:rsidR="001C58E1">
          <w:rPr>
            <w:webHidden/>
          </w:rPr>
          <w:tab/>
        </w:r>
        <w:r w:rsidR="001C58E1">
          <w:rPr>
            <w:webHidden/>
          </w:rPr>
          <w:fldChar w:fldCharType="begin"/>
        </w:r>
        <w:r w:rsidR="001C58E1">
          <w:rPr>
            <w:webHidden/>
          </w:rPr>
          <w:instrText xml:space="preserve"> PAGEREF _Toc328557613 \h </w:instrText>
        </w:r>
        <w:r w:rsidR="001C58E1">
          <w:rPr>
            <w:webHidden/>
          </w:rPr>
        </w:r>
        <w:r w:rsidR="001C58E1">
          <w:rPr>
            <w:webHidden/>
          </w:rPr>
          <w:fldChar w:fldCharType="separate"/>
        </w:r>
        <w:r w:rsidR="00CC5980">
          <w:rPr>
            <w:webHidden/>
          </w:rPr>
          <w:t>176</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14" w:history="1">
        <w:r w:rsidR="001C58E1" w:rsidRPr="001A6926">
          <w:rPr>
            <w:rStyle w:val="Hyperlink"/>
            <w:rFonts w:cs="Tahoma"/>
            <w:caps/>
            <w:vertAlign w:val="superscript"/>
          </w:rPr>
          <w:t>104</w:t>
        </w:r>
        <w:r w:rsidR="001C58E1" w:rsidRPr="001A6926">
          <w:rPr>
            <w:rStyle w:val="Hyperlink"/>
            <w:rFonts w:cs="Tahoma"/>
          </w:rPr>
          <w:t xml:space="preserve"> TechNet Plus Utilisateur Unique</w:t>
        </w:r>
        <w:r w:rsidR="001C58E1">
          <w:rPr>
            <w:webHidden/>
          </w:rPr>
          <w:tab/>
        </w:r>
        <w:r w:rsidR="001C58E1">
          <w:rPr>
            <w:webHidden/>
          </w:rPr>
          <w:fldChar w:fldCharType="begin"/>
        </w:r>
        <w:r w:rsidR="001C58E1">
          <w:rPr>
            <w:webHidden/>
          </w:rPr>
          <w:instrText xml:space="preserve"> PAGEREF _Toc328557614 \h </w:instrText>
        </w:r>
        <w:r w:rsidR="001C58E1">
          <w:rPr>
            <w:webHidden/>
          </w:rPr>
        </w:r>
        <w:r w:rsidR="001C58E1">
          <w:rPr>
            <w:webHidden/>
          </w:rPr>
          <w:fldChar w:fldCharType="separate"/>
        </w:r>
        <w:r w:rsidR="00CC5980">
          <w:rPr>
            <w:webHidden/>
          </w:rPr>
          <w:t>176</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15" w:history="1">
        <w:r w:rsidR="001C58E1" w:rsidRPr="001A6926">
          <w:rPr>
            <w:rStyle w:val="Hyperlink"/>
            <w:rFonts w:cs="Tahoma"/>
            <w:caps/>
            <w:vertAlign w:val="superscript"/>
          </w:rPr>
          <w:t>105</w:t>
        </w:r>
        <w:r w:rsidR="001C58E1" w:rsidRPr="001A6926">
          <w:rPr>
            <w:rStyle w:val="Hyperlink"/>
            <w:rFonts w:cs="Tahoma"/>
          </w:rPr>
          <w:t xml:space="preserve"> Tellme</w:t>
        </w:r>
        <w:r w:rsidR="001C58E1">
          <w:rPr>
            <w:webHidden/>
          </w:rPr>
          <w:tab/>
        </w:r>
        <w:r w:rsidR="001C58E1">
          <w:rPr>
            <w:webHidden/>
          </w:rPr>
          <w:fldChar w:fldCharType="begin"/>
        </w:r>
        <w:r w:rsidR="001C58E1">
          <w:rPr>
            <w:webHidden/>
          </w:rPr>
          <w:instrText xml:space="preserve"> PAGEREF _Toc328557615 \h </w:instrText>
        </w:r>
        <w:r w:rsidR="001C58E1">
          <w:rPr>
            <w:webHidden/>
          </w:rPr>
        </w:r>
        <w:r w:rsidR="001C58E1">
          <w:rPr>
            <w:webHidden/>
          </w:rPr>
          <w:fldChar w:fldCharType="separate"/>
        </w:r>
        <w:r w:rsidR="00CC5980">
          <w:rPr>
            <w:webHidden/>
          </w:rPr>
          <w:t>176</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16" w:history="1">
        <w:r w:rsidR="001C58E1" w:rsidRPr="001A6926">
          <w:rPr>
            <w:rStyle w:val="Hyperlink"/>
            <w:rFonts w:cs="Tahoma"/>
            <w:caps/>
            <w:vertAlign w:val="superscript"/>
          </w:rPr>
          <w:t xml:space="preserve">106 </w:t>
        </w:r>
        <w:r w:rsidR="001C58E1" w:rsidRPr="001A6926">
          <w:rPr>
            <w:rStyle w:val="Hyperlink"/>
            <w:rFonts w:cs="Tahoma"/>
          </w:rPr>
          <w:t>VDI Standard et Premium Suites</w:t>
        </w:r>
        <w:r w:rsidR="001C58E1">
          <w:rPr>
            <w:webHidden/>
          </w:rPr>
          <w:tab/>
        </w:r>
        <w:r w:rsidR="001C58E1">
          <w:rPr>
            <w:webHidden/>
          </w:rPr>
          <w:fldChar w:fldCharType="begin"/>
        </w:r>
        <w:r w:rsidR="001C58E1">
          <w:rPr>
            <w:webHidden/>
          </w:rPr>
          <w:instrText xml:space="preserve"> PAGEREF _Toc328557616 \h </w:instrText>
        </w:r>
        <w:r w:rsidR="001C58E1">
          <w:rPr>
            <w:webHidden/>
          </w:rPr>
        </w:r>
        <w:r w:rsidR="001C58E1">
          <w:rPr>
            <w:webHidden/>
          </w:rPr>
          <w:fldChar w:fldCharType="separate"/>
        </w:r>
        <w:r w:rsidR="00CC5980">
          <w:rPr>
            <w:webHidden/>
          </w:rPr>
          <w:t>177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617" w:history="1">
        <w:r w:rsidR="001C58E1" w:rsidRPr="001A6926">
          <w:rPr>
            <w:rStyle w:val="Hyperlink"/>
            <w:rFonts w:cs="Tahoma"/>
            <w:caps/>
            <w:vertAlign w:val="superscript"/>
          </w:rPr>
          <w:t>107</w:t>
        </w:r>
        <w:r w:rsidR="001C58E1" w:rsidRPr="001A6926">
          <w:rPr>
            <w:rStyle w:val="Hyperlink"/>
            <w:rFonts w:cs="Tahoma"/>
          </w:rPr>
          <w:t xml:space="preserve"> Visual Studio 2010 Load Test Virtual User Pack</w:t>
        </w:r>
        <w:r w:rsidR="001C58E1">
          <w:rPr>
            <w:webHidden/>
          </w:rPr>
          <w:tab/>
        </w:r>
        <w:r w:rsidR="001C58E1">
          <w:rPr>
            <w:webHidden/>
          </w:rPr>
          <w:fldChar w:fldCharType="begin"/>
        </w:r>
        <w:r w:rsidR="001C58E1">
          <w:rPr>
            <w:webHidden/>
          </w:rPr>
          <w:instrText xml:space="preserve"> PAGEREF _Toc328557617 \h </w:instrText>
        </w:r>
        <w:r w:rsidR="001C58E1">
          <w:rPr>
            <w:webHidden/>
          </w:rPr>
        </w:r>
        <w:r w:rsidR="001C58E1">
          <w:rPr>
            <w:webHidden/>
          </w:rPr>
          <w:fldChar w:fldCharType="separate"/>
        </w:r>
        <w:r w:rsidR="00CC5980">
          <w:rPr>
            <w:webHidden/>
          </w:rPr>
          <w:t>177</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618" w:history="1">
        <w:r w:rsidR="001C58E1" w:rsidRPr="001A6926">
          <w:rPr>
            <w:rStyle w:val="Hyperlink"/>
            <w:rFonts w:cs="Tahoma"/>
            <w:caps/>
            <w:vertAlign w:val="superscript"/>
            <w:lang w:val="fr-FR"/>
          </w:rPr>
          <w:t>108</w:t>
        </w:r>
        <w:r w:rsidR="001C58E1" w:rsidRPr="001A6926">
          <w:rPr>
            <w:rStyle w:val="Hyperlink"/>
            <w:rFonts w:cs="Tahoma"/>
            <w:lang w:val="fr-FR"/>
          </w:rPr>
          <w:t xml:space="preserve"> Windows Embedded Device Manager 2011 – Licence de Gestion Serveur</w:t>
        </w:r>
        <w:r w:rsidR="001C58E1">
          <w:rPr>
            <w:webHidden/>
          </w:rPr>
          <w:tab/>
        </w:r>
        <w:r w:rsidR="001C58E1">
          <w:rPr>
            <w:webHidden/>
          </w:rPr>
          <w:fldChar w:fldCharType="begin"/>
        </w:r>
        <w:r w:rsidR="001C58E1">
          <w:rPr>
            <w:webHidden/>
          </w:rPr>
          <w:instrText xml:space="preserve"> PAGEREF _Toc328557618 \h </w:instrText>
        </w:r>
        <w:r w:rsidR="001C58E1">
          <w:rPr>
            <w:webHidden/>
          </w:rPr>
        </w:r>
        <w:r w:rsidR="001C58E1">
          <w:rPr>
            <w:webHidden/>
          </w:rPr>
          <w:fldChar w:fldCharType="separate"/>
        </w:r>
        <w:r w:rsidR="00CC5980">
          <w:rPr>
            <w:webHidden/>
          </w:rPr>
          <w:t>178</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19" w:history="1">
        <w:r w:rsidR="001C58E1" w:rsidRPr="001A6926">
          <w:rPr>
            <w:rStyle w:val="Hyperlink"/>
            <w:rFonts w:cs="Tahoma"/>
            <w:caps/>
            <w:vertAlign w:val="superscript"/>
          </w:rPr>
          <w:t>109</w:t>
        </w:r>
        <w:r w:rsidR="001C58E1" w:rsidRPr="001A6926">
          <w:rPr>
            <w:rStyle w:val="Hyperlink"/>
            <w:rFonts w:cs="Tahoma"/>
            <w:caps/>
          </w:rPr>
          <w:t xml:space="preserve"> </w:t>
        </w:r>
        <w:r w:rsidR="001C58E1" w:rsidRPr="001A6926">
          <w:rPr>
            <w:rStyle w:val="Hyperlink"/>
            <w:rFonts w:cs="Tahoma"/>
          </w:rPr>
          <w:t>EBS 2008 Standard et EBS 2008 Premium</w:t>
        </w:r>
        <w:r w:rsidR="001C58E1">
          <w:rPr>
            <w:webHidden/>
          </w:rPr>
          <w:tab/>
        </w:r>
        <w:r w:rsidR="001C58E1">
          <w:rPr>
            <w:webHidden/>
          </w:rPr>
          <w:fldChar w:fldCharType="begin"/>
        </w:r>
        <w:r w:rsidR="001C58E1">
          <w:rPr>
            <w:webHidden/>
          </w:rPr>
          <w:instrText xml:space="preserve"> PAGEREF _Toc328557619 \h </w:instrText>
        </w:r>
        <w:r w:rsidR="001C58E1">
          <w:rPr>
            <w:webHidden/>
          </w:rPr>
        </w:r>
        <w:r w:rsidR="001C58E1">
          <w:rPr>
            <w:webHidden/>
          </w:rPr>
          <w:fldChar w:fldCharType="separate"/>
        </w:r>
        <w:r w:rsidR="00CC5980">
          <w:rPr>
            <w:webHidden/>
          </w:rPr>
          <w:t>179</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20" w:history="1">
        <w:r w:rsidR="001C58E1" w:rsidRPr="001A6926">
          <w:rPr>
            <w:rStyle w:val="Hyperlink"/>
            <w:rFonts w:cs="Tahoma"/>
            <w:caps/>
            <w:vertAlign w:val="superscript"/>
          </w:rPr>
          <w:t>110</w:t>
        </w:r>
        <w:r w:rsidR="001C58E1" w:rsidRPr="001A6926">
          <w:rPr>
            <w:rStyle w:val="Hyperlink"/>
            <w:rFonts w:cs="Tahoma"/>
            <w:caps/>
          </w:rPr>
          <w:t xml:space="preserve"> </w:t>
        </w:r>
        <w:r w:rsidR="001C58E1" w:rsidRPr="001A6926">
          <w:rPr>
            <w:rStyle w:val="Hyperlink"/>
            <w:rFonts w:cs="Tahoma"/>
          </w:rPr>
          <w:t>Windows HPC Server 2008 R2 Suite</w:t>
        </w:r>
        <w:r w:rsidR="001C58E1">
          <w:rPr>
            <w:webHidden/>
          </w:rPr>
          <w:tab/>
        </w:r>
        <w:r w:rsidR="001C58E1">
          <w:rPr>
            <w:webHidden/>
          </w:rPr>
          <w:fldChar w:fldCharType="begin"/>
        </w:r>
        <w:r w:rsidR="001C58E1">
          <w:rPr>
            <w:webHidden/>
          </w:rPr>
          <w:instrText xml:space="preserve"> PAGEREF _Toc328557620 \h </w:instrText>
        </w:r>
        <w:r w:rsidR="001C58E1">
          <w:rPr>
            <w:webHidden/>
          </w:rPr>
        </w:r>
        <w:r w:rsidR="001C58E1">
          <w:rPr>
            <w:webHidden/>
          </w:rPr>
          <w:fldChar w:fldCharType="separate"/>
        </w:r>
        <w:r w:rsidR="00CC5980">
          <w:rPr>
            <w:webHidden/>
          </w:rPr>
          <w:t>181</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621" w:history="1">
        <w:r w:rsidR="001C58E1" w:rsidRPr="001A6926">
          <w:rPr>
            <w:rStyle w:val="Hyperlink"/>
            <w:rFonts w:cs="Tahoma"/>
            <w:caps/>
            <w:vertAlign w:val="superscript"/>
            <w:lang w:val="fr-FR"/>
          </w:rPr>
          <w:t>111</w:t>
        </w:r>
        <w:r w:rsidR="001C58E1" w:rsidRPr="001A6926">
          <w:rPr>
            <w:rStyle w:val="Hyperlink"/>
            <w:rFonts w:cs="Tahoma"/>
            <w:lang w:val="fr-FR"/>
          </w:rPr>
          <w:t xml:space="preserve"> Module Complémentaire Windows</w:t>
        </w:r>
        <w:r w:rsidR="001C58E1" w:rsidRPr="001A6926">
          <w:rPr>
            <w:rStyle w:val="Hyperlink"/>
            <w:rFonts w:cs="Tahoma"/>
            <w:vertAlign w:val="superscript"/>
            <w:lang w:val="fr-FR"/>
          </w:rPr>
          <w:t>®</w:t>
        </w:r>
        <w:r w:rsidR="001C58E1" w:rsidRPr="001A6926">
          <w:rPr>
            <w:rStyle w:val="Hyperlink"/>
            <w:rFonts w:cs="Tahoma"/>
            <w:lang w:val="fr-FR"/>
          </w:rPr>
          <w:t xml:space="preserve"> Intune</w:t>
        </w:r>
        <w:r w:rsidR="001C58E1">
          <w:rPr>
            <w:webHidden/>
          </w:rPr>
          <w:tab/>
        </w:r>
        <w:r w:rsidR="001C58E1">
          <w:rPr>
            <w:webHidden/>
          </w:rPr>
          <w:fldChar w:fldCharType="begin"/>
        </w:r>
        <w:r w:rsidR="001C58E1">
          <w:rPr>
            <w:webHidden/>
          </w:rPr>
          <w:instrText xml:space="preserve"> PAGEREF _Toc328557621 \h </w:instrText>
        </w:r>
        <w:r w:rsidR="001C58E1">
          <w:rPr>
            <w:webHidden/>
          </w:rPr>
        </w:r>
        <w:r w:rsidR="001C58E1">
          <w:rPr>
            <w:webHidden/>
          </w:rPr>
          <w:fldChar w:fldCharType="separate"/>
        </w:r>
        <w:r w:rsidR="00CC5980">
          <w:rPr>
            <w:webHidden/>
          </w:rPr>
          <w:t>181</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622" w:history="1">
        <w:r w:rsidR="001C58E1" w:rsidRPr="001A6926">
          <w:rPr>
            <w:rStyle w:val="Hyperlink"/>
            <w:rFonts w:cs="Tahoma"/>
            <w:caps/>
            <w:vertAlign w:val="superscript"/>
            <w:lang w:val="fr-FR"/>
          </w:rPr>
          <w:t>112</w:t>
        </w:r>
        <w:r w:rsidR="001C58E1" w:rsidRPr="001A6926">
          <w:rPr>
            <w:rStyle w:val="Hyperlink"/>
            <w:rFonts w:cs="Tahoma"/>
            <w:caps/>
            <w:lang w:val="fr-FR"/>
          </w:rPr>
          <w:t xml:space="preserve"> </w:t>
        </w:r>
        <w:r w:rsidR="001C58E1" w:rsidRPr="001A6926">
          <w:rPr>
            <w:rStyle w:val="Hyperlink"/>
            <w:rFonts w:cs="Tahoma"/>
            <w:lang w:val="fr-FR"/>
          </w:rPr>
          <w:t>Windows Multipoint Server 2011 Premium</w:t>
        </w:r>
        <w:r w:rsidR="001C58E1">
          <w:rPr>
            <w:webHidden/>
          </w:rPr>
          <w:tab/>
        </w:r>
        <w:r w:rsidR="001C58E1">
          <w:rPr>
            <w:webHidden/>
          </w:rPr>
          <w:fldChar w:fldCharType="begin"/>
        </w:r>
        <w:r w:rsidR="001C58E1">
          <w:rPr>
            <w:webHidden/>
          </w:rPr>
          <w:instrText xml:space="preserve"> PAGEREF _Toc328557622 \h </w:instrText>
        </w:r>
        <w:r w:rsidR="001C58E1">
          <w:rPr>
            <w:webHidden/>
          </w:rPr>
        </w:r>
        <w:r w:rsidR="001C58E1">
          <w:rPr>
            <w:webHidden/>
          </w:rPr>
          <w:fldChar w:fldCharType="separate"/>
        </w:r>
        <w:r w:rsidR="00CC5980">
          <w:rPr>
            <w:webHidden/>
          </w:rPr>
          <w:t>181</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623" w:history="1">
        <w:r w:rsidR="001C58E1" w:rsidRPr="001A6926">
          <w:rPr>
            <w:rStyle w:val="Hyperlink"/>
            <w:rFonts w:cs="Tahoma"/>
            <w:caps/>
            <w:vertAlign w:val="superscript"/>
            <w:lang w:val="fr-FR"/>
          </w:rPr>
          <w:t>113</w:t>
        </w:r>
        <w:r w:rsidR="001C58E1" w:rsidRPr="001A6926">
          <w:rPr>
            <w:rStyle w:val="Hyperlink"/>
            <w:rFonts w:cs="Tahoma"/>
            <w:lang w:val="fr-FR"/>
          </w:rPr>
          <w:t xml:space="preserve"> CAL Windows MultiPoint Server 2011</w:t>
        </w:r>
        <w:r w:rsidR="001C58E1">
          <w:rPr>
            <w:webHidden/>
          </w:rPr>
          <w:tab/>
        </w:r>
        <w:r w:rsidR="001C58E1">
          <w:rPr>
            <w:webHidden/>
          </w:rPr>
          <w:fldChar w:fldCharType="begin"/>
        </w:r>
        <w:r w:rsidR="001C58E1">
          <w:rPr>
            <w:webHidden/>
          </w:rPr>
          <w:instrText xml:space="preserve"> PAGEREF _Toc328557623 \h </w:instrText>
        </w:r>
        <w:r w:rsidR="001C58E1">
          <w:rPr>
            <w:webHidden/>
          </w:rPr>
        </w:r>
        <w:r w:rsidR="001C58E1">
          <w:rPr>
            <w:webHidden/>
          </w:rPr>
          <w:fldChar w:fldCharType="separate"/>
        </w:r>
        <w:r w:rsidR="00CC5980">
          <w:rPr>
            <w:webHidden/>
          </w:rPr>
          <w:t>181</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24" w:history="1">
        <w:r w:rsidR="001C58E1" w:rsidRPr="001A6926">
          <w:rPr>
            <w:rStyle w:val="Hyperlink"/>
            <w:rFonts w:cs="Tahoma"/>
            <w:vertAlign w:val="superscript"/>
          </w:rPr>
          <w:t>114</w:t>
        </w:r>
        <w:r w:rsidR="001C58E1" w:rsidRPr="001A6926">
          <w:rPr>
            <w:rStyle w:val="Hyperlink"/>
            <w:rFonts w:cs="Tahoma"/>
          </w:rPr>
          <w:t xml:space="preserve"> CAL Windows Server 2008</w:t>
        </w:r>
        <w:r w:rsidR="001C58E1">
          <w:rPr>
            <w:webHidden/>
          </w:rPr>
          <w:tab/>
        </w:r>
        <w:r w:rsidR="001C58E1">
          <w:rPr>
            <w:webHidden/>
          </w:rPr>
          <w:fldChar w:fldCharType="begin"/>
        </w:r>
        <w:r w:rsidR="001C58E1">
          <w:rPr>
            <w:webHidden/>
          </w:rPr>
          <w:instrText xml:space="preserve"> PAGEREF _Toc328557624 \h </w:instrText>
        </w:r>
        <w:r w:rsidR="001C58E1">
          <w:rPr>
            <w:webHidden/>
          </w:rPr>
        </w:r>
        <w:r w:rsidR="001C58E1">
          <w:rPr>
            <w:webHidden/>
          </w:rPr>
          <w:fldChar w:fldCharType="separate"/>
        </w:r>
        <w:r w:rsidR="00CC5980">
          <w:rPr>
            <w:webHidden/>
          </w:rPr>
          <w:t>181</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25" w:history="1">
        <w:r w:rsidR="001C58E1" w:rsidRPr="001A6926">
          <w:rPr>
            <w:rStyle w:val="Hyperlink"/>
            <w:rFonts w:cs="Tahoma"/>
            <w:caps/>
            <w:vertAlign w:val="superscript"/>
          </w:rPr>
          <w:t>115</w:t>
        </w:r>
        <w:r w:rsidR="001C58E1" w:rsidRPr="001A6926">
          <w:rPr>
            <w:rStyle w:val="Hyperlink"/>
            <w:rFonts w:cs="Tahoma"/>
          </w:rPr>
          <w:t xml:space="preserve"> Windows Server 2008 R2 HPC Edition</w:t>
        </w:r>
        <w:r w:rsidR="001C58E1">
          <w:rPr>
            <w:webHidden/>
          </w:rPr>
          <w:tab/>
        </w:r>
        <w:r w:rsidR="001C58E1">
          <w:rPr>
            <w:webHidden/>
          </w:rPr>
          <w:fldChar w:fldCharType="begin"/>
        </w:r>
        <w:r w:rsidR="001C58E1">
          <w:rPr>
            <w:webHidden/>
          </w:rPr>
          <w:instrText xml:space="preserve"> PAGEREF _Toc328557625 \h </w:instrText>
        </w:r>
        <w:r w:rsidR="001C58E1">
          <w:rPr>
            <w:webHidden/>
          </w:rPr>
        </w:r>
        <w:r w:rsidR="001C58E1">
          <w:rPr>
            <w:webHidden/>
          </w:rPr>
          <w:fldChar w:fldCharType="separate"/>
        </w:r>
        <w:r w:rsidR="00CC5980">
          <w:rPr>
            <w:webHidden/>
          </w:rPr>
          <w:t>182</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26" w:history="1">
        <w:r w:rsidR="001C58E1" w:rsidRPr="001A6926">
          <w:rPr>
            <w:rStyle w:val="Hyperlink"/>
            <w:rFonts w:cs="Tahoma"/>
            <w:vertAlign w:val="superscript"/>
          </w:rPr>
          <w:t>116</w:t>
        </w:r>
        <w:r w:rsidR="001C58E1" w:rsidRPr="001A6926">
          <w:rPr>
            <w:rStyle w:val="Hyperlink"/>
            <w:rFonts w:cs="Tahoma"/>
          </w:rPr>
          <w:t xml:space="preserve"> Windows Server 2008 R2 Datacenter</w:t>
        </w:r>
        <w:r w:rsidR="001C58E1">
          <w:rPr>
            <w:webHidden/>
          </w:rPr>
          <w:tab/>
        </w:r>
        <w:r w:rsidR="001C58E1">
          <w:rPr>
            <w:webHidden/>
          </w:rPr>
          <w:fldChar w:fldCharType="begin"/>
        </w:r>
        <w:r w:rsidR="001C58E1">
          <w:rPr>
            <w:webHidden/>
          </w:rPr>
          <w:instrText xml:space="preserve"> PAGEREF _Toc328557626 \h </w:instrText>
        </w:r>
        <w:r w:rsidR="001C58E1">
          <w:rPr>
            <w:webHidden/>
          </w:rPr>
        </w:r>
        <w:r w:rsidR="001C58E1">
          <w:rPr>
            <w:webHidden/>
          </w:rPr>
          <w:fldChar w:fldCharType="separate"/>
        </w:r>
        <w:r w:rsidR="00CC5980">
          <w:rPr>
            <w:webHidden/>
          </w:rPr>
          <w:t>182</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27" w:history="1">
        <w:r w:rsidR="001C58E1" w:rsidRPr="001A6926">
          <w:rPr>
            <w:rStyle w:val="Hyperlink"/>
            <w:rFonts w:cs="Tahoma"/>
            <w:vertAlign w:val="superscript"/>
          </w:rPr>
          <w:t>117</w:t>
        </w:r>
        <w:r w:rsidR="001C58E1" w:rsidRPr="001A6926">
          <w:rPr>
            <w:rStyle w:val="Hyperlink"/>
            <w:rFonts w:cs="Tahoma"/>
          </w:rPr>
          <w:t xml:space="preserve"> Windows Server 2008 R2 Enterprise</w:t>
        </w:r>
        <w:r w:rsidR="001C58E1">
          <w:rPr>
            <w:webHidden/>
          </w:rPr>
          <w:tab/>
        </w:r>
        <w:r w:rsidR="001C58E1">
          <w:rPr>
            <w:webHidden/>
          </w:rPr>
          <w:fldChar w:fldCharType="begin"/>
        </w:r>
        <w:r w:rsidR="001C58E1">
          <w:rPr>
            <w:webHidden/>
          </w:rPr>
          <w:instrText xml:space="preserve"> PAGEREF _Toc328557627 \h </w:instrText>
        </w:r>
        <w:r w:rsidR="001C58E1">
          <w:rPr>
            <w:webHidden/>
          </w:rPr>
        </w:r>
        <w:r w:rsidR="001C58E1">
          <w:rPr>
            <w:webHidden/>
          </w:rPr>
          <w:fldChar w:fldCharType="separate"/>
        </w:r>
        <w:r w:rsidR="00CC5980">
          <w:rPr>
            <w:webHidden/>
          </w:rPr>
          <w:t>182</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628" w:history="1">
        <w:r w:rsidR="001C58E1" w:rsidRPr="001A6926">
          <w:rPr>
            <w:rStyle w:val="Hyperlink"/>
            <w:rFonts w:cs="Tahoma"/>
            <w:caps/>
            <w:vertAlign w:val="superscript"/>
          </w:rPr>
          <w:t>121</w:t>
        </w:r>
        <w:r w:rsidR="001C58E1" w:rsidRPr="001A6926">
          <w:rPr>
            <w:rStyle w:val="Hyperlink"/>
            <w:rFonts w:cs="Tahoma"/>
          </w:rPr>
          <w:t xml:space="preserve"> Windows Small Business Server (SBS) 2008 Premium</w:t>
        </w:r>
        <w:r w:rsidR="001C58E1">
          <w:rPr>
            <w:webHidden/>
          </w:rPr>
          <w:tab/>
        </w:r>
        <w:r w:rsidR="001C58E1">
          <w:rPr>
            <w:webHidden/>
          </w:rPr>
          <w:fldChar w:fldCharType="begin"/>
        </w:r>
        <w:r w:rsidR="001C58E1">
          <w:rPr>
            <w:webHidden/>
          </w:rPr>
          <w:instrText xml:space="preserve"> PAGEREF _Toc328557628 \h </w:instrText>
        </w:r>
        <w:r w:rsidR="001C58E1">
          <w:rPr>
            <w:webHidden/>
          </w:rPr>
        </w:r>
        <w:r w:rsidR="001C58E1">
          <w:rPr>
            <w:webHidden/>
          </w:rPr>
          <w:fldChar w:fldCharType="separate"/>
        </w:r>
        <w:r w:rsidR="00CC5980">
          <w:rPr>
            <w:webHidden/>
          </w:rPr>
          <w:t>183</w:t>
        </w:r>
        <w:r w:rsidR="001C58E1">
          <w:rPr>
            <w:webHidden/>
          </w:rPr>
          <w:fldChar w:fldCharType="end"/>
        </w:r>
      </w:hyperlink>
    </w:p>
    <w:p w:rsidR="001C58E1" w:rsidRDefault="003264C5">
      <w:pPr>
        <w:pStyle w:val="TOC3"/>
        <w:rPr>
          <w:rFonts w:asciiTheme="minorHAnsi" w:eastAsiaTheme="minorEastAsia" w:hAnsiTheme="minorHAnsi" w:cstheme="minorBidi"/>
          <w:bCs w:val="0"/>
          <w:sz w:val="22"/>
          <w:szCs w:val="22"/>
          <w:lang w:val="en-US" w:eastAsia="zh-CN"/>
        </w:rPr>
      </w:pPr>
      <w:hyperlink w:anchor="_Toc328557629" w:history="1">
        <w:r w:rsidR="001C58E1" w:rsidRPr="001A6926">
          <w:rPr>
            <w:rStyle w:val="Hyperlink"/>
            <w:rFonts w:cs="Tahoma"/>
            <w:caps/>
            <w:vertAlign w:val="superscript"/>
          </w:rPr>
          <w:t>122</w:t>
        </w:r>
        <w:r w:rsidR="001C58E1" w:rsidRPr="001A6926">
          <w:rPr>
            <w:rStyle w:val="Hyperlink"/>
            <w:rFonts w:cs="Tahoma"/>
          </w:rPr>
          <w:t xml:space="preserve"> Windows Small Business Server (SBS) 2011 Standard</w:t>
        </w:r>
        <w:r w:rsidR="001C58E1">
          <w:rPr>
            <w:webHidden/>
          </w:rPr>
          <w:tab/>
        </w:r>
        <w:r w:rsidR="001C58E1">
          <w:rPr>
            <w:webHidden/>
          </w:rPr>
          <w:fldChar w:fldCharType="begin"/>
        </w:r>
        <w:r w:rsidR="001C58E1">
          <w:rPr>
            <w:webHidden/>
          </w:rPr>
          <w:instrText xml:space="preserve"> PAGEREF _Toc328557629 \h </w:instrText>
        </w:r>
        <w:r w:rsidR="001C58E1">
          <w:rPr>
            <w:webHidden/>
          </w:rPr>
        </w:r>
        <w:r w:rsidR="001C58E1">
          <w:rPr>
            <w:webHidden/>
          </w:rPr>
          <w:fldChar w:fldCharType="separate"/>
        </w:r>
        <w:r w:rsidR="00CC5980">
          <w:rPr>
            <w:webHidden/>
          </w:rPr>
          <w:t>184</w:t>
        </w:r>
        <w:r w:rsidR="001C58E1">
          <w:rPr>
            <w:webHidden/>
          </w:rPr>
          <w:fldChar w:fldCharType="end"/>
        </w:r>
      </w:hyperlink>
    </w:p>
    <w:p w:rsidR="001C58E1" w:rsidRDefault="003264C5">
      <w:pPr>
        <w:pStyle w:val="TOC2"/>
        <w:rPr>
          <w:rFonts w:asciiTheme="minorHAnsi" w:eastAsiaTheme="minorEastAsia" w:hAnsiTheme="minorHAnsi" w:cstheme="minorBidi"/>
          <w:sz w:val="22"/>
          <w:szCs w:val="22"/>
          <w:lang w:eastAsia="zh-CN"/>
        </w:rPr>
      </w:pPr>
      <w:hyperlink w:anchor="_Toc328557630" w:history="1">
        <w:r w:rsidR="001C58E1" w:rsidRPr="001A6926">
          <w:rPr>
            <w:rStyle w:val="Hyperlink"/>
            <w:rFonts w:cs="Tahoma"/>
            <w:caps/>
            <w:vertAlign w:val="superscript"/>
          </w:rPr>
          <w:t>123</w:t>
        </w:r>
        <w:r w:rsidR="001C58E1" w:rsidRPr="001A6926">
          <w:rPr>
            <w:rStyle w:val="Hyperlink"/>
            <w:rFonts w:cs="Tahoma"/>
            <w:caps/>
          </w:rPr>
          <w:t xml:space="preserve"> </w:t>
        </w:r>
        <w:r w:rsidR="00150455" w:rsidRPr="001A6926">
          <w:rPr>
            <w:rStyle w:val="Hyperlink"/>
            <w:rFonts w:cs="Tahoma"/>
          </w:rPr>
          <w:t>Module Complémentaire</w:t>
        </w:r>
        <w:r w:rsidR="001C58E1" w:rsidRPr="001A6926">
          <w:rPr>
            <w:rStyle w:val="Hyperlink"/>
            <w:rFonts w:cs="Tahoma"/>
          </w:rPr>
          <w:t xml:space="preserve"> Windows Small Business Server (SBS) 2011 Premium</w:t>
        </w:r>
        <w:r w:rsidR="001C58E1">
          <w:rPr>
            <w:webHidden/>
          </w:rPr>
          <w:tab/>
        </w:r>
        <w:r w:rsidR="001C58E1">
          <w:rPr>
            <w:webHidden/>
          </w:rPr>
          <w:fldChar w:fldCharType="begin"/>
        </w:r>
        <w:r w:rsidR="001C58E1">
          <w:rPr>
            <w:webHidden/>
          </w:rPr>
          <w:instrText xml:space="preserve"> PAGEREF _Toc328557630 \h </w:instrText>
        </w:r>
        <w:r w:rsidR="001C58E1">
          <w:rPr>
            <w:webHidden/>
          </w:rPr>
        </w:r>
        <w:r w:rsidR="001C58E1">
          <w:rPr>
            <w:webHidden/>
          </w:rPr>
          <w:fldChar w:fldCharType="separate"/>
        </w:r>
        <w:r w:rsidR="00CC5980">
          <w:rPr>
            <w:webHidden/>
          </w:rPr>
          <w:t>184</w:t>
        </w:r>
        <w:r w:rsidR="001C58E1">
          <w:rPr>
            <w:webHidden/>
          </w:rPr>
          <w:fldChar w:fldCharType="end"/>
        </w:r>
      </w:hyperlink>
    </w:p>
    <w:p w:rsidR="00E45FA7" w:rsidRDefault="00DD36C3" w:rsidP="00E45FA7">
      <w:pPr>
        <w:pStyle w:val="Heading2"/>
      </w:pPr>
      <w:r>
        <w:rPr>
          <w:rFonts w:ascii="Tahoma" w:eastAsia="Times New Roman" w:hAnsi="Tahoma" w:cs="Tahoma"/>
          <w:noProof/>
          <w:color w:val="FF9933"/>
          <w:sz w:val="22"/>
          <w:szCs w:val="18"/>
          <w:lang w:val="fr-FR"/>
        </w:rPr>
        <w:fldChar w:fldCharType="end"/>
      </w:r>
    </w:p>
    <w:p w:rsidR="00036842" w:rsidRPr="00E45FA7" w:rsidRDefault="00E45FA7" w:rsidP="00E45FA7">
      <w:pPr>
        <w:pStyle w:val="Heading2"/>
        <w:rPr>
          <w:rFonts w:ascii="Tahoma" w:hAnsi="Tahoma" w:cs="Tahoma"/>
          <w:sz w:val="36"/>
          <w:lang w:val="es-ES"/>
        </w:rPr>
      </w:pPr>
      <w:r w:rsidRPr="00E45FA7">
        <w:rPr>
          <w:lang w:val="es-ES"/>
        </w:rPr>
        <w:br w:type="page"/>
      </w:r>
      <w:bookmarkStart w:id="15" w:name="_Toc328557097"/>
      <w:r w:rsidR="00036842" w:rsidRPr="00E45FA7">
        <w:rPr>
          <w:rFonts w:ascii="Tahoma" w:hAnsi="Tahoma" w:cs="Tahoma"/>
          <w:sz w:val="36"/>
          <w:lang w:val="es-ES"/>
        </w:rPr>
        <w:t>Clés du Tableau</w:t>
      </w:r>
      <w:bookmarkEnd w:id="12"/>
      <w:bookmarkEnd w:id="13"/>
      <w:bookmarkEnd w:id="14"/>
      <w:bookmarkEnd w:id="15"/>
    </w:p>
    <w:p w:rsidR="00036842" w:rsidRPr="006F002F" w:rsidRDefault="00036842">
      <w:pPr>
        <w:pStyle w:val="ChartKeyHeadings"/>
        <w:ind w:right="-180"/>
        <w:rPr>
          <w:rFonts w:ascii="Tahoma" w:hAnsi="Tahoma" w:cs="Tahoma"/>
          <w:sz w:val="18"/>
          <w:szCs w:val="18"/>
          <w:lang w:val="es-ES"/>
        </w:rPr>
      </w:pPr>
    </w:p>
    <w:p w:rsidR="00036842" w:rsidRPr="004A1DD8" w:rsidRDefault="00036842">
      <w:pPr>
        <w:pStyle w:val="ChartKeyHeadings"/>
        <w:ind w:right="-180"/>
        <w:rPr>
          <w:rFonts w:ascii="Tahoma" w:hAnsi="Tahoma" w:cs="Tahoma"/>
          <w:lang w:val="fr-FR"/>
        </w:rPr>
      </w:pPr>
      <w:r w:rsidRPr="004A1DD8">
        <w:rPr>
          <w:rFonts w:ascii="Tahoma" w:hAnsi="Tahoma" w:cs="Tahoma"/>
          <w:lang w:val="fr-FR"/>
        </w:rPr>
        <w:t>En-têtes de colonne</w:t>
      </w:r>
    </w:p>
    <w:p w:rsidR="00036842" w:rsidRPr="006F002F" w:rsidRDefault="00036842">
      <w:pPr>
        <w:pStyle w:val="ChartKeyHeadings"/>
        <w:ind w:right="-180"/>
        <w:rPr>
          <w:rFonts w:ascii="Tahoma" w:hAnsi="Tahoma" w:cs="Tahoma"/>
          <w:sz w:val="18"/>
          <w:szCs w:val="18"/>
          <w:lang w:val="es-ES"/>
        </w:rPr>
      </w:pP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11"/>
          <w:rFonts w:ascii="Tahoma" w:hAnsi="Tahoma" w:cs="Tahoma"/>
          <w:b/>
          <w:color w:val="000000"/>
          <w:sz w:val="18"/>
          <w:szCs w:val="18"/>
          <w:lang w:val="fr-FR"/>
        </w:rPr>
        <w:t>Unités Campus et School =</w:t>
      </w:r>
      <w:r w:rsidRPr="00694937">
        <w:rPr>
          <w:rStyle w:val="BodyChar11"/>
          <w:rFonts w:ascii="Tahoma" w:hAnsi="Tahoma" w:cs="Tahoma"/>
          <w:color w:val="000000"/>
          <w:sz w:val="18"/>
          <w:szCs w:val="18"/>
          <w:lang w:val="fr-FR"/>
        </w:rPr>
        <w:t xml:space="preserve"> Les chiffres figurant dans cette colonne correspondent au nombre d</w:t>
      </w:r>
      <w:r w:rsidR="00DD4F05">
        <w:rPr>
          <w:rStyle w:val="BodyChar11"/>
          <w:rFonts w:ascii="Tahoma" w:hAnsi="Tahoma" w:cs="Tahoma"/>
          <w:color w:val="000000"/>
          <w:sz w:val="18"/>
          <w:szCs w:val="18"/>
          <w:lang w:val="fr-FR"/>
        </w:rPr>
        <w:t>’</w:t>
      </w:r>
      <w:r w:rsidRPr="00694937">
        <w:rPr>
          <w:rStyle w:val="BodyChar11"/>
          <w:rFonts w:ascii="Tahoma" w:hAnsi="Tahoma" w:cs="Tahoma"/>
          <w:color w:val="000000"/>
          <w:sz w:val="18"/>
          <w:szCs w:val="18"/>
          <w:lang w:val="fr-FR"/>
        </w:rPr>
        <w:t>unités désignées lorsque le logiciel est offert au titre d</w:t>
      </w:r>
      <w:r w:rsidR="00DD4F05">
        <w:rPr>
          <w:rStyle w:val="BodyChar11"/>
          <w:rFonts w:ascii="Tahoma" w:hAnsi="Tahoma" w:cs="Tahoma"/>
          <w:color w:val="000000"/>
          <w:sz w:val="18"/>
          <w:szCs w:val="18"/>
          <w:lang w:val="fr-FR"/>
        </w:rPr>
        <w:t>’</w:t>
      </w:r>
      <w:r w:rsidRPr="00694937">
        <w:rPr>
          <w:rStyle w:val="BodyChar11"/>
          <w:rFonts w:ascii="Tahoma" w:hAnsi="Tahoma" w:cs="Tahoma"/>
          <w:color w:val="000000"/>
          <w:sz w:val="18"/>
          <w:szCs w:val="18"/>
          <w:lang w:val="fr-FR"/>
        </w:rPr>
        <w:t>un Accord de Mise en Œuvre School dans le cadre des Contrats Campus et School</w:t>
      </w:r>
      <w:r w:rsidRPr="00694937">
        <w:rPr>
          <w:rFonts w:ascii="Tahoma" w:hAnsi="Tahoma" w:cs="Tahoma"/>
          <w:color w:val="000000"/>
          <w:sz w:val="18"/>
          <w:szCs w:val="18"/>
          <w:lang w:val="fr-FR"/>
        </w:rPr>
        <w:t>.</w:t>
      </w:r>
      <w:r w:rsidRPr="00694937">
        <w:rPr>
          <w:rFonts w:ascii="Tahoma" w:hAnsi="Tahoma" w:cs="Tahoma"/>
          <w:sz w:val="18"/>
          <w:szCs w:val="18"/>
          <w:lang w:val="fr-FR"/>
        </w:rPr>
        <w:t xml:space="preserve"> </w:t>
      </w:r>
      <w:r w:rsidRPr="00694937">
        <w:rPr>
          <w:rFonts w:ascii="Tahoma" w:hAnsi="Tahoma" w:cs="Tahoma"/>
          <w:color w:val="000000"/>
          <w:sz w:val="18"/>
          <w:szCs w:val="18"/>
          <w:lang w:val="fr-FR"/>
        </w:rPr>
        <w:t>Les produits ne sont pas offerts dans le cadre de ces programmes si la colonne</w:t>
      </w:r>
      <w:r w:rsidR="00F71AC8" w:rsidRPr="00694937">
        <w:rPr>
          <w:rFonts w:ascii="Tahoma" w:hAnsi="Tahoma" w:cs="Tahoma"/>
          <w:color w:val="000000"/>
          <w:sz w:val="18"/>
          <w:szCs w:val="18"/>
          <w:lang w:val="fr-FR"/>
        </w:rPr>
        <w:t> </w:t>
      </w:r>
      <w:r w:rsidRPr="00694937">
        <w:rPr>
          <w:rFonts w:ascii="Tahoma" w:hAnsi="Tahoma" w:cs="Tahoma"/>
          <w:color w:val="000000"/>
          <w:sz w:val="18"/>
          <w:szCs w:val="18"/>
          <w:lang w:val="fr-FR"/>
        </w:rPr>
        <w:t>CA/SA est vide.</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
          <w:rFonts w:ascii="Tahoma" w:hAnsi="Tahoma" w:cs="Tahoma"/>
          <w:b/>
          <w:sz w:val="18"/>
          <w:szCs w:val="18"/>
          <w:lang w:val="fr-FR"/>
        </w:rPr>
        <w:t xml:space="preserve">Date de disponibilité </w:t>
      </w:r>
      <w:r w:rsidR="00F05C89" w:rsidRPr="00694937">
        <w:rPr>
          <w:rStyle w:val="BodyChar11"/>
          <w:rFonts w:ascii="Tahoma" w:hAnsi="Tahoma" w:cs="Tahoma"/>
          <w:b/>
          <w:color w:val="000000"/>
          <w:sz w:val="18"/>
          <w:szCs w:val="18"/>
          <w:lang w:val="fr-FR"/>
        </w:rPr>
        <w:t>=</w:t>
      </w:r>
      <w:r w:rsidRPr="00694937">
        <w:rPr>
          <w:rStyle w:val="BodyChar"/>
          <w:rFonts w:ascii="Tahoma" w:hAnsi="Tahoma" w:cs="Tahoma"/>
          <w:sz w:val="18"/>
          <w:szCs w:val="18"/>
          <w:lang w:val="fr-FR"/>
        </w:rPr>
        <w:t xml:space="preserve"> Date à laquelle un produit sera disponible, exprimée en mois/année.</w:t>
      </w:r>
      <w:r w:rsidRPr="00694937">
        <w:rPr>
          <w:rFonts w:ascii="Tahoma" w:hAnsi="Tahoma" w:cs="Tahoma"/>
          <w:sz w:val="18"/>
          <w:szCs w:val="18"/>
          <w:lang w:val="fr-FR"/>
        </w:rPr>
        <w:t xml:space="preserve"> </w:t>
      </w:r>
      <w:r w:rsidRPr="00694937">
        <w:rPr>
          <w:rStyle w:val="BodyChar"/>
          <w:rFonts w:ascii="Tahoma" w:hAnsi="Tahoma" w:cs="Tahoma"/>
          <w:sz w:val="18"/>
          <w:szCs w:val="18"/>
          <w:lang w:val="fr-FR"/>
        </w:rPr>
        <w:t>Il s</w:t>
      </w:r>
      <w:r w:rsidR="00DD4F05">
        <w:rPr>
          <w:rStyle w:val="BodyChar"/>
          <w:rFonts w:ascii="Tahoma" w:hAnsi="Tahoma" w:cs="Tahoma"/>
          <w:sz w:val="18"/>
          <w:szCs w:val="18"/>
          <w:lang w:val="fr-FR"/>
        </w:rPr>
        <w:t>’</w:t>
      </w:r>
      <w:r w:rsidRPr="00694937">
        <w:rPr>
          <w:rStyle w:val="BodyChar"/>
          <w:rFonts w:ascii="Tahoma" w:hAnsi="Tahoma" w:cs="Tahoma"/>
          <w:sz w:val="18"/>
          <w:szCs w:val="18"/>
          <w:lang w:val="fr-FR"/>
        </w:rPr>
        <w:t>agit de</w:t>
      </w:r>
      <w:r w:rsidR="00D05272" w:rsidRPr="00694937">
        <w:rPr>
          <w:rStyle w:val="BodyChar"/>
          <w:rFonts w:ascii="Tahoma" w:hAnsi="Tahoma" w:cs="Tahoma"/>
          <w:sz w:val="18"/>
          <w:szCs w:val="18"/>
          <w:lang w:val="fr-FR"/>
        </w:rPr>
        <w:t> </w:t>
      </w:r>
      <w:r w:rsidRPr="00694937">
        <w:rPr>
          <w:rStyle w:val="BodyChar"/>
          <w:rFonts w:ascii="Tahoma" w:hAnsi="Tahoma" w:cs="Tahoma"/>
          <w:sz w:val="18"/>
          <w:szCs w:val="18"/>
          <w:lang w:val="fr-FR"/>
        </w:rPr>
        <w:t>la</w:t>
      </w:r>
      <w:r w:rsidR="00D05272" w:rsidRPr="00694937">
        <w:rPr>
          <w:rStyle w:val="BodyChar"/>
          <w:rFonts w:ascii="Tahoma" w:hAnsi="Tahoma" w:cs="Tahoma"/>
          <w:sz w:val="18"/>
          <w:szCs w:val="18"/>
          <w:lang w:val="fr-FR"/>
        </w:rPr>
        <w:t> </w:t>
      </w:r>
      <w:r w:rsidRPr="00694937">
        <w:rPr>
          <w:rStyle w:val="BodyChar"/>
          <w:rFonts w:ascii="Tahoma" w:hAnsi="Tahoma" w:cs="Tahoma"/>
          <w:sz w:val="18"/>
          <w:szCs w:val="18"/>
          <w:lang w:val="fr-FR"/>
        </w:rPr>
        <w:t>date à laquelle Microsoft rend disponibles à la commande les licences pour ce produit ou de la date</w:t>
      </w:r>
      <w:r w:rsidR="00D05272" w:rsidRPr="00694937">
        <w:rPr>
          <w:rStyle w:val="BodyChar"/>
          <w:rFonts w:ascii="Tahoma" w:hAnsi="Tahoma" w:cs="Tahoma"/>
          <w:sz w:val="18"/>
          <w:szCs w:val="18"/>
          <w:lang w:val="fr-FR"/>
        </w:rPr>
        <w:t> </w:t>
      </w:r>
      <w:r w:rsidRPr="00694937">
        <w:rPr>
          <w:rStyle w:val="BodyChar"/>
          <w:rFonts w:ascii="Tahoma" w:hAnsi="Tahoma" w:cs="Tahoma"/>
          <w:sz w:val="18"/>
          <w:szCs w:val="18"/>
          <w:lang w:val="fr-FR"/>
        </w:rPr>
        <w:t>à</w:t>
      </w:r>
      <w:r w:rsidR="00D05272" w:rsidRPr="00694937">
        <w:rPr>
          <w:rStyle w:val="BodyChar"/>
          <w:rFonts w:ascii="Tahoma" w:hAnsi="Tahoma" w:cs="Tahoma"/>
          <w:sz w:val="18"/>
          <w:szCs w:val="18"/>
          <w:lang w:val="fr-FR"/>
        </w:rPr>
        <w:t> </w:t>
      </w:r>
      <w:r w:rsidRPr="00694937">
        <w:rPr>
          <w:rStyle w:val="BodyChar"/>
          <w:rFonts w:ascii="Tahoma" w:hAnsi="Tahoma" w:cs="Tahoma"/>
          <w:sz w:val="18"/>
          <w:szCs w:val="18"/>
          <w:lang w:val="fr-FR"/>
        </w:rPr>
        <w:t>laquelle le logiciel de ce produit est disponible au téléchargement depuis le site Volume</w:t>
      </w:r>
      <w:r w:rsidR="00D05272" w:rsidRPr="00694937">
        <w:rPr>
          <w:rStyle w:val="BodyChar"/>
          <w:rFonts w:ascii="Tahoma" w:hAnsi="Tahoma" w:cs="Tahoma"/>
          <w:sz w:val="18"/>
          <w:szCs w:val="18"/>
          <w:lang w:val="fr-FR"/>
        </w:rPr>
        <w:t> </w:t>
      </w:r>
      <w:r w:rsidRPr="00694937">
        <w:rPr>
          <w:rStyle w:val="BodyChar"/>
          <w:rFonts w:ascii="Tahoma" w:hAnsi="Tahoma" w:cs="Tahoma"/>
          <w:sz w:val="18"/>
          <w:szCs w:val="18"/>
          <w:lang w:val="fr-FR"/>
        </w:rPr>
        <w:t>Licensing</w:t>
      </w:r>
      <w:r w:rsidR="00D05272" w:rsidRPr="00694937">
        <w:rPr>
          <w:rStyle w:val="BodyChar"/>
          <w:rFonts w:ascii="Tahoma" w:hAnsi="Tahoma" w:cs="Tahoma"/>
          <w:sz w:val="18"/>
          <w:szCs w:val="18"/>
          <w:lang w:val="fr-FR"/>
        </w:rPr>
        <w:t> </w:t>
      </w:r>
      <w:r w:rsidRPr="00694937">
        <w:rPr>
          <w:rStyle w:val="BodyChar"/>
          <w:rFonts w:ascii="Tahoma" w:hAnsi="Tahoma" w:cs="Tahoma"/>
          <w:sz w:val="18"/>
          <w:szCs w:val="18"/>
          <w:lang w:val="fr-FR"/>
        </w:rPr>
        <w:t>Services Center (VLSC), la première de ces dates étant indiquée.</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
          <w:rFonts w:ascii="Tahoma" w:hAnsi="Tahoma" w:cs="Tahoma"/>
          <w:b/>
          <w:sz w:val="18"/>
          <w:szCs w:val="18"/>
          <w:lang w:val="fr-FR"/>
        </w:rPr>
        <w:t>CE (Contrat Entreprise) =</w:t>
      </w:r>
      <w:r w:rsidRPr="00694937">
        <w:rPr>
          <w:rStyle w:val="BodyChar"/>
          <w:rFonts w:ascii="Tahoma" w:hAnsi="Tahoma" w:cs="Tahoma"/>
          <w:sz w:val="18"/>
          <w:szCs w:val="18"/>
          <w:lang w:val="fr-FR"/>
        </w:rPr>
        <w:t xml:space="preserve"> Versions Contrat Entreprise 200x</w:t>
      </w:r>
      <w:r w:rsidRPr="00694937">
        <w:rPr>
          <w:rFonts w:ascii="Tahoma" w:hAnsi="Tahoma" w:cs="Tahoma"/>
          <w:sz w:val="18"/>
          <w:szCs w:val="18"/>
          <w:lang w:val="fr-FR"/>
        </w:rPr>
        <w:t>.</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Fonts w:ascii="Tahoma" w:hAnsi="Tahoma" w:cs="Tahoma"/>
          <w:b/>
          <w:sz w:val="18"/>
          <w:szCs w:val="18"/>
          <w:lang w:val="fr-FR"/>
        </w:rPr>
        <w:t xml:space="preserve">CE Sub (Contrat Souscription Entreprise) </w:t>
      </w:r>
      <w:r w:rsidR="00F05C89" w:rsidRPr="00694937">
        <w:rPr>
          <w:rStyle w:val="BodyChar11"/>
          <w:rFonts w:ascii="Tahoma" w:hAnsi="Tahoma" w:cs="Tahoma"/>
          <w:b/>
          <w:color w:val="000000"/>
          <w:sz w:val="18"/>
          <w:szCs w:val="18"/>
          <w:lang w:val="fr-FR"/>
        </w:rPr>
        <w:t>=</w:t>
      </w:r>
      <w:r w:rsidRPr="00694937">
        <w:rPr>
          <w:rFonts w:ascii="Tahoma" w:hAnsi="Tahoma" w:cs="Tahoma"/>
          <w:sz w:val="18"/>
          <w:szCs w:val="18"/>
          <w:lang w:val="fr-FR"/>
        </w:rPr>
        <w:t xml:space="preserve"> Contrat Souscription Entreprise 200x.</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Fonts w:ascii="Tahoma" w:hAnsi="Tahoma" w:cs="Tahoma"/>
          <w:b/>
          <w:sz w:val="18"/>
          <w:szCs w:val="18"/>
          <w:lang w:val="fr-FR"/>
        </w:rPr>
        <w:t xml:space="preserve">Minimum Licences Open </w:t>
      </w:r>
      <w:r w:rsidR="00F05C89" w:rsidRPr="00694937">
        <w:rPr>
          <w:rStyle w:val="BodyChar11"/>
          <w:rFonts w:ascii="Tahoma" w:hAnsi="Tahoma" w:cs="Tahoma"/>
          <w:b/>
          <w:color w:val="000000"/>
          <w:sz w:val="18"/>
          <w:szCs w:val="18"/>
          <w:lang w:val="fr-FR"/>
        </w:rPr>
        <w:t>=</w:t>
      </w:r>
      <w:r w:rsidRPr="00694937">
        <w:rPr>
          <w:rFonts w:ascii="Tahoma" w:hAnsi="Tahoma" w:cs="Tahoma"/>
          <w:sz w:val="18"/>
          <w:szCs w:val="18"/>
          <w:lang w:val="fr-FR"/>
        </w:rPr>
        <w:t xml:space="preserve"> Chaque Licence compte pour 5 Licences lors de la passation de la commande initiale minimum dans le cadre des programmes de Licence Open et/ou Open Value. La valeur indique quel est</w:t>
      </w:r>
      <w:r w:rsidR="001E1A78" w:rsidRPr="00694937">
        <w:rPr>
          <w:rFonts w:ascii="Tahoma" w:hAnsi="Tahoma" w:cs="Tahoma"/>
          <w:sz w:val="18"/>
          <w:szCs w:val="18"/>
          <w:lang w:val="fr-FR"/>
        </w:rPr>
        <w:t> </w:t>
      </w:r>
      <w:r w:rsidRPr="00694937">
        <w:rPr>
          <w:rFonts w:ascii="Tahoma" w:hAnsi="Tahoma" w:cs="Tahoma"/>
          <w:sz w:val="18"/>
          <w:szCs w:val="18"/>
          <w:lang w:val="fr-FR"/>
        </w:rPr>
        <w:t>le programme concerné.</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11"/>
          <w:rFonts w:ascii="Tahoma" w:hAnsi="Tahoma" w:cs="Tahoma"/>
          <w:b/>
          <w:sz w:val="18"/>
          <w:szCs w:val="18"/>
          <w:lang w:val="fr-FR"/>
        </w:rPr>
        <w:t>Licence Open =</w:t>
      </w:r>
      <w:r w:rsidRPr="00694937">
        <w:rPr>
          <w:rStyle w:val="BodyChar11"/>
          <w:rFonts w:ascii="Tahoma" w:hAnsi="Tahoma" w:cs="Tahoma"/>
          <w:sz w:val="18"/>
          <w:szCs w:val="18"/>
          <w:lang w:val="fr-FR"/>
        </w:rPr>
        <w:t xml:space="preserve"> Composant des Programmes Open unique</w:t>
      </w:r>
      <w:r w:rsidRPr="00694937">
        <w:rPr>
          <w:rStyle w:val="BodyChar11"/>
          <w:rFonts w:ascii="Tahoma" w:hAnsi="Tahoma" w:cs="Tahoma"/>
          <w:b/>
          <w:sz w:val="18"/>
          <w:szCs w:val="18"/>
          <w:lang w:val="fr-FR"/>
        </w:rPr>
        <w:t xml:space="preserve"> </w:t>
      </w:r>
      <w:r w:rsidRPr="00694937">
        <w:rPr>
          <w:rFonts w:ascii="Tahoma" w:hAnsi="Tahoma" w:cs="Tahoma"/>
          <w:sz w:val="18"/>
          <w:szCs w:val="18"/>
          <w:lang w:val="fr-FR"/>
        </w:rPr>
        <w:t>à la Licence Open. La Licence Open inclut la Licence Open, la Licence Open Éducation, la Licence Open Gouvernement et la Licence Open Charity, sous</w:t>
      </w:r>
      <w:r w:rsidR="001E1A78" w:rsidRPr="00694937">
        <w:rPr>
          <w:rFonts w:ascii="Tahoma" w:hAnsi="Tahoma" w:cs="Tahoma"/>
          <w:sz w:val="18"/>
          <w:szCs w:val="18"/>
          <w:lang w:val="fr-FR"/>
        </w:rPr>
        <w:t> </w:t>
      </w:r>
      <w:r w:rsidRPr="00694937">
        <w:rPr>
          <w:rFonts w:ascii="Tahoma" w:hAnsi="Tahoma" w:cs="Tahoma"/>
          <w:sz w:val="18"/>
          <w:szCs w:val="18"/>
          <w:lang w:val="fr-FR"/>
        </w:rPr>
        <w:t>réserve de disponibilité.</w:t>
      </w:r>
    </w:p>
    <w:p w:rsidR="00036842" w:rsidRPr="00694937" w:rsidRDefault="00036842">
      <w:pPr>
        <w:pStyle w:val="Bodywithspace"/>
        <w:spacing w:before="0" w:after="0" w:line="276" w:lineRule="auto"/>
        <w:ind w:right="-180"/>
        <w:rPr>
          <w:rFonts w:ascii="Tahoma" w:hAnsi="Tahoma" w:cs="Tahoma"/>
          <w:sz w:val="18"/>
          <w:szCs w:val="18"/>
        </w:rPr>
      </w:pPr>
      <w:r w:rsidRPr="00694937">
        <w:rPr>
          <w:rStyle w:val="BodyChar"/>
          <w:rFonts w:ascii="Tahoma" w:hAnsi="Tahoma" w:cs="Tahoma"/>
          <w:b/>
          <w:sz w:val="18"/>
          <w:szCs w:val="18"/>
        </w:rPr>
        <w:t>Open Value (OV)</w:t>
      </w:r>
      <w:r w:rsidR="00F05C89" w:rsidRPr="00694937">
        <w:rPr>
          <w:rStyle w:val="BodyChar"/>
          <w:rFonts w:ascii="Tahoma" w:hAnsi="Tahoma" w:cs="Tahoma"/>
          <w:b/>
          <w:sz w:val="18"/>
          <w:szCs w:val="18"/>
        </w:rPr>
        <w:t xml:space="preserve"> </w:t>
      </w:r>
      <w:r w:rsidRPr="00694937">
        <w:rPr>
          <w:rStyle w:val="BodyChar"/>
          <w:rFonts w:ascii="Tahoma" w:hAnsi="Tahoma" w:cs="Tahoma"/>
          <w:b/>
          <w:sz w:val="18"/>
          <w:szCs w:val="18"/>
        </w:rPr>
        <w:t>=</w:t>
      </w:r>
      <w:r w:rsidRPr="00694937">
        <w:rPr>
          <w:rFonts w:ascii="Tahoma" w:hAnsi="Tahoma" w:cs="Tahoma"/>
          <w:sz w:val="18"/>
          <w:szCs w:val="18"/>
        </w:rPr>
        <w:t xml:space="preserve"> Open Value inclut Open Value et Open Value Gouvernement.</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
          <w:rFonts w:ascii="Tahoma" w:hAnsi="Tahoma" w:cs="Tahoma"/>
          <w:b/>
          <w:sz w:val="18"/>
          <w:szCs w:val="18"/>
          <w:lang w:val="fr-FR"/>
        </w:rPr>
        <w:t>Open Value Souscription (OVS)</w:t>
      </w:r>
      <w:r w:rsidR="005C0E03" w:rsidRPr="00694937">
        <w:rPr>
          <w:rStyle w:val="BodyChar"/>
          <w:rFonts w:ascii="Tahoma" w:hAnsi="Tahoma" w:cs="Tahoma"/>
          <w:b/>
          <w:sz w:val="18"/>
          <w:szCs w:val="18"/>
          <w:lang w:val="fr-FR"/>
        </w:rPr>
        <w:t xml:space="preserve"> </w:t>
      </w:r>
      <w:r w:rsidRPr="00694937">
        <w:rPr>
          <w:rStyle w:val="BodyChar"/>
          <w:rFonts w:ascii="Tahoma" w:hAnsi="Tahoma" w:cs="Tahoma"/>
          <w:b/>
          <w:sz w:val="18"/>
          <w:szCs w:val="18"/>
          <w:lang w:val="fr-FR"/>
        </w:rPr>
        <w:t>=</w:t>
      </w:r>
      <w:r w:rsidRPr="00694937">
        <w:rPr>
          <w:rFonts w:ascii="Tahoma" w:hAnsi="Tahoma" w:cs="Tahoma"/>
          <w:sz w:val="18"/>
          <w:szCs w:val="18"/>
          <w:lang w:val="fr-FR"/>
        </w:rPr>
        <w:t xml:space="preserve"> Open Value Souscription inclut Open Value Souscription et Open Value Souscription Gouvernement. </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
          <w:rFonts w:ascii="Tahoma" w:hAnsi="Tahoma" w:cs="Tahoma"/>
          <w:b/>
          <w:sz w:val="18"/>
          <w:szCs w:val="18"/>
          <w:lang w:val="fr-FR"/>
        </w:rPr>
        <w:t>EES/OVS-ES =</w:t>
      </w:r>
      <w:r w:rsidRPr="00694937">
        <w:rPr>
          <w:rStyle w:val="BodyChar"/>
          <w:rFonts w:ascii="Tahoma" w:hAnsi="Tahoma" w:cs="Tahoma"/>
          <w:sz w:val="18"/>
          <w:szCs w:val="18"/>
          <w:lang w:val="fr-FR"/>
        </w:rPr>
        <w:t xml:space="preserve"> Accord de Mise en Œuvre de Solutions Éducation/Open Value Souscription - Solutions Éducation</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Fonts w:ascii="Tahoma" w:hAnsi="Tahoma" w:cs="Tahoma"/>
          <w:b/>
          <w:sz w:val="18"/>
          <w:szCs w:val="18"/>
          <w:lang w:val="fr-FR"/>
        </w:rPr>
        <w:t>Promos et migrations =</w:t>
      </w:r>
      <w:r w:rsidRPr="00694937">
        <w:rPr>
          <w:rFonts w:ascii="Tahoma" w:hAnsi="Tahoma" w:cs="Tahoma"/>
          <w:sz w:val="18"/>
          <w:szCs w:val="18"/>
          <w:lang w:val="fr-FR"/>
        </w:rPr>
        <w:t xml:space="preserve"> Indique si une promotion existe ou si une migration du logiciel est disponible.</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Fonts w:ascii="Tahoma" w:hAnsi="Tahoma" w:cs="Tahoma"/>
          <w:b/>
          <w:sz w:val="18"/>
          <w:szCs w:val="18"/>
          <w:lang w:val="fr-FR"/>
        </w:rPr>
        <w:t>Avantages SA =</w:t>
      </w:r>
      <w:r w:rsidRPr="00694937">
        <w:rPr>
          <w:rFonts w:ascii="Tahoma" w:hAnsi="Tahoma" w:cs="Tahoma"/>
          <w:sz w:val="18"/>
          <w:szCs w:val="18"/>
          <w:lang w:val="fr-FR"/>
        </w:rPr>
        <w:t xml:space="preserve"> Indique si des Avantages de la Software Assurance existent pour les utilisateurs</w:t>
      </w:r>
      <w:r w:rsidRPr="00694937">
        <w:rPr>
          <w:rFonts w:ascii="Tahoma" w:hAnsi="Tahoma" w:cs="Tahoma"/>
          <w:b/>
          <w:sz w:val="18"/>
          <w:szCs w:val="18"/>
          <w:lang w:val="fr-FR"/>
        </w:rPr>
        <w:t xml:space="preserve"> </w:t>
      </w:r>
      <w:r w:rsidRPr="00694937">
        <w:rPr>
          <w:rFonts w:ascii="Tahoma" w:hAnsi="Tahoma" w:cs="Tahoma"/>
          <w:sz w:val="18"/>
          <w:szCs w:val="18"/>
          <w:lang w:val="fr-FR"/>
        </w:rPr>
        <w:t>éligibles de</w:t>
      </w:r>
      <w:r w:rsidR="001E1A78" w:rsidRPr="00694937">
        <w:rPr>
          <w:rFonts w:ascii="Tahoma" w:hAnsi="Tahoma" w:cs="Tahoma"/>
          <w:sz w:val="18"/>
          <w:szCs w:val="18"/>
          <w:lang w:val="fr-FR"/>
        </w:rPr>
        <w:t> </w:t>
      </w:r>
      <w:r w:rsidRPr="00694937">
        <w:rPr>
          <w:rFonts w:ascii="Tahoma" w:hAnsi="Tahoma" w:cs="Tahoma"/>
          <w:sz w:val="18"/>
          <w:szCs w:val="18"/>
          <w:lang w:val="fr-FR"/>
        </w:rPr>
        <w:t>ce logiciel.</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Fonts w:ascii="Tahoma" w:hAnsi="Tahoma" w:cs="Tahoma"/>
          <w:b/>
          <w:sz w:val="18"/>
          <w:szCs w:val="18"/>
          <w:lang w:val="fr-FR"/>
        </w:rPr>
        <w:t xml:space="preserve">Select </w:t>
      </w:r>
      <w:r w:rsidR="00F05C89" w:rsidRPr="00694937">
        <w:rPr>
          <w:rStyle w:val="BodyChar11"/>
          <w:rFonts w:ascii="Tahoma" w:hAnsi="Tahoma" w:cs="Tahoma"/>
          <w:b/>
          <w:color w:val="000000"/>
          <w:sz w:val="18"/>
          <w:szCs w:val="18"/>
          <w:lang w:val="fr-FR"/>
        </w:rPr>
        <w:t>=</w:t>
      </w:r>
      <w:r w:rsidRPr="00694937">
        <w:rPr>
          <w:rFonts w:ascii="Tahoma" w:hAnsi="Tahoma" w:cs="Tahoma"/>
          <w:sz w:val="18"/>
          <w:szCs w:val="18"/>
          <w:lang w:val="fr-FR"/>
        </w:rPr>
        <w:t xml:space="preserve"> Select 20xx. Cela inclut également Select Éducation et Select Gouvernement.</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
          <w:rFonts w:ascii="Tahoma" w:hAnsi="Tahoma" w:cs="Tahoma"/>
          <w:b/>
          <w:sz w:val="18"/>
          <w:szCs w:val="18"/>
          <w:lang w:val="fr-FR"/>
        </w:rPr>
        <w:t xml:space="preserve">Select Plus </w:t>
      </w:r>
      <w:r w:rsidRPr="00694937">
        <w:rPr>
          <w:rStyle w:val="BodyChar"/>
          <w:rFonts w:ascii="Tahoma" w:hAnsi="Tahoma" w:cs="Tahoma"/>
          <w:sz w:val="18"/>
          <w:szCs w:val="18"/>
          <w:lang w:val="fr-FR"/>
        </w:rPr>
        <w:t>= Select Plus 20xx.</w:t>
      </w:r>
      <w:r w:rsidR="00FD7310" w:rsidRPr="00694937">
        <w:rPr>
          <w:rFonts w:ascii="Tahoma" w:hAnsi="Tahoma" w:cs="Tahoma"/>
          <w:sz w:val="18"/>
          <w:szCs w:val="18"/>
          <w:lang w:val="fr-FR"/>
        </w:rPr>
        <w:t xml:space="preserve"> </w:t>
      </w:r>
      <w:r w:rsidRPr="00694937">
        <w:rPr>
          <w:rStyle w:val="BodyChar"/>
          <w:rFonts w:ascii="Tahoma" w:hAnsi="Tahoma" w:cs="Tahoma"/>
          <w:sz w:val="18"/>
          <w:szCs w:val="18"/>
          <w:lang w:val="fr-FR"/>
        </w:rPr>
        <w:t>Cela inclut Select Plus Éducation et Select Plus Gouvernement.</w:t>
      </w:r>
    </w:p>
    <w:p w:rsidR="00036842" w:rsidRPr="00694937" w:rsidRDefault="00036842">
      <w:pPr>
        <w:pStyle w:val="Bodywithspace"/>
        <w:spacing w:before="0" w:after="0"/>
        <w:ind w:right="-180"/>
        <w:rPr>
          <w:rFonts w:ascii="Tahoma" w:hAnsi="Tahoma" w:cs="Tahoma"/>
          <w:sz w:val="18"/>
          <w:szCs w:val="18"/>
          <w:lang w:val="fr-FR"/>
        </w:rPr>
      </w:pPr>
    </w:p>
    <w:p w:rsidR="00036842" w:rsidRPr="00694937" w:rsidRDefault="00036842">
      <w:pPr>
        <w:pStyle w:val="ChartKeyHeadings"/>
        <w:ind w:right="-180"/>
        <w:rPr>
          <w:rFonts w:ascii="Tahoma" w:hAnsi="Tahoma" w:cs="Tahoma"/>
          <w:sz w:val="18"/>
          <w:szCs w:val="18"/>
          <w:lang w:val="fr-FR"/>
        </w:rPr>
      </w:pPr>
      <w:r w:rsidRPr="00694937">
        <w:rPr>
          <w:rFonts w:ascii="Tahoma" w:hAnsi="Tahoma" w:cs="Tahoma"/>
          <w:sz w:val="18"/>
          <w:szCs w:val="18"/>
          <w:lang w:val="fr-FR"/>
        </w:rPr>
        <w:t>Valeurs des colonnes</w:t>
      </w:r>
    </w:p>
    <w:p w:rsidR="00036842" w:rsidRPr="00694937" w:rsidRDefault="00036842">
      <w:pPr>
        <w:pStyle w:val="ChartKeyHeadings"/>
        <w:ind w:right="-180"/>
        <w:rPr>
          <w:rFonts w:ascii="Tahoma" w:hAnsi="Tahoma" w:cs="Tahoma"/>
          <w:sz w:val="18"/>
          <w:szCs w:val="18"/>
          <w:lang w:val="fr-FR"/>
        </w:rPr>
      </w:pP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
          <w:rFonts w:ascii="Tahoma" w:hAnsi="Tahoma" w:cs="Tahoma"/>
          <w:b/>
          <w:sz w:val="18"/>
          <w:szCs w:val="18"/>
          <w:lang w:val="fr-FR"/>
        </w:rPr>
        <w:t>1 an =</w:t>
      </w:r>
      <w:r w:rsidRPr="00694937">
        <w:rPr>
          <w:rStyle w:val="BodyChar"/>
          <w:rFonts w:ascii="Tahoma" w:hAnsi="Tahoma" w:cs="Tahoma"/>
          <w:sz w:val="18"/>
          <w:szCs w:val="18"/>
          <w:lang w:val="fr-FR"/>
        </w:rPr>
        <w:t xml:space="preserve"> </w:t>
      </w:r>
      <w:r w:rsidRPr="00694937">
        <w:rPr>
          <w:rFonts w:ascii="Tahoma" w:hAnsi="Tahoma" w:cs="Tahoma"/>
          <w:sz w:val="18"/>
          <w:szCs w:val="18"/>
          <w:lang w:val="fr-FR"/>
        </w:rPr>
        <w:t>(1 an restant</w:t>
      </w:r>
      <w:r w:rsidRPr="00694937">
        <w:rPr>
          <w:rFonts w:ascii="Tahoma" w:hAnsi="Tahoma" w:cs="Tahoma"/>
          <w:b/>
          <w:sz w:val="18"/>
          <w:szCs w:val="18"/>
          <w:lang w:val="fr-FR"/>
        </w:rPr>
        <w:t xml:space="preserve"> </w:t>
      </w:r>
      <w:r w:rsidRPr="00694937">
        <w:rPr>
          <w:rFonts w:ascii="Tahoma" w:hAnsi="Tahoma" w:cs="Tahoma"/>
          <w:sz w:val="18"/>
          <w:szCs w:val="18"/>
          <w:lang w:val="fr-FR"/>
        </w:rPr>
        <w:t>à courir selon la durée du contrat).</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
          <w:rFonts w:ascii="Tahoma" w:hAnsi="Tahoma" w:cs="Tahoma"/>
          <w:b/>
          <w:sz w:val="18"/>
          <w:szCs w:val="18"/>
          <w:lang w:val="fr-FR"/>
        </w:rPr>
        <w:t>2 ans =</w:t>
      </w:r>
      <w:r w:rsidRPr="00694937">
        <w:rPr>
          <w:rFonts w:ascii="Tahoma" w:hAnsi="Tahoma" w:cs="Tahoma"/>
          <w:sz w:val="18"/>
          <w:szCs w:val="18"/>
          <w:lang w:val="fr-FR"/>
        </w:rPr>
        <w:t xml:space="preserve"> </w:t>
      </w:r>
      <w:r w:rsidRPr="00694937">
        <w:rPr>
          <w:rStyle w:val="BodyChar11"/>
          <w:rFonts w:ascii="Tahoma" w:hAnsi="Tahoma" w:cs="Tahoma"/>
          <w:sz w:val="18"/>
          <w:szCs w:val="18"/>
          <w:lang w:val="fr-FR"/>
        </w:rPr>
        <w:t>(2 ans restant à courir selon la durée du contrat).</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Fonts w:ascii="Tahoma" w:hAnsi="Tahoma" w:cs="Tahoma"/>
          <w:b/>
          <w:sz w:val="18"/>
          <w:szCs w:val="18"/>
          <w:lang w:val="fr-FR"/>
        </w:rPr>
        <w:t>3 ans =</w:t>
      </w:r>
      <w:r w:rsidRPr="00694937">
        <w:rPr>
          <w:rFonts w:ascii="Tahoma" w:hAnsi="Tahoma" w:cs="Tahoma"/>
          <w:sz w:val="18"/>
          <w:szCs w:val="18"/>
          <w:lang w:val="fr-FR"/>
        </w:rPr>
        <w:t xml:space="preserve"> (3 ans restant à courir selon la durée du contrat).</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
          <w:rFonts w:ascii="Tahoma" w:hAnsi="Tahoma" w:cs="Tahoma"/>
          <w:b/>
          <w:sz w:val="18"/>
          <w:szCs w:val="18"/>
          <w:lang w:val="fr-FR"/>
        </w:rPr>
        <w:t>A =</w:t>
      </w:r>
      <w:r w:rsidRPr="00694937">
        <w:rPr>
          <w:rStyle w:val="BodyChar"/>
          <w:rFonts w:ascii="Tahoma" w:hAnsi="Tahoma" w:cs="Tahoma"/>
          <w:sz w:val="18"/>
          <w:szCs w:val="18"/>
          <w:lang w:val="fr-FR"/>
        </w:rPr>
        <w:t xml:space="preserve"> Indique que le logiciel est offert en tant que produit suppl</w:t>
      </w:r>
      <w:r w:rsidRPr="00694937">
        <w:rPr>
          <w:rFonts w:ascii="Tahoma" w:hAnsi="Tahoma" w:cs="Tahoma"/>
          <w:sz w:val="18"/>
          <w:szCs w:val="18"/>
          <w:lang w:val="fr-FR"/>
        </w:rPr>
        <w:t>émentaire.</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
          <w:rFonts w:ascii="Tahoma" w:hAnsi="Tahoma" w:cs="Tahoma"/>
          <w:b/>
          <w:sz w:val="18"/>
          <w:szCs w:val="18"/>
          <w:lang w:val="fr-FR"/>
        </w:rPr>
        <w:t>AO =</w:t>
      </w:r>
      <w:r w:rsidRPr="00694937">
        <w:rPr>
          <w:rStyle w:val="BodyChar"/>
          <w:rFonts w:ascii="Tahoma" w:hAnsi="Tahoma" w:cs="Tahoma"/>
          <w:sz w:val="18"/>
          <w:szCs w:val="18"/>
          <w:lang w:val="fr-FR"/>
        </w:rPr>
        <w:t xml:space="preserve"> Indique que le logiciel est offert en tant que produit suppl</w:t>
      </w:r>
      <w:r w:rsidRPr="00694937">
        <w:rPr>
          <w:rFonts w:ascii="Tahoma" w:hAnsi="Tahoma" w:cs="Tahoma"/>
          <w:sz w:val="18"/>
          <w:szCs w:val="18"/>
          <w:lang w:val="fr-FR"/>
        </w:rPr>
        <w:t>émentaire pouvant être commandé dans le cadre de l</w:t>
      </w:r>
      <w:r w:rsidR="00DD4F05">
        <w:rPr>
          <w:rFonts w:ascii="Tahoma" w:hAnsi="Tahoma" w:cs="Tahoma"/>
          <w:sz w:val="18"/>
          <w:szCs w:val="18"/>
          <w:lang w:val="fr-FR"/>
        </w:rPr>
        <w:t>’</w:t>
      </w:r>
      <w:r w:rsidRPr="00694937">
        <w:rPr>
          <w:rFonts w:ascii="Tahoma" w:hAnsi="Tahoma" w:cs="Tahoma"/>
          <w:sz w:val="18"/>
          <w:szCs w:val="18"/>
          <w:lang w:val="fr-FR"/>
        </w:rPr>
        <w:t>option couvrant l</w:t>
      </w:r>
      <w:r w:rsidR="00DD4F05">
        <w:rPr>
          <w:rFonts w:ascii="Tahoma" w:hAnsi="Tahoma" w:cs="Tahoma"/>
          <w:sz w:val="18"/>
          <w:szCs w:val="18"/>
          <w:lang w:val="fr-FR"/>
        </w:rPr>
        <w:t>’</w:t>
      </w:r>
      <w:r w:rsidRPr="00694937">
        <w:rPr>
          <w:rFonts w:ascii="Tahoma" w:hAnsi="Tahoma" w:cs="Tahoma"/>
          <w:sz w:val="18"/>
          <w:szCs w:val="18"/>
          <w:lang w:val="fr-FR"/>
        </w:rPr>
        <w:t>ensemble de l</w:t>
      </w:r>
      <w:r w:rsidR="00DD4F05">
        <w:rPr>
          <w:rFonts w:ascii="Tahoma" w:hAnsi="Tahoma" w:cs="Tahoma"/>
          <w:sz w:val="18"/>
          <w:szCs w:val="18"/>
          <w:lang w:val="fr-FR"/>
        </w:rPr>
        <w:t>’</w:t>
      </w:r>
      <w:r w:rsidRPr="00694937">
        <w:rPr>
          <w:rFonts w:ascii="Tahoma" w:hAnsi="Tahoma" w:cs="Tahoma"/>
          <w:sz w:val="18"/>
          <w:szCs w:val="18"/>
          <w:lang w:val="fr-FR"/>
        </w:rPr>
        <w:t>organisation.</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
          <w:rFonts w:ascii="Tahoma" w:hAnsi="Tahoma" w:cs="Tahoma"/>
          <w:b/>
          <w:sz w:val="18"/>
          <w:szCs w:val="18"/>
          <w:lang w:val="fr-FR"/>
        </w:rPr>
        <w:t>C =</w:t>
      </w:r>
      <w:r w:rsidRPr="00694937">
        <w:rPr>
          <w:rStyle w:val="BodyChar"/>
          <w:rFonts w:ascii="Tahoma" w:hAnsi="Tahoma" w:cs="Tahoma"/>
          <w:sz w:val="18"/>
          <w:szCs w:val="18"/>
          <w:lang w:val="fr-FR"/>
        </w:rPr>
        <w:t xml:space="preserve"> Indique que le logiciel est offert en tant que produit d</w:t>
      </w:r>
      <w:r w:rsidR="00DD4F05">
        <w:rPr>
          <w:rFonts w:ascii="Tahoma" w:hAnsi="Tahoma" w:cs="Tahoma"/>
          <w:sz w:val="18"/>
          <w:szCs w:val="18"/>
          <w:lang w:val="fr-FR"/>
        </w:rPr>
        <w:t>’</w:t>
      </w:r>
      <w:r w:rsidRPr="00694937">
        <w:rPr>
          <w:rFonts w:ascii="Tahoma" w:hAnsi="Tahoma" w:cs="Tahoma"/>
          <w:sz w:val="18"/>
          <w:szCs w:val="18"/>
          <w:lang w:val="fr-FR"/>
        </w:rPr>
        <w:t>infrastructure principale.</w:t>
      </w:r>
    </w:p>
    <w:p w:rsidR="00036842" w:rsidRPr="00694937" w:rsidRDefault="00036842">
      <w:pPr>
        <w:pStyle w:val="ListParagraph"/>
        <w:rPr>
          <w:rFonts w:ascii="Tahoma" w:hAnsi="Tahoma" w:cs="Tahoma"/>
          <w:sz w:val="18"/>
          <w:szCs w:val="18"/>
        </w:rPr>
      </w:pPr>
      <w:r w:rsidRPr="00694937">
        <w:rPr>
          <w:rStyle w:val="BodyChar"/>
          <w:rFonts w:ascii="Tahoma" w:hAnsi="Tahoma" w:cs="Tahoma"/>
          <w:b/>
          <w:sz w:val="18"/>
          <w:szCs w:val="18"/>
          <w:lang w:val="fr-FR"/>
        </w:rPr>
        <w:t>D =</w:t>
      </w:r>
      <w:r w:rsidRPr="00694937">
        <w:rPr>
          <w:rStyle w:val="BodyChar"/>
          <w:rFonts w:ascii="Tahoma" w:hAnsi="Tahoma" w:cs="Tahoma"/>
          <w:sz w:val="18"/>
          <w:szCs w:val="18"/>
          <w:lang w:val="fr-FR"/>
        </w:rPr>
        <w:t xml:space="preserve"> </w:t>
      </w:r>
      <w:r w:rsidRPr="00694937">
        <w:rPr>
          <w:rFonts w:ascii="Tahoma" w:hAnsi="Tahoma" w:cs="Tahoma"/>
          <w:sz w:val="18"/>
          <w:szCs w:val="18"/>
          <w:lang w:eastAsia="x-none"/>
        </w:rPr>
        <w:t>Indique que le logiciel est offert en tant que produit de Programme pour Dispositif Vertical.</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Fonts w:ascii="Tahoma" w:hAnsi="Tahoma" w:cs="Tahoma"/>
          <w:b/>
          <w:sz w:val="18"/>
          <w:szCs w:val="18"/>
          <w:lang w:val="fr-FR"/>
        </w:rPr>
        <w:t>DT =</w:t>
      </w:r>
      <w:r w:rsidRPr="00694937">
        <w:rPr>
          <w:rFonts w:ascii="Tahoma" w:hAnsi="Tahoma" w:cs="Tahoma"/>
          <w:sz w:val="18"/>
          <w:szCs w:val="18"/>
          <w:lang w:val="fr-FR"/>
        </w:rPr>
        <w:t xml:space="preserve"> Avantages de la Software Assurance pour les Offres Desktop. </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Fonts w:ascii="Tahoma" w:hAnsi="Tahoma" w:cs="Tahoma"/>
          <w:b/>
          <w:color w:val="000000"/>
          <w:sz w:val="18"/>
          <w:szCs w:val="18"/>
          <w:lang w:val="fr-FR"/>
        </w:rPr>
        <w:t>E =</w:t>
      </w:r>
      <w:r w:rsidRPr="00694937">
        <w:rPr>
          <w:rFonts w:ascii="Tahoma" w:hAnsi="Tahoma" w:cs="Tahoma"/>
          <w:color w:val="000000"/>
          <w:sz w:val="18"/>
          <w:szCs w:val="18"/>
          <w:lang w:val="fr-FR"/>
        </w:rPr>
        <w:t xml:space="preserve"> Indique que le produit est offert en tant que produit entreprise ou produit de la plateforme Desktop.</w:t>
      </w:r>
    </w:p>
    <w:p w:rsidR="00036842" w:rsidRPr="00694937" w:rsidRDefault="00036842">
      <w:pPr>
        <w:spacing w:line="276" w:lineRule="auto"/>
        <w:ind w:left="720" w:right="-180"/>
        <w:rPr>
          <w:rFonts w:cs="Tahoma"/>
          <w:szCs w:val="18"/>
          <w:lang w:val="fr-FR"/>
        </w:rPr>
      </w:pPr>
      <w:r w:rsidRPr="00694937">
        <w:rPr>
          <w:rFonts w:cs="Tahoma"/>
          <w:b/>
          <w:color w:val="000000"/>
          <w:szCs w:val="18"/>
          <w:lang w:val="fr-FR"/>
        </w:rPr>
        <w:t>EOLS =</w:t>
      </w:r>
      <w:r w:rsidRPr="00694937">
        <w:rPr>
          <w:rFonts w:cs="Tahoma"/>
          <w:color w:val="000000"/>
          <w:szCs w:val="18"/>
          <w:lang w:val="fr-FR"/>
        </w:rPr>
        <w:t xml:space="preserve"> Indique que le produit est offert en tant que service en ligne entreprise ou service en ligne de la plateforme.</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Fonts w:ascii="Tahoma" w:hAnsi="Tahoma" w:cs="Tahoma"/>
          <w:b/>
          <w:color w:val="000000"/>
          <w:sz w:val="18"/>
          <w:szCs w:val="18"/>
          <w:lang w:val="fr-FR"/>
        </w:rPr>
        <w:t>ST =</w:t>
      </w:r>
      <w:r w:rsidRPr="00694937">
        <w:rPr>
          <w:rFonts w:ascii="Tahoma" w:hAnsi="Tahoma" w:cs="Tahoma"/>
          <w:color w:val="000000"/>
          <w:sz w:val="18"/>
          <w:szCs w:val="18"/>
          <w:lang w:val="fr-FR"/>
        </w:rPr>
        <w:t xml:space="preserve"> Indique que le logiciel est offert en tant qu</w:t>
      </w:r>
      <w:r w:rsidR="00DD4F05">
        <w:rPr>
          <w:rFonts w:ascii="Tahoma" w:hAnsi="Tahoma" w:cs="Tahoma"/>
          <w:color w:val="000000"/>
          <w:sz w:val="18"/>
          <w:szCs w:val="18"/>
          <w:lang w:val="fr-FR"/>
        </w:rPr>
        <w:t>’</w:t>
      </w:r>
      <w:r w:rsidRPr="00694937">
        <w:rPr>
          <w:rFonts w:ascii="Tahoma" w:hAnsi="Tahoma" w:cs="Tahoma"/>
          <w:color w:val="000000"/>
          <w:sz w:val="18"/>
          <w:szCs w:val="18"/>
          <w:lang w:val="fr-FR"/>
        </w:rPr>
        <w:t>Offre Étudiant et doit être commandé pour le Nombre d</w:t>
      </w:r>
      <w:r w:rsidR="00DD4F05">
        <w:rPr>
          <w:rFonts w:ascii="Tahoma" w:hAnsi="Tahoma" w:cs="Tahoma"/>
          <w:color w:val="000000"/>
          <w:sz w:val="18"/>
          <w:szCs w:val="18"/>
          <w:lang w:val="fr-FR"/>
        </w:rPr>
        <w:t>’</w:t>
      </w:r>
      <w:r w:rsidRPr="00694937">
        <w:rPr>
          <w:rFonts w:ascii="Tahoma" w:hAnsi="Tahoma" w:cs="Tahoma"/>
          <w:color w:val="000000"/>
          <w:sz w:val="18"/>
          <w:szCs w:val="18"/>
          <w:lang w:val="fr-FR"/>
        </w:rPr>
        <w:t>Étudiants total.</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Fonts w:ascii="Tahoma" w:hAnsi="Tahoma" w:cs="Tahoma"/>
          <w:b/>
          <w:sz w:val="18"/>
          <w:szCs w:val="18"/>
          <w:lang w:val="fr-FR"/>
        </w:rPr>
        <w:t>L (Licence) =</w:t>
      </w:r>
      <w:r w:rsidRPr="00694937">
        <w:rPr>
          <w:rFonts w:ascii="Tahoma" w:hAnsi="Tahoma" w:cs="Tahoma"/>
          <w:sz w:val="18"/>
          <w:szCs w:val="18"/>
          <w:lang w:val="fr-FR"/>
        </w:rPr>
        <w:t xml:space="preserve"> Valeur en points désignée lorsqu</w:t>
      </w:r>
      <w:r w:rsidR="00DD4F05">
        <w:rPr>
          <w:rFonts w:ascii="Tahoma" w:hAnsi="Tahoma" w:cs="Tahoma"/>
          <w:sz w:val="18"/>
          <w:szCs w:val="18"/>
          <w:lang w:val="fr-FR"/>
        </w:rPr>
        <w:t>’</w:t>
      </w:r>
      <w:r w:rsidRPr="00694937">
        <w:rPr>
          <w:rFonts w:ascii="Tahoma" w:hAnsi="Tahoma" w:cs="Tahoma"/>
          <w:sz w:val="18"/>
          <w:szCs w:val="18"/>
          <w:lang w:val="fr-FR"/>
        </w:rPr>
        <w:t>une Licence Standard est offerte pour le logiciel indiqué.</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Fonts w:ascii="Tahoma" w:hAnsi="Tahoma" w:cs="Tahoma"/>
          <w:b/>
          <w:sz w:val="18"/>
          <w:szCs w:val="18"/>
          <w:lang w:val="fr-FR"/>
        </w:rPr>
        <w:t>L&amp;SA (Licence et Software Assurance) =</w:t>
      </w:r>
      <w:r w:rsidRPr="00694937">
        <w:rPr>
          <w:rFonts w:ascii="Tahoma" w:hAnsi="Tahoma" w:cs="Tahoma"/>
          <w:sz w:val="18"/>
          <w:szCs w:val="18"/>
          <w:lang w:val="fr-FR"/>
        </w:rPr>
        <w:t xml:space="preserve"> Valeur en points désignée lorsqu</w:t>
      </w:r>
      <w:r w:rsidR="00DD4F05">
        <w:rPr>
          <w:rFonts w:ascii="Tahoma" w:hAnsi="Tahoma" w:cs="Tahoma"/>
          <w:sz w:val="18"/>
          <w:szCs w:val="18"/>
          <w:lang w:val="fr-FR"/>
        </w:rPr>
        <w:t>’</w:t>
      </w:r>
      <w:r w:rsidRPr="00694937">
        <w:rPr>
          <w:rFonts w:ascii="Tahoma" w:hAnsi="Tahoma" w:cs="Tahoma"/>
          <w:sz w:val="18"/>
          <w:szCs w:val="18"/>
          <w:lang w:val="fr-FR"/>
        </w:rPr>
        <w:t>une Licence avec Software Assurance est offerte pour le logiciel indiqué.</w:t>
      </w:r>
    </w:p>
    <w:p w:rsidR="00036842" w:rsidRPr="00694937" w:rsidRDefault="00036842">
      <w:pPr>
        <w:pStyle w:val="Bodywithspace"/>
        <w:spacing w:before="0" w:after="0" w:line="276" w:lineRule="auto"/>
        <w:rPr>
          <w:rFonts w:ascii="Tahoma" w:hAnsi="Tahoma" w:cs="Tahoma"/>
          <w:sz w:val="18"/>
          <w:szCs w:val="18"/>
          <w:lang w:val="fr-FR"/>
        </w:rPr>
      </w:pPr>
      <w:r w:rsidRPr="00694937">
        <w:rPr>
          <w:rFonts w:ascii="Tahoma" w:hAnsi="Tahoma" w:cs="Tahoma"/>
          <w:b/>
          <w:color w:val="000000"/>
          <w:sz w:val="18"/>
          <w:szCs w:val="18"/>
          <w:lang w:val="fr-FR"/>
        </w:rPr>
        <w:t xml:space="preserve">OL </w:t>
      </w:r>
      <w:r w:rsidR="00F05C89" w:rsidRPr="00694937">
        <w:rPr>
          <w:rStyle w:val="BodyChar11"/>
          <w:rFonts w:ascii="Tahoma" w:hAnsi="Tahoma" w:cs="Tahoma"/>
          <w:b/>
          <w:color w:val="000000"/>
          <w:sz w:val="18"/>
          <w:szCs w:val="18"/>
          <w:lang w:val="fr-FR"/>
        </w:rPr>
        <w:t>=</w:t>
      </w:r>
      <w:r w:rsidRPr="00694937">
        <w:rPr>
          <w:rFonts w:ascii="Tahoma" w:hAnsi="Tahoma" w:cs="Tahoma"/>
          <w:color w:val="000000"/>
          <w:sz w:val="18"/>
          <w:szCs w:val="18"/>
          <w:lang w:val="fr-FR"/>
        </w:rPr>
        <w:t xml:space="preserve"> Disponible dans le cadre du programme de Licence Open.</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
          <w:rFonts w:ascii="Tahoma" w:hAnsi="Tahoma" w:cs="Tahoma"/>
          <w:b/>
          <w:sz w:val="18"/>
          <w:szCs w:val="18"/>
          <w:lang w:val="fr-FR"/>
        </w:rPr>
        <w:t xml:space="preserve">OSB </w:t>
      </w:r>
      <w:r w:rsidR="00F05C89" w:rsidRPr="00694937">
        <w:rPr>
          <w:rStyle w:val="BodyChar11"/>
          <w:rFonts w:ascii="Tahoma" w:hAnsi="Tahoma" w:cs="Tahoma"/>
          <w:b/>
          <w:color w:val="000000"/>
          <w:sz w:val="18"/>
          <w:szCs w:val="18"/>
          <w:lang w:val="fr-FR"/>
        </w:rPr>
        <w:t>=</w:t>
      </w:r>
      <w:r w:rsidR="00F05C89" w:rsidRPr="00694937">
        <w:rPr>
          <w:rStyle w:val="BodyChar11"/>
          <w:rFonts w:ascii="Tahoma" w:hAnsi="Tahoma" w:cs="Tahoma"/>
          <w:color w:val="000000"/>
          <w:sz w:val="18"/>
          <w:szCs w:val="18"/>
          <w:lang w:val="fr-FR"/>
        </w:rPr>
        <w:t xml:space="preserve"> </w:t>
      </w:r>
      <w:r w:rsidRPr="00694937">
        <w:rPr>
          <w:rStyle w:val="BodyChar"/>
          <w:rFonts w:ascii="Tahoma" w:hAnsi="Tahoma" w:cs="Tahoma"/>
          <w:sz w:val="18"/>
          <w:szCs w:val="18"/>
          <w:lang w:val="fr-FR"/>
        </w:rPr>
        <w:t>Avantages des Services en Ligne pour les clients éligibles.</w:t>
      </w:r>
      <w:r w:rsidR="00FD7310" w:rsidRPr="00694937">
        <w:rPr>
          <w:rFonts w:ascii="Tahoma" w:hAnsi="Tahoma" w:cs="Tahoma"/>
          <w:sz w:val="18"/>
          <w:szCs w:val="18"/>
          <w:lang w:val="fr-FR"/>
        </w:rPr>
        <w:t xml:space="preserve"> </w:t>
      </w:r>
      <w:r w:rsidRPr="00694937">
        <w:rPr>
          <w:rStyle w:val="BodyChar"/>
          <w:rFonts w:ascii="Tahoma" w:hAnsi="Tahoma" w:cs="Tahoma"/>
          <w:sz w:val="18"/>
          <w:szCs w:val="18"/>
          <w:lang w:val="fr-FR"/>
        </w:rPr>
        <w:t>Les produits é</w:t>
      </w:r>
      <w:r w:rsidRPr="00694937">
        <w:rPr>
          <w:rFonts w:ascii="Tahoma" w:hAnsi="Tahoma" w:cs="Tahoma"/>
          <w:sz w:val="18"/>
          <w:szCs w:val="18"/>
          <w:lang w:val="fr-FR"/>
        </w:rPr>
        <w:t>ligibles aux avantages des Services en Ligne peuvent figurer dans plusieurs groupes de produits.</w:t>
      </w:r>
      <w:r w:rsidR="00FD7310" w:rsidRPr="00694937">
        <w:rPr>
          <w:rFonts w:ascii="Tahoma" w:hAnsi="Tahoma" w:cs="Tahoma"/>
          <w:sz w:val="18"/>
          <w:szCs w:val="18"/>
          <w:lang w:val="fr-FR"/>
        </w:rPr>
        <w:t xml:space="preserve"> </w:t>
      </w:r>
      <w:r w:rsidRPr="00694937">
        <w:rPr>
          <w:rFonts w:ascii="Tahoma" w:hAnsi="Tahoma" w:cs="Tahoma"/>
          <w:sz w:val="18"/>
          <w:szCs w:val="18"/>
          <w:lang w:val="fr-FR"/>
        </w:rPr>
        <w:t>Cela signifie uniquement que ces offres</w:t>
      </w:r>
      <w:r w:rsidR="00C93207" w:rsidRPr="00694937">
        <w:rPr>
          <w:rFonts w:ascii="Tahoma" w:hAnsi="Tahoma" w:cs="Tahoma"/>
          <w:sz w:val="18"/>
          <w:szCs w:val="18"/>
          <w:lang w:val="fr-FR"/>
        </w:rPr>
        <w:t> </w:t>
      </w:r>
      <w:r w:rsidRPr="00694937">
        <w:rPr>
          <w:rFonts w:ascii="Tahoma" w:hAnsi="Tahoma" w:cs="Tahoma"/>
          <w:sz w:val="18"/>
          <w:szCs w:val="18"/>
          <w:lang w:val="fr-FR"/>
        </w:rPr>
        <w:t>peuvent être éligibles aux avantages de la Software Assurance de plusieurs groupes de produits. Vous</w:t>
      </w:r>
      <w:r w:rsidR="00C93207" w:rsidRPr="00694937">
        <w:rPr>
          <w:rFonts w:ascii="Tahoma" w:hAnsi="Tahoma" w:cs="Tahoma"/>
          <w:sz w:val="18"/>
          <w:szCs w:val="18"/>
          <w:lang w:val="fr-FR"/>
        </w:rPr>
        <w:t> </w:t>
      </w:r>
      <w:r w:rsidRPr="00694937">
        <w:rPr>
          <w:rFonts w:ascii="Tahoma" w:hAnsi="Tahoma" w:cs="Tahoma"/>
          <w:sz w:val="18"/>
          <w:szCs w:val="18"/>
          <w:lang w:val="fr-FR"/>
        </w:rPr>
        <w:t>n</w:t>
      </w:r>
      <w:r w:rsidR="00DD4F05">
        <w:rPr>
          <w:rFonts w:ascii="Tahoma" w:hAnsi="Tahoma" w:cs="Tahoma"/>
          <w:sz w:val="18"/>
          <w:szCs w:val="18"/>
          <w:lang w:val="fr-FR"/>
        </w:rPr>
        <w:t>’</w:t>
      </w:r>
      <w:r w:rsidRPr="00694937">
        <w:rPr>
          <w:rFonts w:ascii="Tahoma" w:hAnsi="Tahoma" w:cs="Tahoma"/>
          <w:sz w:val="18"/>
          <w:szCs w:val="18"/>
          <w:lang w:val="fr-FR"/>
        </w:rPr>
        <w:t>avez donc pas à choisir entre les avantages d</w:t>
      </w:r>
      <w:r w:rsidR="00DD4F05">
        <w:rPr>
          <w:rFonts w:ascii="Tahoma" w:hAnsi="Tahoma" w:cs="Tahoma"/>
          <w:sz w:val="18"/>
          <w:szCs w:val="18"/>
          <w:lang w:val="fr-FR"/>
        </w:rPr>
        <w:t>’</w:t>
      </w:r>
      <w:r w:rsidRPr="00694937">
        <w:rPr>
          <w:rFonts w:ascii="Tahoma" w:hAnsi="Tahoma" w:cs="Tahoma"/>
          <w:sz w:val="18"/>
          <w:szCs w:val="18"/>
          <w:lang w:val="fr-FR"/>
        </w:rPr>
        <w:t>un groupe de produits et ceux d</w:t>
      </w:r>
      <w:r w:rsidR="00DD4F05">
        <w:rPr>
          <w:rFonts w:ascii="Tahoma" w:hAnsi="Tahoma" w:cs="Tahoma"/>
          <w:sz w:val="18"/>
          <w:szCs w:val="18"/>
          <w:lang w:val="fr-FR"/>
        </w:rPr>
        <w:t>’</w:t>
      </w:r>
      <w:r w:rsidRPr="00694937">
        <w:rPr>
          <w:rFonts w:ascii="Tahoma" w:hAnsi="Tahoma" w:cs="Tahoma"/>
          <w:sz w:val="18"/>
          <w:szCs w:val="18"/>
          <w:lang w:val="fr-FR"/>
        </w:rPr>
        <w:t>un autre groupe.</w:t>
      </w:r>
    </w:p>
    <w:p w:rsidR="00036842" w:rsidRPr="00694937" w:rsidRDefault="00036842">
      <w:pPr>
        <w:pStyle w:val="Bodywithspace"/>
        <w:spacing w:before="0" w:after="0" w:line="276" w:lineRule="auto"/>
        <w:rPr>
          <w:rFonts w:ascii="Tahoma" w:hAnsi="Tahoma" w:cs="Tahoma"/>
          <w:sz w:val="18"/>
          <w:szCs w:val="18"/>
          <w:lang w:val="fr-FR"/>
        </w:rPr>
      </w:pPr>
      <w:r w:rsidRPr="00694937">
        <w:rPr>
          <w:rStyle w:val="BodyChar"/>
          <w:rFonts w:ascii="Tahoma" w:hAnsi="Tahoma" w:cs="Tahoma"/>
          <w:b/>
          <w:color w:val="000000"/>
          <w:sz w:val="18"/>
          <w:szCs w:val="18"/>
          <w:lang w:val="fr-FR"/>
        </w:rPr>
        <w:t xml:space="preserve">OL/SA </w:t>
      </w:r>
      <w:r w:rsidR="00F05C89" w:rsidRPr="00694937">
        <w:rPr>
          <w:rStyle w:val="BodyChar11"/>
          <w:rFonts w:ascii="Tahoma" w:hAnsi="Tahoma" w:cs="Tahoma"/>
          <w:b/>
          <w:color w:val="000000"/>
          <w:sz w:val="18"/>
          <w:szCs w:val="18"/>
          <w:lang w:val="fr-FR"/>
        </w:rPr>
        <w:t>=</w:t>
      </w:r>
      <w:r w:rsidRPr="00694937">
        <w:rPr>
          <w:rStyle w:val="BodyChar"/>
          <w:rFonts w:ascii="Tahoma" w:hAnsi="Tahoma" w:cs="Tahoma"/>
          <w:color w:val="000000"/>
          <w:sz w:val="18"/>
          <w:szCs w:val="18"/>
          <w:lang w:val="fr-FR"/>
        </w:rPr>
        <w:t xml:space="preserve"> Disponible dans le cadre du programme de Licence Open pour L&amp;SA et SA uniquement.</w:t>
      </w:r>
    </w:p>
    <w:p w:rsidR="00036842" w:rsidRPr="00694937" w:rsidRDefault="00036842">
      <w:pPr>
        <w:pStyle w:val="Bodywithspace"/>
        <w:spacing w:before="0" w:after="0" w:line="276" w:lineRule="auto"/>
        <w:rPr>
          <w:rFonts w:ascii="Tahoma" w:hAnsi="Tahoma" w:cs="Tahoma"/>
          <w:sz w:val="18"/>
          <w:szCs w:val="18"/>
          <w:lang w:val="fr-FR"/>
        </w:rPr>
      </w:pPr>
      <w:r w:rsidRPr="00694937">
        <w:rPr>
          <w:rStyle w:val="BodyChar"/>
          <w:rFonts w:ascii="Tahoma" w:hAnsi="Tahoma" w:cs="Tahoma"/>
          <w:b/>
          <w:color w:val="000000"/>
          <w:sz w:val="18"/>
          <w:szCs w:val="18"/>
          <w:lang w:val="fr-FR"/>
        </w:rPr>
        <w:t>OSP =</w:t>
      </w:r>
      <w:r w:rsidRPr="00694937">
        <w:rPr>
          <w:rStyle w:val="BodyChar"/>
          <w:rFonts w:ascii="Tahoma" w:hAnsi="Tahoma" w:cs="Tahoma"/>
          <w:color w:val="000000"/>
          <w:sz w:val="18"/>
          <w:szCs w:val="18"/>
          <w:lang w:val="fr-FR"/>
        </w:rPr>
        <w:t xml:space="preserve"> Disponible dans le cadre du programme d</w:t>
      </w:r>
      <w:r w:rsidR="00DD4F05">
        <w:rPr>
          <w:rStyle w:val="BodyChar"/>
          <w:rFonts w:ascii="Tahoma" w:hAnsi="Tahoma" w:cs="Tahoma"/>
          <w:color w:val="000000"/>
          <w:sz w:val="18"/>
          <w:szCs w:val="18"/>
          <w:lang w:val="fr-FR"/>
        </w:rPr>
        <w:t>’</w:t>
      </w:r>
      <w:r w:rsidRPr="00694937">
        <w:rPr>
          <w:rStyle w:val="BodyChar"/>
          <w:rFonts w:ascii="Tahoma" w:hAnsi="Tahoma" w:cs="Tahoma"/>
          <w:color w:val="000000"/>
          <w:sz w:val="18"/>
          <w:szCs w:val="18"/>
          <w:lang w:val="fr-FR"/>
        </w:rPr>
        <w:t>Abonnement en Ligne.</w:t>
      </w:r>
    </w:p>
    <w:p w:rsidR="00036842" w:rsidRPr="00694937" w:rsidRDefault="00036842">
      <w:pPr>
        <w:pStyle w:val="Bodywithspace"/>
        <w:spacing w:before="0" w:after="0" w:line="276" w:lineRule="auto"/>
        <w:rPr>
          <w:rFonts w:ascii="Tahoma" w:hAnsi="Tahoma" w:cs="Tahoma"/>
          <w:sz w:val="18"/>
          <w:szCs w:val="18"/>
          <w:lang w:val="fr-FR"/>
        </w:rPr>
      </w:pPr>
      <w:r w:rsidRPr="00694937">
        <w:rPr>
          <w:rFonts w:ascii="Tahoma" w:hAnsi="Tahoma" w:cs="Tahoma"/>
          <w:b/>
          <w:color w:val="000000"/>
          <w:sz w:val="18"/>
          <w:szCs w:val="18"/>
          <w:lang w:val="fr-FR"/>
        </w:rPr>
        <w:t>OV/OVS =</w:t>
      </w:r>
      <w:r w:rsidRPr="00694937">
        <w:rPr>
          <w:rFonts w:ascii="Tahoma" w:hAnsi="Tahoma" w:cs="Tahoma"/>
          <w:color w:val="000000"/>
          <w:sz w:val="18"/>
          <w:szCs w:val="18"/>
          <w:lang w:val="fr-FR"/>
        </w:rPr>
        <w:t xml:space="preserve"> Disponible dans le cadre des programmes Open Value et Open Value Souscription.</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11"/>
          <w:rFonts w:ascii="Tahoma" w:hAnsi="Tahoma" w:cs="Tahoma"/>
          <w:b/>
          <w:sz w:val="18"/>
          <w:szCs w:val="18"/>
          <w:lang w:val="fr-FR"/>
        </w:rPr>
        <w:t>P =</w:t>
      </w:r>
      <w:r w:rsidRPr="00694937">
        <w:rPr>
          <w:rStyle w:val="BodyChar11"/>
          <w:rFonts w:ascii="Tahoma" w:hAnsi="Tahoma" w:cs="Tahoma"/>
          <w:sz w:val="18"/>
          <w:szCs w:val="18"/>
          <w:lang w:val="fr-FR"/>
        </w:rPr>
        <w:t xml:space="preserve"> Indique un logiciel propos</w:t>
      </w:r>
      <w:r w:rsidRPr="00694937">
        <w:rPr>
          <w:rFonts w:ascii="Tahoma" w:hAnsi="Tahoma" w:cs="Tahoma"/>
          <w:sz w:val="18"/>
          <w:szCs w:val="18"/>
          <w:lang w:val="fr-FR"/>
        </w:rPr>
        <w:t>é en tant qu</w:t>
      </w:r>
      <w:r w:rsidR="00DD4F05">
        <w:rPr>
          <w:rFonts w:ascii="Tahoma" w:hAnsi="Tahoma" w:cs="Tahoma"/>
          <w:sz w:val="18"/>
          <w:szCs w:val="18"/>
          <w:lang w:val="fr-FR"/>
        </w:rPr>
        <w:t>’</w:t>
      </w:r>
      <w:r w:rsidRPr="00694937">
        <w:rPr>
          <w:rFonts w:ascii="Tahoma" w:hAnsi="Tahoma" w:cs="Tahoma"/>
          <w:sz w:val="18"/>
          <w:szCs w:val="18"/>
          <w:lang w:val="fr-FR"/>
        </w:rPr>
        <w:t>option ne couvrant pas l</w:t>
      </w:r>
      <w:r w:rsidR="00DD4F05">
        <w:rPr>
          <w:rFonts w:ascii="Tahoma" w:hAnsi="Tahoma" w:cs="Tahoma"/>
          <w:sz w:val="18"/>
          <w:szCs w:val="18"/>
          <w:lang w:val="fr-FR"/>
        </w:rPr>
        <w:t>’</w:t>
      </w:r>
      <w:r w:rsidRPr="00694937">
        <w:rPr>
          <w:rFonts w:ascii="Tahoma" w:hAnsi="Tahoma" w:cs="Tahoma"/>
          <w:sz w:val="18"/>
          <w:szCs w:val="18"/>
          <w:lang w:val="fr-FR"/>
        </w:rPr>
        <w:t>ensemble de l</w:t>
      </w:r>
      <w:r w:rsidR="00DD4F05">
        <w:rPr>
          <w:rFonts w:ascii="Tahoma" w:hAnsi="Tahoma" w:cs="Tahoma"/>
          <w:sz w:val="18"/>
          <w:szCs w:val="18"/>
          <w:lang w:val="fr-FR"/>
        </w:rPr>
        <w:t>’</w:t>
      </w:r>
      <w:r w:rsidRPr="00694937">
        <w:rPr>
          <w:rFonts w:ascii="Tahoma" w:hAnsi="Tahoma" w:cs="Tahoma"/>
          <w:sz w:val="18"/>
          <w:szCs w:val="18"/>
          <w:lang w:val="fr-FR"/>
        </w:rPr>
        <w:t>entreprise dans le cadre d</w:t>
      </w:r>
      <w:r w:rsidR="00DD4F05">
        <w:rPr>
          <w:rFonts w:ascii="Tahoma" w:hAnsi="Tahoma" w:cs="Tahoma"/>
          <w:sz w:val="18"/>
          <w:szCs w:val="18"/>
          <w:lang w:val="fr-FR"/>
        </w:rPr>
        <w:t>’</w:t>
      </w:r>
      <w:r w:rsidRPr="00694937">
        <w:rPr>
          <w:rFonts w:ascii="Tahoma" w:hAnsi="Tahoma" w:cs="Tahoma"/>
          <w:sz w:val="18"/>
          <w:szCs w:val="18"/>
          <w:lang w:val="fr-FR"/>
        </w:rPr>
        <w:t xml:space="preserve">Open Value. </w:t>
      </w:r>
    </w:p>
    <w:p w:rsidR="00036842" w:rsidRPr="00694937" w:rsidRDefault="00036842">
      <w:pPr>
        <w:pStyle w:val="Bodywithspace"/>
        <w:spacing w:before="0" w:after="0" w:line="276" w:lineRule="auto"/>
        <w:rPr>
          <w:rFonts w:ascii="Tahoma" w:hAnsi="Tahoma" w:cs="Tahoma"/>
          <w:sz w:val="18"/>
          <w:szCs w:val="18"/>
          <w:lang w:val="fr-FR"/>
        </w:rPr>
      </w:pPr>
      <w:r w:rsidRPr="00694937">
        <w:rPr>
          <w:rStyle w:val="BodyChar11"/>
          <w:rFonts w:ascii="Tahoma" w:hAnsi="Tahoma" w:cs="Tahoma"/>
          <w:b/>
          <w:sz w:val="18"/>
          <w:szCs w:val="18"/>
          <w:lang w:val="fr-FR"/>
        </w:rPr>
        <w:t>S =</w:t>
      </w:r>
      <w:r w:rsidRPr="00694937">
        <w:rPr>
          <w:rStyle w:val="BodyChar11"/>
          <w:rFonts w:ascii="Tahoma" w:hAnsi="Tahoma" w:cs="Tahoma"/>
          <w:sz w:val="18"/>
          <w:szCs w:val="18"/>
          <w:lang w:val="fr-FR"/>
        </w:rPr>
        <w:t xml:space="preserve"> Indique que le logiciel est offert en tant que produit de la plateforme d</w:t>
      </w:r>
      <w:r w:rsidR="00DD4F05">
        <w:rPr>
          <w:rFonts w:ascii="Tahoma" w:hAnsi="Tahoma" w:cs="Tahoma"/>
          <w:sz w:val="18"/>
          <w:szCs w:val="18"/>
          <w:lang w:val="fr-FR"/>
        </w:rPr>
        <w:t>’</w:t>
      </w:r>
      <w:r w:rsidRPr="00694937">
        <w:rPr>
          <w:rFonts w:ascii="Tahoma" w:hAnsi="Tahoma" w:cs="Tahoma"/>
          <w:sz w:val="18"/>
          <w:szCs w:val="18"/>
          <w:lang w:val="fr-FR"/>
        </w:rPr>
        <w:t>application.</w:t>
      </w:r>
    </w:p>
    <w:p w:rsidR="00036842" w:rsidRPr="00694937" w:rsidRDefault="00036842">
      <w:pPr>
        <w:pStyle w:val="Bodywithspace"/>
        <w:spacing w:before="0" w:after="0" w:line="276" w:lineRule="auto"/>
        <w:rPr>
          <w:rFonts w:ascii="Tahoma" w:hAnsi="Tahoma" w:cs="Tahoma"/>
          <w:sz w:val="18"/>
          <w:szCs w:val="18"/>
          <w:lang w:val="fr-FR"/>
        </w:rPr>
      </w:pPr>
      <w:r w:rsidRPr="00694937">
        <w:rPr>
          <w:rStyle w:val="BodyChar"/>
          <w:rFonts w:ascii="Tahoma" w:hAnsi="Tahoma" w:cs="Tahoma"/>
          <w:b/>
          <w:sz w:val="18"/>
          <w:szCs w:val="18"/>
          <w:lang w:val="fr-FR"/>
        </w:rPr>
        <w:t>SA (Software Assurance) =</w:t>
      </w:r>
      <w:r w:rsidRPr="00694937">
        <w:rPr>
          <w:rFonts w:ascii="Tahoma" w:hAnsi="Tahoma" w:cs="Tahoma"/>
          <w:sz w:val="18"/>
          <w:szCs w:val="18"/>
          <w:lang w:val="fr-FR"/>
        </w:rPr>
        <w:t xml:space="preserve"> Valeur en points désignée lorsqu</w:t>
      </w:r>
      <w:r w:rsidR="00DD4F05">
        <w:rPr>
          <w:rFonts w:ascii="Tahoma" w:hAnsi="Tahoma" w:cs="Tahoma"/>
          <w:sz w:val="18"/>
          <w:szCs w:val="18"/>
          <w:lang w:val="fr-FR"/>
        </w:rPr>
        <w:t>’</w:t>
      </w:r>
      <w:r w:rsidRPr="00694937">
        <w:rPr>
          <w:rFonts w:ascii="Tahoma" w:hAnsi="Tahoma" w:cs="Tahoma"/>
          <w:sz w:val="18"/>
          <w:szCs w:val="18"/>
          <w:lang w:val="fr-FR"/>
        </w:rPr>
        <w:t>une Software Assurance est offerte pour le</w:t>
      </w:r>
      <w:r w:rsidR="0006733D" w:rsidRPr="00694937">
        <w:rPr>
          <w:rFonts w:ascii="Tahoma" w:hAnsi="Tahoma" w:cs="Tahoma"/>
          <w:sz w:val="18"/>
          <w:szCs w:val="18"/>
          <w:lang w:val="fr-FR"/>
        </w:rPr>
        <w:t> </w:t>
      </w:r>
      <w:r w:rsidRPr="00694937">
        <w:rPr>
          <w:rFonts w:ascii="Tahoma" w:hAnsi="Tahoma" w:cs="Tahoma"/>
          <w:sz w:val="18"/>
          <w:szCs w:val="18"/>
          <w:lang w:val="fr-FR"/>
        </w:rPr>
        <w:t xml:space="preserve">logiciel indiqué. </w:t>
      </w:r>
    </w:p>
    <w:p w:rsidR="00036842" w:rsidRPr="00694937" w:rsidRDefault="00036842">
      <w:pPr>
        <w:pStyle w:val="Bodywithspace"/>
        <w:spacing w:before="0" w:after="0" w:line="276" w:lineRule="auto"/>
        <w:ind w:right="-180"/>
        <w:rPr>
          <w:rFonts w:ascii="Tahoma" w:hAnsi="Tahoma" w:cs="Tahoma"/>
          <w:sz w:val="18"/>
          <w:szCs w:val="18"/>
          <w:lang w:val="fr-FR"/>
        </w:rPr>
      </w:pPr>
      <w:r w:rsidRPr="00694937">
        <w:rPr>
          <w:rStyle w:val="BodyChar"/>
          <w:rFonts w:ascii="Tahoma" w:hAnsi="Tahoma" w:cs="Tahoma"/>
          <w:b/>
          <w:sz w:val="18"/>
          <w:szCs w:val="18"/>
          <w:lang w:val="fr-FR"/>
        </w:rPr>
        <w:t>SRV =</w:t>
      </w:r>
      <w:r w:rsidRPr="00694937">
        <w:rPr>
          <w:rFonts w:ascii="Tahoma" w:hAnsi="Tahoma" w:cs="Tahoma"/>
          <w:sz w:val="18"/>
          <w:szCs w:val="18"/>
          <w:lang w:val="fr-FR"/>
        </w:rPr>
        <w:t xml:space="preserve"> Avantages de la Software Assurance pour les Offres du Groupe des Produits Serveurs. </w:t>
      </w:r>
    </w:p>
    <w:p w:rsidR="00036842" w:rsidRPr="00694937" w:rsidRDefault="00036842">
      <w:pPr>
        <w:pStyle w:val="Bodywithspace"/>
        <w:tabs>
          <w:tab w:val="left" w:pos="9360"/>
        </w:tabs>
        <w:spacing w:before="0" w:after="0" w:line="276" w:lineRule="auto"/>
        <w:ind w:right="-180"/>
        <w:rPr>
          <w:rFonts w:ascii="Tahoma" w:hAnsi="Tahoma" w:cs="Tahoma"/>
          <w:sz w:val="18"/>
          <w:szCs w:val="18"/>
          <w:lang w:val="fr-FR"/>
        </w:rPr>
      </w:pPr>
      <w:r w:rsidRPr="00694937">
        <w:rPr>
          <w:rFonts w:ascii="Tahoma" w:hAnsi="Tahoma" w:cs="Tahoma"/>
          <w:b/>
          <w:sz w:val="18"/>
          <w:szCs w:val="18"/>
          <w:lang w:val="fr-FR"/>
        </w:rPr>
        <w:t xml:space="preserve">U (Licence de mise à jour) = </w:t>
      </w:r>
      <w:r w:rsidRPr="00694937">
        <w:rPr>
          <w:rFonts w:ascii="Tahoma" w:hAnsi="Tahoma" w:cs="Tahoma"/>
          <w:sz w:val="18"/>
          <w:szCs w:val="18"/>
          <w:lang w:val="fr-FR"/>
        </w:rPr>
        <w:t>Valeur en points désignée lorsqu</w:t>
      </w:r>
      <w:r w:rsidR="00DD4F05">
        <w:rPr>
          <w:rFonts w:ascii="Tahoma" w:hAnsi="Tahoma" w:cs="Tahoma"/>
          <w:sz w:val="18"/>
          <w:szCs w:val="18"/>
          <w:lang w:val="fr-FR"/>
        </w:rPr>
        <w:t>’</w:t>
      </w:r>
      <w:r w:rsidRPr="00694937">
        <w:rPr>
          <w:rFonts w:ascii="Tahoma" w:hAnsi="Tahoma" w:cs="Tahoma"/>
          <w:sz w:val="18"/>
          <w:szCs w:val="18"/>
          <w:lang w:val="fr-FR"/>
        </w:rPr>
        <w:t>une mise à jour est offerte pour le logiciel</w:t>
      </w:r>
      <w:r w:rsidR="0006733D" w:rsidRPr="00694937">
        <w:rPr>
          <w:rFonts w:ascii="Tahoma" w:hAnsi="Tahoma" w:cs="Tahoma"/>
          <w:sz w:val="18"/>
          <w:szCs w:val="18"/>
          <w:lang w:val="fr-FR"/>
        </w:rPr>
        <w:t> </w:t>
      </w:r>
      <w:r w:rsidRPr="00694937">
        <w:rPr>
          <w:rFonts w:ascii="Tahoma" w:hAnsi="Tahoma" w:cs="Tahoma"/>
          <w:sz w:val="18"/>
          <w:szCs w:val="18"/>
          <w:lang w:val="fr-FR"/>
        </w:rPr>
        <w:t>indiqué.</w:t>
      </w:r>
    </w:p>
    <w:p w:rsidR="005C3011" w:rsidRPr="00694937" w:rsidRDefault="00036842">
      <w:pPr>
        <w:pStyle w:val="Bodywithspace"/>
        <w:spacing w:before="0" w:after="0" w:line="276" w:lineRule="auto"/>
        <w:ind w:right="-180"/>
        <w:rPr>
          <w:rFonts w:ascii="Tahoma" w:hAnsi="Tahoma" w:cs="Tahoma"/>
          <w:sz w:val="18"/>
          <w:szCs w:val="18"/>
          <w:lang w:val="fr-FR"/>
        </w:rPr>
      </w:pPr>
      <w:r w:rsidRPr="00694937">
        <w:rPr>
          <w:rStyle w:val="BodyChar"/>
          <w:rFonts w:ascii="Tahoma" w:hAnsi="Tahoma" w:cs="Tahoma"/>
          <w:b/>
          <w:sz w:val="18"/>
          <w:szCs w:val="18"/>
          <w:lang w:val="fr-FR"/>
        </w:rPr>
        <w:t>U&amp;SA (Mise à jour et Software Assurance) =</w:t>
      </w:r>
      <w:r w:rsidRPr="00694937">
        <w:rPr>
          <w:rFonts w:ascii="Tahoma" w:hAnsi="Tahoma" w:cs="Tahoma"/>
          <w:sz w:val="18"/>
          <w:szCs w:val="18"/>
          <w:lang w:val="fr-FR"/>
        </w:rPr>
        <w:t xml:space="preserve"> Valeur en points désignée lorsqu</w:t>
      </w:r>
      <w:r w:rsidR="00DD4F05">
        <w:rPr>
          <w:rFonts w:ascii="Tahoma" w:hAnsi="Tahoma" w:cs="Tahoma"/>
          <w:sz w:val="18"/>
          <w:szCs w:val="18"/>
          <w:lang w:val="fr-FR"/>
        </w:rPr>
        <w:t>’</w:t>
      </w:r>
      <w:r w:rsidRPr="00694937">
        <w:rPr>
          <w:rFonts w:ascii="Tahoma" w:hAnsi="Tahoma" w:cs="Tahoma"/>
          <w:sz w:val="18"/>
          <w:szCs w:val="18"/>
          <w:lang w:val="fr-FR"/>
        </w:rPr>
        <w:t>une mise à jour et une Software Assurance sont offertes pour le logiciel indiqué.</w:t>
      </w:r>
    </w:p>
    <w:p w:rsidR="00036842" w:rsidRPr="00A47325" w:rsidRDefault="005C3011" w:rsidP="00A47325">
      <w:pPr>
        <w:pStyle w:val="Heading1"/>
        <w:keepNext/>
        <w:spacing w:before="0" w:after="0"/>
        <w:rPr>
          <w:lang w:val="en-US"/>
        </w:rPr>
      </w:pPr>
      <w:r>
        <w:br w:type="page"/>
      </w:r>
      <w:bookmarkStart w:id="16" w:name="_Toc327544066"/>
      <w:bookmarkStart w:id="17" w:name="_Toc327547559"/>
      <w:bookmarkStart w:id="18" w:name="_Toc327548633"/>
      <w:bookmarkStart w:id="19" w:name="_Toc328557098"/>
      <w:r w:rsidR="00036842" w:rsidRPr="00A47325">
        <w:rPr>
          <w:lang w:val="en-US"/>
        </w:rPr>
        <w:t>LISTE des Produits</w:t>
      </w:r>
      <w:bookmarkEnd w:id="16"/>
      <w:bookmarkEnd w:id="17"/>
      <w:bookmarkEnd w:id="18"/>
      <w:bookmarkEnd w:id="19"/>
    </w:p>
    <w:p w:rsidR="00036842" w:rsidRPr="005C3011" w:rsidRDefault="00036842">
      <w:pPr>
        <w:pStyle w:val="Heading3"/>
        <w:rPr>
          <w:rFonts w:ascii="Tahoma" w:hAnsi="Tahoma" w:cs="Tahoma"/>
          <w:sz w:val="22"/>
          <w:szCs w:val="22"/>
        </w:rPr>
      </w:pPr>
      <w:bookmarkStart w:id="20" w:name="_Toc300391149"/>
      <w:bookmarkStart w:id="21" w:name="_Toc312398873"/>
      <w:bookmarkStart w:id="22" w:name="_Toc327544067"/>
      <w:bookmarkStart w:id="23" w:name="_Toc327547560"/>
      <w:bookmarkStart w:id="24" w:name="_Toc327548634"/>
      <w:bookmarkStart w:id="25" w:name="_Toc328557099"/>
      <w:bookmarkEnd w:id="20"/>
      <w:bookmarkEnd w:id="21"/>
      <w:r w:rsidRPr="005C3011">
        <w:rPr>
          <w:rFonts w:ascii="Tahoma" w:hAnsi="Tahoma" w:cs="Tahoma"/>
          <w:sz w:val="22"/>
          <w:szCs w:val="22"/>
        </w:rPr>
        <w:t>GROUPE DES PRODUITS APPLICATIONS</w:t>
      </w:r>
      <w:bookmarkEnd w:id="22"/>
      <w:bookmarkEnd w:id="23"/>
      <w:bookmarkEnd w:id="24"/>
      <w:bookmarkEnd w:id="25"/>
    </w:p>
    <w:p w:rsidR="00036842" w:rsidRPr="004A1DD8" w:rsidRDefault="00036842">
      <w:pPr>
        <w:rPr>
          <w:rFonts w:cs="Tahoma"/>
          <w:lang w:val="fr-FR"/>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332"/>
        <w:gridCol w:w="526"/>
        <w:gridCol w:w="429"/>
        <w:gridCol w:w="429"/>
        <w:gridCol w:w="429"/>
        <w:gridCol w:w="429"/>
        <w:gridCol w:w="429"/>
        <w:gridCol w:w="429"/>
        <w:gridCol w:w="429"/>
        <w:gridCol w:w="429"/>
        <w:gridCol w:w="429"/>
        <w:gridCol w:w="429"/>
        <w:gridCol w:w="429"/>
        <w:gridCol w:w="429"/>
        <w:gridCol w:w="429"/>
        <w:gridCol w:w="429"/>
        <w:gridCol w:w="514"/>
        <w:gridCol w:w="514"/>
      </w:tblGrid>
      <w:tr w:rsidR="00036842" w:rsidRPr="004A1DD8" w:rsidTr="00C318D6">
        <w:trPr>
          <w:cantSplit/>
          <w:trHeight w:val="1025"/>
          <w:tblHeader/>
        </w:trPr>
        <w:tc>
          <w:tcPr>
            <w:tcW w:w="2638" w:type="dxa"/>
            <w:tcBorders>
              <w:top w:val="single" w:sz="4" w:space="0" w:color="FFFFFF"/>
              <w:left w:val="nil"/>
              <w:bottom w:val="nil"/>
            </w:tcBorders>
          </w:tcPr>
          <w:p w:rsidR="00036842" w:rsidRPr="004A1DD8" w:rsidRDefault="00036842">
            <w:pPr>
              <w:widowControl w:val="0"/>
              <w:ind w:left="-360"/>
              <w:rPr>
                <w:rFonts w:cs="Tahoma"/>
                <w:lang w:val="fr-FR"/>
              </w:rPr>
            </w:pPr>
          </w:p>
        </w:tc>
        <w:tc>
          <w:tcPr>
            <w:tcW w:w="332" w:type="dxa"/>
            <w:textDirection w:val="btLr"/>
            <w:vAlign w:val="center"/>
          </w:tcPr>
          <w:p w:rsidR="00036842" w:rsidRPr="004A1DD8" w:rsidRDefault="00036842">
            <w:pPr>
              <w:pStyle w:val="TableVerticalText"/>
              <w:widowControl w:val="0"/>
              <w:rPr>
                <w:rFonts w:ascii="Tahoma" w:hAnsi="Tahoma" w:cs="Tahoma"/>
              </w:rPr>
            </w:pPr>
            <w:r w:rsidRPr="004A1DD8">
              <w:rPr>
                <w:rFonts w:ascii="Tahoma" w:hAnsi="Tahoma" w:cs="Tahoma"/>
                <w:lang w:val="fr-FR"/>
              </w:rPr>
              <w:t>Notes relatives aux Produits</w:t>
            </w:r>
          </w:p>
        </w:tc>
        <w:tc>
          <w:tcPr>
            <w:tcW w:w="526" w:type="dxa"/>
            <w:textDirection w:val="btLr"/>
          </w:tcPr>
          <w:p w:rsidR="00036842" w:rsidRPr="004A1DD8" w:rsidRDefault="00036842">
            <w:pPr>
              <w:pStyle w:val="TableVerticalText"/>
              <w:widowControl w:val="0"/>
              <w:rPr>
                <w:rFonts w:ascii="Tahoma" w:hAnsi="Tahoma" w:cs="Tahoma"/>
              </w:rPr>
            </w:pPr>
            <w:r w:rsidRPr="004A1DD8">
              <w:rPr>
                <w:rFonts w:ascii="Tahoma" w:hAnsi="Tahoma" w:cs="Tahoma"/>
                <w:lang w:val="fr-FR"/>
              </w:rPr>
              <w:t>Date de disponibilité</w:t>
            </w:r>
          </w:p>
        </w:tc>
        <w:tc>
          <w:tcPr>
            <w:tcW w:w="429" w:type="dxa"/>
            <w:tcBorders>
              <w:right w:val="single" w:sz="18" w:space="0" w:color="auto"/>
            </w:tcBorders>
            <w:textDirection w:val="btLr"/>
            <w:vAlign w:val="center"/>
          </w:tcPr>
          <w:p w:rsidR="00036842" w:rsidRPr="004A1DD8" w:rsidRDefault="00036842">
            <w:pPr>
              <w:pStyle w:val="TableVerticalText"/>
              <w:widowControl w:val="0"/>
              <w:rPr>
                <w:rFonts w:ascii="Tahoma" w:hAnsi="Tahoma" w:cs="Tahoma"/>
              </w:rPr>
            </w:pPr>
            <w:r w:rsidRPr="004A1DD8">
              <w:rPr>
                <w:rFonts w:ascii="Tahoma" w:hAnsi="Tahoma" w:cs="Tahoma"/>
                <w:lang w:val="fr-FR"/>
              </w:rPr>
              <w:t>Avantages SA</w:t>
            </w:r>
          </w:p>
        </w:tc>
        <w:tc>
          <w:tcPr>
            <w:tcW w:w="3003" w:type="dxa"/>
            <w:gridSpan w:val="7"/>
            <w:tcBorders>
              <w:left w:val="single" w:sz="18" w:space="0" w:color="auto"/>
              <w:right w:val="single" w:sz="18" w:space="0" w:color="auto"/>
            </w:tcBorders>
            <w:vAlign w:val="center"/>
          </w:tcPr>
          <w:p w:rsidR="00036842" w:rsidRPr="004A1DD8" w:rsidRDefault="00036842">
            <w:pPr>
              <w:pStyle w:val="TableHeadingsBlack"/>
              <w:widowControl w:val="0"/>
              <w:rPr>
                <w:rFonts w:ascii="Tahoma" w:hAnsi="Tahoma" w:cs="Tahoma"/>
              </w:rPr>
            </w:pPr>
            <w:r w:rsidRPr="004A1DD8">
              <w:rPr>
                <w:rFonts w:ascii="Tahoma" w:hAnsi="Tahoma" w:cs="Tahoma"/>
                <w:lang w:val="fr-FR"/>
              </w:rPr>
              <w:t>Select / Select Plus*</w:t>
            </w:r>
          </w:p>
        </w:tc>
        <w:tc>
          <w:tcPr>
            <w:tcW w:w="1287" w:type="dxa"/>
            <w:gridSpan w:val="3"/>
            <w:tcBorders>
              <w:left w:val="single" w:sz="18" w:space="0" w:color="auto"/>
              <w:right w:val="single" w:sz="18" w:space="0" w:color="auto"/>
            </w:tcBorders>
            <w:vAlign w:val="center"/>
          </w:tcPr>
          <w:p w:rsidR="00036842" w:rsidRPr="004A1DD8" w:rsidRDefault="00036842">
            <w:pPr>
              <w:pStyle w:val="TableHeadingsBlack"/>
              <w:widowControl w:val="0"/>
              <w:rPr>
                <w:rFonts w:ascii="Tahoma" w:hAnsi="Tahoma" w:cs="Tahoma"/>
              </w:rPr>
            </w:pPr>
            <w:r w:rsidRPr="004A1DD8">
              <w:rPr>
                <w:rFonts w:ascii="Tahoma" w:hAnsi="Tahoma" w:cs="Tahoma"/>
                <w:lang w:val="fr-FR"/>
              </w:rPr>
              <w:t>Licence Open</w:t>
            </w:r>
          </w:p>
        </w:tc>
        <w:tc>
          <w:tcPr>
            <w:tcW w:w="429" w:type="dxa"/>
            <w:tcBorders>
              <w:left w:val="single" w:sz="18" w:space="0" w:color="auto"/>
            </w:tcBorders>
            <w:textDirection w:val="btLr"/>
            <w:vAlign w:val="center"/>
          </w:tcPr>
          <w:p w:rsidR="00036842" w:rsidRPr="004A1DD8" w:rsidRDefault="00036842">
            <w:pPr>
              <w:pStyle w:val="TableVerticalText"/>
              <w:widowControl w:val="0"/>
              <w:rPr>
                <w:rFonts w:ascii="Tahoma" w:hAnsi="Tahoma" w:cs="Tahoma"/>
              </w:rPr>
            </w:pPr>
            <w:r w:rsidRPr="004A1DD8">
              <w:rPr>
                <w:rFonts w:ascii="Tahoma" w:hAnsi="Tahoma" w:cs="Tahoma"/>
                <w:lang w:val="fr-FR"/>
              </w:rPr>
              <w:t>Unités Campus et School</w:t>
            </w:r>
          </w:p>
        </w:tc>
        <w:tc>
          <w:tcPr>
            <w:tcW w:w="429" w:type="dxa"/>
            <w:tcBorders>
              <w:right w:val="single" w:sz="18" w:space="0" w:color="auto"/>
            </w:tcBorders>
            <w:textDirection w:val="btLr"/>
            <w:vAlign w:val="center"/>
          </w:tcPr>
          <w:p w:rsidR="00036842" w:rsidRPr="004A1DD8" w:rsidRDefault="00036842">
            <w:pPr>
              <w:pStyle w:val="TableVerticalText"/>
              <w:widowControl w:val="0"/>
              <w:rPr>
                <w:rFonts w:ascii="Tahoma" w:hAnsi="Tahoma" w:cs="Tahoma"/>
              </w:rPr>
            </w:pPr>
            <w:r w:rsidRPr="004A1DD8">
              <w:rPr>
                <w:rFonts w:ascii="Tahoma" w:hAnsi="Tahoma" w:cs="Tahoma"/>
                <w:lang w:val="fr-FR"/>
              </w:rPr>
              <w:t>CE et CE Sub</w:t>
            </w:r>
          </w:p>
        </w:tc>
        <w:tc>
          <w:tcPr>
            <w:tcW w:w="429" w:type="dxa"/>
            <w:tcBorders>
              <w:left w:val="single" w:sz="18" w:space="0" w:color="auto"/>
              <w:right w:val="single" w:sz="18" w:space="0" w:color="auto"/>
            </w:tcBorders>
            <w:textDirection w:val="btLr"/>
            <w:vAlign w:val="center"/>
          </w:tcPr>
          <w:p w:rsidR="00036842" w:rsidRPr="004A1DD8" w:rsidRDefault="00036842">
            <w:pPr>
              <w:pStyle w:val="TableVerticalText"/>
              <w:widowControl w:val="0"/>
              <w:rPr>
                <w:rFonts w:ascii="Tahoma" w:hAnsi="Tahoma" w:cs="Tahoma"/>
              </w:rPr>
            </w:pPr>
            <w:r w:rsidRPr="004A1DD8">
              <w:rPr>
                <w:rFonts w:ascii="Tahoma" w:hAnsi="Tahoma" w:cs="Tahoma"/>
                <w:lang w:val="fr-FR"/>
              </w:rPr>
              <w:t>OV / OVS</w:t>
            </w:r>
          </w:p>
        </w:tc>
        <w:tc>
          <w:tcPr>
            <w:tcW w:w="514" w:type="dxa"/>
            <w:textDirection w:val="btLr"/>
          </w:tcPr>
          <w:p w:rsidR="00036842" w:rsidRPr="004A1DD8" w:rsidRDefault="00036842">
            <w:pPr>
              <w:pStyle w:val="TableVerticalText"/>
              <w:widowControl w:val="0"/>
              <w:spacing w:before="120"/>
              <w:rPr>
                <w:rFonts w:ascii="Tahoma" w:hAnsi="Tahoma" w:cs="Tahoma"/>
              </w:rPr>
            </w:pPr>
            <w:r w:rsidRPr="004A1DD8">
              <w:rPr>
                <w:rFonts w:ascii="Tahoma" w:hAnsi="Tahoma" w:cs="Tahoma"/>
                <w:lang w:val="fr-FR"/>
              </w:rPr>
              <w:t>EES / OVS -ES</w:t>
            </w:r>
          </w:p>
        </w:tc>
        <w:tc>
          <w:tcPr>
            <w:tcW w:w="514" w:type="dxa"/>
            <w:textDirection w:val="btLr"/>
            <w:vAlign w:val="center"/>
          </w:tcPr>
          <w:p w:rsidR="00036842" w:rsidRPr="004A1DD8" w:rsidRDefault="00036842">
            <w:pPr>
              <w:pStyle w:val="TableVerticalText"/>
              <w:widowControl w:val="0"/>
              <w:rPr>
                <w:rFonts w:ascii="Tahoma" w:hAnsi="Tahoma" w:cs="Tahoma"/>
              </w:rPr>
            </w:pPr>
            <w:r w:rsidRPr="004A1DD8">
              <w:rPr>
                <w:rFonts w:ascii="Tahoma" w:hAnsi="Tahoma" w:cs="Tahoma"/>
                <w:lang w:val="fr-FR"/>
              </w:rPr>
              <w:t>Minimum Licences Open</w:t>
            </w:r>
          </w:p>
        </w:tc>
      </w:tr>
      <w:tr w:rsidR="00036842" w:rsidRPr="004A1DD8" w:rsidTr="00C318D6">
        <w:trPr>
          <w:cantSplit/>
          <w:trHeight w:val="271"/>
          <w:tblHeader/>
        </w:trPr>
        <w:tc>
          <w:tcPr>
            <w:tcW w:w="2638" w:type="dxa"/>
            <w:vMerge w:val="restart"/>
            <w:tcBorders>
              <w:top w:val="nil"/>
              <w:left w:val="nil"/>
            </w:tcBorders>
          </w:tcPr>
          <w:p w:rsidR="00036842" w:rsidRPr="004A1DD8" w:rsidRDefault="00036842">
            <w:pPr>
              <w:widowControl w:val="0"/>
              <w:rPr>
                <w:rFonts w:cs="Tahoma"/>
                <w:b/>
              </w:rPr>
            </w:pPr>
          </w:p>
        </w:tc>
        <w:tc>
          <w:tcPr>
            <w:tcW w:w="332" w:type="dxa"/>
            <w:vMerge w:val="restart"/>
          </w:tcPr>
          <w:p w:rsidR="00036842" w:rsidRPr="004A1DD8" w:rsidRDefault="00036842">
            <w:pPr>
              <w:keepNext/>
              <w:widowControl w:val="0"/>
              <w:spacing w:before="200" w:after="120"/>
              <w:jc w:val="center"/>
              <w:outlineLvl w:val="0"/>
              <w:rPr>
                <w:rFonts w:cs="Tahoma"/>
                <w:b/>
                <w:color w:val="0000FF"/>
                <w:sz w:val="10"/>
              </w:rPr>
            </w:pPr>
            <w:r w:rsidRPr="004A1DD8">
              <w:rPr>
                <w:rFonts w:cs="Tahoma"/>
                <w:b/>
                <w:color w:val="0000FF"/>
                <w:sz w:val="10"/>
                <w:lang w:val="fr-FR"/>
              </w:rPr>
              <w:t>(Ctrl + Clic)</w:t>
            </w:r>
          </w:p>
        </w:tc>
        <w:tc>
          <w:tcPr>
            <w:tcW w:w="526" w:type="dxa"/>
            <w:vMerge w:val="restart"/>
          </w:tcPr>
          <w:p w:rsidR="00036842" w:rsidRPr="004A1DD8" w:rsidRDefault="00036842">
            <w:pPr>
              <w:widowControl w:val="0"/>
              <w:rPr>
                <w:rFonts w:cs="Tahoma"/>
              </w:rPr>
            </w:pPr>
          </w:p>
        </w:tc>
        <w:tc>
          <w:tcPr>
            <w:tcW w:w="429" w:type="dxa"/>
            <w:vMerge w:val="restart"/>
            <w:tcBorders>
              <w:right w:val="single" w:sz="18" w:space="0" w:color="auto"/>
            </w:tcBorders>
          </w:tcPr>
          <w:p w:rsidR="00036842" w:rsidRPr="004A1DD8" w:rsidRDefault="00036842">
            <w:pPr>
              <w:widowControl w:val="0"/>
              <w:rPr>
                <w:rFonts w:cs="Tahoma"/>
              </w:rPr>
            </w:pPr>
          </w:p>
        </w:tc>
        <w:tc>
          <w:tcPr>
            <w:tcW w:w="429" w:type="dxa"/>
            <w:vMerge w:val="restart"/>
            <w:tcBorders>
              <w:left w:val="single" w:sz="18" w:space="0" w:color="auto"/>
            </w:tcBorders>
            <w:vAlign w:val="center"/>
          </w:tcPr>
          <w:p w:rsidR="00036842" w:rsidRPr="004A1DD8" w:rsidRDefault="00036842">
            <w:pPr>
              <w:pStyle w:val="TableHeadingsRed"/>
              <w:widowControl w:val="0"/>
              <w:rPr>
                <w:rFonts w:ascii="Tahoma" w:hAnsi="Tahoma" w:cs="Tahoma"/>
              </w:rPr>
            </w:pPr>
            <w:r w:rsidRPr="004A1DD8">
              <w:rPr>
                <w:rFonts w:ascii="Tahoma" w:hAnsi="Tahoma" w:cs="Tahoma"/>
                <w:lang w:val="fr-FR"/>
              </w:rPr>
              <w:t>L</w:t>
            </w:r>
          </w:p>
        </w:tc>
        <w:tc>
          <w:tcPr>
            <w:tcW w:w="1287" w:type="dxa"/>
            <w:gridSpan w:val="3"/>
            <w:vAlign w:val="center"/>
          </w:tcPr>
          <w:p w:rsidR="00036842" w:rsidRPr="004A1DD8" w:rsidRDefault="00036842">
            <w:pPr>
              <w:pStyle w:val="TableHeadingsGreen"/>
              <w:widowControl w:val="0"/>
              <w:rPr>
                <w:rFonts w:ascii="Tahoma" w:hAnsi="Tahoma" w:cs="Tahoma"/>
              </w:rPr>
            </w:pPr>
            <w:r w:rsidRPr="004A1DD8">
              <w:rPr>
                <w:rFonts w:ascii="Tahoma" w:hAnsi="Tahoma" w:cs="Tahoma"/>
                <w:lang w:val="fr-FR"/>
              </w:rPr>
              <w:t>L&amp;SA</w:t>
            </w:r>
          </w:p>
        </w:tc>
        <w:tc>
          <w:tcPr>
            <w:tcW w:w="1287" w:type="dxa"/>
            <w:gridSpan w:val="3"/>
            <w:tcBorders>
              <w:right w:val="single" w:sz="18" w:space="0" w:color="auto"/>
            </w:tcBorders>
            <w:vAlign w:val="center"/>
          </w:tcPr>
          <w:p w:rsidR="00036842" w:rsidRPr="004A1DD8" w:rsidRDefault="00036842">
            <w:pPr>
              <w:pStyle w:val="TableHeadingsBlue"/>
              <w:widowControl w:val="0"/>
              <w:rPr>
                <w:rFonts w:ascii="Tahoma" w:hAnsi="Tahoma" w:cs="Tahoma"/>
              </w:rPr>
            </w:pPr>
            <w:r w:rsidRPr="004A1DD8">
              <w:rPr>
                <w:rFonts w:ascii="Tahoma" w:hAnsi="Tahoma" w:cs="Tahoma"/>
                <w:lang w:val="fr-FR"/>
              </w:rPr>
              <w:t>SA</w:t>
            </w:r>
          </w:p>
        </w:tc>
        <w:tc>
          <w:tcPr>
            <w:tcW w:w="429" w:type="dxa"/>
            <w:vMerge w:val="restart"/>
            <w:tcBorders>
              <w:left w:val="single" w:sz="18" w:space="0" w:color="auto"/>
            </w:tcBorders>
            <w:vAlign w:val="center"/>
          </w:tcPr>
          <w:p w:rsidR="00036842" w:rsidRPr="004A1DD8" w:rsidRDefault="00036842">
            <w:pPr>
              <w:pStyle w:val="TableHeadingsRed"/>
              <w:widowControl w:val="0"/>
              <w:rPr>
                <w:rFonts w:ascii="Tahoma" w:hAnsi="Tahoma" w:cs="Tahoma"/>
              </w:rPr>
            </w:pPr>
            <w:r w:rsidRPr="004A1DD8">
              <w:rPr>
                <w:rFonts w:ascii="Tahoma" w:hAnsi="Tahoma" w:cs="Tahoma"/>
                <w:lang w:val="fr-FR"/>
              </w:rPr>
              <w:t>L</w:t>
            </w:r>
          </w:p>
        </w:tc>
        <w:tc>
          <w:tcPr>
            <w:tcW w:w="429" w:type="dxa"/>
            <w:vAlign w:val="center"/>
          </w:tcPr>
          <w:p w:rsidR="00036842" w:rsidRPr="004A1DD8" w:rsidRDefault="00036842">
            <w:pPr>
              <w:pStyle w:val="TableHeadingsGreen"/>
              <w:widowControl w:val="0"/>
              <w:rPr>
                <w:rFonts w:ascii="Tahoma" w:hAnsi="Tahoma" w:cs="Tahoma"/>
              </w:rPr>
            </w:pPr>
            <w:r w:rsidRPr="004A1DD8">
              <w:rPr>
                <w:rFonts w:ascii="Tahoma" w:hAnsi="Tahoma" w:cs="Tahoma"/>
                <w:lang w:val="fr-FR"/>
              </w:rPr>
              <w:t>L&amp;SA</w:t>
            </w:r>
          </w:p>
        </w:tc>
        <w:tc>
          <w:tcPr>
            <w:tcW w:w="429" w:type="dxa"/>
            <w:vMerge w:val="restart"/>
            <w:tcBorders>
              <w:right w:val="single" w:sz="18" w:space="0" w:color="auto"/>
            </w:tcBorders>
            <w:vAlign w:val="center"/>
          </w:tcPr>
          <w:p w:rsidR="00036842" w:rsidRPr="004A1DD8" w:rsidRDefault="00036842">
            <w:pPr>
              <w:pStyle w:val="TableHeadingsBlue"/>
              <w:widowControl w:val="0"/>
              <w:rPr>
                <w:rFonts w:ascii="Tahoma" w:hAnsi="Tahoma" w:cs="Tahoma"/>
              </w:rPr>
            </w:pPr>
            <w:r w:rsidRPr="004A1DD8">
              <w:rPr>
                <w:rFonts w:ascii="Tahoma" w:hAnsi="Tahoma" w:cs="Tahoma"/>
                <w:lang w:val="fr-FR"/>
              </w:rPr>
              <w:t>SA</w:t>
            </w:r>
          </w:p>
        </w:tc>
        <w:tc>
          <w:tcPr>
            <w:tcW w:w="429" w:type="dxa"/>
            <w:vMerge w:val="restart"/>
            <w:tcBorders>
              <w:left w:val="single" w:sz="18" w:space="0" w:color="auto"/>
            </w:tcBorders>
          </w:tcPr>
          <w:p w:rsidR="00036842" w:rsidRPr="004A1DD8" w:rsidRDefault="00036842">
            <w:pPr>
              <w:widowControl w:val="0"/>
              <w:rPr>
                <w:rFonts w:cs="Tahoma"/>
              </w:rPr>
            </w:pPr>
          </w:p>
        </w:tc>
        <w:tc>
          <w:tcPr>
            <w:tcW w:w="429" w:type="dxa"/>
            <w:vMerge w:val="restart"/>
            <w:tcBorders>
              <w:right w:val="single" w:sz="18" w:space="0" w:color="auto"/>
            </w:tcBorders>
          </w:tcPr>
          <w:p w:rsidR="00036842" w:rsidRPr="004A1DD8" w:rsidRDefault="00036842">
            <w:pPr>
              <w:widowControl w:val="0"/>
              <w:rPr>
                <w:rFonts w:cs="Tahoma"/>
              </w:rPr>
            </w:pPr>
          </w:p>
        </w:tc>
        <w:tc>
          <w:tcPr>
            <w:tcW w:w="429" w:type="dxa"/>
            <w:vMerge w:val="restart"/>
            <w:tcBorders>
              <w:left w:val="single" w:sz="18" w:space="0" w:color="auto"/>
              <w:right w:val="single" w:sz="18" w:space="0" w:color="auto"/>
            </w:tcBorders>
          </w:tcPr>
          <w:p w:rsidR="00036842" w:rsidRPr="004A1DD8" w:rsidRDefault="00036842">
            <w:pPr>
              <w:widowControl w:val="0"/>
              <w:rPr>
                <w:rFonts w:cs="Tahoma"/>
              </w:rPr>
            </w:pPr>
          </w:p>
        </w:tc>
        <w:tc>
          <w:tcPr>
            <w:tcW w:w="514" w:type="dxa"/>
            <w:vMerge w:val="restart"/>
          </w:tcPr>
          <w:p w:rsidR="00036842" w:rsidRPr="004A1DD8" w:rsidRDefault="00036842">
            <w:pPr>
              <w:widowControl w:val="0"/>
              <w:rPr>
                <w:rFonts w:cs="Tahoma"/>
              </w:rPr>
            </w:pPr>
          </w:p>
        </w:tc>
        <w:tc>
          <w:tcPr>
            <w:tcW w:w="514" w:type="dxa"/>
            <w:vMerge w:val="restart"/>
          </w:tcPr>
          <w:p w:rsidR="00036842" w:rsidRPr="004A1DD8" w:rsidRDefault="00036842">
            <w:pPr>
              <w:widowControl w:val="0"/>
              <w:rPr>
                <w:rFonts w:cs="Tahoma"/>
              </w:rPr>
            </w:pPr>
          </w:p>
        </w:tc>
      </w:tr>
      <w:tr w:rsidR="00036842" w:rsidRPr="004A1DD8" w:rsidTr="00C318D6">
        <w:trPr>
          <w:cantSplit/>
          <w:trHeight w:val="262"/>
          <w:tblHeader/>
        </w:trPr>
        <w:tc>
          <w:tcPr>
            <w:tcW w:w="2638" w:type="dxa"/>
            <w:vMerge/>
            <w:tcBorders>
              <w:left w:val="nil"/>
            </w:tcBorders>
          </w:tcPr>
          <w:p w:rsidR="00036842" w:rsidRPr="004A1DD8" w:rsidRDefault="00036842">
            <w:pPr>
              <w:widowControl w:val="0"/>
              <w:rPr>
                <w:rFonts w:cs="Tahoma"/>
              </w:rPr>
            </w:pPr>
          </w:p>
        </w:tc>
        <w:tc>
          <w:tcPr>
            <w:tcW w:w="332" w:type="dxa"/>
            <w:vMerge/>
          </w:tcPr>
          <w:p w:rsidR="00036842" w:rsidRPr="004A1DD8" w:rsidRDefault="00036842">
            <w:pPr>
              <w:keepNext/>
              <w:widowControl w:val="0"/>
              <w:spacing w:before="200" w:after="120"/>
              <w:outlineLvl w:val="0"/>
              <w:rPr>
                <w:rFonts w:cs="Tahoma"/>
                <w:b/>
              </w:rPr>
            </w:pPr>
          </w:p>
        </w:tc>
        <w:tc>
          <w:tcPr>
            <w:tcW w:w="526" w:type="dxa"/>
            <w:vMerge/>
          </w:tcPr>
          <w:p w:rsidR="00036842" w:rsidRPr="004A1DD8" w:rsidRDefault="00036842">
            <w:pPr>
              <w:widowControl w:val="0"/>
              <w:rPr>
                <w:rFonts w:cs="Tahoma"/>
              </w:rPr>
            </w:pPr>
          </w:p>
        </w:tc>
        <w:tc>
          <w:tcPr>
            <w:tcW w:w="429" w:type="dxa"/>
            <w:vMerge/>
            <w:tcBorders>
              <w:right w:val="single" w:sz="18" w:space="0" w:color="auto"/>
            </w:tcBorders>
          </w:tcPr>
          <w:p w:rsidR="00036842" w:rsidRPr="004A1DD8" w:rsidRDefault="00036842">
            <w:pPr>
              <w:widowControl w:val="0"/>
              <w:rPr>
                <w:rFonts w:cs="Tahoma"/>
              </w:rPr>
            </w:pPr>
          </w:p>
        </w:tc>
        <w:tc>
          <w:tcPr>
            <w:tcW w:w="429" w:type="dxa"/>
            <w:vMerge/>
            <w:tcBorders>
              <w:left w:val="single" w:sz="18" w:space="0" w:color="auto"/>
            </w:tcBorders>
            <w:vAlign w:val="center"/>
          </w:tcPr>
          <w:p w:rsidR="00036842" w:rsidRPr="004A1DD8" w:rsidRDefault="00036842">
            <w:pPr>
              <w:widowControl w:val="0"/>
              <w:jc w:val="center"/>
              <w:rPr>
                <w:rFonts w:cs="Tahoma"/>
              </w:rPr>
            </w:pPr>
          </w:p>
        </w:tc>
        <w:tc>
          <w:tcPr>
            <w:tcW w:w="429" w:type="dxa"/>
            <w:vAlign w:val="center"/>
          </w:tcPr>
          <w:p w:rsidR="00036842" w:rsidRPr="004A1DD8" w:rsidRDefault="00036842">
            <w:pPr>
              <w:pStyle w:val="TableHeadingsGreen"/>
              <w:widowControl w:val="0"/>
              <w:rPr>
                <w:rFonts w:ascii="Tahoma" w:hAnsi="Tahoma" w:cs="Tahoma"/>
              </w:rPr>
            </w:pPr>
            <w:r w:rsidRPr="004A1DD8">
              <w:rPr>
                <w:rFonts w:ascii="Tahoma" w:hAnsi="Tahoma" w:cs="Tahoma"/>
                <w:lang w:val="fr-FR"/>
              </w:rPr>
              <w:t>3 ans</w:t>
            </w:r>
          </w:p>
        </w:tc>
        <w:tc>
          <w:tcPr>
            <w:tcW w:w="429" w:type="dxa"/>
            <w:vAlign w:val="center"/>
          </w:tcPr>
          <w:p w:rsidR="00036842" w:rsidRPr="004A1DD8" w:rsidRDefault="00036842">
            <w:pPr>
              <w:pStyle w:val="TableHeadingsGreen"/>
              <w:widowControl w:val="0"/>
              <w:rPr>
                <w:rFonts w:ascii="Tahoma" w:hAnsi="Tahoma" w:cs="Tahoma"/>
              </w:rPr>
            </w:pPr>
            <w:r w:rsidRPr="004A1DD8">
              <w:rPr>
                <w:rFonts w:ascii="Tahoma" w:hAnsi="Tahoma" w:cs="Tahoma"/>
                <w:lang w:val="fr-FR"/>
              </w:rPr>
              <w:t>2 ans</w:t>
            </w:r>
          </w:p>
        </w:tc>
        <w:tc>
          <w:tcPr>
            <w:tcW w:w="429" w:type="dxa"/>
            <w:vAlign w:val="center"/>
          </w:tcPr>
          <w:p w:rsidR="00036842" w:rsidRPr="004A1DD8" w:rsidRDefault="00036842">
            <w:pPr>
              <w:pStyle w:val="TableHeadingsGreen"/>
              <w:widowControl w:val="0"/>
              <w:rPr>
                <w:rFonts w:ascii="Tahoma" w:hAnsi="Tahoma" w:cs="Tahoma"/>
              </w:rPr>
            </w:pPr>
            <w:r w:rsidRPr="004A1DD8">
              <w:rPr>
                <w:rFonts w:ascii="Tahoma" w:hAnsi="Tahoma" w:cs="Tahoma"/>
                <w:lang w:val="fr-FR"/>
              </w:rPr>
              <w:t>1 an</w:t>
            </w:r>
          </w:p>
        </w:tc>
        <w:tc>
          <w:tcPr>
            <w:tcW w:w="429" w:type="dxa"/>
            <w:vAlign w:val="center"/>
          </w:tcPr>
          <w:p w:rsidR="00036842" w:rsidRPr="004A1DD8" w:rsidRDefault="00036842">
            <w:pPr>
              <w:pStyle w:val="TableHeadingsBlue"/>
              <w:widowControl w:val="0"/>
              <w:rPr>
                <w:rFonts w:ascii="Tahoma" w:hAnsi="Tahoma" w:cs="Tahoma"/>
              </w:rPr>
            </w:pPr>
            <w:r w:rsidRPr="004A1DD8">
              <w:rPr>
                <w:rFonts w:ascii="Tahoma" w:hAnsi="Tahoma" w:cs="Tahoma"/>
                <w:lang w:val="fr-FR"/>
              </w:rPr>
              <w:t>3 ans</w:t>
            </w:r>
          </w:p>
        </w:tc>
        <w:tc>
          <w:tcPr>
            <w:tcW w:w="429" w:type="dxa"/>
            <w:vAlign w:val="center"/>
          </w:tcPr>
          <w:p w:rsidR="00036842" w:rsidRPr="004A1DD8" w:rsidRDefault="00036842">
            <w:pPr>
              <w:pStyle w:val="TableHeadingsBlue"/>
              <w:widowControl w:val="0"/>
              <w:rPr>
                <w:rFonts w:ascii="Tahoma" w:hAnsi="Tahoma" w:cs="Tahoma"/>
              </w:rPr>
            </w:pPr>
            <w:r w:rsidRPr="004A1DD8">
              <w:rPr>
                <w:rFonts w:ascii="Tahoma" w:hAnsi="Tahoma" w:cs="Tahoma"/>
                <w:lang w:val="fr-FR"/>
              </w:rPr>
              <w:t>2 ans</w:t>
            </w:r>
          </w:p>
        </w:tc>
        <w:tc>
          <w:tcPr>
            <w:tcW w:w="429" w:type="dxa"/>
            <w:tcBorders>
              <w:right w:val="single" w:sz="18" w:space="0" w:color="auto"/>
            </w:tcBorders>
            <w:vAlign w:val="center"/>
          </w:tcPr>
          <w:p w:rsidR="00036842" w:rsidRPr="004A1DD8" w:rsidRDefault="00036842">
            <w:pPr>
              <w:pStyle w:val="TableHeadingsBlue"/>
              <w:widowControl w:val="0"/>
              <w:rPr>
                <w:rFonts w:ascii="Tahoma" w:hAnsi="Tahoma" w:cs="Tahoma"/>
              </w:rPr>
            </w:pPr>
            <w:r w:rsidRPr="004A1DD8">
              <w:rPr>
                <w:rFonts w:ascii="Tahoma" w:hAnsi="Tahoma" w:cs="Tahoma"/>
                <w:lang w:val="fr-FR"/>
              </w:rPr>
              <w:t>1 an</w:t>
            </w:r>
          </w:p>
        </w:tc>
        <w:tc>
          <w:tcPr>
            <w:tcW w:w="429" w:type="dxa"/>
            <w:vMerge/>
            <w:tcBorders>
              <w:left w:val="single" w:sz="18" w:space="0" w:color="auto"/>
            </w:tcBorders>
            <w:vAlign w:val="center"/>
          </w:tcPr>
          <w:p w:rsidR="00036842" w:rsidRPr="004A1DD8" w:rsidRDefault="00036842">
            <w:pPr>
              <w:widowControl w:val="0"/>
              <w:jc w:val="center"/>
              <w:rPr>
                <w:rFonts w:cs="Tahoma"/>
              </w:rPr>
            </w:pPr>
          </w:p>
        </w:tc>
        <w:tc>
          <w:tcPr>
            <w:tcW w:w="429" w:type="dxa"/>
            <w:vAlign w:val="center"/>
          </w:tcPr>
          <w:p w:rsidR="00036842" w:rsidRPr="004A1DD8" w:rsidRDefault="00036842">
            <w:pPr>
              <w:pStyle w:val="TableHeadingsGreen"/>
              <w:widowControl w:val="0"/>
              <w:rPr>
                <w:rFonts w:ascii="Tahoma" w:hAnsi="Tahoma" w:cs="Tahoma"/>
              </w:rPr>
            </w:pPr>
            <w:r w:rsidRPr="004A1DD8">
              <w:rPr>
                <w:rFonts w:ascii="Tahoma" w:hAnsi="Tahoma" w:cs="Tahoma"/>
                <w:lang w:val="fr-FR"/>
              </w:rPr>
              <w:t xml:space="preserve">P </w:t>
            </w:r>
          </w:p>
        </w:tc>
        <w:tc>
          <w:tcPr>
            <w:tcW w:w="429" w:type="dxa"/>
            <w:vMerge/>
            <w:tcBorders>
              <w:right w:val="single" w:sz="18" w:space="0" w:color="auto"/>
            </w:tcBorders>
          </w:tcPr>
          <w:p w:rsidR="00036842" w:rsidRPr="004A1DD8" w:rsidRDefault="00036842">
            <w:pPr>
              <w:widowControl w:val="0"/>
              <w:rPr>
                <w:rFonts w:cs="Tahoma"/>
              </w:rPr>
            </w:pPr>
          </w:p>
        </w:tc>
        <w:tc>
          <w:tcPr>
            <w:tcW w:w="429" w:type="dxa"/>
            <w:vMerge/>
            <w:tcBorders>
              <w:left w:val="single" w:sz="18" w:space="0" w:color="auto"/>
            </w:tcBorders>
          </w:tcPr>
          <w:p w:rsidR="00036842" w:rsidRPr="004A1DD8" w:rsidRDefault="00036842">
            <w:pPr>
              <w:widowControl w:val="0"/>
              <w:rPr>
                <w:rFonts w:cs="Tahoma"/>
              </w:rPr>
            </w:pPr>
          </w:p>
        </w:tc>
        <w:tc>
          <w:tcPr>
            <w:tcW w:w="429" w:type="dxa"/>
            <w:vMerge/>
            <w:tcBorders>
              <w:right w:val="single" w:sz="18" w:space="0" w:color="auto"/>
            </w:tcBorders>
          </w:tcPr>
          <w:p w:rsidR="00036842" w:rsidRPr="004A1DD8" w:rsidRDefault="00036842">
            <w:pPr>
              <w:widowControl w:val="0"/>
              <w:rPr>
                <w:rFonts w:cs="Tahoma"/>
              </w:rPr>
            </w:pPr>
          </w:p>
        </w:tc>
        <w:tc>
          <w:tcPr>
            <w:tcW w:w="429" w:type="dxa"/>
            <w:vMerge/>
            <w:tcBorders>
              <w:left w:val="single" w:sz="18" w:space="0" w:color="auto"/>
              <w:right w:val="single" w:sz="18" w:space="0" w:color="auto"/>
            </w:tcBorders>
          </w:tcPr>
          <w:p w:rsidR="00036842" w:rsidRPr="004A1DD8" w:rsidRDefault="00036842">
            <w:pPr>
              <w:widowControl w:val="0"/>
              <w:rPr>
                <w:rFonts w:cs="Tahoma"/>
              </w:rPr>
            </w:pPr>
          </w:p>
        </w:tc>
        <w:tc>
          <w:tcPr>
            <w:tcW w:w="514" w:type="dxa"/>
            <w:vMerge/>
          </w:tcPr>
          <w:p w:rsidR="00036842" w:rsidRPr="004A1DD8" w:rsidRDefault="00036842">
            <w:pPr>
              <w:widowControl w:val="0"/>
              <w:rPr>
                <w:rFonts w:cs="Tahoma"/>
              </w:rPr>
            </w:pPr>
          </w:p>
        </w:tc>
        <w:tc>
          <w:tcPr>
            <w:tcW w:w="514" w:type="dxa"/>
            <w:vMerge/>
          </w:tcPr>
          <w:p w:rsidR="00036842" w:rsidRPr="004A1DD8" w:rsidRDefault="00036842">
            <w:pPr>
              <w:widowControl w:val="0"/>
              <w:rPr>
                <w:rFonts w:cs="Tahoma"/>
              </w:rPr>
            </w:pPr>
          </w:p>
        </w:tc>
      </w:tr>
      <w:tr w:rsidR="00036842" w:rsidRPr="004A1DD8" w:rsidTr="00C318D6">
        <w:trPr>
          <w:cantSplit/>
          <w:trHeight w:val="287"/>
        </w:trPr>
        <w:tc>
          <w:tcPr>
            <w:tcW w:w="2638" w:type="dxa"/>
            <w:shd w:val="clear" w:color="auto" w:fill="FABF8F"/>
            <w:vAlign w:val="center"/>
          </w:tcPr>
          <w:p w:rsidR="00036842" w:rsidRPr="004A1DD8" w:rsidRDefault="00036842" w:rsidP="009F59D1">
            <w:pPr>
              <w:pStyle w:val="ProductNames"/>
              <w:rPr>
                <w:rFonts w:ascii="Tahoma" w:hAnsi="Tahoma" w:cs="Tahoma"/>
                <w:sz w:val="14"/>
              </w:rPr>
            </w:pPr>
            <w:bookmarkStart w:id="26" w:name="_Toc327544068"/>
            <w:bookmarkStart w:id="27" w:name="_Toc327547561"/>
            <w:bookmarkStart w:id="28" w:name="_Toc327548635"/>
            <w:bookmarkStart w:id="29" w:name="_Toc328557100"/>
            <w:r w:rsidRPr="004A1DD8">
              <w:rPr>
                <w:rFonts w:ascii="Tahoma" w:hAnsi="Tahoma" w:cs="Tahoma"/>
                <w:sz w:val="14"/>
                <w:lang w:val="fr-FR"/>
              </w:rPr>
              <w:t>Access 2010</w:t>
            </w:r>
            <w:bookmarkEnd w:id="26"/>
            <w:bookmarkEnd w:id="27"/>
            <w:bookmarkEnd w:id="28"/>
            <w:bookmarkEnd w:id="29"/>
          </w:p>
        </w:tc>
        <w:tc>
          <w:tcPr>
            <w:tcW w:w="332" w:type="dxa"/>
            <w:shd w:val="clear" w:color="auto" w:fill="FABF8F"/>
            <w:vAlign w:val="center"/>
          </w:tcPr>
          <w:p w:rsidR="00036842" w:rsidRPr="00DE4942" w:rsidRDefault="00036842">
            <w:pPr>
              <w:pStyle w:val="TableText"/>
              <w:widowControl w:val="0"/>
              <w:rPr>
                <w:rStyle w:val="EndnoteReference"/>
                <w:rFonts w:cs="Tahoma"/>
                <w:color w:val="0000FF"/>
                <w:sz w:val="13"/>
                <w:szCs w:val="13"/>
                <w:u w:val="single"/>
              </w:rPr>
            </w:pPr>
          </w:p>
        </w:tc>
        <w:tc>
          <w:tcPr>
            <w:tcW w:w="526" w:type="dxa"/>
            <w:shd w:val="clear" w:color="auto" w:fill="FABF8F"/>
            <w:vAlign w:val="center"/>
          </w:tcPr>
          <w:p w:rsidR="00036842" w:rsidRPr="004A1DD8" w:rsidRDefault="00036842">
            <w:pPr>
              <w:pStyle w:val="TableText"/>
              <w:widowControl w:val="0"/>
              <w:spacing w:beforeLines="60" w:before="144"/>
              <w:rPr>
                <w:rFonts w:ascii="Tahoma" w:hAnsi="Tahoma" w:cs="Tahoma"/>
                <w:color w:val="000000"/>
                <w:sz w:val="13"/>
              </w:rPr>
            </w:pPr>
            <w:r w:rsidRPr="004A1DD8">
              <w:rPr>
                <w:rFonts w:ascii="Tahoma" w:hAnsi="Tahoma" w:cs="Tahoma"/>
                <w:color w:val="000000"/>
                <w:sz w:val="13"/>
              </w:rPr>
              <w:t>04/10</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widowControl w:val="0"/>
              <w:rPr>
                <w:rFonts w:ascii="Tahoma" w:hAnsi="Tahoma" w:cs="Tahoma"/>
                <w:sz w:val="13"/>
              </w:rPr>
            </w:pPr>
          </w:p>
        </w:tc>
        <w:tc>
          <w:tcPr>
            <w:tcW w:w="514"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FFFFF"/>
            <w:vAlign w:val="center"/>
          </w:tcPr>
          <w:p w:rsidR="00036842" w:rsidRPr="004A1DD8" w:rsidRDefault="00036842" w:rsidP="009F59D1">
            <w:pPr>
              <w:pStyle w:val="ProductNames"/>
              <w:rPr>
                <w:rFonts w:ascii="Tahoma" w:hAnsi="Tahoma" w:cs="Tahoma"/>
                <w:sz w:val="14"/>
              </w:rPr>
            </w:pPr>
            <w:bookmarkStart w:id="30" w:name="_Toc327544069"/>
            <w:bookmarkStart w:id="31" w:name="_Toc327547562"/>
            <w:bookmarkStart w:id="32" w:name="_Toc327548636"/>
            <w:bookmarkStart w:id="33" w:name="_Toc328557101"/>
            <w:r w:rsidRPr="004A1DD8">
              <w:rPr>
                <w:rFonts w:ascii="Tahoma" w:hAnsi="Tahoma" w:cs="Tahoma"/>
                <w:sz w:val="14"/>
                <w:lang w:val="fr-FR"/>
              </w:rPr>
              <w:t>AutoRoute 2011</w:t>
            </w:r>
            <w:bookmarkEnd w:id="30"/>
            <w:bookmarkEnd w:id="31"/>
            <w:bookmarkEnd w:id="32"/>
            <w:bookmarkEnd w:id="33"/>
          </w:p>
        </w:tc>
        <w:tc>
          <w:tcPr>
            <w:tcW w:w="332" w:type="dxa"/>
            <w:shd w:val="clear" w:color="auto" w:fill="FFFFFF"/>
            <w:vAlign w:val="center"/>
          </w:tcPr>
          <w:p w:rsidR="00036842" w:rsidRPr="00DE4942" w:rsidRDefault="00036842">
            <w:pPr>
              <w:pStyle w:val="TableText"/>
              <w:widowControl w:val="0"/>
              <w:rPr>
                <w:rFonts w:cs="Tahoma"/>
                <w:b/>
                <w:color w:val="0000FF"/>
                <w:sz w:val="13"/>
                <w:szCs w:val="13"/>
                <w:u w:val="single"/>
              </w:rPr>
            </w:pPr>
          </w:p>
        </w:tc>
        <w:tc>
          <w:tcPr>
            <w:tcW w:w="526" w:type="dxa"/>
            <w:shd w:val="clear" w:color="auto" w:fill="FFFFF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08/11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ST</w:t>
            </w:r>
          </w:p>
        </w:tc>
        <w:tc>
          <w:tcPr>
            <w:tcW w:w="514"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368"/>
        </w:trPr>
        <w:tc>
          <w:tcPr>
            <w:tcW w:w="2638" w:type="dxa"/>
            <w:shd w:val="clear" w:color="auto" w:fill="FABF8F"/>
          </w:tcPr>
          <w:p w:rsidR="00036842" w:rsidRPr="00DE4942" w:rsidRDefault="00036842" w:rsidP="009F59D1">
            <w:pPr>
              <w:pStyle w:val="ProductNames"/>
              <w:rPr>
                <w:rFonts w:ascii="Tahoma" w:hAnsi="Tahoma" w:cs="Tahoma"/>
                <w:sz w:val="14"/>
              </w:rPr>
            </w:pPr>
            <w:bookmarkStart w:id="34" w:name="_Toc327544070"/>
            <w:bookmarkStart w:id="35" w:name="_Toc327547563"/>
            <w:bookmarkStart w:id="36" w:name="_Toc327548637"/>
            <w:bookmarkStart w:id="37" w:name="_Toc328557102"/>
            <w:r w:rsidRPr="00DE4942">
              <w:rPr>
                <w:rFonts w:ascii="Tahoma" w:hAnsi="Tahoma" w:cs="Tahoma"/>
                <w:sz w:val="14"/>
              </w:rPr>
              <w:t>Bing Maps Desktop with Enhanced Content Pack</w:t>
            </w:r>
            <w:bookmarkEnd w:id="34"/>
            <w:bookmarkEnd w:id="35"/>
            <w:bookmarkEnd w:id="36"/>
            <w:bookmarkEnd w:id="37"/>
          </w:p>
        </w:tc>
        <w:tc>
          <w:tcPr>
            <w:tcW w:w="332" w:type="dxa"/>
            <w:shd w:val="clear" w:color="auto" w:fill="FABF8F"/>
            <w:vAlign w:val="center"/>
          </w:tcPr>
          <w:p w:rsidR="00036842" w:rsidRPr="00DE4942" w:rsidRDefault="003264C5">
            <w:pPr>
              <w:pStyle w:val="TableText"/>
              <w:widowControl w:val="0"/>
              <w:rPr>
                <w:rStyle w:val="EndnoteReference"/>
                <w:rFonts w:cs="Tahoma"/>
                <w:color w:val="0000FF"/>
                <w:sz w:val="13"/>
                <w:szCs w:val="13"/>
                <w:u w:val="single"/>
              </w:rPr>
            </w:pPr>
            <w:hyperlink w:anchor="_1_Bing_Maps" w:history="1">
              <w:r w:rsidR="00036842" w:rsidRPr="00DE4942">
                <w:rPr>
                  <w:rStyle w:val="Hyperlink"/>
                  <w:b/>
                  <w:sz w:val="13"/>
                  <w:szCs w:val="13"/>
                </w:rPr>
                <w:t>1</w:t>
              </w:r>
            </w:hyperlink>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08/09</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3003"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1 point</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514" w:type="dxa"/>
            <w:shd w:val="clear" w:color="auto" w:fill="FABF8F"/>
            <w:vAlign w:val="center"/>
          </w:tcPr>
          <w:p w:rsidR="00036842" w:rsidRPr="004A1DD8" w:rsidRDefault="00036842">
            <w:pPr>
              <w:pStyle w:val="TableText"/>
              <w:rPr>
                <w:rFonts w:ascii="Tahoma" w:hAnsi="Tahoma" w:cs="Tahoma"/>
                <w:sz w:val="13"/>
              </w:rPr>
            </w:pPr>
          </w:p>
        </w:tc>
      </w:tr>
      <w:tr w:rsidR="00036842" w:rsidRPr="004A1DD8" w:rsidTr="00C318D6">
        <w:trPr>
          <w:cantSplit/>
          <w:trHeight w:val="287"/>
        </w:trPr>
        <w:tc>
          <w:tcPr>
            <w:tcW w:w="2638" w:type="dxa"/>
            <w:shd w:val="clear" w:color="auto" w:fill="FFFFFF"/>
            <w:vAlign w:val="center"/>
          </w:tcPr>
          <w:p w:rsidR="00036842" w:rsidRPr="004A1DD8" w:rsidRDefault="00036842" w:rsidP="009F59D1">
            <w:pPr>
              <w:pStyle w:val="ProductNames"/>
              <w:rPr>
                <w:rFonts w:ascii="Tahoma" w:hAnsi="Tahoma" w:cs="Tahoma"/>
                <w:sz w:val="14"/>
              </w:rPr>
            </w:pPr>
            <w:bookmarkStart w:id="38" w:name="_Toc327544071"/>
            <w:bookmarkStart w:id="39" w:name="_Toc327547564"/>
            <w:bookmarkStart w:id="40" w:name="_Toc327548638"/>
            <w:bookmarkStart w:id="41" w:name="_Toc328557103"/>
            <w:r w:rsidRPr="004A1DD8">
              <w:rPr>
                <w:rFonts w:ascii="Tahoma" w:hAnsi="Tahoma" w:cs="Tahoma"/>
                <w:sz w:val="14"/>
                <w:lang w:val="fr-FR"/>
              </w:rPr>
              <w:t>Excel 2010</w:t>
            </w:r>
            <w:bookmarkEnd w:id="38"/>
            <w:bookmarkEnd w:id="39"/>
            <w:bookmarkEnd w:id="40"/>
            <w:bookmarkEnd w:id="41"/>
          </w:p>
        </w:tc>
        <w:tc>
          <w:tcPr>
            <w:tcW w:w="332" w:type="dxa"/>
            <w:shd w:val="clear" w:color="auto" w:fill="FFFFFF"/>
            <w:vAlign w:val="center"/>
          </w:tcPr>
          <w:p w:rsidR="00036842" w:rsidRPr="00DE4942" w:rsidRDefault="00036842">
            <w:pPr>
              <w:pStyle w:val="TableText"/>
              <w:widowControl w:val="0"/>
              <w:rPr>
                <w:rStyle w:val="EndnoteReference"/>
                <w:rFonts w:cs="Tahoma"/>
                <w:color w:val="0000FF"/>
                <w:sz w:val="13"/>
                <w:szCs w:val="13"/>
                <w:u w:val="single"/>
              </w:rPr>
            </w:pPr>
          </w:p>
        </w:tc>
        <w:tc>
          <w:tcPr>
            <w:tcW w:w="526" w:type="dxa"/>
            <w:shd w:val="clear" w:color="auto" w:fill="FFFFFF"/>
            <w:vAlign w:val="center"/>
          </w:tcPr>
          <w:p w:rsidR="00036842" w:rsidRPr="004A1DD8" w:rsidRDefault="00036842">
            <w:pPr>
              <w:pStyle w:val="TableText"/>
              <w:widowControl w:val="0"/>
              <w:spacing w:beforeLines="60" w:before="144"/>
              <w:rPr>
                <w:rFonts w:ascii="Tahoma" w:hAnsi="Tahoma" w:cs="Tahoma"/>
                <w:color w:val="000000"/>
                <w:sz w:val="13"/>
              </w:rPr>
            </w:pPr>
            <w:r w:rsidRPr="004A1DD8">
              <w:rPr>
                <w:rFonts w:ascii="Tahoma" w:hAnsi="Tahoma" w:cs="Tahoma"/>
                <w:color w:val="000000"/>
                <w:sz w:val="13"/>
              </w:rPr>
              <w:t>04/10</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widowControl w:val="0"/>
              <w:rPr>
                <w:rFonts w:ascii="Tahoma" w:hAnsi="Tahoma" w:cs="Tahoma"/>
                <w:sz w:val="13"/>
              </w:rPr>
            </w:pPr>
          </w:p>
        </w:tc>
        <w:tc>
          <w:tcPr>
            <w:tcW w:w="514"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78"/>
        </w:trPr>
        <w:tc>
          <w:tcPr>
            <w:tcW w:w="2638" w:type="dxa"/>
            <w:shd w:val="clear" w:color="auto" w:fill="FABF8F"/>
            <w:vAlign w:val="center"/>
          </w:tcPr>
          <w:p w:rsidR="00036842" w:rsidRPr="004A1DD8" w:rsidRDefault="00036842" w:rsidP="009F59D1">
            <w:pPr>
              <w:pStyle w:val="ProductNames"/>
              <w:rPr>
                <w:rFonts w:ascii="Tahoma" w:hAnsi="Tahoma" w:cs="Tahoma"/>
                <w:sz w:val="14"/>
              </w:rPr>
            </w:pPr>
            <w:bookmarkStart w:id="42" w:name="_Toc327544072"/>
            <w:bookmarkStart w:id="43" w:name="_Toc327547565"/>
            <w:bookmarkStart w:id="44" w:name="_Toc327548639"/>
            <w:bookmarkStart w:id="45" w:name="_Toc328557104"/>
            <w:r w:rsidRPr="004A1DD8">
              <w:rPr>
                <w:rFonts w:ascii="Tahoma" w:hAnsi="Tahoma" w:cs="Tahoma"/>
                <w:sz w:val="14"/>
                <w:lang w:val="fr-FR"/>
              </w:rPr>
              <w:t>Excel version 2011 pour Mac</w:t>
            </w:r>
            <w:bookmarkEnd w:id="42"/>
            <w:bookmarkEnd w:id="43"/>
            <w:bookmarkEnd w:id="44"/>
            <w:bookmarkEnd w:id="45"/>
          </w:p>
        </w:tc>
        <w:tc>
          <w:tcPr>
            <w:tcW w:w="332" w:type="dxa"/>
            <w:shd w:val="clear" w:color="auto" w:fill="FABF8F"/>
            <w:vAlign w:val="center"/>
          </w:tcPr>
          <w:p w:rsidR="00036842" w:rsidRPr="00DE4942" w:rsidRDefault="00036842">
            <w:pPr>
              <w:pStyle w:val="TableText"/>
              <w:widowControl w:val="0"/>
              <w:rPr>
                <w:rStyle w:val="EndnoteReference"/>
                <w:rFonts w:cs="Tahoma"/>
                <w:color w:val="0000FF"/>
                <w:sz w:val="13"/>
                <w:szCs w:val="13"/>
                <w:u w:val="single"/>
              </w:rPr>
            </w:pPr>
          </w:p>
        </w:tc>
        <w:tc>
          <w:tcPr>
            <w:tcW w:w="526" w:type="dxa"/>
            <w:shd w:val="clear" w:color="auto" w:fill="FABF8F"/>
            <w:vAlign w:val="center"/>
          </w:tcPr>
          <w:p w:rsidR="00036842" w:rsidRPr="004A1DD8" w:rsidRDefault="00036842">
            <w:pPr>
              <w:pStyle w:val="TableText"/>
              <w:widowControl w:val="0"/>
              <w:spacing w:beforeLines="60" w:before="144"/>
              <w:rPr>
                <w:rFonts w:ascii="Tahoma" w:hAnsi="Tahoma" w:cs="Tahoma"/>
                <w:color w:val="000000"/>
                <w:sz w:val="13"/>
              </w:rPr>
            </w:pPr>
            <w:r w:rsidRPr="004A1DD8">
              <w:rPr>
                <w:rFonts w:ascii="Tahoma" w:hAnsi="Tahoma" w:cs="Tahoma"/>
                <w:color w:val="000000"/>
                <w:sz w:val="13"/>
              </w:rPr>
              <w:t>09/10</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widowControl w:val="0"/>
              <w:rPr>
                <w:rFonts w:ascii="Tahoma" w:hAnsi="Tahoma" w:cs="Tahoma"/>
                <w:sz w:val="13"/>
              </w:rPr>
            </w:pPr>
          </w:p>
        </w:tc>
        <w:tc>
          <w:tcPr>
            <w:tcW w:w="514"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FFFFF"/>
            <w:vAlign w:val="center"/>
          </w:tcPr>
          <w:p w:rsidR="00036842" w:rsidRPr="004A1DD8" w:rsidRDefault="00036842" w:rsidP="009F59D1">
            <w:pPr>
              <w:pStyle w:val="Heading2"/>
              <w:spacing w:before="20" w:after="20"/>
              <w:ind w:left="0"/>
              <w:rPr>
                <w:rFonts w:ascii="Tahoma" w:hAnsi="Tahoma" w:cs="Tahoma"/>
                <w:b w:val="0"/>
                <w:sz w:val="14"/>
              </w:rPr>
            </w:pPr>
            <w:bookmarkStart w:id="46" w:name="_Toc327544073"/>
            <w:bookmarkStart w:id="47" w:name="_Toc327547566"/>
            <w:bookmarkStart w:id="48" w:name="_Toc327548640"/>
            <w:bookmarkStart w:id="49" w:name="_Toc328557105"/>
            <w:r w:rsidRPr="004A1DD8">
              <w:rPr>
                <w:rFonts w:ascii="Tahoma" w:hAnsi="Tahoma" w:cs="Tahoma"/>
                <w:b w:val="0"/>
                <w:sz w:val="14"/>
                <w:lang w:val="fr-FR"/>
              </w:rPr>
              <w:t>Expression Studio Professional 4</w:t>
            </w:r>
            <w:bookmarkEnd w:id="46"/>
            <w:bookmarkEnd w:id="47"/>
            <w:bookmarkEnd w:id="48"/>
            <w:bookmarkEnd w:id="49"/>
          </w:p>
        </w:tc>
        <w:tc>
          <w:tcPr>
            <w:tcW w:w="332" w:type="dxa"/>
            <w:shd w:val="clear" w:color="auto" w:fill="FFFFFF"/>
            <w:vAlign w:val="center"/>
          </w:tcPr>
          <w:p w:rsidR="00036842" w:rsidRPr="00DE4942" w:rsidRDefault="003264C5">
            <w:pPr>
              <w:pStyle w:val="TableText"/>
              <w:widowControl w:val="0"/>
              <w:rPr>
                <w:rStyle w:val="Hyperlink"/>
                <w:rFonts w:cs="Tahoma"/>
                <w:sz w:val="13"/>
                <w:szCs w:val="13"/>
              </w:rPr>
            </w:pPr>
            <w:hyperlink w:anchor="_2_Expression_Studio" w:history="1">
              <w:r w:rsidR="00036842" w:rsidRPr="00DE4942">
                <w:rPr>
                  <w:rStyle w:val="Hyperlink"/>
                  <w:rFonts w:cs="Tahoma"/>
                  <w:b/>
                  <w:sz w:val="13"/>
                  <w:szCs w:val="13"/>
                </w:rPr>
                <w:t>2</w:t>
              </w:r>
            </w:hyperlink>
          </w:p>
        </w:tc>
        <w:tc>
          <w:tcPr>
            <w:tcW w:w="526" w:type="dxa"/>
            <w:shd w:val="clear" w:color="auto" w:fill="FFFFF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7/10</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514"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ABF8F"/>
            <w:vAlign w:val="center"/>
          </w:tcPr>
          <w:p w:rsidR="00036842" w:rsidRPr="004A1DD8" w:rsidRDefault="00036842" w:rsidP="009F59D1">
            <w:pPr>
              <w:pStyle w:val="Heading2"/>
              <w:spacing w:before="20" w:after="20"/>
              <w:ind w:left="0"/>
              <w:rPr>
                <w:rFonts w:ascii="Tahoma" w:hAnsi="Tahoma" w:cs="Tahoma"/>
                <w:b w:val="0"/>
                <w:sz w:val="14"/>
              </w:rPr>
            </w:pPr>
            <w:bookmarkStart w:id="50" w:name="_Toc327544074"/>
            <w:bookmarkStart w:id="51" w:name="_Toc327547567"/>
            <w:bookmarkStart w:id="52" w:name="_Toc327548641"/>
            <w:bookmarkStart w:id="53" w:name="_Toc328557106"/>
            <w:r w:rsidRPr="004A1DD8">
              <w:rPr>
                <w:rFonts w:ascii="Tahoma" w:hAnsi="Tahoma" w:cs="Tahoma"/>
                <w:b w:val="0"/>
                <w:sz w:val="14"/>
                <w:lang w:val="fr-FR"/>
              </w:rPr>
              <w:t>Expression Studio Ultimate 4</w:t>
            </w:r>
            <w:bookmarkEnd w:id="50"/>
            <w:bookmarkEnd w:id="51"/>
            <w:bookmarkEnd w:id="52"/>
            <w:bookmarkEnd w:id="53"/>
          </w:p>
        </w:tc>
        <w:tc>
          <w:tcPr>
            <w:tcW w:w="332" w:type="dxa"/>
            <w:shd w:val="clear" w:color="auto" w:fill="FABF8F"/>
            <w:vAlign w:val="center"/>
          </w:tcPr>
          <w:p w:rsidR="00036842" w:rsidRPr="00DE4942" w:rsidRDefault="003264C5">
            <w:pPr>
              <w:pStyle w:val="TableText"/>
              <w:widowControl w:val="0"/>
              <w:rPr>
                <w:rStyle w:val="Hyperlink"/>
                <w:rFonts w:cs="Tahoma"/>
                <w:sz w:val="13"/>
                <w:szCs w:val="13"/>
              </w:rPr>
            </w:pPr>
            <w:hyperlink w:anchor="_2_Expression_Studio" w:history="1">
              <w:r w:rsidR="00036842" w:rsidRPr="00DE4942">
                <w:rPr>
                  <w:rStyle w:val="Hyperlink"/>
                  <w:rFonts w:cs="Tahoma"/>
                  <w:b/>
                  <w:sz w:val="13"/>
                  <w:szCs w:val="13"/>
                </w:rPr>
                <w:t>2</w:t>
              </w:r>
            </w:hyperlink>
          </w:p>
        </w:tc>
        <w:tc>
          <w:tcPr>
            <w:tcW w:w="526" w:type="dxa"/>
            <w:shd w:val="clear" w:color="auto" w:fill="FABF8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7/10</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A,AO, ST</w:t>
            </w:r>
          </w:p>
        </w:tc>
        <w:tc>
          <w:tcPr>
            <w:tcW w:w="514"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FFFFF"/>
            <w:vAlign w:val="center"/>
          </w:tcPr>
          <w:p w:rsidR="00036842" w:rsidRPr="004A1DD8" w:rsidRDefault="00036842" w:rsidP="009F59D1">
            <w:pPr>
              <w:pStyle w:val="Heading2"/>
              <w:spacing w:before="20" w:after="20"/>
              <w:ind w:left="0"/>
              <w:rPr>
                <w:rFonts w:ascii="Tahoma" w:hAnsi="Tahoma" w:cs="Tahoma"/>
                <w:b w:val="0"/>
                <w:sz w:val="14"/>
              </w:rPr>
            </w:pPr>
            <w:bookmarkStart w:id="54" w:name="_Toc327544075"/>
            <w:bookmarkStart w:id="55" w:name="_Toc327547568"/>
            <w:bookmarkStart w:id="56" w:name="_Toc327548642"/>
            <w:bookmarkStart w:id="57" w:name="_Toc328557107"/>
            <w:r w:rsidRPr="004A1DD8">
              <w:rPr>
                <w:rFonts w:ascii="Tahoma" w:hAnsi="Tahoma" w:cs="Tahoma"/>
                <w:b w:val="0"/>
                <w:sz w:val="14"/>
                <w:lang w:val="fr-FR"/>
              </w:rPr>
              <w:t>Expression Encoder Pro 4</w:t>
            </w:r>
            <w:bookmarkEnd w:id="54"/>
            <w:bookmarkEnd w:id="55"/>
            <w:bookmarkEnd w:id="56"/>
            <w:bookmarkEnd w:id="57"/>
          </w:p>
        </w:tc>
        <w:tc>
          <w:tcPr>
            <w:tcW w:w="332" w:type="dxa"/>
            <w:shd w:val="clear" w:color="auto" w:fill="FFFFFF"/>
            <w:vAlign w:val="center"/>
          </w:tcPr>
          <w:p w:rsidR="00036842" w:rsidRPr="00DE4942" w:rsidRDefault="003264C5">
            <w:pPr>
              <w:pStyle w:val="TableText"/>
              <w:widowControl w:val="0"/>
              <w:rPr>
                <w:rStyle w:val="Hyperlink"/>
                <w:rFonts w:cs="Tahoma"/>
                <w:sz w:val="13"/>
                <w:szCs w:val="13"/>
              </w:rPr>
            </w:pPr>
            <w:hyperlink w:anchor="_2_Expression_Studio" w:history="1">
              <w:r w:rsidR="00036842" w:rsidRPr="00DE4942">
                <w:rPr>
                  <w:rStyle w:val="Hyperlink"/>
                  <w:rFonts w:cs="Tahoma"/>
                  <w:b/>
                  <w:sz w:val="13"/>
                  <w:szCs w:val="13"/>
                </w:rPr>
                <w:t>2</w:t>
              </w:r>
            </w:hyperlink>
          </w:p>
        </w:tc>
        <w:tc>
          <w:tcPr>
            <w:tcW w:w="526" w:type="dxa"/>
            <w:shd w:val="clear" w:color="auto" w:fill="FFFFF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7/10</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widowControl w:val="0"/>
              <w:rPr>
                <w:rFonts w:ascii="Tahoma" w:hAnsi="Tahoma" w:cs="Tahoma"/>
                <w:sz w:val="13"/>
              </w:rPr>
            </w:pPr>
          </w:p>
        </w:tc>
        <w:tc>
          <w:tcPr>
            <w:tcW w:w="514"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ABF8F"/>
            <w:vAlign w:val="center"/>
          </w:tcPr>
          <w:p w:rsidR="00036842" w:rsidRPr="004A1DD8" w:rsidRDefault="00036842" w:rsidP="009F59D1">
            <w:pPr>
              <w:pStyle w:val="Heading2"/>
              <w:spacing w:before="20" w:after="20"/>
              <w:ind w:left="0"/>
              <w:rPr>
                <w:rFonts w:ascii="Tahoma" w:hAnsi="Tahoma" w:cs="Tahoma"/>
                <w:b w:val="0"/>
                <w:sz w:val="14"/>
              </w:rPr>
            </w:pPr>
            <w:bookmarkStart w:id="58" w:name="_Toc327544076"/>
            <w:bookmarkStart w:id="59" w:name="_Toc327547569"/>
            <w:bookmarkStart w:id="60" w:name="_Toc327548643"/>
            <w:bookmarkStart w:id="61" w:name="_Toc328557108"/>
            <w:r w:rsidRPr="004A1DD8">
              <w:rPr>
                <w:rFonts w:ascii="Tahoma" w:hAnsi="Tahoma" w:cs="Tahoma"/>
                <w:b w:val="0"/>
                <w:sz w:val="14"/>
                <w:lang w:val="fr-FR"/>
              </w:rPr>
              <w:t>GeoSynther 3.0</w:t>
            </w:r>
            <w:bookmarkEnd w:id="58"/>
            <w:bookmarkEnd w:id="59"/>
            <w:bookmarkEnd w:id="60"/>
            <w:bookmarkEnd w:id="61"/>
          </w:p>
        </w:tc>
        <w:tc>
          <w:tcPr>
            <w:tcW w:w="332" w:type="dxa"/>
            <w:shd w:val="clear" w:color="auto" w:fill="FABF8F"/>
            <w:vAlign w:val="center"/>
          </w:tcPr>
          <w:p w:rsidR="00036842" w:rsidRPr="00DE4942" w:rsidRDefault="00036842">
            <w:pPr>
              <w:pStyle w:val="TableText"/>
              <w:widowControl w:val="0"/>
              <w:rPr>
                <w:rStyle w:val="EndnoteReference"/>
                <w:rFonts w:cs="Tahoma"/>
                <w:color w:val="0000FF"/>
                <w:sz w:val="13"/>
                <w:szCs w:val="13"/>
                <w:u w:val="single"/>
              </w:rPr>
            </w:pPr>
          </w:p>
        </w:tc>
        <w:tc>
          <w:tcPr>
            <w:tcW w:w="526" w:type="dxa"/>
            <w:shd w:val="clear" w:color="auto" w:fill="FABF8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05/10</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514"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514"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FFFFF"/>
            <w:vAlign w:val="center"/>
          </w:tcPr>
          <w:p w:rsidR="00036842" w:rsidRPr="004A1DD8" w:rsidRDefault="00036842" w:rsidP="009F59D1">
            <w:pPr>
              <w:pStyle w:val="Heading2"/>
              <w:spacing w:before="20" w:after="20"/>
              <w:ind w:left="0"/>
              <w:rPr>
                <w:rFonts w:ascii="Tahoma" w:hAnsi="Tahoma" w:cs="Tahoma"/>
                <w:b w:val="0"/>
                <w:sz w:val="14"/>
              </w:rPr>
            </w:pPr>
            <w:bookmarkStart w:id="62" w:name="_Toc327544077"/>
            <w:bookmarkStart w:id="63" w:name="_Toc327547570"/>
            <w:bookmarkStart w:id="64" w:name="_Toc327548644"/>
            <w:bookmarkStart w:id="65" w:name="_Toc328557109"/>
            <w:r w:rsidRPr="004A1DD8">
              <w:rPr>
                <w:rFonts w:ascii="Tahoma" w:hAnsi="Tahoma" w:cs="Tahoma"/>
                <w:b w:val="0"/>
                <w:sz w:val="14"/>
                <w:lang w:val="fr-FR"/>
              </w:rPr>
              <w:t>GeoSynth Viewer 3.0</w:t>
            </w:r>
            <w:bookmarkEnd w:id="62"/>
            <w:bookmarkEnd w:id="63"/>
            <w:bookmarkEnd w:id="64"/>
            <w:bookmarkEnd w:id="65"/>
          </w:p>
        </w:tc>
        <w:tc>
          <w:tcPr>
            <w:tcW w:w="332" w:type="dxa"/>
            <w:shd w:val="clear" w:color="auto" w:fill="FFFFFF"/>
            <w:vAlign w:val="center"/>
          </w:tcPr>
          <w:p w:rsidR="00036842" w:rsidRPr="00DE4942" w:rsidRDefault="00036842">
            <w:pPr>
              <w:pStyle w:val="TableText"/>
              <w:widowControl w:val="0"/>
              <w:rPr>
                <w:rStyle w:val="EndnoteReference"/>
                <w:rFonts w:cs="Tahoma"/>
                <w:color w:val="0000FF"/>
                <w:sz w:val="13"/>
                <w:szCs w:val="13"/>
                <w:u w:val="single"/>
              </w:rPr>
            </w:pPr>
          </w:p>
        </w:tc>
        <w:tc>
          <w:tcPr>
            <w:tcW w:w="526" w:type="dxa"/>
            <w:shd w:val="clear" w:color="auto" w:fill="FFFFF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05/10</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514"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514"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ABF8F"/>
            <w:vAlign w:val="center"/>
          </w:tcPr>
          <w:p w:rsidR="00036842" w:rsidRPr="004A1DD8" w:rsidRDefault="00036842" w:rsidP="009F59D1">
            <w:pPr>
              <w:pStyle w:val="Heading2"/>
              <w:spacing w:before="20" w:after="20"/>
              <w:ind w:left="0"/>
              <w:rPr>
                <w:rFonts w:ascii="Tahoma" w:hAnsi="Tahoma" w:cs="Tahoma"/>
                <w:b w:val="0"/>
                <w:sz w:val="14"/>
              </w:rPr>
            </w:pPr>
            <w:bookmarkStart w:id="66" w:name="_Toc327544078"/>
            <w:bookmarkStart w:id="67" w:name="_Toc327547571"/>
            <w:bookmarkStart w:id="68" w:name="_Toc327548645"/>
            <w:bookmarkStart w:id="69" w:name="_Toc328557110"/>
            <w:r w:rsidRPr="004A1DD8">
              <w:rPr>
                <w:rFonts w:ascii="Tahoma" w:hAnsi="Tahoma" w:cs="Tahoma"/>
                <w:b w:val="0"/>
                <w:sz w:val="14"/>
                <w:lang w:val="fr-FR"/>
              </w:rPr>
              <w:t>InfoPath</w:t>
            </w:r>
            <w:r w:rsidRPr="004A1DD8">
              <w:rPr>
                <w:rFonts w:ascii="Tahoma" w:hAnsi="Tahoma" w:cs="Tahoma"/>
                <w:b w:val="0"/>
                <w:sz w:val="14"/>
                <w:vertAlign w:val="superscript"/>
                <w:lang w:val="fr-FR"/>
              </w:rPr>
              <w:t>®</w:t>
            </w:r>
            <w:r w:rsidRPr="004A1DD8">
              <w:rPr>
                <w:rFonts w:ascii="Tahoma" w:hAnsi="Tahoma" w:cs="Tahoma"/>
                <w:b w:val="0"/>
                <w:sz w:val="14"/>
                <w:lang w:val="fr-FR"/>
              </w:rPr>
              <w:t xml:space="preserve"> 2010</w:t>
            </w:r>
            <w:bookmarkEnd w:id="66"/>
            <w:bookmarkEnd w:id="67"/>
            <w:bookmarkEnd w:id="68"/>
            <w:bookmarkEnd w:id="69"/>
          </w:p>
        </w:tc>
        <w:tc>
          <w:tcPr>
            <w:tcW w:w="332" w:type="dxa"/>
            <w:shd w:val="clear" w:color="auto" w:fill="FABF8F"/>
            <w:vAlign w:val="center"/>
          </w:tcPr>
          <w:p w:rsidR="00036842" w:rsidRPr="00DE4942" w:rsidRDefault="00036842">
            <w:pPr>
              <w:pStyle w:val="TableText"/>
              <w:widowControl w:val="0"/>
              <w:rPr>
                <w:rStyle w:val="EndnoteReference"/>
                <w:rFonts w:cs="Tahoma"/>
                <w:color w:val="0000FF"/>
                <w:sz w:val="13"/>
                <w:szCs w:val="13"/>
                <w:u w:val="single"/>
              </w:rPr>
            </w:pPr>
          </w:p>
        </w:tc>
        <w:tc>
          <w:tcPr>
            <w:tcW w:w="526" w:type="dxa"/>
            <w:shd w:val="clear" w:color="auto" w:fill="FABF8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widowControl w:val="0"/>
              <w:rPr>
                <w:rFonts w:ascii="Tahoma" w:hAnsi="Tahoma" w:cs="Tahoma"/>
                <w:sz w:val="13"/>
              </w:rPr>
            </w:pPr>
          </w:p>
        </w:tc>
        <w:tc>
          <w:tcPr>
            <w:tcW w:w="514"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FFFFF"/>
            <w:vAlign w:val="center"/>
          </w:tcPr>
          <w:p w:rsidR="00036842" w:rsidRPr="004A1DD8" w:rsidRDefault="00036842" w:rsidP="009F59D1">
            <w:pPr>
              <w:pStyle w:val="Heading2"/>
              <w:spacing w:before="20" w:after="20"/>
              <w:ind w:left="0"/>
              <w:rPr>
                <w:rFonts w:ascii="Tahoma" w:hAnsi="Tahoma" w:cs="Tahoma"/>
                <w:b w:val="0"/>
                <w:sz w:val="14"/>
              </w:rPr>
            </w:pPr>
            <w:bookmarkStart w:id="70" w:name="_Toc327544079"/>
            <w:bookmarkStart w:id="71" w:name="_Toc327547572"/>
            <w:bookmarkStart w:id="72" w:name="_Toc327548646"/>
            <w:bookmarkStart w:id="73" w:name="_Toc328557111"/>
            <w:r w:rsidRPr="004A1DD8">
              <w:rPr>
                <w:rFonts w:ascii="Tahoma" w:hAnsi="Tahoma" w:cs="Tahoma"/>
                <w:b w:val="0"/>
                <w:sz w:val="14"/>
                <w:lang w:val="fr-FR"/>
              </w:rPr>
              <w:t>Lync 2010</w:t>
            </w:r>
            <w:bookmarkEnd w:id="70"/>
            <w:bookmarkEnd w:id="71"/>
            <w:bookmarkEnd w:id="72"/>
            <w:bookmarkEnd w:id="73"/>
          </w:p>
        </w:tc>
        <w:tc>
          <w:tcPr>
            <w:tcW w:w="332" w:type="dxa"/>
            <w:shd w:val="clear" w:color="auto" w:fill="FFFFFF"/>
            <w:vAlign w:val="center"/>
          </w:tcPr>
          <w:p w:rsidR="00036842" w:rsidRPr="00DE4942" w:rsidRDefault="003264C5">
            <w:pPr>
              <w:pStyle w:val="TableText"/>
              <w:widowControl w:val="0"/>
              <w:rPr>
                <w:rStyle w:val="EndnoteReference"/>
                <w:rFonts w:cs="Tahoma"/>
                <w:color w:val="0000FF"/>
                <w:sz w:val="13"/>
                <w:szCs w:val="13"/>
                <w:u w:val="single"/>
              </w:rPr>
            </w:pPr>
            <w:hyperlink w:anchor="_3_Lync_2010" w:history="1">
              <w:r w:rsidR="00036842" w:rsidRPr="00DE4942">
                <w:rPr>
                  <w:rStyle w:val="Hyperlink"/>
                  <w:rFonts w:cs="Tahoma"/>
                  <w:b/>
                  <w:sz w:val="13"/>
                  <w:szCs w:val="13"/>
                </w:rPr>
                <w:t>3</w:t>
              </w:r>
            </w:hyperlink>
          </w:p>
        </w:tc>
        <w:tc>
          <w:tcPr>
            <w:tcW w:w="526" w:type="dxa"/>
            <w:shd w:val="clear" w:color="auto" w:fill="FFFFF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12/10</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ST</w:t>
            </w:r>
          </w:p>
        </w:tc>
        <w:tc>
          <w:tcPr>
            <w:tcW w:w="514"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ABF8F"/>
            <w:vAlign w:val="center"/>
          </w:tcPr>
          <w:p w:rsidR="00036842" w:rsidRPr="004A1DD8" w:rsidRDefault="00036842" w:rsidP="009F59D1">
            <w:pPr>
              <w:pStyle w:val="Heading2"/>
              <w:spacing w:before="20" w:after="20"/>
              <w:ind w:left="0"/>
              <w:rPr>
                <w:rFonts w:ascii="Tahoma" w:hAnsi="Tahoma" w:cs="Tahoma"/>
                <w:b w:val="0"/>
                <w:sz w:val="14"/>
              </w:rPr>
            </w:pPr>
            <w:bookmarkStart w:id="74" w:name="_Toc327544080"/>
            <w:bookmarkStart w:id="75" w:name="_Toc327547573"/>
            <w:bookmarkStart w:id="76" w:name="_Toc327548647"/>
            <w:bookmarkStart w:id="77" w:name="_Toc328557112"/>
            <w:r w:rsidRPr="004A1DD8">
              <w:rPr>
                <w:rFonts w:ascii="Tahoma" w:hAnsi="Tahoma" w:cs="Tahoma"/>
                <w:b w:val="0"/>
                <w:sz w:val="14"/>
                <w:lang w:val="fr-FR"/>
              </w:rPr>
              <w:t>Lync 2011 pour Mac</w:t>
            </w:r>
            <w:bookmarkEnd w:id="74"/>
            <w:bookmarkEnd w:id="75"/>
            <w:bookmarkEnd w:id="76"/>
            <w:bookmarkEnd w:id="77"/>
          </w:p>
        </w:tc>
        <w:tc>
          <w:tcPr>
            <w:tcW w:w="332" w:type="dxa"/>
            <w:shd w:val="clear" w:color="auto" w:fill="FABF8F"/>
            <w:vAlign w:val="center"/>
          </w:tcPr>
          <w:p w:rsidR="00036842" w:rsidRPr="00DE4942" w:rsidRDefault="003264C5">
            <w:pPr>
              <w:pStyle w:val="TableText"/>
              <w:widowControl w:val="0"/>
              <w:rPr>
                <w:rStyle w:val="EndnoteReference"/>
                <w:rFonts w:cs="Tahoma"/>
                <w:color w:val="0000FF"/>
                <w:sz w:val="13"/>
                <w:szCs w:val="13"/>
                <w:u w:val="single"/>
              </w:rPr>
            </w:pPr>
            <w:hyperlink w:anchor="_4_Lync_2011" w:history="1">
              <w:r w:rsidR="00036842" w:rsidRPr="00DE4942">
                <w:rPr>
                  <w:rStyle w:val="Hyperlink"/>
                  <w:rFonts w:cs="Tahoma"/>
                  <w:b/>
                  <w:sz w:val="13"/>
                  <w:szCs w:val="13"/>
                </w:rPr>
                <w:t>4</w:t>
              </w:r>
            </w:hyperlink>
          </w:p>
        </w:tc>
        <w:tc>
          <w:tcPr>
            <w:tcW w:w="526" w:type="dxa"/>
            <w:shd w:val="clear" w:color="auto" w:fill="FABF8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10/11</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widowControl w:val="0"/>
              <w:rPr>
                <w:rFonts w:ascii="Tahoma" w:hAnsi="Tahoma" w:cs="Tahoma"/>
                <w:sz w:val="13"/>
              </w:rPr>
            </w:pPr>
          </w:p>
        </w:tc>
        <w:tc>
          <w:tcPr>
            <w:tcW w:w="514"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FFFFF"/>
            <w:vAlign w:val="center"/>
          </w:tcPr>
          <w:p w:rsidR="00036842" w:rsidRPr="004A1DD8" w:rsidRDefault="00036842" w:rsidP="009F59D1">
            <w:pPr>
              <w:pStyle w:val="Heading2"/>
              <w:spacing w:before="20" w:after="20"/>
              <w:ind w:left="0"/>
              <w:rPr>
                <w:rFonts w:ascii="Tahoma" w:hAnsi="Tahoma" w:cs="Tahoma"/>
                <w:b w:val="0"/>
                <w:sz w:val="14"/>
              </w:rPr>
            </w:pPr>
            <w:bookmarkStart w:id="78" w:name="_Toc235859737"/>
            <w:bookmarkStart w:id="79" w:name="_Toc327544081"/>
            <w:bookmarkStart w:id="80" w:name="_Toc327547574"/>
            <w:bookmarkStart w:id="81" w:name="_Toc327548648"/>
            <w:bookmarkStart w:id="82" w:name="_Toc328557113"/>
            <w:bookmarkEnd w:id="78"/>
            <w:r w:rsidRPr="004A1DD8">
              <w:rPr>
                <w:rFonts w:ascii="Tahoma" w:hAnsi="Tahoma" w:cs="Tahoma"/>
                <w:b w:val="0"/>
                <w:sz w:val="14"/>
                <w:lang w:val="fr-FR"/>
              </w:rPr>
              <w:t>MapPoint</w:t>
            </w:r>
            <w:r w:rsidRPr="004A1DD8">
              <w:rPr>
                <w:rFonts w:ascii="Tahoma" w:hAnsi="Tahoma" w:cs="Tahoma"/>
                <w:b w:val="0"/>
                <w:sz w:val="14"/>
                <w:vertAlign w:val="superscript"/>
                <w:lang w:val="fr-FR"/>
              </w:rPr>
              <w:t>®</w:t>
            </w:r>
            <w:r w:rsidRPr="004A1DD8">
              <w:rPr>
                <w:rFonts w:ascii="Tahoma" w:hAnsi="Tahoma" w:cs="Tahoma"/>
                <w:b w:val="0"/>
                <w:sz w:val="14"/>
                <w:lang w:val="fr-FR"/>
              </w:rPr>
              <w:t xml:space="preserve"> 2011 Fleet Edition</w:t>
            </w:r>
            <w:bookmarkEnd w:id="79"/>
            <w:bookmarkEnd w:id="80"/>
            <w:bookmarkEnd w:id="81"/>
            <w:bookmarkEnd w:id="82"/>
          </w:p>
        </w:tc>
        <w:tc>
          <w:tcPr>
            <w:tcW w:w="332" w:type="dxa"/>
            <w:shd w:val="clear" w:color="auto" w:fill="FFFFFF"/>
            <w:vAlign w:val="center"/>
          </w:tcPr>
          <w:p w:rsidR="00036842" w:rsidRPr="00DE4942" w:rsidRDefault="00036842">
            <w:pPr>
              <w:pStyle w:val="TableText"/>
              <w:widowControl w:val="0"/>
              <w:rPr>
                <w:rStyle w:val="EndnoteReference"/>
                <w:rFonts w:cs="Tahoma"/>
                <w:color w:val="0000FF"/>
                <w:sz w:val="13"/>
                <w:szCs w:val="13"/>
                <w:u w:val="single"/>
              </w:rPr>
            </w:pPr>
          </w:p>
        </w:tc>
        <w:tc>
          <w:tcPr>
            <w:tcW w:w="526" w:type="dxa"/>
            <w:shd w:val="clear" w:color="auto" w:fill="FFFFF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03/11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8</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8</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widowControl w:val="0"/>
              <w:rPr>
                <w:rFonts w:ascii="Tahoma" w:hAnsi="Tahoma" w:cs="Tahoma"/>
                <w:sz w:val="13"/>
              </w:rPr>
            </w:pPr>
          </w:p>
        </w:tc>
        <w:tc>
          <w:tcPr>
            <w:tcW w:w="514"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323"/>
        </w:trPr>
        <w:tc>
          <w:tcPr>
            <w:tcW w:w="2638" w:type="dxa"/>
            <w:shd w:val="clear" w:color="auto" w:fill="FABF8F"/>
            <w:vAlign w:val="center"/>
          </w:tcPr>
          <w:p w:rsidR="00036842" w:rsidRPr="004A1DD8" w:rsidRDefault="00036842" w:rsidP="009F59D1">
            <w:pPr>
              <w:pStyle w:val="Heading2"/>
              <w:spacing w:before="20" w:after="20"/>
              <w:ind w:left="0"/>
              <w:rPr>
                <w:rFonts w:ascii="Tahoma" w:hAnsi="Tahoma" w:cs="Tahoma"/>
                <w:b w:val="0"/>
                <w:sz w:val="14"/>
              </w:rPr>
            </w:pPr>
            <w:bookmarkStart w:id="83" w:name="_Toc235859738"/>
            <w:bookmarkStart w:id="84" w:name="_Toc327544082"/>
            <w:bookmarkStart w:id="85" w:name="_Toc327547575"/>
            <w:bookmarkStart w:id="86" w:name="_Toc327548649"/>
            <w:bookmarkStart w:id="87" w:name="_Toc328557114"/>
            <w:bookmarkEnd w:id="83"/>
            <w:r w:rsidRPr="004A1DD8">
              <w:rPr>
                <w:rFonts w:ascii="Tahoma" w:hAnsi="Tahoma" w:cs="Tahoma"/>
                <w:b w:val="0"/>
                <w:sz w:val="14"/>
                <w:lang w:val="fr-FR"/>
              </w:rPr>
              <w:t>MapPoint</w:t>
            </w:r>
            <w:r w:rsidRPr="004A1DD8">
              <w:rPr>
                <w:rFonts w:ascii="Tahoma" w:hAnsi="Tahoma" w:cs="Tahoma"/>
                <w:b w:val="0"/>
                <w:sz w:val="14"/>
                <w:vertAlign w:val="superscript"/>
                <w:lang w:val="fr-FR"/>
              </w:rPr>
              <w:t>®</w:t>
            </w:r>
            <w:r w:rsidRPr="004A1DD8">
              <w:rPr>
                <w:rFonts w:ascii="Tahoma" w:hAnsi="Tahoma" w:cs="Tahoma"/>
                <w:b w:val="0"/>
                <w:sz w:val="14"/>
                <w:lang w:val="fr-FR"/>
              </w:rPr>
              <w:t xml:space="preserve"> 2011 pour Windows</w:t>
            </w:r>
            <w:bookmarkEnd w:id="84"/>
            <w:bookmarkEnd w:id="85"/>
            <w:bookmarkEnd w:id="86"/>
            <w:bookmarkEnd w:id="87"/>
          </w:p>
        </w:tc>
        <w:tc>
          <w:tcPr>
            <w:tcW w:w="332" w:type="dxa"/>
            <w:shd w:val="clear" w:color="auto" w:fill="FABF8F"/>
            <w:vAlign w:val="center"/>
          </w:tcPr>
          <w:p w:rsidR="00036842" w:rsidRPr="00DE4942" w:rsidRDefault="00036842">
            <w:pPr>
              <w:pStyle w:val="TableText"/>
              <w:widowControl w:val="0"/>
              <w:rPr>
                <w:rStyle w:val="EndnoteReference"/>
                <w:rFonts w:cs="Tahoma"/>
                <w:color w:val="0000FF"/>
                <w:sz w:val="13"/>
                <w:szCs w:val="13"/>
                <w:u w:val="single"/>
              </w:rPr>
            </w:pPr>
          </w:p>
        </w:tc>
        <w:tc>
          <w:tcPr>
            <w:tcW w:w="526" w:type="dxa"/>
            <w:shd w:val="clear" w:color="auto" w:fill="FABF8F"/>
            <w:vAlign w:val="center"/>
          </w:tcPr>
          <w:p w:rsidR="00036842" w:rsidRPr="004A1DD8" w:rsidRDefault="00036842">
            <w:pPr>
              <w:pStyle w:val="TableText"/>
              <w:widowControl w:val="0"/>
              <w:spacing w:beforeLines="60" w:before="144"/>
              <w:rPr>
                <w:rFonts w:ascii="Tahoma" w:hAnsi="Tahoma" w:cs="Tahoma"/>
                <w:color w:val="000000"/>
                <w:sz w:val="13"/>
              </w:rPr>
            </w:pPr>
            <w:r w:rsidRPr="004A1DD8">
              <w:rPr>
                <w:rFonts w:ascii="Tahoma" w:hAnsi="Tahoma" w:cs="Tahoma"/>
                <w:color w:val="000000"/>
                <w:sz w:val="13"/>
              </w:rPr>
              <w:t>03/11</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A,AO, ST</w:t>
            </w:r>
          </w:p>
        </w:tc>
        <w:tc>
          <w:tcPr>
            <w:tcW w:w="514"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145"/>
        </w:trPr>
        <w:tc>
          <w:tcPr>
            <w:tcW w:w="2638" w:type="dxa"/>
            <w:shd w:val="clear" w:color="auto" w:fill="FFFFFF"/>
            <w:vAlign w:val="center"/>
          </w:tcPr>
          <w:p w:rsidR="00036842" w:rsidRPr="004A1DD8" w:rsidRDefault="00036842" w:rsidP="009F59D1">
            <w:pPr>
              <w:pStyle w:val="Heading2"/>
              <w:spacing w:before="20" w:after="20"/>
              <w:ind w:left="0"/>
              <w:rPr>
                <w:rFonts w:ascii="Tahoma" w:hAnsi="Tahoma" w:cs="Tahoma"/>
                <w:b w:val="0"/>
                <w:sz w:val="14"/>
              </w:rPr>
            </w:pPr>
            <w:bookmarkStart w:id="88" w:name="_Toc327544083"/>
            <w:bookmarkStart w:id="89" w:name="_Toc327547576"/>
            <w:bookmarkStart w:id="90" w:name="_Toc327548650"/>
            <w:bookmarkStart w:id="91" w:name="_Toc328557115"/>
            <w:r w:rsidRPr="004A1DD8">
              <w:rPr>
                <w:rFonts w:ascii="Tahoma" w:hAnsi="Tahoma" w:cs="Tahoma"/>
                <w:b w:val="0"/>
                <w:sz w:val="14"/>
                <w:lang w:val="fr-FR"/>
              </w:rPr>
              <w:t>Systèmes d</w:t>
            </w:r>
            <w:r w:rsidR="00DD4F05">
              <w:rPr>
                <w:rFonts w:ascii="Tahoma" w:hAnsi="Tahoma" w:cs="Tahoma"/>
                <w:b w:val="0"/>
                <w:sz w:val="14"/>
                <w:lang w:val="fr-FR"/>
              </w:rPr>
              <w:t>’</w:t>
            </w:r>
            <w:r w:rsidRPr="004A1DD8">
              <w:rPr>
                <w:rFonts w:ascii="Tahoma" w:hAnsi="Tahoma" w:cs="Tahoma"/>
                <w:b w:val="0"/>
                <w:sz w:val="14"/>
                <w:lang w:val="fr-FR"/>
              </w:rPr>
              <w:t>Exploitation MSDN</w:t>
            </w:r>
            <w:bookmarkEnd w:id="88"/>
            <w:bookmarkEnd w:id="89"/>
            <w:bookmarkEnd w:id="90"/>
            <w:bookmarkEnd w:id="91"/>
          </w:p>
        </w:tc>
        <w:tc>
          <w:tcPr>
            <w:tcW w:w="332" w:type="dxa"/>
            <w:shd w:val="clear" w:color="auto" w:fill="FFFFFF"/>
            <w:vAlign w:val="center"/>
          </w:tcPr>
          <w:p w:rsidR="00036842" w:rsidRPr="00DE4942" w:rsidRDefault="003264C5">
            <w:pPr>
              <w:pStyle w:val="TableText"/>
              <w:widowControl w:val="0"/>
              <w:rPr>
                <w:rStyle w:val="EndnoteReference"/>
                <w:rFonts w:cs="Tahoma"/>
                <w:color w:val="0000FF"/>
                <w:sz w:val="13"/>
                <w:szCs w:val="13"/>
                <w:u w:val="single"/>
              </w:rPr>
            </w:pPr>
            <w:hyperlink w:anchor="_5_Systèmes_d’Exploitation" w:history="1">
              <w:r w:rsidR="00036842" w:rsidRPr="00DE4942">
                <w:rPr>
                  <w:rStyle w:val="Hyperlink"/>
                  <w:rFonts w:cs="Tahoma"/>
                  <w:b/>
                  <w:sz w:val="13"/>
                  <w:szCs w:val="13"/>
                </w:rPr>
                <w:t>5</w:t>
              </w:r>
            </w:hyperlink>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01/06</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5</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4</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4</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514" w:type="dxa"/>
            <w:shd w:val="clear" w:color="auto" w:fill="FFFFFF"/>
            <w:vAlign w:val="center"/>
          </w:tcPr>
          <w:p w:rsidR="00036842" w:rsidRPr="004A1DD8" w:rsidRDefault="00036842">
            <w:pPr>
              <w:pStyle w:val="TableText"/>
              <w:rPr>
                <w:rFonts w:ascii="Tahoma" w:hAnsi="Tahoma" w:cs="Tahoma"/>
              </w:rPr>
            </w:pPr>
            <w:r w:rsidRPr="004A1DD8">
              <w:rPr>
                <w:rFonts w:ascii="Tahoma" w:hAnsi="Tahoma" w:cs="Tahoma"/>
                <w:sz w:val="13"/>
                <w:lang w:val="fr-FR"/>
              </w:rPr>
              <w:t>OL/SA/</w:t>
            </w:r>
          </w:p>
          <w:p w:rsidR="00036842" w:rsidRPr="004A1DD8" w:rsidRDefault="00036842">
            <w:pPr>
              <w:pStyle w:val="TableText"/>
              <w:rPr>
                <w:rFonts w:ascii="Tahoma" w:hAnsi="Tahoma" w:cs="Tahoma"/>
                <w:sz w:val="13"/>
              </w:rPr>
            </w:pPr>
            <w:r w:rsidRPr="004A1DD8">
              <w:rPr>
                <w:rFonts w:ascii="Tahoma" w:hAnsi="Tahoma" w:cs="Tahoma"/>
                <w:sz w:val="13"/>
                <w:lang w:val="fr-FR"/>
              </w:rPr>
              <w:t>OV</w:t>
            </w:r>
          </w:p>
        </w:tc>
      </w:tr>
      <w:tr w:rsidR="00036842" w:rsidRPr="004A1DD8" w:rsidTr="00C318D6">
        <w:trPr>
          <w:cantSplit/>
          <w:trHeight w:val="287"/>
        </w:trPr>
        <w:tc>
          <w:tcPr>
            <w:tcW w:w="2638" w:type="dxa"/>
            <w:shd w:val="clear" w:color="auto" w:fill="FABF8F"/>
            <w:vAlign w:val="center"/>
          </w:tcPr>
          <w:p w:rsidR="00036842" w:rsidRPr="004A1DD8" w:rsidRDefault="00036842" w:rsidP="009F59D1">
            <w:pPr>
              <w:pStyle w:val="Heading2"/>
              <w:spacing w:before="20" w:after="20"/>
              <w:ind w:left="0"/>
              <w:rPr>
                <w:rFonts w:ascii="Tahoma" w:hAnsi="Tahoma" w:cs="Tahoma"/>
                <w:b w:val="0"/>
                <w:sz w:val="14"/>
              </w:rPr>
            </w:pPr>
            <w:bookmarkStart w:id="92" w:name="_Toc327544084"/>
            <w:bookmarkStart w:id="93" w:name="_Toc327547577"/>
            <w:bookmarkStart w:id="94" w:name="_Toc327548651"/>
            <w:bookmarkStart w:id="95" w:name="_Toc328557116"/>
            <w:r w:rsidRPr="004A1DD8">
              <w:rPr>
                <w:rFonts w:ascii="Tahoma" w:hAnsi="Tahoma" w:cs="Tahoma"/>
                <w:b w:val="0"/>
                <w:sz w:val="14"/>
                <w:lang w:val="fr-FR"/>
              </w:rPr>
              <w:t>Office 365 A2 (SL Utilisateur)</w:t>
            </w:r>
            <w:bookmarkEnd w:id="92"/>
            <w:bookmarkEnd w:id="93"/>
            <w:bookmarkEnd w:id="94"/>
            <w:bookmarkEnd w:id="95"/>
          </w:p>
        </w:tc>
        <w:tc>
          <w:tcPr>
            <w:tcW w:w="332" w:type="dxa"/>
            <w:shd w:val="clear" w:color="auto" w:fill="FABF8F"/>
            <w:vAlign w:val="center"/>
          </w:tcPr>
          <w:p w:rsidR="00036842" w:rsidRPr="00DE4942" w:rsidRDefault="003264C5">
            <w:pPr>
              <w:pStyle w:val="TableText"/>
              <w:widowControl w:val="0"/>
              <w:rPr>
                <w:rFonts w:cs="Tahoma"/>
                <w:b/>
                <w:color w:val="0000FF"/>
                <w:sz w:val="13"/>
                <w:szCs w:val="13"/>
                <w:u w:val="single"/>
              </w:rPr>
            </w:pPr>
            <w:hyperlink w:anchor="_70_Office_365" w:history="1">
              <w:r w:rsidR="00036842" w:rsidRPr="00DE4942">
                <w:rPr>
                  <w:rStyle w:val="Hyperlink"/>
                  <w:rFonts w:cs="Tahoma"/>
                  <w:b/>
                  <w:sz w:val="13"/>
                  <w:szCs w:val="13"/>
                </w:rPr>
                <w:t>70</w:t>
              </w:r>
            </w:hyperlink>
          </w:p>
        </w:tc>
        <w:tc>
          <w:tcPr>
            <w:tcW w:w="526" w:type="dxa"/>
            <w:shd w:val="clear" w:color="auto" w:fill="FABF8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06/12</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OSB</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514"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EOLS</w:t>
            </w:r>
          </w:p>
        </w:tc>
        <w:tc>
          <w:tcPr>
            <w:tcW w:w="514"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FFFFF"/>
            <w:vAlign w:val="center"/>
          </w:tcPr>
          <w:p w:rsidR="00036842" w:rsidRPr="004A1DD8" w:rsidRDefault="00036842" w:rsidP="009F59D1">
            <w:pPr>
              <w:pStyle w:val="Heading2"/>
              <w:spacing w:before="20" w:after="20"/>
              <w:ind w:left="0"/>
              <w:rPr>
                <w:rFonts w:ascii="Tahoma" w:hAnsi="Tahoma" w:cs="Tahoma"/>
                <w:b w:val="0"/>
                <w:sz w:val="14"/>
              </w:rPr>
            </w:pPr>
            <w:bookmarkStart w:id="96" w:name="_Toc327544085"/>
            <w:bookmarkStart w:id="97" w:name="_Toc327547578"/>
            <w:bookmarkStart w:id="98" w:name="_Toc327548652"/>
            <w:bookmarkStart w:id="99" w:name="_Toc328557117"/>
            <w:r w:rsidRPr="004A1DD8">
              <w:rPr>
                <w:rFonts w:ascii="Tahoma" w:hAnsi="Tahoma" w:cs="Tahoma"/>
                <w:b w:val="0"/>
                <w:sz w:val="14"/>
                <w:lang w:val="fr-FR"/>
              </w:rPr>
              <w:t>Office 365 A3 (SL Utilisateur)</w:t>
            </w:r>
            <w:bookmarkEnd w:id="96"/>
            <w:bookmarkEnd w:id="97"/>
            <w:bookmarkEnd w:id="98"/>
            <w:bookmarkEnd w:id="99"/>
          </w:p>
        </w:tc>
        <w:tc>
          <w:tcPr>
            <w:tcW w:w="332" w:type="dxa"/>
            <w:shd w:val="clear" w:color="auto" w:fill="FFFFFF"/>
            <w:vAlign w:val="center"/>
          </w:tcPr>
          <w:p w:rsidR="00036842" w:rsidRPr="00DE4942" w:rsidRDefault="003264C5">
            <w:pPr>
              <w:pStyle w:val="TableText"/>
              <w:widowControl w:val="0"/>
              <w:rPr>
                <w:rFonts w:cs="Tahoma"/>
                <w:b/>
                <w:color w:val="0000FF"/>
                <w:sz w:val="13"/>
                <w:szCs w:val="13"/>
                <w:u w:val="single"/>
              </w:rPr>
            </w:pPr>
            <w:hyperlink w:anchor="Srv_70Office365A2A4" w:history="1">
              <w:r w:rsidR="00036842" w:rsidRPr="00DE4942">
                <w:rPr>
                  <w:rStyle w:val="Hyperlink"/>
                  <w:rFonts w:cs="Tahoma"/>
                  <w:b/>
                  <w:sz w:val="13"/>
                  <w:szCs w:val="13"/>
                </w:rPr>
                <w:t>70</w:t>
              </w:r>
            </w:hyperlink>
          </w:p>
        </w:tc>
        <w:tc>
          <w:tcPr>
            <w:tcW w:w="526" w:type="dxa"/>
            <w:shd w:val="clear" w:color="auto" w:fill="FFFFF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06/12</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OSB</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514"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EOLS</w:t>
            </w:r>
          </w:p>
        </w:tc>
        <w:tc>
          <w:tcPr>
            <w:tcW w:w="514"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ABF8F"/>
            <w:vAlign w:val="center"/>
          </w:tcPr>
          <w:p w:rsidR="00036842" w:rsidRPr="004A1DD8" w:rsidRDefault="00036842" w:rsidP="009F59D1">
            <w:pPr>
              <w:pStyle w:val="Heading2"/>
              <w:spacing w:before="20" w:after="20"/>
              <w:ind w:left="0"/>
              <w:rPr>
                <w:rFonts w:ascii="Tahoma" w:hAnsi="Tahoma" w:cs="Tahoma"/>
                <w:b w:val="0"/>
                <w:sz w:val="14"/>
              </w:rPr>
            </w:pPr>
            <w:bookmarkStart w:id="100" w:name="_Toc327544086"/>
            <w:bookmarkStart w:id="101" w:name="_Toc327547579"/>
            <w:bookmarkStart w:id="102" w:name="_Toc327548653"/>
            <w:bookmarkStart w:id="103" w:name="_Toc328557118"/>
            <w:r w:rsidRPr="004A1DD8">
              <w:rPr>
                <w:rFonts w:ascii="Tahoma" w:hAnsi="Tahoma" w:cs="Tahoma"/>
                <w:b w:val="0"/>
                <w:sz w:val="14"/>
                <w:lang w:val="fr-FR"/>
              </w:rPr>
              <w:t>Office 365 A4 (SL Utilisateur)</w:t>
            </w:r>
            <w:bookmarkEnd w:id="100"/>
            <w:bookmarkEnd w:id="101"/>
            <w:bookmarkEnd w:id="102"/>
            <w:bookmarkEnd w:id="103"/>
          </w:p>
        </w:tc>
        <w:tc>
          <w:tcPr>
            <w:tcW w:w="332" w:type="dxa"/>
            <w:shd w:val="clear" w:color="auto" w:fill="FABF8F"/>
            <w:vAlign w:val="center"/>
          </w:tcPr>
          <w:p w:rsidR="00036842" w:rsidRPr="00DE4942" w:rsidRDefault="003264C5">
            <w:pPr>
              <w:pStyle w:val="TableText"/>
              <w:widowControl w:val="0"/>
              <w:rPr>
                <w:rFonts w:cs="Tahoma"/>
                <w:b/>
                <w:color w:val="0000FF"/>
                <w:sz w:val="13"/>
                <w:szCs w:val="13"/>
                <w:u w:val="single"/>
              </w:rPr>
            </w:pPr>
            <w:hyperlink w:anchor="Srv_70Office365A2A4" w:history="1">
              <w:r w:rsidR="00036842" w:rsidRPr="00DE4942">
                <w:rPr>
                  <w:rStyle w:val="Hyperlink"/>
                  <w:rFonts w:cs="Tahoma"/>
                  <w:b/>
                  <w:sz w:val="13"/>
                  <w:szCs w:val="13"/>
                </w:rPr>
                <w:t>70</w:t>
              </w:r>
            </w:hyperlink>
          </w:p>
        </w:tc>
        <w:tc>
          <w:tcPr>
            <w:tcW w:w="526" w:type="dxa"/>
            <w:shd w:val="clear" w:color="auto" w:fill="FABF8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06/12</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OSB</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514"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EOLS</w:t>
            </w:r>
          </w:p>
        </w:tc>
        <w:tc>
          <w:tcPr>
            <w:tcW w:w="514"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FFFFF"/>
            <w:vAlign w:val="center"/>
          </w:tcPr>
          <w:p w:rsidR="00036842" w:rsidRPr="004A1DD8" w:rsidRDefault="00036842" w:rsidP="009F59D1">
            <w:pPr>
              <w:pStyle w:val="Heading2"/>
              <w:spacing w:before="20" w:after="20"/>
              <w:ind w:left="0"/>
              <w:rPr>
                <w:rFonts w:ascii="Tahoma" w:hAnsi="Tahoma" w:cs="Tahoma"/>
                <w:b w:val="0"/>
                <w:sz w:val="14"/>
                <w:lang w:val="fr-FR"/>
              </w:rPr>
            </w:pPr>
            <w:bookmarkStart w:id="104" w:name="_Toc291024473"/>
            <w:bookmarkStart w:id="105" w:name="_Toc327544087"/>
            <w:bookmarkStart w:id="106" w:name="_Toc327547580"/>
            <w:bookmarkStart w:id="107" w:name="_Toc327548654"/>
            <w:bookmarkStart w:id="108" w:name="_Toc328557119"/>
            <w:bookmarkEnd w:id="104"/>
            <w:r w:rsidRPr="004A1DD8">
              <w:rPr>
                <w:rFonts w:ascii="Tahoma" w:hAnsi="Tahoma" w:cs="Tahoma"/>
                <w:b w:val="0"/>
                <w:sz w:val="14"/>
                <w:lang w:val="fr-FR"/>
              </w:rPr>
              <w:t>Office 365 Plan E2 (SL Utilisateur)</w:t>
            </w:r>
            <w:bookmarkEnd w:id="105"/>
            <w:bookmarkEnd w:id="106"/>
            <w:bookmarkEnd w:id="107"/>
            <w:bookmarkEnd w:id="108"/>
          </w:p>
        </w:tc>
        <w:tc>
          <w:tcPr>
            <w:tcW w:w="332" w:type="dxa"/>
            <w:shd w:val="clear" w:color="auto" w:fill="FFFFFF"/>
            <w:vAlign w:val="center"/>
          </w:tcPr>
          <w:p w:rsidR="00036842" w:rsidRPr="00DE4942" w:rsidRDefault="003264C5">
            <w:pPr>
              <w:pStyle w:val="TableText"/>
              <w:widowControl w:val="0"/>
              <w:rPr>
                <w:rFonts w:cs="Tahoma"/>
                <w:b/>
                <w:color w:val="0000FF"/>
                <w:sz w:val="13"/>
                <w:szCs w:val="13"/>
                <w:u w:val="single"/>
              </w:rPr>
            </w:pPr>
            <w:hyperlink w:anchor="_6_Office_2011" w:history="1">
              <w:r w:rsidR="00036842" w:rsidRPr="00DE4942">
                <w:rPr>
                  <w:rStyle w:val="Hyperlink"/>
                  <w:rFonts w:cs="Tahoma"/>
                  <w:b/>
                  <w:sz w:val="13"/>
                  <w:szCs w:val="13"/>
                </w:rPr>
                <w:t>6</w:t>
              </w:r>
            </w:hyperlink>
          </w:p>
        </w:tc>
        <w:tc>
          <w:tcPr>
            <w:tcW w:w="526" w:type="dxa"/>
            <w:shd w:val="clear" w:color="auto" w:fill="FFFFF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06/11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OSB</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EOLS</w:t>
            </w: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514" w:type="dxa"/>
            <w:shd w:val="clear" w:color="auto" w:fill="FFFFFF"/>
          </w:tcPr>
          <w:p w:rsidR="00036842" w:rsidRPr="004A1DD8" w:rsidRDefault="00036842">
            <w:pPr>
              <w:pStyle w:val="TableText"/>
              <w:widowControl w:val="0"/>
              <w:rPr>
                <w:rFonts w:ascii="Tahoma" w:hAnsi="Tahoma" w:cs="Tahoma"/>
                <w:sz w:val="13"/>
              </w:rPr>
            </w:pPr>
          </w:p>
        </w:tc>
        <w:tc>
          <w:tcPr>
            <w:tcW w:w="514"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ABF8F"/>
            <w:vAlign w:val="center"/>
          </w:tcPr>
          <w:p w:rsidR="00036842" w:rsidRPr="004A1DD8" w:rsidRDefault="00036842" w:rsidP="009F59D1">
            <w:pPr>
              <w:pStyle w:val="Heading2"/>
              <w:spacing w:before="20" w:after="20"/>
              <w:ind w:left="0"/>
              <w:rPr>
                <w:rFonts w:ascii="Tahoma" w:hAnsi="Tahoma" w:cs="Tahoma"/>
                <w:b w:val="0"/>
                <w:sz w:val="14"/>
                <w:lang w:val="fr-FR"/>
              </w:rPr>
            </w:pPr>
            <w:bookmarkStart w:id="109" w:name="_Toc291024474"/>
            <w:bookmarkStart w:id="110" w:name="_Toc327544088"/>
            <w:bookmarkStart w:id="111" w:name="_Toc327547581"/>
            <w:bookmarkStart w:id="112" w:name="_Toc327548655"/>
            <w:bookmarkStart w:id="113" w:name="_Toc328557120"/>
            <w:bookmarkEnd w:id="109"/>
            <w:r w:rsidRPr="004A1DD8">
              <w:rPr>
                <w:rFonts w:ascii="Tahoma" w:hAnsi="Tahoma" w:cs="Tahoma"/>
                <w:b w:val="0"/>
                <w:sz w:val="14"/>
                <w:lang w:val="fr-FR"/>
              </w:rPr>
              <w:t>Office 365 Plan E3 (SL Utilisateur)</w:t>
            </w:r>
            <w:bookmarkEnd w:id="110"/>
            <w:bookmarkEnd w:id="111"/>
            <w:bookmarkEnd w:id="112"/>
            <w:bookmarkEnd w:id="113"/>
          </w:p>
        </w:tc>
        <w:tc>
          <w:tcPr>
            <w:tcW w:w="332" w:type="dxa"/>
            <w:shd w:val="clear" w:color="auto" w:fill="FABF8F"/>
            <w:vAlign w:val="center"/>
          </w:tcPr>
          <w:p w:rsidR="00036842" w:rsidRPr="00DE4942" w:rsidRDefault="003264C5">
            <w:pPr>
              <w:pStyle w:val="TableText"/>
              <w:widowControl w:val="0"/>
              <w:rPr>
                <w:rFonts w:cs="Tahoma"/>
                <w:b/>
                <w:color w:val="0000FF"/>
                <w:sz w:val="13"/>
                <w:szCs w:val="13"/>
                <w:u w:val="single"/>
              </w:rPr>
            </w:pPr>
            <w:hyperlink w:anchor="_6_Office_2011" w:history="1">
              <w:r w:rsidR="00D00B1B" w:rsidRPr="00DE4942">
                <w:rPr>
                  <w:rStyle w:val="Hyperlink"/>
                  <w:rFonts w:cs="Tahoma"/>
                  <w:b/>
                  <w:sz w:val="13"/>
                  <w:szCs w:val="13"/>
                </w:rPr>
                <w:t>6</w:t>
              </w:r>
            </w:hyperlink>
          </w:p>
        </w:tc>
        <w:tc>
          <w:tcPr>
            <w:tcW w:w="526" w:type="dxa"/>
            <w:shd w:val="clear" w:color="auto" w:fill="FABF8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06/11</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OSB</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EOLS</w:t>
            </w: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514" w:type="dxa"/>
            <w:shd w:val="clear" w:color="auto" w:fill="FABF8F"/>
          </w:tcPr>
          <w:p w:rsidR="00036842" w:rsidRPr="004A1DD8" w:rsidRDefault="00036842">
            <w:pPr>
              <w:pStyle w:val="TableText"/>
              <w:widowControl w:val="0"/>
              <w:rPr>
                <w:rFonts w:ascii="Tahoma" w:hAnsi="Tahoma" w:cs="Tahoma"/>
                <w:sz w:val="13"/>
              </w:rPr>
            </w:pPr>
          </w:p>
        </w:tc>
        <w:tc>
          <w:tcPr>
            <w:tcW w:w="514"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FFFFF"/>
            <w:vAlign w:val="center"/>
          </w:tcPr>
          <w:p w:rsidR="00036842" w:rsidRPr="004A1DD8" w:rsidRDefault="00036842" w:rsidP="009F59D1">
            <w:pPr>
              <w:pStyle w:val="Heading2"/>
              <w:spacing w:before="20" w:after="20"/>
              <w:ind w:left="0"/>
              <w:rPr>
                <w:rFonts w:ascii="Tahoma" w:hAnsi="Tahoma" w:cs="Tahoma"/>
                <w:b w:val="0"/>
                <w:sz w:val="14"/>
                <w:lang w:val="fr-FR"/>
              </w:rPr>
            </w:pPr>
            <w:bookmarkStart w:id="114" w:name="_Toc291024475"/>
            <w:bookmarkStart w:id="115" w:name="_Toc327544089"/>
            <w:bookmarkStart w:id="116" w:name="_Toc327547582"/>
            <w:bookmarkStart w:id="117" w:name="_Toc327548656"/>
            <w:bookmarkStart w:id="118" w:name="_Toc328557121"/>
            <w:bookmarkEnd w:id="114"/>
            <w:r w:rsidRPr="004A1DD8">
              <w:rPr>
                <w:rFonts w:ascii="Tahoma" w:hAnsi="Tahoma" w:cs="Tahoma"/>
                <w:b w:val="0"/>
                <w:sz w:val="14"/>
                <w:lang w:val="fr-FR"/>
              </w:rPr>
              <w:t>Office 365 Plan E4 (SL Utilisateur)</w:t>
            </w:r>
            <w:bookmarkEnd w:id="115"/>
            <w:bookmarkEnd w:id="116"/>
            <w:bookmarkEnd w:id="117"/>
            <w:bookmarkEnd w:id="118"/>
          </w:p>
        </w:tc>
        <w:tc>
          <w:tcPr>
            <w:tcW w:w="332" w:type="dxa"/>
            <w:shd w:val="clear" w:color="auto" w:fill="FFFFFF"/>
            <w:vAlign w:val="center"/>
          </w:tcPr>
          <w:p w:rsidR="00036842" w:rsidRPr="00DE4942" w:rsidRDefault="003264C5">
            <w:pPr>
              <w:pStyle w:val="TableText"/>
              <w:widowControl w:val="0"/>
              <w:rPr>
                <w:rFonts w:cs="Tahoma"/>
                <w:b/>
                <w:color w:val="0000FF"/>
                <w:sz w:val="13"/>
                <w:szCs w:val="13"/>
                <w:u w:val="single"/>
              </w:rPr>
            </w:pPr>
            <w:hyperlink w:anchor="_6_Office_2011" w:history="1">
              <w:r w:rsidR="00D00B1B" w:rsidRPr="00DE4942">
                <w:rPr>
                  <w:rStyle w:val="Hyperlink"/>
                  <w:rFonts w:cs="Tahoma"/>
                  <w:b/>
                  <w:sz w:val="13"/>
                  <w:szCs w:val="13"/>
                </w:rPr>
                <w:t>6</w:t>
              </w:r>
            </w:hyperlink>
          </w:p>
        </w:tc>
        <w:tc>
          <w:tcPr>
            <w:tcW w:w="526" w:type="dxa"/>
            <w:shd w:val="clear" w:color="auto" w:fill="FFFFF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0611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OSB</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EOLS</w:t>
            </w: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514" w:type="dxa"/>
            <w:shd w:val="clear" w:color="auto" w:fill="FFFFFF"/>
          </w:tcPr>
          <w:p w:rsidR="00036842" w:rsidRPr="004A1DD8" w:rsidRDefault="00036842">
            <w:pPr>
              <w:pStyle w:val="TableText"/>
              <w:widowControl w:val="0"/>
              <w:rPr>
                <w:rFonts w:ascii="Tahoma" w:hAnsi="Tahoma" w:cs="Tahoma"/>
                <w:sz w:val="13"/>
              </w:rPr>
            </w:pPr>
          </w:p>
        </w:tc>
        <w:tc>
          <w:tcPr>
            <w:tcW w:w="514"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ABF8F"/>
            <w:vAlign w:val="center"/>
          </w:tcPr>
          <w:p w:rsidR="00036842" w:rsidRPr="004A1DD8" w:rsidRDefault="00036842" w:rsidP="009F59D1">
            <w:pPr>
              <w:pStyle w:val="Heading2"/>
              <w:spacing w:before="20" w:after="20"/>
              <w:ind w:left="0"/>
              <w:rPr>
                <w:rFonts w:ascii="Tahoma" w:hAnsi="Tahoma" w:cs="Tahoma"/>
                <w:b w:val="0"/>
                <w:sz w:val="14"/>
              </w:rPr>
            </w:pPr>
            <w:bookmarkStart w:id="119" w:name="_Toc327544090"/>
            <w:bookmarkStart w:id="120" w:name="_Toc327547583"/>
            <w:bookmarkStart w:id="121" w:name="_Toc327548657"/>
            <w:bookmarkStart w:id="122" w:name="_Toc328557122"/>
            <w:r w:rsidRPr="004A1DD8">
              <w:rPr>
                <w:rFonts w:ascii="Tahoma" w:hAnsi="Tahoma" w:cs="Tahoma"/>
                <w:b w:val="0"/>
                <w:sz w:val="14"/>
                <w:lang w:val="fr-FR"/>
              </w:rPr>
              <w:t>Office 2011 Standard pour Mac</w:t>
            </w:r>
            <w:bookmarkEnd w:id="119"/>
            <w:bookmarkEnd w:id="120"/>
            <w:bookmarkEnd w:id="121"/>
            <w:bookmarkEnd w:id="122"/>
          </w:p>
        </w:tc>
        <w:tc>
          <w:tcPr>
            <w:tcW w:w="332" w:type="dxa"/>
            <w:shd w:val="clear" w:color="auto" w:fill="FABF8F"/>
            <w:vAlign w:val="center"/>
          </w:tcPr>
          <w:p w:rsidR="00036842" w:rsidRPr="00DE4942" w:rsidRDefault="003264C5">
            <w:pPr>
              <w:pStyle w:val="TableText"/>
              <w:widowControl w:val="0"/>
              <w:rPr>
                <w:rStyle w:val="EndnoteReference"/>
                <w:rFonts w:cs="Tahoma"/>
                <w:color w:val="0000FF"/>
                <w:sz w:val="13"/>
                <w:szCs w:val="13"/>
                <w:u w:val="single"/>
              </w:rPr>
            </w:pPr>
            <w:hyperlink w:anchor="Srv_4OfficeMacStandard2011" w:history="1">
              <w:r w:rsidR="00036842" w:rsidRPr="00DE4942">
                <w:rPr>
                  <w:rStyle w:val="Hyperlink"/>
                  <w:rFonts w:cs="Tahoma"/>
                  <w:b/>
                  <w:sz w:val="13"/>
                  <w:szCs w:val="13"/>
                </w:rPr>
                <w:t>6</w:t>
              </w:r>
            </w:hyperlink>
          </w:p>
        </w:tc>
        <w:tc>
          <w:tcPr>
            <w:tcW w:w="526" w:type="dxa"/>
            <w:shd w:val="clear" w:color="auto" w:fill="FABF8F"/>
            <w:vAlign w:val="center"/>
          </w:tcPr>
          <w:p w:rsidR="00036842" w:rsidRPr="004A1DD8" w:rsidRDefault="00036842">
            <w:pPr>
              <w:pStyle w:val="TableText"/>
              <w:widowControl w:val="0"/>
              <w:spacing w:beforeLines="60" w:before="144"/>
              <w:rPr>
                <w:rFonts w:ascii="Tahoma" w:hAnsi="Tahoma" w:cs="Tahoma"/>
                <w:sz w:val="13"/>
              </w:rPr>
            </w:pPr>
            <w:r w:rsidRPr="004A1DD8">
              <w:rPr>
                <w:rFonts w:ascii="Tahoma" w:hAnsi="Tahoma" w:cs="Tahoma"/>
                <w:sz w:val="13"/>
              </w:rPr>
              <w:t>09/10</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w:t>
            </w:r>
          </w:p>
        </w:tc>
        <w:tc>
          <w:tcPr>
            <w:tcW w:w="514"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87"/>
        </w:trPr>
        <w:tc>
          <w:tcPr>
            <w:tcW w:w="2638" w:type="dxa"/>
            <w:shd w:val="clear" w:color="auto" w:fill="FFFFFF"/>
            <w:vAlign w:val="center"/>
          </w:tcPr>
          <w:p w:rsidR="00036842" w:rsidRPr="004A1DD8" w:rsidRDefault="00036842" w:rsidP="009F59D1">
            <w:pPr>
              <w:pStyle w:val="Heading2"/>
              <w:spacing w:before="20" w:after="20"/>
              <w:ind w:left="0"/>
              <w:rPr>
                <w:rFonts w:ascii="Tahoma" w:hAnsi="Tahoma" w:cs="Tahoma"/>
                <w:b w:val="0"/>
                <w:sz w:val="14"/>
              </w:rPr>
            </w:pPr>
            <w:bookmarkStart w:id="123" w:name="_Office_Multi-Language_Pack"/>
            <w:bookmarkStart w:id="124" w:name="_Toc327544091"/>
            <w:bookmarkStart w:id="125" w:name="_Toc327547584"/>
            <w:bookmarkStart w:id="126" w:name="_Toc327548658"/>
            <w:bookmarkStart w:id="127" w:name="_Toc328557123"/>
            <w:bookmarkEnd w:id="123"/>
            <w:r w:rsidRPr="004A1DD8">
              <w:rPr>
                <w:rFonts w:ascii="Tahoma" w:hAnsi="Tahoma" w:cs="Tahoma"/>
                <w:b w:val="0"/>
                <w:sz w:val="14"/>
                <w:lang w:val="fr-FR"/>
              </w:rPr>
              <w:t>Pack multilingue Office 2010</w:t>
            </w:r>
            <w:bookmarkEnd w:id="124"/>
            <w:bookmarkEnd w:id="125"/>
            <w:bookmarkEnd w:id="126"/>
            <w:bookmarkEnd w:id="127"/>
          </w:p>
        </w:tc>
        <w:tc>
          <w:tcPr>
            <w:tcW w:w="332" w:type="dxa"/>
            <w:shd w:val="clear" w:color="auto" w:fill="FFFFFF"/>
            <w:vAlign w:val="center"/>
          </w:tcPr>
          <w:p w:rsidR="00036842" w:rsidRPr="00DE4942" w:rsidRDefault="003264C5">
            <w:pPr>
              <w:pStyle w:val="TableText"/>
              <w:widowControl w:val="0"/>
              <w:rPr>
                <w:rStyle w:val="EndnoteReference"/>
                <w:rFonts w:cs="Tahoma"/>
                <w:color w:val="0000FF"/>
                <w:sz w:val="13"/>
                <w:szCs w:val="13"/>
                <w:u w:val="single"/>
              </w:rPr>
            </w:pPr>
            <w:hyperlink w:anchor="_7_Pack_multilingue" w:history="1">
              <w:r w:rsidR="00036842" w:rsidRPr="00DE4942">
                <w:rPr>
                  <w:rStyle w:val="Hyperlink"/>
                  <w:rFonts w:cs="Tahoma"/>
                  <w:b/>
                  <w:sz w:val="13"/>
                  <w:szCs w:val="13"/>
                </w:rPr>
                <w:t>7</w:t>
              </w:r>
            </w:hyperlink>
          </w:p>
        </w:tc>
        <w:tc>
          <w:tcPr>
            <w:tcW w:w="526"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514"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514"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332"/>
        </w:trPr>
        <w:tc>
          <w:tcPr>
            <w:tcW w:w="2638" w:type="dxa"/>
            <w:shd w:val="clear" w:color="auto" w:fill="FABF8F"/>
            <w:vAlign w:val="center"/>
          </w:tcPr>
          <w:p w:rsidR="00036842" w:rsidRPr="004A1DD8" w:rsidRDefault="00036842" w:rsidP="009F59D1">
            <w:pPr>
              <w:pStyle w:val="ProductNames"/>
              <w:rPr>
                <w:rFonts w:ascii="Tahoma" w:hAnsi="Tahoma" w:cs="Tahoma"/>
                <w:sz w:val="14"/>
              </w:rPr>
            </w:pPr>
            <w:bookmarkStart w:id="128" w:name="_Toc327544092"/>
            <w:bookmarkStart w:id="129" w:name="_Toc327547585"/>
            <w:bookmarkStart w:id="130" w:name="_Toc327548659"/>
            <w:bookmarkStart w:id="131" w:name="_Toc328557124"/>
            <w:r w:rsidRPr="004A1DD8">
              <w:rPr>
                <w:rFonts w:ascii="Tahoma" w:hAnsi="Tahoma" w:cs="Tahoma"/>
                <w:sz w:val="14"/>
                <w:lang w:val="fr-FR"/>
              </w:rPr>
              <w:t>Office Professionnel Plus 2010</w:t>
            </w:r>
            <w:bookmarkEnd w:id="128"/>
            <w:bookmarkEnd w:id="129"/>
            <w:bookmarkEnd w:id="130"/>
            <w:bookmarkEnd w:id="131"/>
          </w:p>
        </w:tc>
        <w:tc>
          <w:tcPr>
            <w:tcW w:w="332" w:type="dxa"/>
            <w:shd w:val="clear" w:color="auto" w:fill="FABF8F"/>
            <w:vAlign w:val="center"/>
          </w:tcPr>
          <w:p w:rsidR="00036842" w:rsidRPr="00DE4942" w:rsidRDefault="003264C5">
            <w:pPr>
              <w:pStyle w:val="TableText"/>
              <w:widowControl w:val="0"/>
              <w:rPr>
                <w:rStyle w:val="EndnoteReference"/>
                <w:rFonts w:cs="Tahoma"/>
                <w:color w:val="0000FF"/>
                <w:sz w:val="13"/>
                <w:szCs w:val="13"/>
                <w:u w:val="single"/>
              </w:rPr>
            </w:pPr>
            <w:hyperlink w:anchor="Aps_7OfficeProPlus2010" w:history="1">
              <w:r w:rsidR="00036842" w:rsidRPr="00DE4942">
                <w:rPr>
                  <w:rStyle w:val="Hyperlink"/>
                  <w:rFonts w:cs="Tahoma"/>
                  <w:b/>
                  <w:sz w:val="13"/>
                  <w:szCs w:val="13"/>
                </w:rPr>
                <w:t>8</w:t>
              </w:r>
            </w:hyperlink>
          </w:p>
        </w:tc>
        <w:tc>
          <w:tcPr>
            <w:tcW w:w="526"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u w:val="single"/>
              </w:rPr>
            </w:pPr>
            <w:r w:rsidRPr="004A1DD8">
              <w:rPr>
                <w:rFonts w:ascii="Tahoma" w:hAnsi="Tahoma" w:cs="Tahoma"/>
                <w:sz w:val="13"/>
                <w:u w:val="single"/>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w:t>
            </w: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 P</w:t>
            </w:r>
          </w:p>
        </w:tc>
        <w:tc>
          <w:tcPr>
            <w:tcW w:w="514"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 ST</w:t>
            </w:r>
          </w:p>
        </w:tc>
        <w:tc>
          <w:tcPr>
            <w:tcW w:w="514"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278"/>
        </w:trPr>
        <w:tc>
          <w:tcPr>
            <w:tcW w:w="2638" w:type="dxa"/>
            <w:shd w:val="clear" w:color="auto" w:fill="FFFFFF"/>
            <w:vAlign w:val="center"/>
          </w:tcPr>
          <w:p w:rsidR="00036842" w:rsidRPr="004A1DD8" w:rsidRDefault="00036842" w:rsidP="009F59D1">
            <w:pPr>
              <w:pStyle w:val="Heading3"/>
              <w:spacing w:before="20" w:after="20"/>
              <w:rPr>
                <w:rFonts w:ascii="Tahoma" w:hAnsi="Tahoma" w:cs="Tahoma"/>
                <w:b w:val="0"/>
                <w:sz w:val="14"/>
              </w:rPr>
            </w:pPr>
            <w:bookmarkStart w:id="132" w:name="_Toc327544093"/>
            <w:bookmarkStart w:id="133" w:name="_Toc327547586"/>
            <w:bookmarkStart w:id="134" w:name="_Toc327548660"/>
            <w:bookmarkStart w:id="135" w:name="_Toc328557125"/>
            <w:r w:rsidRPr="004A1DD8">
              <w:rPr>
                <w:rFonts w:ascii="Tahoma" w:hAnsi="Tahoma" w:cs="Tahoma"/>
                <w:b w:val="0"/>
                <w:sz w:val="14"/>
                <w:lang w:val="fr-FR"/>
              </w:rPr>
              <w:t>Office Standard 2010</w:t>
            </w:r>
            <w:bookmarkEnd w:id="132"/>
            <w:bookmarkEnd w:id="133"/>
            <w:bookmarkEnd w:id="134"/>
            <w:bookmarkEnd w:id="135"/>
            <w:r w:rsidRPr="004A1DD8">
              <w:rPr>
                <w:rFonts w:ascii="Tahoma" w:hAnsi="Tahoma" w:cs="Tahoma"/>
                <w:b w:val="0"/>
                <w:sz w:val="14"/>
              </w:rPr>
              <w:t xml:space="preserve"> </w:t>
            </w:r>
          </w:p>
        </w:tc>
        <w:tc>
          <w:tcPr>
            <w:tcW w:w="332" w:type="dxa"/>
            <w:shd w:val="clear" w:color="auto" w:fill="FFFFFF"/>
            <w:vAlign w:val="center"/>
          </w:tcPr>
          <w:p w:rsidR="00036842" w:rsidRPr="00DE4942" w:rsidRDefault="003264C5">
            <w:pPr>
              <w:pStyle w:val="TableText"/>
              <w:widowControl w:val="0"/>
              <w:rPr>
                <w:rStyle w:val="EndnoteReference"/>
                <w:rFonts w:cs="Tahoma"/>
                <w:color w:val="0000FF"/>
                <w:sz w:val="13"/>
                <w:szCs w:val="13"/>
                <w:u w:val="single"/>
              </w:rPr>
            </w:pPr>
            <w:hyperlink w:anchor="Aps_OfficeStandard2010" w:history="1">
              <w:r w:rsidR="00036842" w:rsidRPr="00DE4942">
                <w:rPr>
                  <w:rStyle w:val="Hyperlink"/>
                  <w:b/>
                  <w:sz w:val="13"/>
                  <w:szCs w:val="13"/>
                </w:rPr>
                <w:t>9</w:t>
              </w:r>
            </w:hyperlink>
          </w:p>
        </w:tc>
        <w:tc>
          <w:tcPr>
            <w:tcW w:w="526" w:type="dxa"/>
            <w:shd w:val="clear" w:color="auto" w:fill="FFFFFF"/>
            <w:vAlign w:val="center"/>
          </w:tcPr>
          <w:p w:rsidR="00036842" w:rsidRPr="004A1DD8" w:rsidRDefault="00036842">
            <w:pPr>
              <w:pStyle w:val="TableText"/>
              <w:widowControl w:val="0"/>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b/>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widowControl w:val="0"/>
              <w:rPr>
                <w:rFonts w:ascii="Tahoma" w:hAnsi="Tahoma" w:cs="Tahoma"/>
                <w:sz w:val="13"/>
              </w:rPr>
            </w:pPr>
          </w:p>
        </w:tc>
        <w:tc>
          <w:tcPr>
            <w:tcW w:w="514"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C318D6">
        <w:trPr>
          <w:cantSplit/>
          <w:trHeight w:val="305"/>
        </w:trPr>
        <w:tc>
          <w:tcPr>
            <w:tcW w:w="2638" w:type="dxa"/>
            <w:shd w:val="clear" w:color="auto" w:fill="FABF8F"/>
          </w:tcPr>
          <w:p w:rsidR="00036842" w:rsidRPr="004A1DD8" w:rsidRDefault="00036842" w:rsidP="009F59D1">
            <w:pPr>
              <w:pStyle w:val="Heading2"/>
              <w:spacing w:before="20" w:after="20"/>
              <w:ind w:left="0"/>
              <w:rPr>
                <w:rFonts w:ascii="Tahoma" w:hAnsi="Tahoma" w:cs="Tahoma"/>
                <w:b w:val="0"/>
                <w:sz w:val="14"/>
                <w:lang w:val="fr-FR"/>
              </w:rPr>
            </w:pPr>
            <w:bookmarkStart w:id="136" w:name="_Toc327544094"/>
            <w:bookmarkStart w:id="137" w:name="_Toc327547587"/>
            <w:bookmarkStart w:id="138" w:name="_Toc327548661"/>
            <w:bookmarkStart w:id="139" w:name="_Toc328557126"/>
            <w:r w:rsidRPr="004A1DD8">
              <w:rPr>
                <w:rFonts w:ascii="Tahoma" w:hAnsi="Tahoma" w:cs="Tahoma"/>
                <w:b w:val="0"/>
                <w:sz w:val="14"/>
                <w:lang w:val="fr-FR"/>
              </w:rPr>
              <w:t>Abonnement Office Professionnel Plus (SL Utilisateur)</w:t>
            </w:r>
            <w:bookmarkEnd w:id="136"/>
            <w:bookmarkEnd w:id="137"/>
            <w:bookmarkEnd w:id="138"/>
            <w:bookmarkEnd w:id="139"/>
          </w:p>
        </w:tc>
        <w:tc>
          <w:tcPr>
            <w:tcW w:w="332" w:type="dxa"/>
            <w:shd w:val="clear" w:color="auto" w:fill="FABF8F"/>
          </w:tcPr>
          <w:p w:rsidR="00036842" w:rsidRPr="00DE4942" w:rsidRDefault="003264C5">
            <w:pPr>
              <w:pStyle w:val="TableText"/>
              <w:widowControl w:val="0"/>
              <w:spacing w:before="120"/>
              <w:rPr>
                <w:rFonts w:cs="Tahoma"/>
                <w:b/>
                <w:color w:val="0000FF"/>
                <w:sz w:val="13"/>
                <w:szCs w:val="13"/>
                <w:u w:val="single"/>
              </w:rPr>
            </w:pPr>
            <w:hyperlink w:anchor="Aps_9OfficeProPlusSubUserSL" w:history="1">
              <w:r w:rsidR="00036842" w:rsidRPr="00DE4942">
                <w:rPr>
                  <w:rStyle w:val="Hyperlink"/>
                  <w:rFonts w:cs="Tahoma"/>
                  <w:b/>
                  <w:sz w:val="13"/>
                  <w:szCs w:val="13"/>
                </w:rPr>
                <w:t>10</w:t>
              </w:r>
            </w:hyperlink>
          </w:p>
        </w:tc>
        <w:tc>
          <w:tcPr>
            <w:tcW w:w="526" w:type="dxa"/>
            <w:shd w:val="clear" w:color="auto" w:fill="FABF8F"/>
          </w:tcPr>
          <w:p w:rsidR="00036842" w:rsidRPr="004A1DD8" w:rsidRDefault="00036842">
            <w:pPr>
              <w:pStyle w:val="TableText"/>
              <w:spacing w:before="60" w:after="60"/>
              <w:rPr>
                <w:rFonts w:ascii="Tahoma" w:hAnsi="Tahoma" w:cs="Tahoma"/>
                <w:sz w:val="13"/>
              </w:rPr>
            </w:pPr>
            <w:r w:rsidRPr="004A1DD8">
              <w:rPr>
                <w:rFonts w:ascii="Tahoma" w:hAnsi="Tahoma" w:cs="Tahoma"/>
                <w:sz w:val="13"/>
              </w:rPr>
              <w:t>06/11</w:t>
            </w:r>
          </w:p>
        </w:tc>
        <w:tc>
          <w:tcPr>
            <w:tcW w:w="429" w:type="dxa"/>
            <w:tcBorders>
              <w:right w:val="single" w:sz="18" w:space="0" w:color="auto"/>
            </w:tcBorders>
            <w:shd w:val="clear" w:color="auto" w:fill="FABF8F"/>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ABF8F"/>
          </w:tcPr>
          <w:p w:rsidR="00036842" w:rsidRPr="004A1DD8" w:rsidRDefault="00036842">
            <w:pPr>
              <w:pStyle w:val="TableText"/>
              <w:rPr>
                <w:rFonts w:ascii="Tahoma" w:hAnsi="Tahoma" w:cs="Tahoma"/>
                <w:sz w:val="13"/>
              </w:rPr>
            </w:pPr>
          </w:p>
        </w:tc>
        <w:tc>
          <w:tcPr>
            <w:tcW w:w="429" w:type="dxa"/>
            <w:shd w:val="clear" w:color="auto" w:fill="FABF8F"/>
          </w:tcPr>
          <w:p w:rsidR="00036842" w:rsidRPr="004A1DD8" w:rsidRDefault="00036842">
            <w:pPr>
              <w:pStyle w:val="TableText"/>
              <w:rPr>
                <w:rFonts w:ascii="Tahoma" w:hAnsi="Tahoma" w:cs="Tahoma"/>
                <w:sz w:val="13"/>
              </w:rPr>
            </w:pPr>
          </w:p>
        </w:tc>
        <w:tc>
          <w:tcPr>
            <w:tcW w:w="429" w:type="dxa"/>
            <w:shd w:val="clear" w:color="auto" w:fill="FABF8F"/>
          </w:tcPr>
          <w:p w:rsidR="00036842" w:rsidRPr="004A1DD8" w:rsidRDefault="00036842">
            <w:pPr>
              <w:pStyle w:val="TableText"/>
              <w:rPr>
                <w:rFonts w:ascii="Tahoma" w:hAnsi="Tahoma" w:cs="Tahoma"/>
                <w:sz w:val="13"/>
              </w:rPr>
            </w:pPr>
          </w:p>
        </w:tc>
        <w:tc>
          <w:tcPr>
            <w:tcW w:w="429" w:type="dxa"/>
            <w:shd w:val="clear" w:color="auto" w:fill="FABF8F"/>
          </w:tcPr>
          <w:p w:rsidR="00036842" w:rsidRPr="004A1DD8" w:rsidRDefault="00036842">
            <w:pPr>
              <w:pStyle w:val="TableText"/>
              <w:rPr>
                <w:rFonts w:ascii="Tahoma" w:hAnsi="Tahoma" w:cs="Tahoma"/>
                <w:sz w:val="13"/>
              </w:rPr>
            </w:pPr>
          </w:p>
        </w:tc>
        <w:tc>
          <w:tcPr>
            <w:tcW w:w="429" w:type="dxa"/>
            <w:shd w:val="clear" w:color="auto" w:fill="FABF8F"/>
          </w:tcPr>
          <w:p w:rsidR="00036842" w:rsidRPr="004A1DD8" w:rsidRDefault="00036842">
            <w:pPr>
              <w:pStyle w:val="TableText"/>
              <w:rPr>
                <w:rFonts w:ascii="Tahoma" w:hAnsi="Tahoma" w:cs="Tahoma"/>
                <w:sz w:val="13"/>
              </w:rPr>
            </w:pPr>
          </w:p>
        </w:tc>
        <w:tc>
          <w:tcPr>
            <w:tcW w:w="429" w:type="dxa"/>
            <w:shd w:val="clear" w:color="auto" w:fill="FABF8F"/>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ABF8F"/>
          </w:tcPr>
          <w:p w:rsidR="00036842" w:rsidRPr="004A1DD8" w:rsidRDefault="00036842">
            <w:pPr>
              <w:pStyle w:val="TableText"/>
              <w:rPr>
                <w:rFonts w:ascii="Tahoma" w:hAnsi="Tahoma" w:cs="Tahoma"/>
                <w:sz w:val="13"/>
              </w:rPr>
            </w:pPr>
          </w:p>
        </w:tc>
        <w:tc>
          <w:tcPr>
            <w:tcW w:w="429" w:type="dxa"/>
            <w:shd w:val="clear" w:color="auto" w:fill="FABF8F"/>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ABF8F"/>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tcPr>
          <w:p w:rsidR="00036842" w:rsidRPr="004A1DD8" w:rsidRDefault="00036842">
            <w:pPr>
              <w:pStyle w:val="TableText"/>
              <w:rPr>
                <w:rFonts w:ascii="Tahoma" w:hAnsi="Tahoma" w:cs="Tahoma"/>
                <w:sz w:val="13"/>
              </w:rPr>
            </w:pPr>
            <w:r w:rsidRPr="004A1DD8">
              <w:rPr>
                <w:rFonts w:ascii="Tahoma" w:hAnsi="Tahoma" w:cs="Tahoma"/>
                <w:sz w:val="13"/>
                <w:lang w:val="fr-FR"/>
              </w:rPr>
              <w:t>E, S</w:t>
            </w:r>
          </w:p>
        </w:tc>
        <w:tc>
          <w:tcPr>
            <w:tcW w:w="429" w:type="dxa"/>
            <w:tcBorders>
              <w:left w:val="single" w:sz="18" w:space="0" w:color="auto"/>
              <w:right w:val="single" w:sz="18" w:space="0" w:color="auto"/>
            </w:tcBorders>
            <w:shd w:val="clear" w:color="auto" w:fill="FABF8F"/>
          </w:tcPr>
          <w:p w:rsidR="00036842" w:rsidRPr="004A1DD8" w:rsidRDefault="00036842">
            <w:pPr>
              <w:pStyle w:val="TableText"/>
              <w:rPr>
                <w:rFonts w:ascii="Tahoma" w:hAnsi="Tahoma" w:cs="Tahoma"/>
                <w:sz w:val="13"/>
              </w:rPr>
            </w:pPr>
          </w:p>
        </w:tc>
        <w:tc>
          <w:tcPr>
            <w:tcW w:w="514" w:type="dxa"/>
            <w:shd w:val="clear" w:color="auto" w:fill="FABF8F"/>
          </w:tcPr>
          <w:p w:rsidR="00036842" w:rsidRPr="004A1DD8" w:rsidRDefault="00036842">
            <w:pPr>
              <w:pStyle w:val="TableText"/>
              <w:rPr>
                <w:rFonts w:ascii="Tahoma" w:hAnsi="Tahoma" w:cs="Tahoma"/>
                <w:sz w:val="13"/>
              </w:rPr>
            </w:pPr>
          </w:p>
        </w:tc>
        <w:tc>
          <w:tcPr>
            <w:tcW w:w="514" w:type="dxa"/>
            <w:shd w:val="clear" w:color="auto" w:fill="FABF8F"/>
          </w:tcPr>
          <w:p w:rsidR="00036842" w:rsidRPr="004A1DD8" w:rsidRDefault="00036842">
            <w:pPr>
              <w:pStyle w:val="TableText"/>
              <w:rPr>
                <w:rFonts w:ascii="Tahoma" w:hAnsi="Tahoma" w:cs="Tahoma"/>
                <w:sz w:val="13"/>
              </w:rPr>
            </w:pPr>
          </w:p>
        </w:tc>
      </w:tr>
      <w:tr w:rsidR="00036842" w:rsidRPr="004A1DD8" w:rsidTr="00C318D6">
        <w:trPr>
          <w:cantSplit/>
          <w:trHeight w:val="305"/>
        </w:trPr>
        <w:tc>
          <w:tcPr>
            <w:tcW w:w="2638" w:type="dxa"/>
            <w:shd w:val="clear" w:color="auto" w:fill="FFFFFF"/>
            <w:vAlign w:val="center"/>
          </w:tcPr>
          <w:p w:rsidR="00036842" w:rsidRPr="004A1DD8" w:rsidRDefault="00036842" w:rsidP="009F59D1">
            <w:pPr>
              <w:pStyle w:val="Heading2"/>
              <w:spacing w:before="20" w:after="20"/>
              <w:ind w:left="0"/>
              <w:rPr>
                <w:rFonts w:ascii="Tahoma" w:hAnsi="Tahoma" w:cs="Tahoma"/>
                <w:b w:val="0"/>
                <w:sz w:val="14"/>
                <w:lang w:val="fr-FR"/>
              </w:rPr>
            </w:pPr>
            <w:bookmarkStart w:id="140" w:name="_Toc327544095"/>
            <w:bookmarkStart w:id="141" w:name="_Toc327547588"/>
            <w:bookmarkStart w:id="142" w:name="_Toc327548662"/>
            <w:bookmarkStart w:id="143" w:name="_Toc328557127"/>
            <w:r w:rsidRPr="004A1DD8">
              <w:rPr>
                <w:rFonts w:ascii="Tahoma" w:hAnsi="Tahoma" w:cs="Tahoma"/>
                <w:b w:val="0"/>
                <w:sz w:val="14"/>
                <w:lang w:val="fr-FR"/>
              </w:rPr>
              <w:t>Abonnement Office Professionnel Plus A (SL Utilisateur)</w:t>
            </w:r>
            <w:bookmarkEnd w:id="140"/>
            <w:bookmarkEnd w:id="141"/>
            <w:bookmarkEnd w:id="142"/>
            <w:bookmarkEnd w:id="143"/>
          </w:p>
        </w:tc>
        <w:tc>
          <w:tcPr>
            <w:tcW w:w="332" w:type="dxa"/>
            <w:shd w:val="clear" w:color="auto" w:fill="FFFFFF"/>
            <w:vAlign w:val="center"/>
          </w:tcPr>
          <w:p w:rsidR="00036842" w:rsidRPr="00DE4942" w:rsidRDefault="00036842">
            <w:pPr>
              <w:pStyle w:val="TableText"/>
              <w:widowControl w:val="0"/>
              <w:rPr>
                <w:rFonts w:cs="Tahoma"/>
                <w:b/>
                <w:color w:val="0000FF"/>
                <w:sz w:val="13"/>
                <w:szCs w:val="13"/>
                <w:u w:val="single"/>
                <w:lang w:val="fr-FR"/>
              </w:rPr>
            </w:pPr>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06/12</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E</w:t>
            </w: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514" w:type="dxa"/>
            <w:shd w:val="clear" w:color="auto" w:fill="FFFFFF"/>
          </w:tcPr>
          <w:p w:rsidR="00036842" w:rsidRPr="004A1DD8" w:rsidRDefault="00036842">
            <w:pPr>
              <w:pStyle w:val="TableText"/>
              <w:rPr>
                <w:rFonts w:ascii="Tahoma" w:hAnsi="Tahoma" w:cs="Tahoma"/>
                <w:sz w:val="13"/>
              </w:rPr>
            </w:pPr>
            <w:r w:rsidRPr="004A1DD8">
              <w:rPr>
                <w:rFonts w:ascii="Tahoma" w:hAnsi="Tahoma" w:cs="Tahoma"/>
                <w:sz w:val="13"/>
                <w:lang w:val="fr-FR"/>
              </w:rPr>
              <w:t>E</w:t>
            </w:r>
          </w:p>
        </w:tc>
        <w:tc>
          <w:tcPr>
            <w:tcW w:w="514" w:type="dxa"/>
            <w:shd w:val="clear" w:color="auto" w:fill="FFFFFF"/>
            <w:vAlign w:val="center"/>
          </w:tcPr>
          <w:p w:rsidR="00036842" w:rsidRPr="004A1DD8" w:rsidRDefault="00036842">
            <w:pPr>
              <w:pStyle w:val="TableText"/>
              <w:rPr>
                <w:rFonts w:ascii="Tahoma" w:hAnsi="Tahoma" w:cs="Tahoma"/>
                <w:sz w:val="13"/>
              </w:rPr>
            </w:pPr>
          </w:p>
        </w:tc>
      </w:tr>
      <w:tr w:rsidR="00036842" w:rsidRPr="004A1DD8" w:rsidTr="009F59D1">
        <w:trPr>
          <w:cantSplit/>
          <w:trHeight w:val="305"/>
        </w:trPr>
        <w:tc>
          <w:tcPr>
            <w:tcW w:w="2638" w:type="dxa"/>
            <w:tcBorders>
              <w:bottom w:val="single" w:sz="4" w:space="0" w:color="auto"/>
            </w:tcBorders>
            <w:shd w:val="clear" w:color="auto" w:fill="FABF8F"/>
            <w:vAlign w:val="center"/>
          </w:tcPr>
          <w:p w:rsidR="00036842" w:rsidRPr="004A1DD8" w:rsidRDefault="00036842" w:rsidP="009F59D1">
            <w:pPr>
              <w:pStyle w:val="Heading2"/>
              <w:spacing w:before="20" w:after="20"/>
              <w:ind w:left="0"/>
              <w:rPr>
                <w:rFonts w:ascii="Tahoma" w:hAnsi="Tahoma" w:cs="Tahoma"/>
                <w:b w:val="0"/>
              </w:rPr>
            </w:pPr>
            <w:bookmarkStart w:id="144" w:name="_Toc327544096"/>
            <w:bookmarkStart w:id="145" w:name="_Toc327547589"/>
            <w:bookmarkStart w:id="146" w:name="_Toc327548663"/>
            <w:bookmarkStart w:id="147" w:name="_Toc328557128"/>
            <w:r w:rsidRPr="004A1DD8">
              <w:rPr>
                <w:rFonts w:ascii="Tahoma" w:hAnsi="Tahoma" w:cs="Tahoma"/>
                <w:b w:val="0"/>
                <w:sz w:val="14"/>
              </w:rPr>
              <w:t>Office Small Business Basic Get Genuine</w:t>
            </w:r>
            <w:bookmarkEnd w:id="144"/>
            <w:bookmarkEnd w:id="145"/>
            <w:bookmarkEnd w:id="146"/>
            <w:bookmarkEnd w:id="147"/>
          </w:p>
        </w:tc>
        <w:tc>
          <w:tcPr>
            <w:tcW w:w="332" w:type="dxa"/>
            <w:shd w:val="clear" w:color="auto" w:fill="FABF8F"/>
            <w:vAlign w:val="center"/>
          </w:tcPr>
          <w:p w:rsidR="00036842" w:rsidRPr="00DE4942" w:rsidRDefault="003264C5">
            <w:pPr>
              <w:pStyle w:val="TableText"/>
              <w:widowControl w:val="0"/>
              <w:rPr>
                <w:rStyle w:val="EndnoteReference"/>
                <w:rFonts w:cs="Tahoma"/>
                <w:color w:val="0000FF"/>
                <w:sz w:val="13"/>
                <w:szCs w:val="13"/>
                <w:u w:val="single"/>
              </w:rPr>
            </w:pPr>
            <w:hyperlink w:anchor="Aps_7OfficeSmallBusBasicGetGenuine" w:history="1">
              <w:r w:rsidR="00036842" w:rsidRPr="00DE4942">
                <w:rPr>
                  <w:rStyle w:val="Hyperlink"/>
                  <w:rFonts w:cs="Tahoma"/>
                  <w:b/>
                  <w:sz w:val="13"/>
                  <w:szCs w:val="13"/>
                </w:rPr>
                <w:t>11</w:t>
              </w:r>
            </w:hyperlink>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6/10</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shd w:val="clear" w:color="auto" w:fill="FABF8F"/>
            <w:vAlign w:val="center"/>
          </w:tcPr>
          <w:p w:rsidR="00036842" w:rsidRPr="004A1DD8" w:rsidRDefault="00036842">
            <w:pPr>
              <w:pStyle w:val="TableText"/>
              <w:rPr>
                <w:rFonts w:ascii="Tahoma" w:hAnsi="Tahoma" w:cs="Tahoma"/>
                <w:sz w:val="13"/>
              </w:rPr>
            </w:pPr>
          </w:p>
        </w:tc>
        <w:tc>
          <w:tcPr>
            <w:tcW w:w="429" w:type="dxa"/>
            <w:shd w:val="clear" w:color="auto" w:fill="FABF8F"/>
            <w:vAlign w:val="center"/>
          </w:tcPr>
          <w:p w:rsidR="00036842" w:rsidRPr="004A1DD8" w:rsidRDefault="00036842">
            <w:pPr>
              <w:pStyle w:val="TableText"/>
              <w:rPr>
                <w:rFonts w:ascii="Tahoma" w:hAnsi="Tahoma" w:cs="Tahoma"/>
                <w:sz w:val="13"/>
              </w:rPr>
            </w:pPr>
          </w:p>
        </w:tc>
        <w:tc>
          <w:tcPr>
            <w:tcW w:w="429" w:type="dxa"/>
            <w:shd w:val="clear" w:color="auto" w:fill="FABF8F"/>
            <w:vAlign w:val="center"/>
          </w:tcPr>
          <w:p w:rsidR="00036842" w:rsidRPr="004A1DD8" w:rsidRDefault="00036842">
            <w:pPr>
              <w:pStyle w:val="TableText"/>
              <w:rPr>
                <w:rFonts w:ascii="Tahoma" w:hAnsi="Tahoma" w:cs="Tahoma"/>
                <w:sz w:val="13"/>
              </w:rPr>
            </w:pPr>
          </w:p>
        </w:tc>
        <w:tc>
          <w:tcPr>
            <w:tcW w:w="429" w:type="dxa"/>
            <w:shd w:val="clear" w:color="auto" w:fill="FABF8F"/>
            <w:vAlign w:val="center"/>
          </w:tcPr>
          <w:p w:rsidR="00036842" w:rsidRPr="004A1DD8" w:rsidRDefault="00036842">
            <w:pPr>
              <w:pStyle w:val="TableText"/>
              <w:rPr>
                <w:rFonts w:ascii="Tahoma" w:hAnsi="Tahoma" w:cs="Tahoma"/>
                <w:sz w:val="13"/>
              </w:rPr>
            </w:pPr>
          </w:p>
        </w:tc>
        <w:tc>
          <w:tcPr>
            <w:tcW w:w="429" w:type="dxa"/>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514" w:type="dxa"/>
            <w:shd w:val="clear" w:color="auto" w:fill="FABF8F"/>
          </w:tcPr>
          <w:p w:rsidR="00036842" w:rsidRPr="004A1DD8" w:rsidRDefault="00036842">
            <w:pPr>
              <w:pStyle w:val="TableText"/>
              <w:rPr>
                <w:rFonts w:ascii="Tahoma" w:hAnsi="Tahoma" w:cs="Tahoma"/>
                <w:sz w:val="13"/>
              </w:rPr>
            </w:pPr>
          </w:p>
        </w:tc>
        <w:tc>
          <w:tcPr>
            <w:tcW w:w="514" w:type="dxa"/>
            <w:shd w:val="clear" w:color="auto" w:fill="FABF8F"/>
            <w:vAlign w:val="center"/>
          </w:tcPr>
          <w:p w:rsidR="00036842" w:rsidRPr="004A1DD8" w:rsidRDefault="00036842">
            <w:pPr>
              <w:pStyle w:val="TableText"/>
              <w:rPr>
                <w:rFonts w:ascii="Tahoma" w:hAnsi="Tahoma" w:cs="Tahoma"/>
                <w:sz w:val="13"/>
              </w:rPr>
            </w:pPr>
          </w:p>
        </w:tc>
      </w:tr>
      <w:tr w:rsidR="00036842" w:rsidRPr="004A1DD8" w:rsidTr="006729F5">
        <w:trPr>
          <w:cantSplit/>
          <w:trHeight w:val="305"/>
        </w:trPr>
        <w:tc>
          <w:tcPr>
            <w:tcW w:w="2638" w:type="dxa"/>
            <w:tcBorders>
              <w:top w:val="single" w:sz="4" w:space="0" w:color="auto"/>
              <w:left w:val="single" w:sz="4" w:space="0" w:color="auto"/>
              <w:right w:val="single" w:sz="4" w:space="0" w:color="auto"/>
            </w:tcBorders>
            <w:shd w:val="clear" w:color="auto" w:fill="FFFFFF"/>
            <w:vAlign w:val="center"/>
          </w:tcPr>
          <w:p w:rsidR="00036842" w:rsidRPr="004A1DD8" w:rsidRDefault="00036842" w:rsidP="006729F5">
            <w:pPr>
              <w:pStyle w:val="Heading2"/>
              <w:spacing w:before="20" w:after="20"/>
              <w:ind w:left="0"/>
              <w:rPr>
                <w:rFonts w:ascii="Tahoma" w:hAnsi="Tahoma" w:cs="Tahoma"/>
                <w:b w:val="0"/>
                <w:sz w:val="14"/>
              </w:rPr>
            </w:pPr>
            <w:bookmarkStart w:id="148" w:name="_Toc327544097"/>
            <w:bookmarkStart w:id="149" w:name="_Toc327547590"/>
            <w:bookmarkStart w:id="150" w:name="_Toc327548664"/>
            <w:bookmarkStart w:id="151" w:name="_Toc328557129"/>
            <w:r w:rsidRPr="004A1DD8">
              <w:rPr>
                <w:rFonts w:ascii="Tahoma" w:hAnsi="Tahoma" w:cs="Tahoma"/>
                <w:b w:val="0"/>
                <w:sz w:val="14"/>
                <w:lang w:val="fr-FR"/>
              </w:rPr>
              <w:t>Office Web Apps A (SL Utilisateur)</w:t>
            </w:r>
            <w:bookmarkEnd w:id="148"/>
            <w:bookmarkEnd w:id="149"/>
            <w:bookmarkEnd w:id="150"/>
            <w:bookmarkEnd w:id="151"/>
          </w:p>
        </w:tc>
        <w:tc>
          <w:tcPr>
            <w:tcW w:w="332" w:type="dxa"/>
            <w:tcBorders>
              <w:left w:val="single" w:sz="4" w:space="0" w:color="auto"/>
            </w:tcBorders>
            <w:shd w:val="clear" w:color="auto" w:fill="FFFFFF"/>
            <w:vAlign w:val="center"/>
          </w:tcPr>
          <w:p w:rsidR="00036842" w:rsidRPr="00DE4942" w:rsidRDefault="00036842">
            <w:pPr>
              <w:pStyle w:val="TableText"/>
              <w:widowControl w:val="0"/>
              <w:rPr>
                <w:rStyle w:val="EndnoteReference"/>
                <w:rFonts w:cs="Tahoma"/>
                <w:color w:val="0000FF"/>
                <w:sz w:val="13"/>
                <w:szCs w:val="13"/>
                <w:u w:val="single"/>
              </w:rPr>
            </w:pPr>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6/12</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514" w:type="dxa"/>
            <w:shd w:val="clear" w:color="auto" w:fill="FFFFFF"/>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514" w:type="dxa"/>
            <w:shd w:val="clear" w:color="auto" w:fill="FFFFFF"/>
            <w:vAlign w:val="center"/>
          </w:tcPr>
          <w:p w:rsidR="00036842" w:rsidRPr="004A1DD8" w:rsidRDefault="00036842">
            <w:pPr>
              <w:pStyle w:val="TableText"/>
              <w:rPr>
                <w:rFonts w:ascii="Tahoma" w:hAnsi="Tahoma" w:cs="Tahoma"/>
                <w:sz w:val="13"/>
              </w:rPr>
            </w:pPr>
          </w:p>
        </w:tc>
      </w:tr>
      <w:tr w:rsidR="00036842" w:rsidRPr="004A1DD8" w:rsidTr="006729F5">
        <w:trPr>
          <w:cantSplit/>
          <w:trHeight w:val="305"/>
        </w:trPr>
        <w:tc>
          <w:tcPr>
            <w:tcW w:w="2638" w:type="dxa"/>
            <w:tcBorders>
              <w:left w:val="single" w:sz="4" w:space="0" w:color="auto"/>
              <w:right w:val="single" w:sz="4" w:space="0" w:color="auto"/>
            </w:tcBorders>
            <w:shd w:val="clear" w:color="auto" w:fill="FABF8F"/>
            <w:vAlign w:val="center"/>
          </w:tcPr>
          <w:p w:rsidR="00036842" w:rsidRPr="004A1DD8" w:rsidRDefault="00036842" w:rsidP="006729F5">
            <w:pPr>
              <w:pStyle w:val="Heading2"/>
              <w:spacing w:before="20" w:after="20"/>
              <w:ind w:left="0"/>
              <w:rPr>
                <w:rFonts w:ascii="Tahoma" w:hAnsi="Tahoma" w:cs="Tahoma"/>
                <w:b w:val="0"/>
                <w:sz w:val="14"/>
              </w:rPr>
            </w:pPr>
            <w:bookmarkStart w:id="152" w:name="_Toc327544098"/>
            <w:bookmarkStart w:id="153" w:name="_Toc327547591"/>
            <w:bookmarkStart w:id="154" w:name="_Toc327548665"/>
            <w:bookmarkStart w:id="155" w:name="_Toc328557130"/>
            <w:r w:rsidRPr="004A1DD8">
              <w:rPr>
                <w:rFonts w:ascii="Tahoma" w:hAnsi="Tahoma" w:cs="Tahoma"/>
                <w:b w:val="0"/>
                <w:sz w:val="14"/>
                <w:lang w:val="fr-FR"/>
              </w:rPr>
              <w:t>OneNote</w:t>
            </w:r>
            <w:r w:rsidRPr="00230924">
              <w:rPr>
                <w:rFonts w:ascii="Tahoma" w:hAnsi="Tahoma" w:cs="Tahoma"/>
                <w:b w:val="0"/>
                <w:sz w:val="14"/>
                <w:vertAlign w:val="superscript"/>
                <w:lang w:val="fr-FR"/>
              </w:rPr>
              <w:t>®</w:t>
            </w:r>
            <w:r w:rsidRPr="004A1DD8">
              <w:rPr>
                <w:rFonts w:ascii="Tahoma" w:hAnsi="Tahoma" w:cs="Tahoma"/>
                <w:b w:val="0"/>
                <w:sz w:val="14"/>
                <w:lang w:val="fr-FR"/>
              </w:rPr>
              <w:t xml:space="preserve"> 2010</w:t>
            </w:r>
            <w:bookmarkEnd w:id="152"/>
            <w:bookmarkEnd w:id="153"/>
            <w:bookmarkEnd w:id="154"/>
            <w:bookmarkEnd w:id="155"/>
          </w:p>
        </w:tc>
        <w:tc>
          <w:tcPr>
            <w:tcW w:w="332" w:type="dxa"/>
            <w:tcBorders>
              <w:left w:val="single" w:sz="4" w:space="0" w:color="auto"/>
            </w:tcBorders>
            <w:shd w:val="clear" w:color="auto" w:fill="FABF8F"/>
            <w:vAlign w:val="center"/>
          </w:tcPr>
          <w:p w:rsidR="00036842" w:rsidRPr="008C0653" w:rsidRDefault="00036842">
            <w:pPr>
              <w:pStyle w:val="TableText"/>
              <w:widowControl w:val="0"/>
              <w:rPr>
                <w:rStyle w:val="EndnoteReference"/>
                <w:rFonts w:cs="Tahoma"/>
                <w:color w:val="0000FF"/>
                <w:sz w:val="13"/>
                <w:szCs w:val="13"/>
                <w:u w:val="single"/>
              </w:rPr>
            </w:pPr>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rPr>
                <w:rFonts w:ascii="Tahoma" w:hAnsi="Tahoma" w:cs="Tahoma"/>
                <w:sz w:val="13"/>
              </w:rPr>
            </w:pPr>
          </w:p>
        </w:tc>
        <w:tc>
          <w:tcPr>
            <w:tcW w:w="514" w:type="dxa"/>
            <w:shd w:val="clear" w:color="auto" w:fill="FABF8F"/>
            <w:vAlign w:val="center"/>
          </w:tcPr>
          <w:p w:rsidR="00036842" w:rsidRPr="004A1DD8" w:rsidRDefault="00036842">
            <w:pPr>
              <w:pStyle w:val="TableText"/>
              <w:rPr>
                <w:rFonts w:ascii="Tahoma" w:hAnsi="Tahoma" w:cs="Tahoma"/>
                <w:sz w:val="13"/>
              </w:rPr>
            </w:pPr>
          </w:p>
        </w:tc>
      </w:tr>
      <w:tr w:rsidR="00036842" w:rsidRPr="004A1DD8" w:rsidTr="006729F5">
        <w:trPr>
          <w:cantSplit/>
          <w:trHeight w:val="350"/>
        </w:trPr>
        <w:tc>
          <w:tcPr>
            <w:tcW w:w="2638" w:type="dxa"/>
            <w:tcBorders>
              <w:left w:val="single" w:sz="4" w:space="0" w:color="auto"/>
              <w:right w:val="single" w:sz="4" w:space="0" w:color="auto"/>
            </w:tcBorders>
            <w:shd w:val="clear" w:color="auto" w:fill="FFFFFF"/>
            <w:vAlign w:val="center"/>
          </w:tcPr>
          <w:p w:rsidR="00036842" w:rsidRPr="004A1DD8" w:rsidRDefault="00036842" w:rsidP="006729F5">
            <w:pPr>
              <w:pStyle w:val="Heading2"/>
              <w:spacing w:before="20" w:after="20"/>
              <w:ind w:left="0"/>
              <w:rPr>
                <w:rFonts w:ascii="Tahoma" w:hAnsi="Tahoma" w:cs="Tahoma"/>
                <w:b w:val="0"/>
                <w:sz w:val="14"/>
              </w:rPr>
            </w:pPr>
            <w:bookmarkStart w:id="156" w:name="_Toc327544099"/>
            <w:bookmarkStart w:id="157" w:name="_Toc327547592"/>
            <w:bookmarkStart w:id="158" w:name="_Toc327548666"/>
            <w:bookmarkStart w:id="159" w:name="_Toc328557131"/>
            <w:r w:rsidRPr="004A1DD8">
              <w:rPr>
                <w:rFonts w:ascii="Tahoma" w:hAnsi="Tahoma" w:cs="Tahoma"/>
                <w:b w:val="0"/>
                <w:sz w:val="14"/>
                <w:lang w:val="fr-FR"/>
              </w:rPr>
              <w:t>Outlook</w:t>
            </w:r>
            <w:r w:rsidRPr="00230924">
              <w:rPr>
                <w:rFonts w:ascii="Tahoma" w:hAnsi="Tahoma" w:cs="Tahoma"/>
                <w:b w:val="0"/>
                <w:sz w:val="14"/>
                <w:vertAlign w:val="superscript"/>
                <w:lang w:val="fr-FR"/>
              </w:rPr>
              <w:t>®</w:t>
            </w:r>
            <w:r w:rsidRPr="004A1DD8">
              <w:rPr>
                <w:rFonts w:ascii="Tahoma" w:hAnsi="Tahoma" w:cs="Tahoma"/>
                <w:b w:val="0"/>
                <w:sz w:val="14"/>
                <w:lang w:val="fr-FR"/>
              </w:rPr>
              <w:t xml:space="preserve"> 2010</w:t>
            </w:r>
            <w:bookmarkEnd w:id="156"/>
            <w:bookmarkEnd w:id="157"/>
            <w:bookmarkEnd w:id="158"/>
            <w:bookmarkEnd w:id="159"/>
          </w:p>
        </w:tc>
        <w:tc>
          <w:tcPr>
            <w:tcW w:w="332" w:type="dxa"/>
            <w:tcBorders>
              <w:left w:val="single" w:sz="4" w:space="0" w:color="auto"/>
            </w:tcBorders>
            <w:shd w:val="clear" w:color="auto" w:fill="FFFFFF"/>
            <w:vAlign w:val="center"/>
          </w:tcPr>
          <w:p w:rsidR="00036842" w:rsidRPr="008C0653" w:rsidRDefault="00036842">
            <w:pPr>
              <w:pStyle w:val="TableText"/>
              <w:widowControl w:val="0"/>
              <w:rPr>
                <w:rStyle w:val="EndnoteReference"/>
                <w:rFonts w:cs="Tahoma"/>
                <w:color w:val="0000FF"/>
                <w:sz w:val="13"/>
                <w:szCs w:val="13"/>
                <w:u w:val="single"/>
              </w:rPr>
            </w:pPr>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rPr>
                <w:rFonts w:ascii="Tahoma" w:hAnsi="Tahoma" w:cs="Tahoma"/>
                <w:sz w:val="13"/>
              </w:rPr>
            </w:pPr>
          </w:p>
        </w:tc>
        <w:tc>
          <w:tcPr>
            <w:tcW w:w="514" w:type="dxa"/>
            <w:shd w:val="clear" w:color="auto" w:fill="FFFFFF"/>
            <w:vAlign w:val="center"/>
          </w:tcPr>
          <w:p w:rsidR="00036842" w:rsidRPr="004A1DD8" w:rsidRDefault="00036842">
            <w:pPr>
              <w:pStyle w:val="TableText"/>
              <w:rPr>
                <w:rFonts w:ascii="Tahoma" w:hAnsi="Tahoma" w:cs="Tahoma"/>
                <w:sz w:val="13"/>
              </w:rPr>
            </w:pPr>
          </w:p>
        </w:tc>
      </w:tr>
      <w:tr w:rsidR="00036842" w:rsidRPr="004A1DD8" w:rsidTr="006729F5">
        <w:trPr>
          <w:cantSplit/>
          <w:trHeight w:val="350"/>
        </w:trPr>
        <w:tc>
          <w:tcPr>
            <w:tcW w:w="2638" w:type="dxa"/>
            <w:tcBorders>
              <w:left w:val="single" w:sz="4" w:space="0" w:color="auto"/>
              <w:right w:val="single" w:sz="4" w:space="0" w:color="auto"/>
            </w:tcBorders>
            <w:shd w:val="clear" w:color="auto" w:fill="FABF8F"/>
            <w:vAlign w:val="center"/>
          </w:tcPr>
          <w:p w:rsidR="00036842" w:rsidRPr="004A1DD8" w:rsidRDefault="00036842" w:rsidP="006729F5">
            <w:pPr>
              <w:pStyle w:val="Heading3"/>
              <w:spacing w:before="20" w:after="20"/>
              <w:rPr>
                <w:rFonts w:ascii="Tahoma" w:hAnsi="Tahoma" w:cs="Tahoma"/>
                <w:b w:val="0"/>
                <w:sz w:val="14"/>
                <w:lang w:val="fr-FR"/>
              </w:rPr>
            </w:pPr>
            <w:bookmarkStart w:id="160" w:name="_Toc327544100"/>
            <w:bookmarkStart w:id="161" w:name="_Toc327547593"/>
            <w:bookmarkStart w:id="162" w:name="_Toc327548667"/>
            <w:bookmarkStart w:id="163" w:name="_Toc328557132"/>
            <w:r w:rsidRPr="004A1DD8">
              <w:rPr>
                <w:rFonts w:ascii="Tahoma" w:hAnsi="Tahoma" w:cs="Tahoma"/>
                <w:b w:val="0"/>
                <w:sz w:val="14"/>
                <w:lang w:val="fr-FR"/>
              </w:rPr>
              <w:t>Outlook 2010 avec Gestionnaire de contacts professionnels</w:t>
            </w:r>
            <w:bookmarkEnd w:id="160"/>
            <w:bookmarkEnd w:id="161"/>
            <w:bookmarkEnd w:id="162"/>
            <w:bookmarkEnd w:id="163"/>
          </w:p>
        </w:tc>
        <w:tc>
          <w:tcPr>
            <w:tcW w:w="332" w:type="dxa"/>
            <w:tcBorders>
              <w:left w:val="single" w:sz="4" w:space="0" w:color="auto"/>
            </w:tcBorders>
            <w:shd w:val="clear" w:color="auto" w:fill="FABF8F"/>
            <w:vAlign w:val="center"/>
          </w:tcPr>
          <w:p w:rsidR="00036842" w:rsidRPr="008C0653" w:rsidRDefault="00036842">
            <w:pPr>
              <w:pStyle w:val="TableText"/>
              <w:widowControl w:val="0"/>
              <w:rPr>
                <w:rStyle w:val="EndnoteReference"/>
                <w:rFonts w:cs="Tahoma"/>
                <w:color w:val="0000FF"/>
                <w:sz w:val="13"/>
                <w:szCs w:val="13"/>
                <w:u w:val="single"/>
                <w:lang w:val="fr-FR"/>
              </w:rPr>
            </w:pPr>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rPr>
                <w:rFonts w:ascii="Tahoma" w:hAnsi="Tahoma" w:cs="Tahoma"/>
                <w:sz w:val="13"/>
              </w:rPr>
            </w:pPr>
          </w:p>
        </w:tc>
        <w:tc>
          <w:tcPr>
            <w:tcW w:w="514" w:type="dxa"/>
            <w:shd w:val="clear" w:color="auto" w:fill="FABF8F"/>
            <w:vAlign w:val="center"/>
          </w:tcPr>
          <w:p w:rsidR="00036842" w:rsidRPr="004A1DD8" w:rsidRDefault="00036842">
            <w:pPr>
              <w:pStyle w:val="TableText"/>
              <w:rPr>
                <w:rFonts w:ascii="Tahoma" w:hAnsi="Tahoma" w:cs="Tahoma"/>
                <w:sz w:val="13"/>
              </w:rPr>
            </w:pPr>
          </w:p>
        </w:tc>
      </w:tr>
      <w:tr w:rsidR="00036842" w:rsidRPr="004A1DD8" w:rsidTr="006729F5">
        <w:trPr>
          <w:cantSplit/>
          <w:trHeight w:val="305"/>
        </w:trPr>
        <w:tc>
          <w:tcPr>
            <w:tcW w:w="2638" w:type="dxa"/>
            <w:tcBorders>
              <w:left w:val="single" w:sz="4" w:space="0" w:color="auto"/>
              <w:right w:val="single" w:sz="4" w:space="0" w:color="auto"/>
            </w:tcBorders>
            <w:shd w:val="clear" w:color="auto" w:fill="FFFFFF"/>
            <w:vAlign w:val="center"/>
          </w:tcPr>
          <w:p w:rsidR="00036842" w:rsidRPr="004A1DD8" w:rsidRDefault="00036842" w:rsidP="006729F5">
            <w:pPr>
              <w:pStyle w:val="Heading2"/>
              <w:spacing w:before="20" w:after="20"/>
              <w:ind w:hanging="720"/>
              <w:rPr>
                <w:rFonts w:ascii="Tahoma" w:hAnsi="Tahoma" w:cs="Tahoma"/>
                <w:b w:val="0"/>
                <w:sz w:val="16"/>
                <w:szCs w:val="16"/>
              </w:rPr>
            </w:pPr>
            <w:bookmarkStart w:id="164" w:name="_Toc327544101"/>
            <w:bookmarkStart w:id="165" w:name="_Toc327547594"/>
            <w:bookmarkStart w:id="166" w:name="_Toc327548668"/>
            <w:bookmarkStart w:id="167" w:name="_Toc328557133"/>
            <w:r w:rsidRPr="004A1DD8">
              <w:rPr>
                <w:rFonts w:ascii="Tahoma" w:hAnsi="Tahoma" w:cs="Tahoma"/>
                <w:b w:val="0"/>
                <w:sz w:val="14"/>
                <w:lang w:val="fr-FR"/>
              </w:rPr>
              <w:t>Outlook 2011 pour Mac</w:t>
            </w:r>
            <w:bookmarkEnd w:id="164"/>
            <w:bookmarkEnd w:id="165"/>
            <w:bookmarkEnd w:id="166"/>
            <w:bookmarkEnd w:id="167"/>
          </w:p>
        </w:tc>
        <w:tc>
          <w:tcPr>
            <w:tcW w:w="332" w:type="dxa"/>
            <w:tcBorders>
              <w:left w:val="single" w:sz="4" w:space="0" w:color="auto"/>
            </w:tcBorders>
            <w:shd w:val="clear" w:color="auto" w:fill="FFFFFF"/>
            <w:vAlign w:val="center"/>
          </w:tcPr>
          <w:p w:rsidR="00036842" w:rsidRPr="008C0653" w:rsidRDefault="003264C5">
            <w:pPr>
              <w:pStyle w:val="TableText"/>
              <w:widowControl w:val="0"/>
              <w:rPr>
                <w:rStyle w:val="EndnoteReference"/>
                <w:rFonts w:cs="Tahoma"/>
                <w:color w:val="0000FF"/>
                <w:sz w:val="13"/>
                <w:szCs w:val="13"/>
                <w:u w:val="single"/>
              </w:rPr>
            </w:pPr>
            <w:hyperlink w:anchor="_12_Outlook_2011" w:history="1">
              <w:r w:rsidR="00036842" w:rsidRPr="008C0653">
                <w:rPr>
                  <w:rStyle w:val="Hyperlink"/>
                  <w:rFonts w:cs="Tahoma"/>
                  <w:b/>
                  <w:sz w:val="13"/>
                  <w:szCs w:val="13"/>
                </w:rPr>
                <w:t>12</w:t>
              </w:r>
            </w:hyperlink>
          </w:p>
        </w:tc>
        <w:tc>
          <w:tcPr>
            <w:tcW w:w="526"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09/10</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widowControl w:val="0"/>
              <w:rPr>
                <w:rFonts w:ascii="Tahoma" w:hAnsi="Tahoma" w:cs="Tahoma"/>
                <w:sz w:val="13"/>
              </w:rPr>
            </w:pPr>
          </w:p>
        </w:tc>
        <w:tc>
          <w:tcPr>
            <w:tcW w:w="514"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6729F5">
        <w:trPr>
          <w:cantSplit/>
          <w:trHeight w:val="305"/>
        </w:trPr>
        <w:tc>
          <w:tcPr>
            <w:tcW w:w="2638" w:type="dxa"/>
            <w:tcBorders>
              <w:left w:val="single" w:sz="4" w:space="0" w:color="auto"/>
              <w:right w:val="single" w:sz="4" w:space="0" w:color="auto"/>
            </w:tcBorders>
            <w:shd w:val="clear" w:color="auto" w:fill="FABF8F"/>
            <w:vAlign w:val="center"/>
          </w:tcPr>
          <w:p w:rsidR="00036842" w:rsidRPr="004A1DD8" w:rsidRDefault="00036842" w:rsidP="006729F5">
            <w:pPr>
              <w:pStyle w:val="Heading3"/>
              <w:spacing w:before="20" w:after="20"/>
              <w:rPr>
                <w:rFonts w:ascii="Tahoma" w:hAnsi="Tahoma" w:cs="Tahoma"/>
                <w:b w:val="0"/>
                <w:sz w:val="14"/>
              </w:rPr>
            </w:pPr>
            <w:bookmarkStart w:id="168" w:name="_Toc327544102"/>
            <w:bookmarkStart w:id="169" w:name="_Toc327547595"/>
            <w:bookmarkStart w:id="170" w:name="_Toc327548669"/>
            <w:bookmarkStart w:id="171" w:name="_Toc328557134"/>
            <w:r w:rsidRPr="004A1DD8">
              <w:rPr>
                <w:rFonts w:ascii="Tahoma" w:hAnsi="Tahoma" w:cs="Tahoma"/>
                <w:b w:val="0"/>
                <w:sz w:val="14"/>
                <w:lang w:val="fr-FR"/>
              </w:rPr>
              <w:t>PowerPoint 2010</w:t>
            </w:r>
            <w:bookmarkEnd w:id="168"/>
            <w:bookmarkEnd w:id="169"/>
            <w:bookmarkEnd w:id="170"/>
            <w:bookmarkEnd w:id="171"/>
          </w:p>
        </w:tc>
        <w:tc>
          <w:tcPr>
            <w:tcW w:w="332" w:type="dxa"/>
            <w:tcBorders>
              <w:left w:val="single" w:sz="4" w:space="0" w:color="auto"/>
            </w:tcBorders>
            <w:shd w:val="clear" w:color="auto" w:fill="FABF8F"/>
            <w:vAlign w:val="center"/>
          </w:tcPr>
          <w:p w:rsidR="00036842" w:rsidRPr="008C0653" w:rsidRDefault="00036842">
            <w:pPr>
              <w:pStyle w:val="TableText"/>
              <w:widowControl w:val="0"/>
              <w:rPr>
                <w:rStyle w:val="EndnoteReference"/>
                <w:rFonts w:cs="Tahoma"/>
                <w:color w:val="0000FF"/>
                <w:sz w:val="13"/>
                <w:szCs w:val="13"/>
                <w:u w:val="single"/>
              </w:rPr>
            </w:pPr>
          </w:p>
        </w:tc>
        <w:tc>
          <w:tcPr>
            <w:tcW w:w="526"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widowControl w:val="0"/>
              <w:rPr>
                <w:rFonts w:ascii="Tahoma" w:hAnsi="Tahoma" w:cs="Tahoma"/>
                <w:sz w:val="13"/>
              </w:rPr>
            </w:pPr>
          </w:p>
        </w:tc>
        <w:tc>
          <w:tcPr>
            <w:tcW w:w="514"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6729F5">
        <w:trPr>
          <w:cantSplit/>
          <w:trHeight w:val="145"/>
        </w:trPr>
        <w:tc>
          <w:tcPr>
            <w:tcW w:w="2638" w:type="dxa"/>
            <w:tcBorders>
              <w:left w:val="single" w:sz="4" w:space="0" w:color="auto"/>
              <w:right w:val="single" w:sz="4" w:space="0" w:color="auto"/>
            </w:tcBorders>
            <w:shd w:val="clear" w:color="auto" w:fill="FFFFFF"/>
            <w:vAlign w:val="center"/>
          </w:tcPr>
          <w:p w:rsidR="00036842" w:rsidRPr="004A1DD8" w:rsidRDefault="00036842" w:rsidP="006729F5">
            <w:pPr>
              <w:pStyle w:val="Heading3"/>
              <w:spacing w:before="20" w:after="20"/>
              <w:rPr>
                <w:rFonts w:ascii="Tahoma" w:hAnsi="Tahoma" w:cs="Tahoma"/>
                <w:b w:val="0"/>
                <w:sz w:val="14"/>
              </w:rPr>
            </w:pPr>
            <w:bookmarkStart w:id="172" w:name="_Toc327544103"/>
            <w:bookmarkStart w:id="173" w:name="_Toc327547596"/>
            <w:bookmarkStart w:id="174" w:name="_Toc327548670"/>
            <w:bookmarkStart w:id="175" w:name="_Toc328557135"/>
            <w:r w:rsidRPr="004A1DD8">
              <w:rPr>
                <w:rFonts w:ascii="Tahoma" w:hAnsi="Tahoma" w:cs="Tahoma"/>
                <w:b w:val="0"/>
                <w:sz w:val="14"/>
                <w:lang w:val="fr-FR"/>
              </w:rPr>
              <w:t>Powerpoint 2011 pour Mac</w:t>
            </w:r>
            <w:bookmarkEnd w:id="172"/>
            <w:bookmarkEnd w:id="173"/>
            <w:bookmarkEnd w:id="174"/>
            <w:bookmarkEnd w:id="175"/>
          </w:p>
        </w:tc>
        <w:tc>
          <w:tcPr>
            <w:tcW w:w="332" w:type="dxa"/>
            <w:tcBorders>
              <w:left w:val="single" w:sz="4" w:space="0" w:color="auto"/>
            </w:tcBorders>
            <w:shd w:val="clear" w:color="auto" w:fill="FFFFFF"/>
            <w:vAlign w:val="center"/>
          </w:tcPr>
          <w:p w:rsidR="00036842" w:rsidRPr="008C0653" w:rsidRDefault="00036842">
            <w:pPr>
              <w:pStyle w:val="TableText"/>
              <w:widowControl w:val="0"/>
              <w:rPr>
                <w:rStyle w:val="EndnoteReference"/>
                <w:rFonts w:cs="Tahoma"/>
                <w:color w:val="0000FF"/>
                <w:sz w:val="13"/>
                <w:szCs w:val="13"/>
                <w:u w:val="single"/>
              </w:rPr>
            </w:pPr>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09/10</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rPr>
                <w:rFonts w:ascii="Tahoma" w:hAnsi="Tahoma" w:cs="Tahoma"/>
                <w:sz w:val="13"/>
              </w:rPr>
            </w:pPr>
          </w:p>
        </w:tc>
        <w:tc>
          <w:tcPr>
            <w:tcW w:w="514" w:type="dxa"/>
            <w:shd w:val="clear" w:color="auto" w:fill="FFFFFF"/>
            <w:vAlign w:val="center"/>
          </w:tcPr>
          <w:p w:rsidR="00036842" w:rsidRPr="004A1DD8" w:rsidRDefault="00036842">
            <w:pPr>
              <w:pStyle w:val="TableText"/>
              <w:rPr>
                <w:rFonts w:ascii="Tahoma" w:hAnsi="Tahoma" w:cs="Tahoma"/>
                <w:sz w:val="13"/>
              </w:rPr>
            </w:pPr>
          </w:p>
        </w:tc>
      </w:tr>
      <w:tr w:rsidR="00036842" w:rsidRPr="004A1DD8" w:rsidTr="006729F5">
        <w:trPr>
          <w:cantSplit/>
          <w:trHeight w:val="145"/>
        </w:trPr>
        <w:tc>
          <w:tcPr>
            <w:tcW w:w="2638" w:type="dxa"/>
            <w:tcBorders>
              <w:left w:val="single" w:sz="4" w:space="0" w:color="auto"/>
              <w:right w:val="single" w:sz="4" w:space="0" w:color="auto"/>
            </w:tcBorders>
            <w:shd w:val="clear" w:color="auto" w:fill="FABF8F"/>
            <w:vAlign w:val="center"/>
          </w:tcPr>
          <w:p w:rsidR="00036842" w:rsidRPr="004A1DD8" w:rsidRDefault="00036842" w:rsidP="006729F5">
            <w:pPr>
              <w:pStyle w:val="Heading3"/>
              <w:spacing w:before="20" w:after="20"/>
              <w:rPr>
                <w:rFonts w:ascii="Tahoma" w:hAnsi="Tahoma" w:cs="Tahoma"/>
                <w:b w:val="0"/>
                <w:sz w:val="14"/>
              </w:rPr>
            </w:pPr>
            <w:bookmarkStart w:id="176" w:name="_Toc327544104"/>
            <w:bookmarkStart w:id="177" w:name="_Toc327547597"/>
            <w:bookmarkStart w:id="178" w:name="_Toc327548671"/>
            <w:bookmarkStart w:id="179" w:name="_Toc328557136"/>
            <w:r w:rsidRPr="004A1DD8">
              <w:rPr>
                <w:rFonts w:ascii="Tahoma" w:hAnsi="Tahoma" w:cs="Tahoma"/>
                <w:b w:val="0"/>
                <w:sz w:val="14"/>
                <w:lang w:val="fr-FR"/>
              </w:rPr>
              <w:t>Project 2010 Édition Standard</w:t>
            </w:r>
            <w:bookmarkEnd w:id="176"/>
            <w:bookmarkEnd w:id="177"/>
            <w:bookmarkEnd w:id="178"/>
            <w:bookmarkEnd w:id="179"/>
          </w:p>
        </w:tc>
        <w:tc>
          <w:tcPr>
            <w:tcW w:w="332" w:type="dxa"/>
            <w:tcBorders>
              <w:left w:val="single" w:sz="4" w:space="0" w:color="auto"/>
            </w:tcBorders>
            <w:shd w:val="clear" w:color="auto" w:fill="FABF8F"/>
            <w:vAlign w:val="center"/>
          </w:tcPr>
          <w:p w:rsidR="00036842" w:rsidRPr="008C0653" w:rsidRDefault="00036842">
            <w:pPr>
              <w:pStyle w:val="TableText"/>
              <w:widowControl w:val="0"/>
              <w:rPr>
                <w:rStyle w:val="EndnoteReference"/>
                <w:rFonts w:cs="Tahoma"/>
                <w:color w:val="0000FF"/>
                <w:sz w:val="13"/>
                <w:szCs w:val="13"/>
                <w:u w:val="single"/>
              </w:rPr>
            </w:pPr>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5</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4</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4</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rPr>
                <w:rFonts w:ascii="Tahoma" w:hAnsi="Tahoma" w:cs="Tahoma"/>
                <w:sz w:val="13"/>
              </w:rPr>
            </w:pPr>
          </w:p>
        </w:tc>
        <w:tc>
          <w:tcPr>
            <w:tcW w:w="514" w:type="dxa"/>
            <w:shd w:val="clear" w:color="auto" w:fill="FABF8F"/>
            <w:vAlign w:val="center"/>
          </w:tcPr>
          <w:p w:rsidR="00036842" w:rsidRPr="004A1DD8" w:rsidRDefault="00036842">
            <w:pPr>
              <w:pStyle w:val="TableText"/>
              <w:rPr>
                <w:rFonts w:ascii="Tahoma" w:hAnsi="Tahoma" w:cs="Tahoma"/>
                <w:sz w:val="13"/>
              </w:rPr>
            </w:pPr>
          </w:p>
        </w:tc>
      </w:tr>
      <w:tr w:rsidR="00036842" w:rsidRPr="004A1DD8" w:rsidTr="006729F5">
        <w:trPr>
          <w:cantSplit/>
          <w:trHeight w:val="145"/>
        </w:trPr>
        <w:tc>
          <w:tcPr>
            <w:tcW w:w="2638" w:type="dxa"/>
            <w:tcBorders>
              <w:left w:val="single" w:sz="4" w:space="0" w:color="auto"/>
              <w:right w:val="single" w:sz="4" w:space="0" w:color="auto"/>
            </w:tcBorders>
            <w:shd w:val="clear" w:color="auto" w:fill="FFFFFF"/>
            <w:vAlign w:val="center"/>
          </w:tcPr>
          <w:p w:rsidR="00036842" w:rsidRPr="004A1DD8" w:rsidRDefault="00036842" w:rsidP="006729F5">
            <w:pPr>
              <w:pStyle w:val="Heading3"/>
              <w:spacing w:before="20" w:after="20"/>
              <w:rPr>
                <w:rFonts w:ascii="Tahoma" w:hAnsi="Tahoma" w:cs="Tahoma"/>
                <w:b w:val="0"/>
                <w:sz w:val="14"/>
              </w:rPr>
            </w:pPr>
            <w:bookmarkStart w:id="180" w:name="_Toc327544105"/>
            <w:bookmarkStart w:id="181" w:name="_Toc327547598"/>
            <w:bookmarkStart w:id="182" w:name="_Toc327548672"/>
            <w:bookmarkStart w:id="183" w:name="_Toc328557137"/>
            <w:r w:rsidRPr="004A1DD8">
              <w:rPr>
                <w:rFonts w:ascii="Tahoma" w:hAnsi="Tahoma" w:cs="Tahoma"/>
                <w:b w:val="0"/>
                <w:sz w:val="14"/>
                <w:lang w:val="fr-FR"/>
              </w:rPr>
              <w:t>Project 2010 Édition Professionnelle</w:t>
            </w:r>
            <w:bookmarkEnd w:id="180"/>
            <w:bookmarkEnd w:id="181"/>
            <w:bookmarkEnd w:id="182"/>
            <w:bookmarkEnd w:id="183"/>
          </w:p>
        </w:tc>
        <w:tc>
          <w:tcPr>
            <w:tcW w:w="332" w:type="dxa"/>
            <w:tcBorders>
              <w:left w:val="single" w:sz="4" w:space="0" w:color="auto"/>
            </w:tcBorders>
            <w:shd w:val="clear" w:color="auto" w:fill="FFFFFF"/>
            <w:vAlign w:val="center"/>
          </w:tcPr>
          <w:p w:rsidR="00036842" w:rsidRPr="008C0653" w:rsidRDefault="003264C5">
            <w:pPr>
              <w:pStyle w:val="TableText"/>
              <w:widowControl w:val="0"/>
              <w:rPr>
                <w:rStyle w:val="EndnoteReference"/>
                <w:rFonts w:cs="Tahoma"/>
                <w:color w:val="0000FF"/>
                <w:sz w:val="13"/>
                <w:szCs w:val="13"/>
                <w:u w:val="single"/>
              </w:rPr>
            </w:pPr>
            <w:hyperlink w:anchor="_13_Project_Professional" w:history="1">
              <w:r w:rsidR="00036842" w:rsidRPr="008C0653">
                <w:rPr>
                  <w:rStyle w:val="Hyperlink"/>
                  <w:rFonts w:cs="Tahoma"/>
                  <w:b/>
                  <w:sz w:val="13"/>
                  <w:szCs w:val="13"/>
                </w:rPr>
                <w:t>13</w:t>
              </w:r>
            </w:hyperlink>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spacing w:after="120"/>
              <w:rPr>
                <w:rFonts w:ascii="Tahoma" w:hAnsi="Tahoma" w:cs="Tahoma"/>
                <w:sz w:val="13"/>
                <w:szCs w:val="13"/>
              </w:rPr>
            </w:pPr>
            <w:r w:rsidRPr="004A1DD8">
              <w:rPr>
                <w:rFonts w:ascii="Tahoma" w:hAnsi="Tahoma" w:cs="Tahoma"/>
                <w:sz w:val="13"/>
              </w:rPr>
              <w:t>4</w:t>
            </w:r>
          </w:p>
        </w:tc>
        <w:tc>
          <w:tcPr>
            <w:tcW w:w="429" w:type="dxa"/>
            <w:shd w:val="clear" w:color="auto" w:fill="FFFFFF"/>
            <w:vAlign w:val="center"/>
          </w:tcPr>
          <w:p w:rsidR="00036842" w:rsidRPr="004A1DD8" w:rsidRDefault="00036842">
            <w:pPr>
              <w:pStyle w:val="TableText"/>
              <w:spacing w:after="120"/>
              <w:rPr>
                <w:rFonts w:ascii="Tahoma" w:hAnsi="Tahoma" w:cs="Tahoma"/>
                <w:sz w:val="13"/>
                <w:szCs w:val="13"/>
              </w:rPr>
            </w:pPr>
            <w:r w:rsidRPr="004A1DD8">
              <w:rPr>
                <w:rFonts w:ascii="Tahoma" w:hAnsi="Tahoma" w:cs="Tahoma"/>
                <w:sz w:val="13"/>
              </w:rPr>
              <w:t>10</w:t>
            </w:r>
          </w:p>
        </w:tc>
        <w:tc>
          <w:tcPr>
            <w:tcW w:w="429" w:type="dxa"/>
            <w:shd w:val="clear" w:color="auto" w:fill="FFFFFF"/>
            <w:vAlign w:val="center"/>
          </w:tcPr>
          <w:p w:rsidR="00036842" w:rsidRPr="004A1DD8" w:rsidRDefault="00036842">
            <w:pPr>
              <w:pStyle w:val="TableText"/>
              <w:spacing w:after="120"/>
              <w:rPr>
                <w:rFonts w:ascii="Tahoma" w:hAnsi="Tahoma" w:cs="Tahoma"/>
                <w:sz w:val="13"/>
                <w:szCs w:val="13"/>
              </w:rPr>
            </w:pPr>
            <w:r w:rsidRPr="004A1DD8">
              <w:rPr>
                <w:rFonts w:ascii="Tahoma" w:hAnsi="Tahoma" w:cs="Tahoma"/>
                <w:sz w:val="13"/>
              </w:rPr>
              <w:t>8</w:t>
            </w:r>
          </w:p>
        </w:tc>
        <w:tc>
          <w:tcPr>
            <w:tcW w:w="429" w:type="dxa"/>
            <w:shd w:val="clear" w:color="auto" w:fill="FFFFFF"/>
            <w:vAlign w:val="center"/>
          </w:tcPr>
          <w:p w:rsidR="00036842" w:rsidRPr="004A1DD8" w:rsidRDefault="00036842">
            <w:pPr>
              <w:pStyle w:val="TableText"/>
              <w:spacing w:after="120"/>
              <w:rPr>
                <w:rFonts w:ascii="Tahoma" w:hAnsi="Tahoma" w:cs="Tahoma"/>
                <w:sz w:val="13"/>
                <w:szCs w:val="13"/>
              </w:rPr>
            </w:pPr>
            <w:r w:rsidRPr="004A1DD8">
              <w:rPr>
                <w:rFonts w:ascii="Tahoma" w:hAnsi="Tahoma" w:cs="Tahoma"/>
                <w:sz w:val="13"/>
              </w:rPr>
              <w:t>6</w:t>
            </w:r>
          </w:p>
        </w:tc>
        <w:tc>
          <w:tcPr>
            <w:tcW w:w="429" w:type="dxa"/>
            <w:shd w:val="clear" w:color="auto" w:fill="FFFFFF"/>
            <w:vAlign w:val="center"/>
          </w:tcPr>
          <w:p w:rsidR="00036842" w:rsidRPr="004A1DD8" w:rsidRDefault="00036842">
            <w:pPr>
              <w:pStyle w:val="TableText"/>
              <w:spacing w:after="120"/>
              <w:rPr>
                <w:rFonts w:ascii="Tahoma" w:hAnsi="Tahoma" w:cs="Tahoma"/>
                <w:sz w:val="13"/>
                <w:szCs w:val="13"/>
              </w:rPr>
            </w:pPr>
            <w:r w:rsidRPr="004A1DD8">
              <w:rPr>
                <w:rFonts w:ascii="Tahoma" w:hAnsi="Tahoma" w:cs="Tahoma"/>
                <w:sz w:val="13"/>
              </w:rPr>
              <w:t>6</w:t>
            </w:r>
          </w:p>
        </w:tc>
        <w:tc>
          <w:tcPr>
            <w:tcW w:w="429" w:type="dxa"/>
            <w:shd w:val="clear" w:color="auto" w:fill="FFFFFF"/>
            <w:vAlign w:val="center"/>
          </w:tcPr>
          <w:p w:rsidR="00036842" w:rsidRPr="004A1DD8" w:rsidRDefault="00036842">
            <w:pPr>
              <w:pStyle w:val="TableText"/>
              <w:spacing w:after="120"/>
              <w:rPr>
                <w:rFonts w:ascii="Tahoma" w:hAnsi="Tahoma" w:cs="Tahoma"/>
                <w:sz w:val="13"/>
                <w:szCs w:val="13"/>
              </w:rPr>
            </w:pPr>
            <w:r w:rsidRPr="004A1DD8">
              <w:rPr>
                <w:rFonts w:ascii="Tahoma" w:hAnsi="Tahoma" w:cs="Tahoma"/>
                <w:sz w:val="13"/>
              </w:rPr>
              <w:t>4</w:t>
            </w:r>
          </w:p>
        </w:tc>
        <w:tc>
          <w:tcPr>
            <w:tcW w:w="429" w:type="dxa"/>
            <w:tcBorders>
              <w:right w:val="single" w:sz="18" w:space="0" w:color="auto"/>
            </w:tcBorders>
            <w:shd w:val="clear" w:color="auto" w:fill="FFFFFF"/>
            <w:vAlign w:val="center"/>
          </w:tcPr>
          <w:p w:rsidR="00036842" w:rsidRPr="004A1DD8" w:rsidRDefault="00036842">
            <w:pPr>
              <w:pStyle w:val="TableText"/>
              <w:spacing w:after="120"/>
              <w:rPr>
                <w:rFonts w:ascii="Tahoma" w:hAnsi="Tahoma" w:cs="Tahoma"/>
                <w:sz w:val="13"/>
                <w:szCs w:val="13"/>
              </w:rPr>
            </w:pPr>
            <w:r w:rsidRPr="004A1DD8">
              <w:rPr>
                <w:rFonts w:ascii="Tahoma" w:hAnsi="Tahoma" w:cs="Tahoma"/>
                <w:sz w:val="13"/>
              </w:rPr>
              <w:t>2</w:t>
            </w:r>
          </w:p>
        </w:tc>
        <w:tc>
          <w:tcPr>
            <w:tcW w:w="429" w:type="dxa"/>
            <w:tcBorders>
              <w:left w:val="single" w:sz="18" w:space="0" w:color="auto"/>
            </w:tcBorders>
            <w:shd w:val="clear" w:color="auto" w:fill="FFFFFF"/>
            <w:vAlign w:val="center"/>
          </w:tcPr>
          <w:p w:rsidR="00036842" w:rsidRPr="004A1DD8" w:rsidRDefault="00036842">
            <w:pPr>
              <w:pStyle w:val="TableText"/>
              <w:spacing w:after="120"/>
              <w:rPr>
                <w:rFonts w:ascii="Tahoma" w:hAnsi="Tahoma" w:cs="Tahoma"/>
                <w:sz w:val="13"/>
                <w:szCs w:val="13"/>
              </w:rPr>
            </w:pPr>
            <w:r w:rsidRPr="004A1DD8">
              <w:rPr>
                <w:rFonts w:ascii="Tahoma" w:hAnsi="Tahoma" w:cs="Tahoma"/>
                <w:sz w:val="13"/>
              </w:rPr>
              <w:t>4</w:t>
            </w:r>
          </w:p>
        </w:tc>
        <w:tc>
          <w:tcPr>
            <w:tcW w:w="429" w:type="dxa"/>
            <w:shd w:val="clear" w:color="auto" w:fill="FFFFFF"/>
            <w:vAlign w:val="center"/>
          </w:tcPr>
          <w:p w:rsidR="00036842" w:rsidRPr="004A1DD8" w:rsidRDefault="00036842">
            <w:pPr>
              <w:pStyle w:val="TableText"/>
              <w:spacing w:after="120"/>
              <w:rPr>
                <w:rFonts w:ascii="Tahoma" w:hAnsi="Tahoma" w:cs="Tahoma"/>
                <w:sz w:val="13"/>
                <w:szCs w:val="13"/>
              </w:rPr>
            </w:pPr>
            <w:r w:rsidRPr="004A1DD8">
              <w:rPr>
                <w:rFonts w:ascii="Tahoma" w:hAnsi="Tahoma" w:cs="Tahoma"/>
                <w:sz w:val="13"/>
              </w:rPr>
              <w:t>8</w:t>
            </w:r>
          </w:p>
        </w:tc>
        <w:tc>
          <w:tcPr>
            <w:tcW w:w="429" w:type="dxa"/>
            <w:tcBorders>
              <w:right w:val="single" w:sz="18" w:space="0" w:color="auto"/>
            </w:tcBorders>
            <w:shd w:val="clear" w:color="auto" w:fill="FFFFFF"/>
            <w:vAlign w:val="center"/>
          </w:tcPr>
          <w:p w:rsidR="00036842" w:rsidRPr="004A1DD8" w:rsidRDefault="00036842">
            <w:pPr>
              <w:pStyle w:val="TableText"/>
              <w:spacing w:after="120"/>
              <w:rPr>
                <w:rFonts w:ascii="Tahoma" w:hAnsi="Tahoma" w:cs="Tahoma"/>
                <w:sz w:val="13"/>
                <w:szCs w:val="13"/>
              </w:rPr>
            </w:pPr>
            <w:r w:rsidRPr="004A1DD8">
              <w:rPr>
                <w:rFonts w:ascii="Tahoma" w:hAnsi="Tahoma" w:cs="Tahoma"/>
                <w:sz w:val="13"/>
              </w:rPr>
              <w:t>4</w:t>
            </w:r>
          </w:p>
        </w:tc>
        <w:tc>
          <w:tcPr>
            <w:tcW w:w="429" w:type="dxa"/>
            <w:tcBorders>
              <w:left w:val="single" w:sz="18" w:space="0" w:color="auto"/>
            </w:tcBorders>
            <w:shd w:val="clear" w:color="auto" w:fill="FFFFFF"/>
            <w:vAlign w:val="center"/>
          </w:tcPr>
          <w:p w:rsidR="00036842" w:rsidRPr="004A1DD8" w:rsidRDefault="00036842">
            <w:pPr>
              <w:pStyle w:val="TableText"/>
              <w:spacing w:after="120"/>
              <w:rPr>
                <w:rFonts w:ascii="Tahoma" w:hAnsi="Tahoma" w:cs="Tahoma"/>
                <w:sz w:val="13"/>
                <w:szCs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rPr>
                <w:rFonts w:ascii="Tahoma" w:hAnsi="Tahoma" w:cs="Tahoma"/>
                <w:sz w:val="13"/>
              </w:rPr>
            </w:pPr>
            <w:r w:rsidRPr="004A1DD8">
              <w:rPr>
                <w:rFonts w:ascii="Tahoma" w:hAnsi="Tahoma" w:cs="Tahoma"/>
                <w:sz w:val="13"/>
                <w:lang w:val="fr-FR"/>
              </w:rPr>
              <w:t>A,AO, ST</w:t>
            </w:r>
          </w:p>
        </w:tc>
        <w:tc>
          <w:tcPr>
            <w:tcW w:w="514" w:type="dxa"/>
            <w:shd w:val="clear" w:color="auto" w:fill="FFFFFF"/>
            <w:vAlign w:val="center"/>
          </w:tcPr>
          <w:p w:rsidR="00036842" w:rsidRPr="004A1DD8" w:rsidRDefault="00036842">
            <w:pPr>
              <w:pStyle w:val="TableText"/>
              <w:rPr>
                <w:rFonts w:ascii="Tahoma" w:hAnsi="Tahoma" w:cs="Tahoma"/>
                <w:sz w:val="13"/>
              </w:rPr>
            </w:pPr>
          </w:p>
        </w:tc>
      </w:tr>
      <w:tr w:rsidR="00036842" w:rsidRPr="004A1DD8" w:rsidTr="006729F5">
        <w:trPr>
          <w:cantSplit/>
          <w:trHeight w:val="145"/>
        </w:trPr>
        <w:tc>
          <w:tcPr>
            <w:tcW w:w="2638" w:type="dxa"/>
            <w:tcBorders>
              <w:left w:val="single" w:sz="4" w:space="0" w:color="auto"/>
              <w:right w:val="single" w:sz="4" w:space="0" w:color="auto"/>
            </w:tcBorders>
            <w:shd w:val="clear" w:color="auto" w:fill="FABF8F"/>
            <w:vAlign w:val="center"/>
          </w:tcPr>
          <w:p w:rsidR="00036842" w:rsidRPr="004A1DD8" w:rsidRDefault="00036842" w:rsidP="006729F5">
            <w:pPr>
              <w:pStyle w:val="Heading3"/>
              <w:spacing w:before="20" w:after="20"/>
              <w:rPr>
                <w:rFonts w:ascii="Tahoma" w:hAnsi="Tahoma" w:cs="Tahoma"/>
                <w:b w:val="0"/>
                <w:sz w:val="14"/>
              </w:rPr>
            </w:pPr>
            <w:bookmarkStart w:id="184" w:name="_Toc327544106"/>
            <w:bookmarkStart w:id="185" w:name="_Toc327547599"/>
            <w:bookmarkStart w:id="186" w:name="_Toc327548673"/>
            <w:bookmarkStart w:id="187" w:name="_Toc328557138"/>
            <w:r w:rsidRPr="004A1DD8">
              <w:rPr>
                <w:rFonts w:ascii="Tahoma" w:hAnsi="Tahoma" w:cs="Tahoma"/>
                <w:b w:val="0"/>
                <w:sz w:val="14"/>
                <w:lang w:val="fr-FR"/>
              </w:rPr>
              <w:t>Rental Rights pour Office Standard</w:t>
            </w:r>
            <w:bookmarkEnd w:id="184"/>
            <w:bookmarkEnd w:id="185"/>
            <w:bookmarkEnd w:id="186"/>
            <w:bookmarkEnd w:id="187"/>
          </w:p>
        </w:tc>
        <w:tc>
          <w:tcPr>
            <w:tcW w:w="332" w:type="dxa"/>
            <w:tcBorders>
              <w:left w:val="single" w:sz="4" w:space="0" w:color="auto"/>
            </w:tcBorders>
            <w:shd w:val="clear" w:color="auto" w:fill="FABF8F"/>
            <w:vAlign w:val="center"/>
          </w:tcPr>
          <w:p w:rsidR="00036842" w:rsidRPr="008C0653" w:rsidRDefault="003264C5">
            <w:pPr>
              <w:pStyle w:val="TableText"/>
              <w:widowControl w:val="0"/>
              <w:rPr>
                <w:rStyle w:val="EndnoteReference"/>
                <w:rFonts w:cs="Tahoma"/>
                <w:color w:val="0000FF"/>
                <w:sz w:val="13"/>
                <w:szCs w:val="13"/>
                <w:u w:val="single"/>
              </w:rPr>
            </w:pPr>
            <w:hyperlink w:anchor="_14_Rental_Rights" w:history="1">
              <w:r w:rsidR="00036842" w:rsidRPr="008C0653">
                <w:rPr>
                  <w:rStyle w:val="Hyperlink"/>
                  <w:rFonts w:cs="Tahoma"/>
                  <w:b/>
                  <w:sz w:val="13"/>
                  <w:szCs w:val="13"/>
                </w:rPr>
                <w:t>14</w:t>
              </w:r>
            </w:hyperlink>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4/09</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rPr>
                <w:rFonts w:ascii="Tahoma" w:hAnsi="Tahoma" w:cs="Tahoma"/>
                <w:sz w:val="13"/>
              </w:rPr>
            </w:pPr>
          </w:p>
        </w:tc>
        <w:tc>
          <w:tcPr>
            <w:tcW w:w="429" w:type="dxa"/>
            <w:shd w:val="clear" w:color="auto" w:fill="FABF8F"/>
            <w:vAlign w:val="center"/>
          </w:tcPr>
          <w:p w:rsidR="00036842" w:rsidRPr="004A1DD8" w:rsidRDefault="00036842">
            <w:pPr>
              <w:pStyle w:val="TableText"/>
              <w:rPr>
                <w:rFonts w:ascii="Tahoma" w:hAnsi="Tahoma" w:cs="Tahoma"/>
                <w:sz w:val="13"/>
              </w:rPr>
            </w:pPr>
          </w:p>
        </w:tc>
        <w:tc>
          <w:tcPr>
            <w:tcW w:w="429" w:type="dxa"/>
            <w:shd w:val="clear" w:color="auto" w:fill="FABF8F"/>
            <w:vAlign w:val="center"/>
          </w:tcPr>
          <w:p w:rsidR="00036842" w:rsidRPr="004A1DD8" w:rsidRDefault="00036842">
            <w:pPr>
              <w:pStyle w:val="TableText"/>
              <w:rPr>
                <w:rFonts w:ascii="Tahoma" w:hAnsi="Tahoma" w:cs="Tahoma"/>
                <w:sz w:val="13"/>
              </w:rPr>
            </w:pPr>
          </w:p>
        </w:tc>
        <w:tc>
          <w:tcPr>
            <w:tcW w:w="429" w:type="dxa"/>
            <w:shd w:val="clear" w:color="auto" w:fill="FABF8F"/>
            <w:vAlign w:val="center"/>
          </w:tcPr>
          <w:p w:rsidR="00036842" w:rsidRPr="004A1DD8" w:rsidRDefault="00036842">
            <w:pPr>
              <w:pStyle w:val="TableText"/>
              <w:rPr>
                <w:rFonts w:ascii="Tahoma" w:hAnsi="Tahoma" w:cs="Tahoma"/>
                <w:sz w:val="13"/>
              </w:rPr>
            </w:pPr>
          </w:p>
        </w:tc>
        <w:tc>
          <w:tcPr>
            <w:tcW w:w="429" w:type="dxa"/>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514" w:type="dxa"/>
            <w:shd w:val="clear" w:color="auto" w:fill="FABF8F"/>
          </w:tcPr>
          <w:p w:rsidR="00036842" w:rsidRPr="004A1DD8" w:rsidRDefault="00036842">
            <w:pPr>
              <w:pStyle w:val="TableText"/>
              <w:rPr>
                <w:rFonts w:ascii="Tahoma" w:hAnsi="Tahoma" w:cs="Tahoma"/>
                <w:sz w:val="13"/>
              </w:rPr>
            </w:pPr>
          </w:p>
        </w:tc>
        <w:tc>
          <w:tcPr>
            <w:tcW w:w="514" w:type="dxa"/>
            <w:shd w:val="clear" w:color="auto" w:fill="FABF8F"/>
            <w:vAlign w:val="center"/>
          </w:tcPr>
          <w:p w:rsidR="00036842" w:rsidRPr="004A1DD8" w:rsidRDefault="00036842">
            <w:pPr>
              <w:pStyle w:val="TableText"/>
              <w:rPr>
                <w:rFonts w:ascii="Tahoma" w:hAnsi="Tahoma" w:cs="Tahoma"/>
                <w:sz w:val="13"/>
              </w:rPr>
            </w:pPr>
          </w:p>
        </w:tc>
      </w:tr>
      <w:tr w:rsidR="00036842" w:rsidRPr="004A1DD8" w:rsidTr="006729F5">
        <w:trPr>
          <w:cantSplit/>
          <w:trHeight w:val="145"/>
        </w:trPr>
        <w:tc>
          <w:tcPr>
            <w:tcW w:w="2638" w:type="dxa"/>
            <w:tcBorders>
              <w:left w:val="single" w:sz="4" w:space="0" w:color="auto"/>
              <w:right w:val="single" w:sz="4" w:space="0" w:color="auto"/>
            </w:tcBorders>
            <w:shd w:val="clear" w:color="auto" w:fill="FFFFFF"/>
            <w:vAlign w:val="center"/>
          </w:tcPr>
          <w:p w:rsidR="00036842" w:rsidRPr="004A1DD8" w:rsidRDefault="00036842" w:rsidP="006729F5">
            <w:pPr>
              <w:pStyle w:val="Heading3"/>
              <w:spacing w:before="20" w:after="20"/>
              <w:rPr>
                <w:rFonts w:ascii="Tahoma" w:hAnsi="Tahoma" w:cs="Tahoma"/>
                <w:b w:val="0"/>
                <w:sz w:val="14"/>
                <w:lang w:val="fr-FR"/>
              </w:rPr>
            </w:pPr>
            <w:bookmarkStart w:id="188" w:name="_Toc327544107"/>
            <w:bookmarkStart w:id="189" w:name="_Toc327547600"/>
            <w:bookmarkStart w:id="190" w:name="_Toc327548674"/>
            <w:bookmarkStart w:id="191" w:name="_Toc328557139"/>
            <w:r w:rsidRPr="004A1DD8">
              <w:rPr>
                <w:rFonts w:ascii="Tahoma" w:hAnsi="Tahoma" w:cs="Tahoma"/>
                <w:b w:val="0"/>
                <w:sz w:val="14"/>
                <w:lang w:val="fr-FR"/>
              </w:rPr>
              <w:t>Rental Rights pour Office Professionne</w:t>
            </w:r>
            <w:r w:rsidR="00390240">
              <w:rPr>
                <w:rFonts w:ascii="Tahoma" w:hAnsi="Tahoma" w:cs="Tahoma"/>
                <w:b w:val="0"/>
                <w:sz w:val="14"/>
                <w:lang w:val="fr-FR"/>
              </w:rPr>
              <w:t> </w:t>
            </w:r>
            <w:r w:rsidRPr="004A1DD8">
              <w:rPr>
                <w:rFonts w:ascii="Tahoma" w:hAnsi="Tahoma" w:cs="Tahoma"/>
                <w:b w:val="0"/>
                <w:sz w:val="14"/>
                <w:lang w:val="fr-FR"/>
              </w:rPr>
              <w:t>Plus</w:t>
            </w:r>
            <w:bookmarkEnd w:id="188"/>
            <w:bookmarkEnd w:id="189"/>
            <w:bookmarkEnd w:id="190"/>
            <w:bookmarkEnd w:id="191"/>
          </w:p>
        </w:tc>
        <w:tc>
          <w:tcPr>
            <w:tcW w:w="332" w:type="dxa"/>
            <w:tcBorders>
              <w:left w:val="single" w:sz="4" w:space="0" w:color="auto"/>
            </w:tcBorders>
            <w:shd w:val="clear" w:color="auto" w:fill="FFFFFF"/>
            <w:vAlign w:val="center"/>
          </w:tcPr>
          <w:p w:rsidR="00036842" w:rsidRPr="008C0653" w:rsidRDefault="003264C5">
            <w:pPr>
              <w:pStyle w:val="TableText"/>
              <w:widowControl w:val="0"/>
              <w:rPr>
                <w:rStyle w:val="EndnoteReference"/>
                <w:rFonts w:cs="Tahoma"/>
                <w:color w:val="0000FF"/>
                <w:sz w:val="13"/>
                <w:szCs w:val="13"/>
                <w:u w:val="single"/>
              </w:rPr>
            </w:pPr>
            <w:hyperlink w:anchor="_14_Rental_Rights" w:history="1">
              <w:r w:rsidR="00D00B1B" w:rsidRPr="008C0653">
                <w:rPr>
                  <w:rStyle w:val="Hyperlink"/>
                  <w:rFonts w:cs="Tahoma"/>
                  <w:b/>
                  <w:sz w:val="13"/>
                  <w:szCs w:val="13"/>
                </w:rPr>
                <w:t>14</w:t>
              </w:r>
            </w:hyperlink>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4/09</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514" w:type="dxa"/>
            <w:shd w:val="clear" w:color="auto" w:fill="FFFFFF"/>
          </w:tcPr>
          <w:p w:rsidR="00036842" w:rsidRPr="004A1DD8" w:rsidRDefault="00036842">
            <w:pPr>
              <w:pStyle w:val="TableText"/>
              <w:rPr>
                <w:rFonts w:ascii="Tahoma" w:hAnsi="Tahoma" w:cs="Tahoma"/>
                <w:sz w:val="13"/>
              </w:rPr>
            </w:pPr>
          </w:p>
        </w:tc>
        <w:tc>
          <w:tcPr>
            <w:tcW w:w="514" w:type="dxa"/>
            <w:shd w:val="clear" w:color="auto" w:fill="FFFFFF"/>
            <w:vAlign w:val="center"/>
          </w:tcPr>
          <w:p w:rsidR="00036842" w:rsidRPr="004A1DD8" w:rsidRDefault="00036842">
            <w:pPr>
              <w:pStyle w:val="TableText"/>
              <w:rPr>
                <w:rFonts w:ascii="Tahoma" w:hAnsi="Tahoma" w:cs="Tahoma"/>
                <w:sz w:val="13"/>
              </w:rPr>
            </w:pPr>
          </w:p>
        </w:tc>
      </w:tr>
      <w:tr w:rsidR="00036842" w:rsidRPr="004A1DD8" w:rsidTr="006729F5">
        <w:trPr>
          <w:cantSplit/>
          <w:trHeight w:val="145"/>
        </w:trPr>
        <w:tc>
          <w:tcPr>
            <w:tcW w:w="2638" w:type="dxa"/>
            <w:tcBorders>
              <w:left w:val="single" w:sz="4" w:space="0" w:color="auto"/>
              <w:right w:val="single" w:sz="4" w:space="0" w:color="auto"/>
            </w:tcBorders>
            <w:shd w:val="clear" w:color="auto" w:fill="FABF8F"/>
            <w:vAlign w:val="center"/>
          </w:tcPr>
          <w:p w:rsidR="00036842" w:rsidRPr="004A1DD8" w:rsidRDefault="00036842" w:rsidP="006729F5">
            <w:pPr>
              <w:pStyle w:val="Heading3"/>
              <w:spacing w:before="20" w:after="20"/>
              <w:rPr>
                <w:rFonts w:ascii="Tahoma" w:hAnsi="Tahoma" w:cs="Tahoma"/>
                <w:b w:val="0"/>
                <w:sz w:val="14"/>
              </w:rPr>
            </w:pPr>
            <w:bookmarkStart w:id="192" w:name="_Toc327544108"/>
            <w:bookmarkStart w:id="193" w:name="_Toc327547601"/>
            <w:bookmarkStart w:id="194" w:name="_Toc327548675"/>
            <w:bookmarkStart w:id="195" w:name="_Toc328557140"/>
            <w:r w:rsidRPr="004A1DD8">
              <w:rPr>
                <w:rFonts w:ascii="Tahoma" w:hAnsi="Tahoma" w:cs="Tahoma"/>
                <w:b w:val="0"/>
                <w:sz w:val="14"/>
                <w:lang w:val="fr-FR"/>
              </w:rPr>
              <w:t>SharePoint Workspace 2010</w:t>
            </w:r>
            <w:bookmarkEnd w:id="192"/>
            <w:bookmarkEnd w:id="193"/>
            <w:bookmarkEnd w:id="194"/>
            <w:bookmarkEnd w:id="195"/>
          </w:p>
        </w:tc>
        <w:tc>
          <w:tcPr>
            <w:tcW w:w="332" w:type="dxa"/>
            <w:tcBorders>
              <w:left w:val="single" w:sz="4" w:space="0" w:color="auto"/>
            </w:tcBorders>
            <w:shd w:val="clear" w:color="auto" w:fill="FABF8F"/>
            <w:vAlign w:val="center"/>
          </w:tcPr>
          <w:p w:rsidR="00036842" w:rsidRPr="008C0653" w:rsidRDefault="003264C5">
            <w:pPr>
              <w:pStyle w:val="TableText"/>
              <w:widowControl w:val="0"/>
              <w:rPr>
                <w:rStyle w:val="EndnoteReference"/>
                <w:rFonts w:cs="Tahoma"/>
                <w:color w:val="0000FF"/>
                <w:sz w:val="13"/>
                <w:szCs w:val="13"/>
                <w:u w:val="single"/>
              </w:rPr>
            </w:pPr>
            <w:hyperlink w:anchor="Aps_10SharepointWork2010" w:history="1">
              <w:r w:rsidR="00036842" w:rsidRPr="008C0653">
                <w:rPr>
                  <w:rStyle w:val="Hyperlink"/>
                  <w:rFonts w:cs="Tahoma"/>
                  <w:b/>
                  <w:sz w:val="13"/>
                  <w:szCs w:val="13"/>
                </w:rPr>
                <w:t>15</w:t>
              </w:r>
            </w:hyperlink>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rPr>
                <w:rFonts w:ascii="Tahoma" w:hAnsi="Tahoma" w:cs="Tahoma"/>
                <w:sz w:val="13"/>
              </w:rPr>
            </w:pPr>
          </w:p>
        </w:tc>
        <w:tc>
          <w:tcPr>
            <w:tcW w:w="514" w:type="dxa"/>
            <w:shd w:val="clear" w:color="auto" w:fill="FABF8F"/>
            <w:vAlign w:val="center"/>
          </w:tcPr>
          <w:p w:rsidR="00036842" w:rsidRPr="004A1DD8" w:rsidRDefault="00036842">
            <w:pPr>
              <w:pStyle w:val="TableText"/>
              <w:rPr>
                <w:rFonts w:ascii="Tahoma" w:hAnsi="Tahoma" w:cs="Tahoma"/>
                <w:sz w:val="13"/>
              </w:rPr>
            </w:pPr>
          </w:p>
        </w:tc>
      </w:tr>
      <w:tr w:rsidR="00036842" w:rsidRPr="004A1DD8" w:rsidTr="006729F5">
        <w:trPr>
          <w:cantSplit/>
          <w:trHeight w:val="145"/>
        </w:trPr>
        <w:tc>
          <w:tcPr>
            <w:tcW w:w="2638" w:type="dxa"/>
            <w:tcBorders>
              <w:left w:val="single" w:sz="4" w:space="0" w:color="auto"/>
              <w:right w:val="single" w:sz="4" w:space="0" w:color="auto"/>
            </w:tcBorders>
            <w:shd w:val="clear" w:color="auto" w:fill="FFFFFF"/>
            <w:vAlign w:val="center"/>
          </w:tcPr>
          <w:p w:rsidR="00036842" w:rsidRPr="004A1DD8" w:rsidRDefault="00036842" w:rsidP="006729F5">
            <w:pPr>
              <w:pStyle w:val="Heading3"/>
              <w:spacing w:before="20" w:after="20"/>
              <w:rPr>
                <w:rFonts w:ascii="Tahoma" w:hAnsi="Tahoma" w:cs="Tahoma"/>
                <w:b w:val="0"/>
                <w:sz w:val="14"/>
              </w:rPr>
            </w:pPr>
            <w:bookmarkStart w:id="196" w:name="_Toc327544109"/>
            <w:bookmarkStart w:id="197" w:name="_Toc327547602"/>
            <w:bookmarkStart w:id="198" w:name="_Toc327548676"/>
            <w:bookmarkStart w:id="199" w:name="_Toc328557141"/>
            <w:r w:rsidRPr="004A1DD8">
              <w:rPr>
                <w:rFonts w:ascii="Tahoma" w:hAnsi="Tahoma" w:cs="Tahoma"/>
                <w:b w:val="0"/>
                <w:sz w:val="14"/>
                <w:lang w:val="fr-FR"/>
              </w:rPr>
              <w:t>Streets and Trips 2011</w:t>
            </w:r>
            <w:bookmarkEnd w:id="196"/>
            <w:bookmarkEnd w:id="197"/>
            <w:bookmarkEnd w:id="198"/>
            <w:bookmarkEnd w:id="199"/>
          </w:p>
        </w:tc>
        <w:tc>
          <w:tcPr>
            <w:tcW w:w="332" w:type="dxa"/>
            <w:tcBorders>
              <w:left w:val="single" w:sz="4" w:space="0" w:color="auto"/>
            </w:tcBorders>
            <w:shd w:val="clear" w:color="auto" w:fill="FFFFFF"/>
            <w:vAlign w:val="center"/>
          </w:tcPr>
          <w:p w:rsidR="00036842" w:rsidRPr="008C0653" w:rsidRDefault="00036842">
            <w:pPr>
              <w:pStyle w:val="TableText"/>
              <w:widowControl w:val="0"/>
              <w:rPr>
                <w:rStyle w:val="EndnoteReference"/>
                <w:rFonts w:cs="Tahoma"/>
                <w:color w:val="0000FF"/>
                <w:sz w:val="13"/>
                <w:szCs w:val="13"/>
                <w:u w:val="single"/>
              </w:rPr>
            </w:pPr>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03/11</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rPr>
                <w:rFonts w:ascii="Tahoma" w:hAnsi="Tahoma" w:cs="Tahoma"/>
                <w:sz w:val="13"/>
              </w:rPr>
            </w:pPr>
            <w:r w:rsidRPr="004A1DD8">
              <w:rPr>
                <w:rFonts w:ascii="Tahoma" w:hAnsi="Tahoma" w:cs="Tahoma"/>
                <w:sz w:val="13"/>
                <w:lang w:val="fr-FR"/>
              </w:rPr>
              <w:t>A, ST</w:t>
            </w:r>
          </w:p>
        </w:tc>
        <w:tc>
          <w:tcPr>
            <w:tcW w:w="514" w:type="dxa"/>
            <w:shd w:val="clear" w:color="auto" w:fill="FFFFFF"/>
            <w:vAlign w:val="center"/>
          </w:tcPr>
          <w:p w:rsidR="00036842" w:rsidRPr="004A1DD8" w:rsidRDefault="00036842">
            <w:pPr>
              <w:pStyle w:val="TableText"/>
              <w:rPr>
                <w:rFonts w:ascii="Tahoma" w:hAnsi="Tahoma" w:cs="Tahoma"/>
                <w:sz w:val="13"/>
              </w:rPr>
            </w:pPr>
          </w:p>
        </w:tc>
      </w:tr>
      <w:tr w:rsidR="00036842" w:rsidRPr="004A1DD8" w:rsidTr="006729F5">
        <w:trPr>
          <w:cantSplit/>
          <w:trHeight w:val="145"/>
        </w:trPr>
        <w:tc>
          <w:tcPr>
            <w:tcW w:w="2638" w:type="dxa"/>
            <w:tcBorders>
              <w:left w:val="single" w:sz="4" w:space="0" w:color="auto"/>
              <w:right w:val="single" w:sz="4" w:space="0" w:color="auto"/>
            </w:tcBorders>
            <w:shd w:val="clear" w:color="auto" w:fill="FABF8F"/>
            <w:vAlign w:val="center"/>
          </w:tcPr>
          <w:p w:rsidR="00036842" w:rsidRPr="004A1DD8" w:rsidRDefault="00036842" w:rsidP="006729F5">
            <w:pPr>
              <w:pStyle w:val="Heading3"/>
              <w:spacing w:before="20" w:after="20"/>
              <w:rPr>
                <w:rFonts w:ascii="Tahoma" w:hAnsi="Tahoma" w:cs="Tahoma"/>
                <w:b w:val="0"/>
                <w:sz w:val="14"/>
                <w:highlight w:val="yellow"/>
              </w:rPr>
            </w:pPr>
            <w:bookmarkStart w:id="200" w:name="_Toc327544110"/>
            <w:bookmarkStart w:id="201" w:name="_Toc327547603"/>
            <w:bookmarkStart w:id="202" w:name="_Toc327548677"/>
            <w:bookmarkStart w:id="203" w:name="_Toc328557142"/>
            <w:r w:rsidRPr="004A1DD8">
              <w:rPr>
                <w:rFonts w:ascii="Tahoma" w:hAnsi="Tahoma" w:cs="Tahoma"/>
                <w:b w:val="0"/>
                <w:sz w:val="14"/>
                <w:lang w:val="fr-FR"/>
              </w:rPr>
              <w:t>Visio</w:t>
            </w:r>
            <w:r w:rsidRPr="004A1DD8">
              <w:rPr>
                <w:rFonts w:ascii="Tahoma" w:hAnsi="Tahoma" w:cs="Tahoma"/>
                <w:b w:val="0"/>
                <w:sz w:val="14"/>
                <w:szCs w:val="24"/>
                <w:vertAlign w:val="superscript"/>
                <w:lang w:val="fr-FR"/>
              </w:rPr>
              <w:t>®</w:t>
            </w:r>
            <w:r w:rsidRPr="004A1DD8">
              <w:rPr>
                <w:rFonts w:ascii="Tahoma" w:hAnsi="Tahoma" w:cs="Tahoma"/>
                <w:b w:val="0"/>
                <w:sz w:val="14"/>
                <w:lang w:val="fr-FR"/>
              </w:rPr>
              <w:t> 2010 Édition Premium</w:t>
            </w:r>
            <w:bookmarkEnd w:id="200"/>
            <w:bookmarkEnd w:id="201"/>
            <w:bookmarkEnd w:id="202"/>
            <w:bookmarkEnd w:id="203"/>
          </w:p>
        </w:tc>
        <w:tc>
          <w:tcPr>
            <w:tcW w:w="332" w:type="dxa"/>
            <w:tcBorders>
              <w:left w:val="single" w:sz="4" w:space="0" w:color="auto"/>
            </w:tcBorders>
            <w:shd w:val="clear" w:color="auto" w:fill="FABF8F"/>
            <w:vAlign w:val="center"/>
          </w:tcPr>
          <w:p w:rsidR="00036842" w:rsidRPr="008C0653" w:rsidRDefault="003264C5">
            <w:pPr>
              <w:pStyle w:val="TableText"/>
              <w:widowControl w:val="0"/>
              <w:rPr>
                <w:rStyle w:val="EndnoteReference"/>
                <w:rFonts w:cs="Tahoma"/>
                <w:color w:val="0000FF"/>
                <w:sz w:val="13"/>
                <w:szCs w:val="13"/>
                <w:u w:val="single"/>
              </w:rPr>
            </w:pPr>
            <w:hyperlink w:anchor="Aps_11VisioPremium2010" w:history="1">
              <w:r w:rsidR="00036842" w:rsidRPr="008C0653">
                <w:rPr>
                  <w:rStyle w:val="Hyperlink"/>
                  <w:rFonts w:cs="Tahoma"/>
                  <w:b/>
                  <w:sz w:val="13"/>
                  <w:szCs w:val="13"/>
                </w:rPr>
                <w:t>16</w:t>
              </w:r>
            </w:hyperlink>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5</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4</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color w:val="000000"/>
                <w:sz w:val="13"/>
              </w:rPr>
            </w:pPr>
            <w:r w:rsidRPr="004A1DD8">
              <w:rPr>
                <w:rFonts w:ascii="Tahoma" w:hAnsi="Tahoma" w:cs="Tahoma"/>
                <w:color w:val="000000"/>
              </w:rPr>
              <w:t>2</w:t>
            </w:r>
          </w:p>
        </w:tc>
        <w:tc>
          <w:tcPr>
            <w:tcW w:w="429" w:type="dxa"/>
            <w:shd w:val="clear" w:color="auto" w:fill="FABF8F"/>
            <w:vAlign w:val="center"/>
          </w:tcPr>
          <w:p w:rsidR="00036842" w:rsidRPr="004A1DD8" w:rsidRDefault="00036842">
            <w:pPr>
              <w:pStyle w:val="TableText"/>
              <w:rPr>
                <w:rFonts w:ascii="Tahoma" w:hAnsi="Tahoma" w:cs="Tahoma"/>
                <w:color w:val="000000"/>
                <w:sz w:val="13"/>
              </w:rPr>
            </w:pPr>
            <w:r w:rsidRPr="004A1DD8">
              <w:rPr>
                <w:rFonts w:ascii="Tahoma" w:hAnsi="Tahoma" w:cs="Tahoma"/>
                <w:color w:val="000000"/>
              </w:rPr>
              <w:t>4</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color w:val="000000"/>
                <w:sz w:val="13"/>
              </w:rPr>
            </w:pPr>
            <w:r w:rsidRPr="004A1DD8">
              <w:rPr>
                <w:rFonts w:ascii="Tahoma" w:hAnsi="Tahoma" w:cs="Tahoma"/>
                <w:color w:val="000000"/>
              </w:rPr>
              <w:t>2</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color w:val="000000"/>
                <w:sz w:val="13"/>
              </w:rPr>
            </w:pPr>
            <w:r w:rsidRPr="004A1DD8">
              <w:rPr>
                <w:rFonts w:ascii="Tahoma" w:hAnsi="Tahoma" w:cs="Tahoma"/>
                <w:color w:val="000000"/>
              </w:rPr>
              <w:t>1</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color w:val="000000"/>
                <w:sz w:val="13"/>
              </w:rPr>
            </w:pPr>
            <w:r w:rsidRPr="004A1DD8">
              <w:rPr>
                <w:rFonts w:ascii="Tahoma" w:hAnsi="Tahoma" w:cs="Tahoma"/>
                <w:color w:val="000000"/>
                <w:sz w:val="13"/>
                <w:lang w:val="fr-FR"/>
              </w:rPr>
              <w:t>A</w:t>
            </w: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color w:val="000000"/>
                <w:sz w:val="13"/>
              </w:rPr>
            </w:pPr>
            <w:r w:rsidRPr="004A1DD8">
              <w:rPr>
                <w:rFonts w:ascii="Tahoma" w:hAnsi="Tahoma" w:cs="Tahoma"/>
                <w:color w:val="000000"/>
                <w:lang w:val="fr-FR"/>
              </w:rPr>
              <w:t xml:space="preserve">P </w:t>
            </w:r>
          </w:p>
        </w:tc>
        <w:tc>
          <w:tcPr>
            <w:tcW w:w="514" w:type="dxa"/>
            <w:shd w:val="clear" w:color="auto" w:fill="FABF8F"/>
            <w:vAlign w:val="center"/>
          </w:tcPr>
          <w:p w:rsidR="00036842" w:rsidRPr="004A1DD8" w:rsidRDefault="00036842">
            <w:pPr>
              <w:pStyle w:val="TableText"/>
              <w:spacing w:before="120"/>
              <w:rPr>
                <w:rFonts w:ascii="Tahoma" w:hAnsi="Tahoma" w:cs="Tahoma"/>
                <w:color w:val="000000"/>
                <w:sz w:val="13"/>
              </w:rPr>
            </w:pPr>
            <w:r w:rsidRPr="004A1DD8">
              <w:rPr>
                <w:rFonts w:ascii="Tahoma" w:hAnsi="Tahoma" w:cs="Tahoma"/>
                <w:sz w:val="13"/>
                <w:lang w:val="fr-FR"/>
              </w:rPr>
              <w:t>A,AO, ST</w:t>
            </w:r>
          </w:p>
        </w:tc>
        <w:tc>
          <w:tcPr>
            <w:tcW w:w="514" w:type="dxa"/>
            <w:shd w:val="clear" w:color="auto" w:fill="FABF8F"/>
            <w:vAlign w:val="center"/>
          </w:tcPr>
          <w:p w:rsidR="00036842" w:rsidRPr="004A1DD8" w:rsidRDefault="00036842">
            <w:pPr>
              <w:pStyle w:val="TableText"/>
              <w:rPr>
                <w:rFonts w:ascii="Tahoma" w:hAnsi="Tahoma" w:cs="Tahoma"/>
                <w:sz w:val="13"/>
              </w:rPr>
            </w:pPr>
          </w:p>
        </w:tc>
      </w:tr>
      <w:tr w:rsidR="00036842" w:rsidRPr="004A1DD8" w:rsidTr="006729F5">
        <w:trPr>
          <w:cantSplit/>
          <w:trHeight w:val="145"/>
        </w:trPr>
        <w:tc>
          <w:tcPr>
            <w:tcW w:w="2638" w:type="dxa"/>
            <w:tcBorders>
              <w:left w:val="single" w:sz="4" w:space="0" w:color="auto"/>
              <w:right w:val="single" w:sz="4" w:space="0" w:color="auto"/>
            </w:tcBorders>
            <w:shd w:val="clear" w:color="auto" w:fill="FFFFFF"/>
            <w:vAlign w:val="center"/>
          </w:tcPr>
          <w:p w:rsidR="00036842" w:rsidRPr="004A1DD8" w:rsidRDefault="00036842" w:rsidP="006729F5">
            <w:pPr>
              <w:pStyle w:val="Heading3"/>
              <w:spacing w:before="20" w:after="20"/>
              <w:rPr>
                <w:rFonts w:ascii="Tahoma" w:hAnsi="Tahoma" w:cs="Tahoma"/>
                <w:b w:val="0"/>
                <w:sz w:val="14"/>
              </w:rPr>
            </w:pPr>
            <w:bookmarkStart w:id="204" w:name="_Toc327544111"/>
            <w:bookmarkStart w:id="205" w:name="_Toc327547604"/>
            <w:bookmarkStart w:id="206" w:name="_Toc327548678"/>
            <w:bookmarkStart w:id="207" w:name="_Toc328557143"/>
            <w:r w:rsidRPr="004A1DD8">
              <w:rPr>
                <w:rFonts w:ascii="Tahoma" w:hAnsi="Tahoma" w:cs="Tahoma"/>
                <w:b w:val="0"/>
                <w:sz w:val="14"/>
                <w:lang w:val="fr-FR"/>
              </w:rPr>
              <w:t>Visio</w:t>
            </w:r>
            <w:r w:rsidRPr="004A1DD8">
              <w:rPr>
                <w:rFonts w:ascii="Tahoma" w:hAnsi="Tahoma" w:cs="Tahoma"/>
                <w:b w:val="0"/>
                <w:sz w:val="14"/>
                <w:szCs w:val="24"/>
                <w:vertAlign w:val="superscript"/>
                <w:lang w:val="fr-FR"/>
              </w:rPr>
              <w:t>®</w:t>
            </w:r>
            <w:r w:rsidRPr="004A1DD8">
              <w:rPr>
                <w:rFonts w:ascii="Tahoma" w:hAnsi="Tahoma" w:cs="Tahoma"/>
                <w:b w:val="0"/>
                <w:sz w:val="14"/>
                <w:lang w:val="fr-FR"/>
              </w:rPr>
              <w:t> 2010 Édition Professionnelle</w:t>
            </w:r>
            <w:bookmarkEnd w:id="204"/>
            <w:bookmarkEnd w:id="205"/>
            <w:bookmarkEnd w:id="206"/>
            <w:bookmarkEnd w:id="207"/>
          </w:p>
        </w:tc>
        <w:tc>
          <w:tcPr>
            <w:tcW w:w="332" w:type="dxa"/>
            <w:tcBorders>
              <w:left w:val="single" w:sz="4" w:space="0" w:color="auto"/>
            </w:tcBorders>
            <w:shd w:val="clear" w:color="auto" w:fill="FFFFFF"/>
            <w:vAlign w:val="center"/>
          </w:tcPr>
          <w:p w:rsidR="00036842" w:rsidRPr="008C0653" w:rsidRDefault="00036842">
            <w:pPr>
              <w:pStyle w:val="TableText"/>
              <w:widowControl w:val="0"/>
              <w:rPr>
                <w:rStyle w:val="EndnoteReference"/>
                <w:rFonts w:cs="Tahoma"/>
                <w:color w:val="0000FF"/>
                <w:sz w:val="13"/>
                <w:szCs w:val="13"/>
                <w:u w:val="single"/>
              </w:rPr>
            </w:pPr>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5</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4</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4</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rPr>
                <w:rFonts w:ascii="Tahoma" w:hAnsi="Tahoma" w:cs="Tahoma"/>
                <w:sz w:val="13"/>
              </w:rPr>
            </w:pPr>
          </w:p>
        </w:tc>
        <w:tc>
          <w:tcPr>
            <w:tcW w:w="514" w:type="dxa"/>
            <w:shd w:val="clear" w:color="auto" w:fill="FFFFFF"/>
            <w:vAlign w:val="center"/>
          </w:tcPr>
          <w:p w:rsidR="00036842" w:rsidRPr="004A1DD8" w:rsidRDefault="00036842">
            <w:pPr>
              <w:pStyle w:val="TableText"/>
              <w:rPr>
                <w:rFonts w:ascii="Tahoma" w:hAnsi="Tahoma" w:cs="Tahoma"/>
                <w:sz w:val="13"/>
              </w:rPr>
            </w:pPr>
          </w:p>
        </w:tc>
      </w:tr>
      <w:tr w:rsidR="00036842" w:rsidRPr="004A1DD8" w:rsidTr="006729F5">
        <w:trPr>
          <w:cantSplit/>
          <w:trHeight w:val="145"/>
        </w:trPr>
        <w:tc>
          <w:tcPr>
            <w:tcW w:w="2638" w:type="dxa"/>
            <w:tcBorders>
              <w:left w:val="single" w:sz="4" w:space="0" w:color="auto"/>
              <w:right w:val="single" w:sz="4" w:space="0" w:color="auto"/>
            </w:tcBorders>
            <w:shd w:val="clear" w:color="auto" w:fill="FABF8F"/>
            <w:vAlign w:val="center"/>
          </w:tcPr>
          <w:p w:rsidR="00036842" w:rsidRPr="004A1DD8" w:rsidRDefault="00036842" w:rsidP="006729F5">
            <w:pPr>
              <w:pStyle w:val="Heading3"/>
              <w:spacing w:before="20" w:after="20"/>
              <w:rPr>
                <w:rFonts w:ascii="Tahoma" w:hAnsi="Tahoma" w:cs="Tahoma"/>
                <w:b w:val="0"/>
                <w:sz w:val="14"/>
              </w:rPr>
            </w:pPr>
            <w:bookmarkStart w:id="208" w:name="_Toc327544112"/>
            <w:bookmarkStart w:id="209" w:name="_Toc327547605"/>
            <w:bookmarkStart w:id="210" w:name="_Toc327548679"/>
            <w:bookmarkStart w:id="211" w:name="_Toc328557144"/>
            <w:r w:rsidRPr="004A1DD8">
              <w:rPr>
                <w:rFonts w:ascii="Tahoma" w:hAnsi="Tahoma" w:cs="Tahoma"/>
                <w:b w:val="0"/>
                <w:sz w:val="14"/>
                <w:lang w:val="fr-FR"/>
              </w:rPr>
              <w:t>Visio</w:t>
            </w:r>
            <w:r w:rsidRPr="004A1DD8">
              <w:rPr>
                <w:rFonts w:ascii="Tahoma" w:hAnsi="Tahoma" w:cs="Tahoma"/>
                <w:b w:val="0"/>
                <w:sz w:val="14"/>
                <w:szCs w:val="24"/>
                <w:vertAlign w:val="superscript"/>
                <w:lang w:val="fr-FR"/>
              </w:rPr>
              <w:t>®</w:t>
            </w:r>
            <w:r w:rsidRPr="004A1DD8">
              <w:rPr>
                <w:rFonts w:ascii="Tahoma" w:hAnsi="Tahoma" w:cs="Tahoma"/>
                <w:b w:val="0"/>
                <w:sz w:val="14"/>
                <w:lang w:val="fr-FR"/>
              </w:rPr>
              <w:t> 2010 Édition Standard</w:t>
            </w:r>
            <w:bookmarkEnd w:id="208"/>
            <w:bookmarkEnd w:id="209"/>
            <w:bookmarkEnd w:id="210"/>
            <w:bookmarkEnd w:id="211"/>
          </w:p>
        </w:tc>
        <w:tc>
          <w:tcPr>
            <w:tcW w:w="332" w:type="dxa"/>
            <w:tcBorders>
              <w:left w:val="single" w:sz="4" w:space="0" w:color="auto"/>
            </w:tcBorders>
            <w:shd w:val="clear" w:color="auto" w:fill="FABF8F"/>
            <w:vAlign w:val="center"/>
          </w:tcPr>
          <w:p w:rsidR="00036842" w:rsidRPr="008C0653" w:rsidRDefault="00036842">
            <w:pPr>
              <w:pStyle w:val="TableText"/>
              <w:widowControl w:val="0"/>
              <w:rPr>
                <w:rStyle w:val="EndnoteReference"/>
                <w:rFonts w:cs="Tahoma"/>
                <w:color w:val="0000FF"/>
                <w:sz w:val="13"/>
                <w:szCs w:val="13"/>
                <w:u w:val="single"/>
              </w:rPr>
            </w:pPr>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rPr>
                <w:rFonts w:ascii="Tahoma" w:hAnsi="Tahoma" w:cs="Tahoma"/>
                <w:sz w:val="13"/>
              </w:rPr>
            </w:pPr>
          </w:p>
        </w:tc>
        <w:tc>
          <w:tcPr>
            <w:tcW w:w="514" w:type="dxa"/>
            <w:shd w:val="clear" w:color="auto" w:fill="FABF8F"/>
            <w:vAlign w:val="center"/>
          </w:tcPr>
          <w:p w:rsidR="00036842" w:rsidRPr="004A1DD8" w:rsidRDefault="00036842">
            <w:pPr>
              <w:pStyle w:val="TableText"/>
              <w:rPr>
                <w:rFonts w:ascii="Tahoma" w:hAnsi="Tahoma" w:cs="Tahoma"/>
                <w:sz w:val="13"/>
              </w:rPr>
            </w:pPr>
          </w:p>
        </w:tc>
      </w:tr>
      <w:tr w:rsidR="00036842" w:rsidRPr="004A1DD8" w:rsidTr="006729F5">
        <w:trPr>
          <w:cantSplit/>
          <w:trHeight w:val="145"/>
        </w:trPr>
        <w:tc>
          <w:tcPr>
            <w:tcW w:w="2638" w:type="dxa"/>
            <w:tcBorders>
              <w:left w:val="single" w:sz="4" w:space="0" w:color="auto"/>
              <w:right w:val="single" w:sz="4" w:space="0" w:color="auto"/>
            </w:tcBorders>
            <w:shd w:val="clear" w:color="auto" w:fill="FFFFFF"/>
            <w:vAlign w:val="center"/>
          </w:tcPr>
          <w:p w:rsidR="00036842" w:rsidRPr="004A1DD8" w:rsidRDefault="00036842" w:rsidP="006729F5">
            <w:pPr>
              <w:pStyle w:val="ProductNames"/>
              <w:rPr>
                <w:rFonts w:ascii="Tahoma" w:hAnsi="Tahoma" w:cs="Tahoma"/>
                <w:sz w:val="14"/>
              </w:rPr>
            </w:pPr>
            <w:bookmarkStart w:id="212" w:name="_Toc327544113"/>
            <w:bookmarkStart w:id="213" w:name="_Toc327547606"/>
            <w:bookmarkStart w:id="214" w:name="_Toc327548680"/>
            <w:bookmarkStart w:id="215" w:name="_Toc328557145"/>
            <w:r w:rsidRPr="004A1DD8">
              <w:rPr>
                <w:rFonts w:ascii="Tahoma" w:hAnsi="Tahoma" w:cs="Tahoma"/>
                <w:sz w:val="14"/>
                <w:lang w:val="fr-FR"/>
              </w:rPr>
              <w:t>TechNet Plus Direct</w:t>
            </w:r>
            <w:bookmarkEnd w:id="212"/>
            <w:bookmarkEnd w:id="213"/>
            <w:bookmarkEnd w:id="214"/>
            <w:bookmarkEnd w:id="215"/>
          </w:p>
        </w:tc>
        <w:tc>
          <w:tcPr>
            <w:tcW w:w="332" w:type="dxa"/>
            <w:tcBorders>
              <w:left w:val="single" w:sz="4" w:space="0" w:color="auto"/>
            </w:tcBorders>
            <w:shd w:val="clear" w:color="auto" w:fill="FFFFFF"/>
            <w:vAlign w:val="center"/>
          </w:tcPr>
          <w:p w:rsidR="00036842" w:rsidRPr="008C0653" w:rsidRDefault="00036842">
            <w:pPr>
              <w:pStyle w:val="TableText"/>
              <w:widowControl w:val="0"/>
              <w:rPr>
                <w:rStyle w:val="EndnoteReference"/>
                <w:rFonts w:cs="Tahoma"/>
                <w:color w:val="0000FF"/>
                <w:sz w:val="13"/>
                <w:szCs w:val="13"/>
                <w:u w:val="single"/>
              </w:rPr>
            </w:pPr>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08/06</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5</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4</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514"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OL</w:t>
            </w:r>
          </w:p>
        </w:tc>
      </w:tr>
      <w:tr w:rsidR="00036842" w:rsidRPr="004A1DD8" w:rsidTr="006729F5">
        <w:trPr>
          <w:cantSplit/>
          <w:trHeight w:val="145"/>
        </w:trPr>
        <w:tc>
          <w:tcPr>
            <w:tcW w:w="2638" w:type="dxa"/>
            <w:tcBorders>
              <w:left w:val="single" w:sz="4" w:space="0" w:color="auto"/>
              <w:right w:val="single" w:sz="4" w:space="0" w:color="auto"/>
            </w:tcBorders>
            <w:shd w:val="clear" w:color="auto" w:fill="FABF8F"/>
            <w:vAlign w:val="center"/>
          </w:tcPr>
          <w:p w:rsidR="00036842" w:rsidRPr="004A1DD8" w:rsidRDefault="00036842" w:rsidP="006729F5">
            <w:pPr>
              <w:pStyle w:val="ProductNames"/>
              <w:rPr>
                <w:rFonts w:ascii="Tahoma" w:hAnsi="Tahoma" w:cs="Tahoma"/>
                <w:sz w:val="14"/>
              </w:rPr>
            </w:pPr>
            <w:bookmarkStart w:id="216" w:name="_Toc327544114"/>
            <w:bookmarkStart w:id="217" w:name="_Toc327547607"/>
            <w:bookmarkStart w:id="218" w:name="_Toc327548681"/>
            <w:bookmarkStart w:id="219" w:name="_Toc328557146"/>
            <w:r w:rsidRPr="004A1DD8">
              <w:rPr>
                <w:rFonts w:ascii="Tahoma" w:hAnsi="Tahoma" w:cs="Tahoma"/>
                <w:sz w:val="14"/>
                <w:lang w:val="fr-FR"/>
              </w:rPr>
              <w:t>Visual Studio</w:t>
            </w:r>
            <w:r w:rsidR="0072336F" w:rsidRPr="004A1DD8">
              <w:rPr>
                <w:rFonts w:ascii="Tahoma" w:hAnsi="Tahoma" w:cs="Tahoma"/>
                <w:b/>
                <w:sz w:val="14"/>
                <w:vertAlign w:val="superscript"/>
                <w:lang w:val="fr-FR"/>
              </w:rPr>
              <w:t>®</w:t>
            </w:r>
            <w:r w:rsidRPr="004A1DD8">
              <w:rPr>
                <w:rFonts w:ascii="Tahoma" w:hAnsi="Tahoma" w:cs="Tahoma"/>
                <w:sz w:val="14"/>
                <w:lang w:val="fr-FR"/>
              </w:rPr>
              <w:t xml:space="preserve"> 2010 Professional</w:t>
            </w:r>
            <w:bookmarkEnd w:id="216"/>
            <w:bookmarkEnd w:id="217"/>
            <w:bookmarkEnd w:id="218"/>
            <w:bookmarkEnd w:id="219"/>
          </w:p>
        </w:tc>
        <w:tc>
          <w:tcPr>
            <w:tcW w:w="332" w:type="dxa"/>
            <w:tcBorders>
              <w:left w:val="single" w:sz="4" w:space="0" w:color="auto"/>
            </w:tcBorders>
            <w:shd w:val="clear" w:color="auto" w:fill="FABF8F"/>
            <w:vAlign w:val="center"/>
          </w:tcPr>
          <w:p w:rsidR="00036842" w:rsidRPr="008C0653" w:rsidRDefault="003264C5">
            <w:pPr>
              <w:pStyle w:val="TableText"/>
              <w:widowControl w:val="0"/>
              <w:rPr>
                <w:rFonts w:cs="Tahoma"/>
                <w:b/>
                <w:color w:val="0000FF"/>
                <w:sz w:val="13"/>
                <w:szCs w:val="13"/>
                <w:u w:val="single"/>
              </w:rPr>
            </w:pPr>
            <w:hyperlink w:anchor="Aps_12VS2010Professional" w:history="1">
              <w:r w:rsidR="00036842" w:rsidRPr="008C0653">
                <w:rPr>
                  <w:rStyle w:val="Hyperlink"/>
                  <w:rFonts w:cs="Tahoma"/>
                  <w:b/>
                  <w:sz w:val="13"/>
                  <w:szCs w:val="13"/>
                </w:rPr>
                <w:t>17</w:t>
              </w:r>
            </w:hyperlink>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01/08</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p>
        </w:tc>
        <w:tc>
          <w:tcPr>
            <w:tcW w:w="429" w:type="dxa"/>
            <w:shd w:val="clear" w:color="auto" w:fill="FABF8F"/>
            <w:vAlign w:val="center"/>
          </w:tcPr>
          <w:p w:rsidR="00036842" w:rsidRPr="004A1DD8" w:rsidRDefault="00036842">
            <w:pPr>
              <w:pStyle w:val="TableText"/>
              <w:spacing w:after="120"/>
              <w:rPr>
                <w:rFonts w:ascii="Tahoma" w:hAnsi="Tahoma" w:cs="Tahoma"/>
                <w:sz w:val="13"/>
              </w:rPr>
            </w:pPr>
          </w:p>
        </w:tc>
        <w:tc>
          <w:tcPr>
            <w:tcW w:w="429" w:type="dxa"/>
            <w:shd w:val="clear" w:color="auto" w:fill="FABF8F"/>
            <w:vAlign w:val="center"/>
          </w:tcPr>
          <w:p w:rsidR="00036842" w:rsidRPr="004A1DD8" w:rsidRDefault="00036842">
            <w:pPr>
              <w:pStyle w:val="TableText"/>
              <w:spacing w:after="120"/>
              <w:rPr>
                <w:rFonts w:ascii="Tahoma" w:hAnsi="Tahoma" w:cs="Tahoma"/>
                <w:sz w:val="13"/>
              </w:rPr>
            </w:pPr>
          </w:p>
        </w:tc>
        <w:tc>
          <w:tcPr>
            <w:tcW w:w="429" w:type="dxa"/>
            <w:shd w:val="clear" w:color="auto" w:fill="FABF8F"/>
            <w:vAlign w:val="center"/>
          </w:tcPr>
          <w:p w:rsidR="00036842" w:rsidRPr="004A1DD8" w:rsidRDefault="00036842">
            <w:pPr>
              <w:pStyle w:val="TableText"/>
              <w:spacing w:after="120"/>
              <w:rPr>
                <w:rFonts w:ascii="Tahoma" w:hAnsi="Tahoma" w:cs="Tahoma"/>
                <w:sz w:val="13"/>
              </w:rPr>
            </w:pPr>
          </w:p>
        </w:tc>
        <w:tc>
          <w:tcPr>
            <w:tcW w:w="429" w:type="dxa"/>
            <w:shd w:val="clear" w:color="auto" w:fill="FABF8F"/>
            <w:vAlign w:val="center"/>
          </w:tcPr>
          <w:p w:rsidR="00036842" w:rsidRPr="004A1DD8" w:rsidRDefault="00036842">
            <w:pPr>
              <w:pStyle w:val="TableText"/>
              <w:spacing w:after="12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p>
        </w:tc>
        <w:tc>
          <w:tcPr>
            <w:tcW w:w="429" w:type="dxa"/>
            <w:tcBorders>
              <w:left w:val="single" w:sz="18" w:space="0" w:color="auto"/>
            </w:tcBorders>
            <w:shd w:val="clear" w:color="auto" w:fill="FABF8F"/>
            <w:vAlign w:val="center"/>
          </w:tcPr>
          <w:p w:rsidR="00036842" w:rsidRPr="004A1DD8" w:rsidRDefault="00036842">
            <w:pPr>
              <w:pStyle w:val="TableText"/>
              <w:spacing w:before="120" w:after="12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514" w:type="dxa"/>
            <w:shd w:val="clear" w:color="auto" w:fill="FABF8F"/>
          </w:tcPr>
          <w:p w:rsidR="00036842" w:rsidRPr="004A1DD8" w:rsidRDefault="00036842">
            <w:pPr>
              <w:pStyle w:val="TableText"/>
              <w:rPr>
                <w:rFonts w:ascii="Tahoma" w:hAnsi="Tahoma" w:cs="Tahoma"/>
                <w:sz w:val="13"/>
              </w:rPr>
            </w:pPr>
            <w:r w:rsidRPr="004A1DD8">
              <w:rPr>
                <w:rFonts w:ascii="Tahoma" w:hAnsi="Tahoma" w:cs="Tahoma"/>
                <w:sz w:val="13"/>
                <w:lang w:val="fr-FR"/>
              </w:rPr>
              <w:t>A,AO, ST</w:t>
            </w:r>
          </w:p>
        </w:tc>
        <w:tc>
          <w:tcPr>
            <w:tcW w:w="514" w:type="dxa"/>
            <w:shd w:val="clear" w:color="auto" w:fill="FABF8F"/>
            <w:vAlign w:val="center"/>
          </w:tcPr>
          <w:p w:rsidR="00036842" w:rsidRPr="004A1DD8" w:rsidRDefault="00036842">
            <w:pPr>
              <w:pStyle w:val="TableText"/>
              <w:rPr>
                <w:rFonts w:ascii="Tahoma" w:hAnsi="Tahoma" w:cs="Tahoma"/>
                <w:sz w:val="13"/>
              </w:rPr>
            </w:pPr>
          </w:p>
        </w:tc>
      </w:tr>
      <w:tr w:rsidR="00036842" w:rsidRPr="004A1DD8" w:rsidTr="006729F5">
        <w:trPr>
          <w:cantSplit/>
          <w:trHeight w:val="145"/>
        </w:trPr>
        <w:tc>
          <w:tcPr>
            <w:tcW w:w="2638" w:type="dxa"/>
            <w:tcBorders>
              <w:left w:val="single" w:sz="4" w:space="0" w:color="auto"/>
              <w:right w:val="single" w:sz="4" w:space="0" w:color="auto"/>
            </w:tcBorders>
            <w:shd w:val="clear" w:color="auto" w:fill="FFFFFF"/>
            <w:vAlign w:val="center"/>
          </w:tcPr>
          <w:p w:rsidR="00036842" w:rsidRPr="004A1DD8" w:rsidRDefault="00036842" w:rsidP="006729F5">
            <w:pPr>
              <w:pStyle w:val="ProductNames"/>
              <w:rPr>
                <w:rFonts w:ascii="Tahoma" w:hAnsi="Tahoma" w:cs="Tahoma"/>
                <w:sz w:val="14"/>
              </w:rPr>
            </w:pPr>
            <w:bookmarkStart w:id="220" w:name="_Toc327544115"/>
            <w:bookmarkStart w:id="221" w:name="_Toc327547608"/>
            <w:bookmarkStart w:id="222" w:name="_Toc327548682"/>
            <w:bookmarkStart w:id="223" w:name="_Toc328557147"/>
            <w:r w:rsidRPr="004A1DD8">
              <w:rPr>
                <w:rFonts w:ascii="Tahoma" w:hAnsi="Tahoma" w:cs="Tahoma"/>
                <w:sz w:val="14"/>
                <w:lang w:val="fr-FR"/>
              </w:rPr>
              <w:t>Visual Studio</w:t>
            </w:r>
            <w:r w:rsidR="0072336F" w:rsidRPr="004A1DD8">
              <w:rPr>
                <w:rFonts w:ascii="Tahoma" w:hAnsi="Tahoma" w:cs="Tahoma"/>
                <w:b/>
                <w:sz w:val="14"/>
                <w:vertAlign w:val="superscript"/>
                <w:lang w:val="fr-FR"/>
              </w:rPr>
              <w:t>®</w:t>
            </w:r>
            <w:r w:rsidRPr="004A1DD8">
              <w:rPr>
                <w:rFonts w:ascii="Tahoma" w:hAnsi="Tahoma" w:cs="Tahoma"/>
                <w:sz w:val="14"/>
                <w:lang w:val="fr-FR"/>
              </w:rPr>
              <w:t> 2010 Professional avec</w:t>
            </w:r>
            <w:r w:rsidR="008C0653">
              <w:rPr>
                <w:rFonts w:ascii="Tahoma" w:hAnsi="Tahoma" w:cs="Tahoma"/>
                <w:sz w:val="14"/>
                <w:lang w:val="fr-FR"/>
              </w:rPr>
              <w:t> </w:t>
            </w:r>
            <w:r w:rsidRPr="004A1DD8">
              <w:rPr>
                <w:rFonts w:ascii="Tahoma" w:hAnsi="Tahoma" w:cs="Tahoma"/>
                <w:sz w:val="14"/>
                <w:lang w:val="fr-FR"/>
              </w:rPr>
              <w:t>MSDN</w:t>
            </w:r>
            <w:bookmarkEnd w:id="220"/>
            <w:bookmarkEnd w:id="221"/>
            <w:bookmarkEnd w:id="222"/>
            <w:bookmarkEnd w:id="223"/>
          </w:p>
        </w:tc>
        <w:tc>
          <w:tcPr>
            <w:tcW w:w="332" w:type="dxa"/>
            <w:tcBorders>
              <w:left w:val="single" w:sz="4" w:space="0" w:color="auto"/>
            </w:tcBorders>
            <w:shd w:val="clear" w:color="auto" w:fill="FFFFFF"/>
            <w:vAlign w:val="center"/>
          </w:tcPr>
          <w:p w:rsidR="00036842" w:rsidRPr="008C0653" w:rsidRDefault="003264C5">
            <w:pPr>
              <w:pStyle w:val="TableText"/>
              <w:widowControl w:val="0"/>
              <w:rPr>
                <w:rStyle w:val="EndnoteReference"/>
                <w:rFonts w:cs="Tahoma"/>
                <w:b w:val="0"/>
                <w:color w:val="0000FF"/>
                <w:sz w:val="13"/>
                <w:szCs w:val="13"/>
                <w:u w:val="single"/>
              </w:rPr>
            </w:pPr>
            <w:hyperlink w:anchor="Aps_13VS2010ProfessionalMSDN" w:history="1">
              <w:r w:rsidR="00036842" w:rsidRPr="008C0653">
                <w:rPr>
                  <w:rStyle w:val="Hyperlink"/>
                  <w:rFonts w:cs="Tahoma"/>
                  <w:b/>
                  <w:sz w:val="13"/>
                  <w:szCs w:val="13"/>
                </w:rPr>
                <w:t>18</w:t>
              </w:r>
            </w:hyperlink>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01/08</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p>
        </w:tc>
        <w:tc>
          <w:tcPr>
            <w:tcW w:w="429" w:type="dxa"/>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p>
        </w:tc>
        <w:tc>
          <w:tcPr>
            <w:tcW w:w="429" w:type="dxa"/>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A, S</w:t>
            </w: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514" w:type="dxa"/>
            <w:shd w:val="clear" w:color="auto" w:fill="FFFFFF"/>
            <w:vAlign w:val="center"/>
          </w:tcPr>
          <w:p w:rsidR="00036842" w:rsidRPr="004A1DD8" w:rsidRDefault="00036842">
            <w:pPr>
              <w:pStyle w:val="TableText"/>
              <w:rPr>
                <w:rFonts w:ascii="Tahoma" w:hAnsi="Tahoma" w:cs="Tahoma"/>
              </w:rPr>
            </w:pPr>
            <w:r w:rsidRPr="004A1DD8">
              <w:rPr>
                <w:rFonts w:ascii="Tahoma" w:hAnsi="Tahoma" w:cs="Tahoma"/>
                <w:sz w:val="13"/>
                <w:lang w:val="fr-FR"/>
              </w:rPr>
              <w:t>OL/SA/</w:t>
            </w:r>
          </w:p>
          <w:p w:rsidR="00036842" w:rsidRPr="004A1DD8" w:rsidRDefault="00036842">
            <w:pPr>
              <w:pStyle w:val="TableText"/>
              <w:rPr>
                <w:rFonts w:ascii="Tahoma" w:hAnsi="Tahoma" w:cs="Tahoma"/>
                <w:sz w:val="13"/>
              </w:rPr>
            </w:pPr>
            <w:r w:rsidRPr="004A1DD8">
              <w:rPr>
                <w:rFonts w:ascii="Tahoma" w:hAnsi="Tahoma" w:cs="Tahoma"/>
                <w:sz w:val="13"/>
                <w:lang w:val="fr-FR"/>
              </w:rPr>
              <w:t>OV</w:t>
            </w:r>
          </w:p>
        </w:tc>
      </w:tr>
      <w:tr w:rsidR="00036842" w:rsidRPr="004A1DD8" w:rsidTr="006729F5">
        <w:trPr>
          <w:cantSplit/>
          <w:trHeight w:val="145"/>
        </w:trPr>
        <w:tc>
          <w:tcPr>
            <w:tcW w:w="2638" w:type="dxa"/>
            <w:tcBorders>
              <w:left w:val="single" w:sz="4" w:space="0" w:color="auto"/>
              <w:right w:val="single" w:sz="4" w:space="0" w:color="auto"/>
            </w:tcBorders>
            <w:shd w:val="clear" w:color="auto" w:fill="FABF8F"/>
            <w:vAlign w:val="center"/>
          </w:tcPr>
          <w:p w:rsidR="00036842" w:rsidRPr="008C0653" w:rsidRDefault="00036842" w:rsidP="006729F5">
            <w:pPr>
              <w:pStyle w:val="Heading2"/>
              <w:spacing w:before="20" w:after="20"/>
              <w:ind w:left="0"/>
              <w:rPr>
                <w:rFonts w:ascii="Tahoma" w:hAnsi="Tahoma" w:cs="Tahoma"/>
                <w:b w:val="0"/>
                <w:sz w:val="14"/>
              </w:rPr>
            </w:pPr>
            <w:bookmarkStart w:id="224" w:name="_Toc327544116"/>
            <w:bookmarkStart w:id="225" w:name="_Toc327547609"/>
            <w:bookmarkStart w:id="226" w:name="_Toc327548683"/>
            <w:bookmarkStart w:id="227" w:name="_Toc328557148"/>
            <w:r w:rsidRPr="008C0653">
              <w:rPr>
                <w:rFonts w:ascii="Tahoma" w:hAnsi="Tahoma" w:cs="Tahoma"/>
                <w:b w:val="0"/>
                <w:sz w:val="14"/>
                <w:lang w:val="fr-FR"/>
              </w:rPr>
              <w:t>Visual Studio</w:t>
            </w:r>
            <w:r w:rsidRPr="008C0653">
              <w:rPr>
                <w:rFonts w:ascii="Tahoma" w:hAnsi="Tahoma" w:cs="Tahoma"/>
                <w:b w:val="0"/>
                <w:sz w:val="14"/>
                <w:vertAlign w:val="superscript"/>
                <w:lang w:val="fr-FR"/>
              </w:rPr>
              <w:t>®</w:t>
            </w:r>
            <w:r w:rsidRPr="008C0653">
              <w:rPr>
                <w:rFonts w:ascii="Tahoma" w:hAnsi="Tahoma" w:cs="Tahoma"/>
                <w:b w:val="0"/>
                <w:sz w:val="14"/>
                <w:lang w:val="fr-FR"/>
              </w:rPr>
              <w:t> 2010 Professional avec MSDN Embedded</w:t>
            </w:r>
            <w:bookmarkEnd w:id="224"/>
            <w:bookmarkEnd w:id="225"/>
            <w:bookmarkEnd w:id="226"/>
            <w:bookmarkEnd w:id="227"/>
          </w:p>
        </w:tc>
        <w:tc>
          <w:tcPr>
            <w:tcW w:w="332" w:type="dxa"/>
            <w:tcBorders>
              <w:left w:val="single" w:sz="4" w:space="0" w:color="auto"/>
            </w:tcBorders>
            <w:shd w:val="clear" w:color="auto" w:fill="FABF8F"/>
            <w:vAlign w:val="center"/>
          </w:tcPr>
          <w:p w:rsidR="00036842" w:rsidRPr="008C0653" w:rsidRDefault="003264C5">
            <w:pPr>
              <w:pStyle w:val="TableText"/>
              <w:widowControl w:val="0"/>
              <w:rPr>
                <w:rFonts w:cs="Tahoma"/>
                <w:b/>
                <w:sz w:val="13"/>
                <w:szCs w:val="13"/>
                <w:u w:val="single"/>
              </w:rPr>
            </w:pPr>
            <w:hyperlink w:anchor="Aps_14VS2010ProfessionalMSDNEmbed" w:history="1">
              <w:r w:rsidR="00036842" w:rsidRPr="008C0653">
                <w:rPr>
                  <w:rStyle w:val="Hyperlink"/>
                  <w:rFonts w:cs="Tahoma"/>
                  <w:b/>
                  <w:sz w:val="13"/>
                  <w:szCs w:val="13"/>
                </w:rPr>
                <w:t>19</w:t>
              </w:r>
            </w:hyperlink>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514" w:type="dxa"/>
            <w:shd w:val="clear" w:color="auto" w:fill="FABF8F"/>
            <w:vAlign w:val="center"/>
          </w:tcPr>
          <w:p w:rsidR="00036842" w:rsidRPr="004A1DD8" w:rsidRDefault="00036842">
            <w:pPr>
              <w:pStyle w:val="TableText"/>
              <w:rPr>
                <w:rFonts w:ascii="Tahoma" w:hAnsi="Tahoma" w:cs="Tahoma"/>
              </w:rPr>
            </w:pPr>
            <w:r w:rsidRPr="004A1DD8">
              <w:rPr>
                <w:rFonts w:ascii="Tahoma" w:hAnsi="Tahoma" w:cs="Tahoma"/>
                <w:sz w:val="13"/>
                <w:lang w:val="fr-FR"/>
              </w:rPr>
              <w:t>OL/SA/</w:t>
            </w:r>
          </w:p>
          <w:p w:rsidR="00036842" w:rsidRPr="004A1DD8" w:rsidRDefault="00036842">
            <w:pPr>
              <w:pStyle w:val="TableText"/>
              <w:rPr>
                <w:rFonts w:ascii="Tahoma" w:hAnsi="Tahoma" w:cs="Tahoma"/>
                <w:sz w:val="13"/>
              </w:rPr>
            </w:pPr>
            <w:r w:rsidRPr="004A1DD8">
              <w:rPr>
                <w:rFonts w:ascii="Tahoma" w:hAnsi="Tahoma" w:cs="Tahoma"/>
                <w:sz w:val="13"/>
                <w:lang w:val="fr-FR"/>
              </w:rPr>
              <w:t>OV</w:t>
            </w:r>
          </w:p>
        </w:tc>
      </w:tr>
      <w:tr w:rsidR="00036842" w:rsidRPr="004A1DD8" w:rsidTr="006729F5">
        <w:trPr>
          <w:cantSplit/>
          <w:trHeight w:val="145"/>
        </w:trPr>
        <w:tc>
          <w:tcPr>
            <w:tcW w:w="2638" w:type="dxa"/>
            <w:tcBorders>
              <w:left w:val="single" w:sz="4" w:space="0" w:color="auto"/>
              <w:right w:val="single" w:sz="4" w:space="0" w:color="auto"/>
            </w:tcBorders>
            <w:shd w:val="clear" w:color="auto" w:fill="FFFFFF"/>
            <w:vAlign w:val="center"/>
          </w:tcPr>
          <w:p w:rsidR="00036842" w:rsidRPr="004A1DD8" w:rsidRDefault="00036842" w:rsidP="006729F5">
            <w:pPr>
              <w:pStyle w:val="Heading2"/>
              <w:spacing w:before="20" w:after="20"/>
              <w:ind w:left="0"/>
              <w:rPr>
                <w:rFonts w:ascii="Tahoma" w:hAnsi="Tahoma" w:cs="Tahoma"/>
                <w:b w:val="0"/>
                <w:sz w:val="14"/>
              </w:rPr>
            </w:pPr>
            <w:bookmarkStart w:id="228" w:name="_Toc327544117"/>
            <w:bookmarkStart w:id="229" w:name="_Toc327547610"/>
            <w:bookmarkStart w:id="230" w:name="_Toc327548684"/>
            <w:bookmarkStart w:id="231" w:name="_Toc328557149"/>
            <w:r w:rsidRPr="004A1DD8">
              <w:rPr>
                <w:rFonts w:ascii="Tahoma" w:hAnsi="Tahoma" w:cs="Tahoma"/>
                <w:b w:val="0"/>
                <w:sz w:val="14"/>
                <w:lang w:val="fr-FR"/>
              </w:rPr>
              <w:t>Visual Studio</w:t>
            </w:r>
            <w:r w:rsidRPr="004A1DD8">
              <w:rPr>
                <w:rFonts w:ascii="Tahoma" w:hAnsi="Tahoma" w:cs="Tahoma"/>
                <w:b w:val="0"/>
                <w:sz w:val="14"/>
                <w:vertAlign w:val="superscript"/>
                <w:lang w:val="fr-FR"/>
              </w:rPr>
              <w:t>®</w:t>
            </w:r>
            <w:r w:rsidRPr="004A1DD8">
              <w:rPr>
                <w:rFonts w:ascii="Tahoma" w:hAnsi="Tahoma" w:cs="Tahoma"/>
                <w:b w:val="0"/>
                <w:sz w:val="14"/>
                <w:lang w:val="fr-FR"/>
              </w:rPr>
              <w:t> 2010 Premium</w:t>
            </w:r>
            <w:bookmarkEnd w:id="228"/>
            <w:bookmarkEnd w:id="229"/>
            <w:bookmarkEnd w:id="230"/>
            <w:bookmarkEnd w:id="231"/>
          </w:p>
        </w:tc>
        <w:tc>
          <w:tcPr>
            <w:tcW w:w="332" w:type="dxa"/>
            <w:tcBorders>
              <w:left w:val="single" w:sz="4" w:space="0" w:color="auto"/>
            </w:tcBorders>
            <w:shd w:val="clear" w:color="auto" w:fill="FFFFFF"/>
            <w:vAlign w:val="center"/>
          </w:tcPr>
          <w:p w:rsidR="00036842" w:rsidRPr="008C0653" w:rsidRDefault="003264C5">
            <w:pPr>
              <w:pStyle w:val="TableText"/>
              <w:widowControl w:val="0"/>
              <w:rPr>
                <w:rFonts w:cs="Tahoma"/>
                <w:b/>
                <w:sz w:val="13"/>
                <w:szCs w:val="13"/>
                <w:u w:val="single"/>
              </w:rPr>
            </w:pPr>
            <w:hyperlink w:anchor="Aps_15VS2010Premium" w:history="1">
              <w:r w:rsidR="00036842" w:rsidRPr="008C0653">
                <w:rPr>
                  <w:rStyle w:val="Hyperlink"/>
                  <w:rFonts w:cs="Tahoma"/>
                  <w:b/>
                  <w:sz w:val="13"/>
                  <w:szCs w:val="13"/>
                </w:rPr>
                <w:t>20</w:t>
              </w:r>
            </w:hyperlink>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14</w:t>
            </w: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14</w:t>
            </w: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514" w:type="dxa"/>
            <w:shd w:val="clear" w:color="auto" w:fill="FFFFFF"/>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514"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OL</w:t>
            </w:r>
          </w:p>
        </w:tc>
      </w:tr>
      <w:tr w:rsidR="00036842" w:rsidRPr="004A1DD8" w:rsidTr="006729F5">
        <w:trPr>
          <w:cantSplit/>
          <w:trHeight w:val="145"/>
        </w:trPr>
        <w:tc>
          <w:tcPr>
            <w:tcW w:w="2638" w:type="dxa"/>
            <w:tcBorders>
              <w:left w:val="single" w:sz="4" w:space="0" w:color="auto"/>
              <w:right w:val="single" w:sz="4" w:space="0" w:color="auto"/>
            </w:tcBorders>
            <w:shd w:val="clear" w:color="auto" w:fill="FABF8F"/>
            <w:vAlign w:val="center"/>
          </w:tcPr>
          <w:p w:rsidR="00036842" w:rsidRPr="004A1DD8" w:rsidRDefault="00036842" w:rsidP="006729F5">
            <w:pPr>
              <w:pStyle w:val="Heading2"/>
              <w:spacing w:before="20" w:after="20"/>
              <w:ind w:left="0"/>
              <w:rPr>
                <w:rFonts w:ascii="Tahoma" w:hAnsi="Tahoma" w:cs="Tahoma"/>
                <w:b w:val="0"/>
                <w:sz w:val="14"/>
                <w:lang w:val="pt-BR"/>
              </w:rPr>
            </w:pPr>
            <w:bookmarkStart w:id="232" w:name="_Toc327544118"/>
            <w:bookmarkStart w:id="233" w:name="_Toc327547611"/>
            <w:bookmarkStart w:id="234" w:name="_Toc327548685"/>
            <w:bookmarkStart w:id="235" w:name="_Toc328557150"/>
            <w:r w:rsidRPr="004A1DD8">
              <w:rPr>
                <w:rFonts w:ascii="Tahoma" w:hAnsi="Tahoma" w:cs="Tahoma"/>
                <w:b w:val="0"/>
                <w:sz w:val="14"/>
                <w:lang w:val="pt-BR"/>
              </w:rPr>
              <w:t>Visual Studio</w:t>
            </w:r>
            <w:r w:rsidRPr="004A1DD8">
              <w:rPr>
                <w:rFonts w:ascii="Tahoma" w:hAnsi="Tahoma" w:cs="Tahoma"/>
                <w:b w:val="0"/>
                <w:sz w:val="14"/>
                <w:vertAlign w:val="superscript"/>
                <w:lang w:val="pt-BR"/>
              </w:rPr>
              <w:t>®</w:t>
            </w:r>
            <w:r w:rsidRPr="004A1DD8">
              <w:rPr>
                <w:rFonts w:ascii="Tahoma" w:hAnsi="Tahoma" w:cs="Tahoma"/>
                <w:b w:val="0"/>
                <w:sz w:val="14"/>
                <w:lang w:val="pt-BR"/>
              </w:rPr>
              <w:t> 2010 Premium avec MSDN</w:t>
            </w:r>
            <w:bookmarkEnd w:id="232"/>
            <w:bookmarkEnd w:id="233"/>
            <w:bookmarkEnd w:id="234"/>
            <w:bookmarkEnd w:id="235"/>
          </w:p>
        </w:tc>
        <w:tc>
          <w:tcPr>
            <w:tcW w:w="332" w:type="dxa"/>
            <w:tcBorders>
              <w:left w:val="single" w:sz="4" w:space="0" w:color="auto"/>
            </w:tcBorders>
            <w:shd w:val="clear" w:color="auto" w:fill="FABF8F"/>
            <w:vAlign w:val="center"/>
          </w:tcPr>
          <w:p w:rsidR="00036842" w:rsidRPr="008C0653" w:rsidRDefault="003264C5">
            <w:pPr>
              <w:pStyle w:val="TableText"/>
              <w:widowControl w:val="0"/>
              <w:rPr>
                <w:rFonts w:cs="Tahoma"/>
                <w:b/>
                <w:sz w:val="13"/>
                <w:szCs w:val="13"/>
                <w:u w:val="single"/>
              </w:rPr>
            </w:pPr>
            <w:hyperlink w:anchor="Aps_16VS2010PremiumMSDN" w:history="1">
              <w:r w:rsidR="00036842" w:rsidRPr="008C0653">
                <w:rPr>
                  <w:rStyle w:val="Hyperlink"/>
                  <w:rFonts w:cs="Tahoma"/>
                  <w:b/>
                  <w:sz w:val="13"/>
                  <w:szCs w:val="13"/>
                </w:rPr>
                <w:t>21</w:t>
              </w:r>
            </w:hyperlink>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35</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28</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21</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21</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14</w:t>
            </w:r>
          </w:p>
        </w:tc>
        <w:tc>
          <w:tcPr>
            <w:tcW w:w="429" w:type="dxa"/>
            <w:tcBorders>
              <w:righ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7</w:t>
            </w:r>
          </w:p>
        </w:tc>
        <w:tc>
          <w:tcPr>
            <w:tcW w:w="429" w:type="dxa"/>
            <w:tcBorders>
              <w:lef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28</w:t>
            </w:r>
          </w:p>
        </w:tc>
        <w:tc>
          <w:tcPr>
            <w:tcW w:w="429" w:type="dxa"/>
            <w:tcBorders>
              <w:righ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14</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A, S</w:t>
            </w: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514" w:type="dxa"/>
            <w:shd w:val="clear" w:color="auto" w:fill="FABF8F"/>
            <w:vAlign w:val="center"/>
          </w:tcPr>
          <w:p w:rsidR="00036842" w:rsidRPr="004A1DD8" w:rsidRDefault="00036842">
            <w:pPr>
              <w:pStyle w:val="TableText"/>
              <w:rPr>
                <w:rFonts w:ascii="Tahoma" w:hAnsi="Tahoma" w:cs="Tahoma"/>
              </w:rPr>
            </w:pPr>
            <w:r w:rsidRPr="004A1DD8">
              <w:rPr>
                <w:rFonts w:ascii="Tahoma" w:hAnsi="Tahoma" w:cs="Tahoma"/>
                <w:sz w:val="13"/>
                <w:lang w:val="fr-FR"/>
              </w:rPr>
              <w:t>OL/SA/</w:t>
            </w:r>
          </w:p>
          <w:p w:rsidR="00036842" w:rsidRPr="004A1DD8" w:rsidRDefault="00036842">
            <w:pPr>
              <w:pStyle w:val="TableText"/>
              <w:rPr>
                <w:rFonts w:ascii="Tahoma" w:hAnsi="Tahoma" w:cs="Tahoma"/>
                <w:sz w:val="13"/>
              </w:rPr>
            </w:pPr>
            <w:r w:rsidRPr="004A1DD8">
              <w:rPr>
                <w:rFonts w:ascii="Tahoma" w:hAnsi="Tahoma" w:cs="Tahoma"/>
                <w:sz w:val="13"/>
                <w:lang w:val="fr-FR"/>
              </w:rPr>
              <w:t>OV</w:t>
            </w:r>
          </w:p>
        </w:tc>
      </w:tr>
      <w:tr w:rsidR="00036842" w:rsidRPr="004A1DD8" w:rsidTr="006729F5">
        <w:trPr>
          <w:cantSplit/>
          <w:trHeight w:val="145"/>
        </w:trPr>
        <w:tc>
          <w:tcPr>
            <w:tcW w:w="2638" w:type="dxa"/>
            <w:tcBorders>
              <w:left w:val="single" w:sz="4" w:space="0" w:color="auto"/>
              <w:right w:val="single" w:sz="4" w:space="0" w:color="auto"/>
            </w:tcBorders>
            <w:shd w:val="clear" w:color="auto" w:fill="FFFFFF"/>
            <w:vAlign w:val="center"/>
          </w:tcPr>
          <w:p w:rsidR="00036842" w:rsidRPr="004A1DD8" w:rsidRDefault="00036842" w:rsidP="006729F5">
            <w:pPr>
              <w:pStyle w:val="Heading2"/>
              <w:spacing w:before="20" w:after="20"/>
              <w:ind w:left="0"/>
              <w:rPr>
                <w:rFonts w:ascii="Tahoma" w:hAnsi="Tahoma" w:cs="Tahoma"/>
                <w:b w:val="0"/>
                <w:sz w:val="14"/>
              </w:rPr>
            </w:pPr>
            <w:bookmarkStart w:id="236" w:name="_Toc327544119"/>
            <w:bookmarkStart w:id="237" w:name="_Toc327547612"/>
            <w:bookmarkStart w:id="238" w:name="_Toc327548686"/>
            <w:bookmarkStart w:id="239" w:name="_Toc328557151"/>
            <w:r w:rsidRPr="004A1DD8">
              <w:rPr>
                <w:rFonts w:ascii="Tahoma" w:hAnsi="Tahoma" w:cs="Tahoma"/>
                <w:b w:val="0"/>
                <w:sz w:val="14"/>
                <w:lang w:val="fr-FR"/>
              </w:rPr>
              <w:t>Visual Studio</w:t>
            </w:r>
            <w:r w:rsidRPr="004A1DD8">
              <w:rPr>
                <w:rFonts w:ascii="Tahoma" w:hAnsi="Tahoma" w:cs="Tahoma"/>
                <w:b w:val="0"/>
                <w:sz w:val="14"/>
                <w:vertAlign w:val="superscript"/>
                <w:lang w:val="fr-FR"/>
              </w:rPr>
              <w:t>®</w:t>
            </w:r>
            <w:r w:rsidRPr="004A1DD8">
              <w:rPr>
                <w:rFonts w:ascii="Tahoma" w:hAnsi="Tahoma" w:cs="Tahoma"/>
                <w:b w:val="0"/>
                <w:sz w:val="14"/>
                <w:lang w:val="fr-FR"/>
              </w:rPr>
              <w:t> 2010 Ultimate</w:t>
            </w:r>
            <w:bookmarkEnd w:id="236"/>
            <w:bookmarkEnd w:id="237"/>
            <w:bookmarkEnd w:id="238"/>
            <w:bookmarkEnd w:id="239"/>
          </w:p>
        </w:tc>
        <w:tc>
          <w:tcPr>
            <w:tcW w:w="332" w:type="dxa"/>
            <w:tcBorders>
              <w:left w:val="single" w:sz="4" w:space="0" w:color="auto"/>
            </w:tcBorders>
            <w:shd w:val="clear" w:color="auto" w:fill="FFFFFF"/>
            <w:vAlign w:val="center"/>
          </w:tcPr>
          <w:p w:rsidR="00036842" w:rsidRPr="008C0653" w:rsidRDefault="003264C5">
            <w:pPr>
              <w:pStyle w:val="TableText"/>
              <w:widowControl w:val="0"/>
              <w:rPr>
                <w:rFonts w:cs="Tahoma"/>
                <w:b/>
                <w:sz w:val="13"/>
                <w:szCs w:val="13"/>
                <w:u w:val="single"/>
              </w:rPr>
            </w:pPr>
            <w:hyperlink w:anchor="Aps_17VS2010Ultimate" w:history="1">
              <w:r w:rsidR="00036842" w:rsidRPr="008C0653">
                <w:rPr>
                  <w:rStyle w:val="Hyperlink"/>
                  <w:rFonts w:cs="Tahoma"/>
                  <w:b/>
                  <w:sz w:val="13"/>
                  <w:szCs w:val="13"/>
                </w:rPr>
                <w:t>22</w:t>
              </w:r>
            </w:hyperlink>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30</w:t>
            </w: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30</w:t>
            </w: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514" w:type="dxa"/>
            <w:shd w:val="clear" w:color="auto" w:fill="FFFFFF"/>
          </w:tcPr>
          <w:p w:rsidR="00036842" w:rsidRPr="004A1DD8" w:rsidRDefault="00036842">
            <w:pPr>
              <w:pStyle w:val="TableText"/>
              <w:rPr>
                <w:rFonts w:ascii="Tahoma" w:hAnsi="Tahoma" w:cs="Tahoma"/>
                <w:sz w:val="13"/>
              </w:rPr>
            </w:pPr>
          </w:p>
        </w:tc>
        <w:tc>
          <w:tcPr>
            <w:tcW w:w="514"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OL</w:t>
            </w:r>
          </w:p>
        </w:tc>
      </w:tr>
      <w:tr w:rsidR="00036842" w:rsidRPr="004A1DD8" w:rsidTr="006729F5">
        <w:trPr>
          <w:cantSplit/>
          <w:trHeight w:val="145"/>
        </w:trPr>
        <w:tc>
          <w:tcPr>
            <w:tcW w:w="2638" w:type="dxa"/>
            <w:tcBorders>
              <w:left w:val="single" w:sz="4" w:space="0" w:color="auto"/>
              <w:right w:val="single" w:sz="4" w:space="0" w:color="auto"/>
            </w:tcBorders>
            <w:shd w:val="clear" w:color="auto" w:fill="FABF8F"/>
            <w:vAlign w:val="center"/>
          </w:tcPr>
          <w:p w:rsidR="00036842" w:rsidRPr="004A1DD8" w:rsidRDefault="00036842" w:rsidP="006729F5">
            <w:pPr>
              <w:pStyle w:val="Heading2"/>
              <w:spacing w:before="20" w:after="20"/>
              <w:ind w:left="0"/>
              <w:rPr>
                <w:rFonts w:ascii="Tahoma" w:hAnsi="Tahoma" w:cs="Tahoma"/>
                <w:b w:val="0"/>
                <w:sz w:val="14"/>
                <w:lang w:val="pt-BR"/>
              </w:rPr>
            </w:pPr>
            <w:bookmarkStart w:id="240" w:name="_Toc327544120"/>
            <w:bookmarkStart w:id="241" w:name="_Toc327547613"/>
            <w:bookmarkStart w:id="242" w:name="_Toc327548687"/>
            <w:bookmarkStart w:id="243" w:name="_Toc328557152"/>
            <w:r w:rsidRPr="004A1DD8">
              <w:rPr>
                <w:rFonts w:ascii="Tahoma" w:hAnsi="Tahoma" w:cs="Tahoma"/>
                <w:b w:val="0"/>
                <w:sz w:val="14"/>
                <w:lang w:val="pt-BR"/>
              </w:rPr>
              <w:t>Visual Studio</w:t>
            </w:r>
            <w:r w:rsidRPr="004A1DD8">
              <w:rPr>
                <w:rFonts w:ascii="Tahoma" w:hAnsi="Tahoma" w:cs="Tahoma"/>
                <w:b w:val="0"/>
                <w:sz w:val="14"/>
                <w:vertAlign w:val="superscript"/>
                <w:lang w:val="pt-BR"/>
              </w:rPr>
              <w:t>®</w:t>
            </w:r>
            <w:r w:rsidRPr="004A1DD8">
              <w:rPr>
                <w:rFonts w:ascii="Tahoma" w:hAnsi="Tahoma" w:cs="Tahoma"/>
                <w:b w:val="0"/>
                <w:sz w:val="14"/>
                <w:lang w:val="pt-BR"/>
              </w:rPr>
              <w:t> 2010 Ultimate avec MSDN</w:t>
            </w:r>
            <w:bookmarkEnd w:id="240"/>
            <w:bookmarkEnd w:id="241"/>
            <w:bookmarkEnd w:id="242"/>
            <w:bookmarkEnd w:id="243"/>
          </w:p>
        </w:tc>
        <w:tc>
          <w:tcPr>
            <w:tcW w:w="332" w:type="dxa"/>
            <w:tcBorders>
              <w:left w:val="single" w:sz="4" w:space="0" w:color="auto"/>
            </w:tcBorders>
            <w:shd w:val="clear" w:color="auto" w:fill="FABF8F"/>
            <w:vAlign w:val="center"/>
          </w:tcPr>
          <w:p w:rsidR="00036842" w:rsidRPr="008C0653" w:rsidRDefault="003264C5">
            <w:pPr>
              <w:pStyle w:val="TableText"/>
              <w:widowControl w:val="0"/>
              <w:rPr>
                <w:rFonts w:cs="Tahoma"/>
                <w:b/>
                <w:sz w:val="13"/>
                <w:szCs w:val="13"/>
                <w:u w:val="single"/>
              </w:rPr>
            </w:pPr>
            <w:hyperlink w:anchor="_23_Visual_Studio" w:history="1">
              <w:r w:rsidR="00036842" w:rsidRPr="008C0653">
                <w:rPr>
                  <w:rStyle w:val="Hyperlink"/>
                  <w:rFonts w:cs="Tahoma"/>
                  <w:b/>
                  <w:sz w:val="13"/>
                  <w:szCs w:val="13"/>
                </w:rPr>
                <w:t>23</w:t>
              </w:r>
            </w:hyperlink>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75</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69</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45</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45</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30</w:t>
            </w:r>
          </w:p>
        </w:tc>
        <w:tc>
          <w:tcPr>
            <w:tcW w:w="429" w:type="dxa"/>
            <w:tcBorders>
              <w:righ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15</w:t>
            </w:r>
          </w:p>
        </w:tc>
        <w:tc>
          <w:tcPr>
            <w:tcW w:w="429" w:type="dxa"/>
            <w:tcBorders>
              <w:lef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60</w:t>
            </w:r>
          </w:p>
        </w:tc>
        <w:tc>
          <w:tcPr>
            <w:tcW w:w="429" w:type="dxa"/>
            <w:tcBorders>
              <w:righ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30</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A, S</w:t>
            </w: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514" w:type="dxa"/>
            <w:shd w:val="clear" w:color="auto" w:fill="FABF8F"/>
            <w:vAlign w:val="center"/>
          </w:tcPr>
          <w:p w:rsidR="00036842" w:rsidRPr="004A1DD8" w:rsidRDefault="00036842">
            <w:pPr>
              <w:pStyle w:val="TableText"/>
              <w:rPr>
                <w:rFonts w:ascii="Tahoma" w:hAnsi="Tahoma" w:cs="Tahoma"/>
              </w:rPr>
            </w:pPr>
            <w:r w:rsidRPr="004A1DD8">
              <w:rPr>
                <w:rFonts w:ascii="Tahoma" w:hAnsi="Tahoma" w:cs="Tahoma"/>
                <w:sz w:val="13"/>
                <w:lang w:val="fr-FR"/>
              </w:rPr>
              <w:t>OL/SA/</w:t>
            </w:r>
          </w:p>
          <w:p w:rsidR="00036842" w:rsidRPr="004A1DD8" w:rsidRDefault="00036842">
            <w:pPr>
              <w:pStyle w:val="TableText"/>
              <w:rPr>
                <w:rFonts w:ascii="Tahoma" w:hAnsi="Tahoma" w:cs="Tahoma"/>
                <w:sz w:val="13"/>
              </w:rPr>
            </w:pPr>
            <w:r w:rsidRPr="004A1DD8">
              <w:rPr>
                <w:rFonts w:ascii="Tahoma" w:hAnsi="Tahoma" w:cs="Tahoma"/>
                <w:sz w:val="13"/>
                <w:lang w:val="fr-FR"/>
              </w:rPr>
              <w:t>OV</w:t>
            </w:r>
          </w:p>
        </w:tc>
      </w:tr>
      <w:tr w:rsidR="00036842" w:rsidRPr="004A1DD8" w:rsidTr="006729F5">
        <w:trPr>
          <w:cantSplit/>
          <w:trHeight w:val="145"/>
        </w:trPr>
        <w:tc>
          <w:tcPr>
            <w:tcW w:w="2638" w:type="dxa"/>
            <w:tcBorders>
              <w:left w:val="single" w:sz="4" w:space="0" w:color="auto"/>
              <w:right w:val="single" w:sz="4" w:space="0" w:color="auto"/>
            </w:tcBorders>
            <w:shd w:val="clear" w:color="auto" w:fill="FFFFFF"/>
            <w:vAlign w:val="center"/>
          </w:tcPr>
          <w:p w:rsidR="00036842" w:rsidRPr="004A1DD8" w:rsidRDefault="00036842" w:rsidP="006729F5">
            <w:pPr>
              <w:pStyle w:val="Heading2"/>
              <w:spacing w:before="20" w:after="20"/>
              <w:ind w:left="0"/>
              <w:rPr>
                <w:rFonts w:ascii="Tahoma" w:hAnsi="Tahoma" w:cs="Tahoma"/>
                <w:b w:val="0"/>
                <w:sz w:val="14"/>
              </w:rPr>
            </w:pPr>
            <w:bookmarkStart w:id="244" w:name="_Toc327544121"/>
            <w:bookmarkStart w:id="245" w:name="_Toc327547614"/>
            <w:bookmarkStart w:id="246" w:name="_Toc327548688"/>
            <w:bookmarkStart w:id="247" w:name="_Toc328557153"/>
            <w:r w:rsidRPr="004A1DD8">
              <w:rPr>
                <w:rFonts w:ascii="Tahoma" w:hAnsi="Tahoma" w:cs="Tahoma"/>
                <w:b w:val="0"/>
                <w:sz w:val="14"/>
                <w:lang w:val="fr-FR"/>
              </w:rPr>
              <w:t>Visual Studio</w:t>
            </w:r>
            <w:r w:rsidRPr="004A1DD8">
              <w:rPr>
                <w:rFonts w:ascii="Tahoma" w:hAnsi="Tahoma" w:cs="Tahoma"/>
                <w:b w:val="0"/>
                <w:sz w:val="14"/>
                <w:vertAlign w:val="superscript"/>
                <w:lang w:val="fr-FR"/>
              </w:rPr>
              <w:t>®</w:t>
            </w:r>
            <w:r w:rsidRPr="004A1DD8">
              <w:rPr>
                <w:rFonts w:ascii="Tahoma" w:hAnsi="Tahoma" w:cs="Tahoma"/>
                <w:b w:val="0"/>
                <w:sz w:val="14"/>
                <w:lang w:val="fr-FR"/>
              </w:rPr>
              <w:t xml:space="preserve"> Test Professional 2010</w:t>
            </w:r>
            <w:bookmarkEnd w:id="244"/>
            <w:bookmarkEnd w:id="245"/>
            <w:bookmarkEnd w:id="246"/>
            <w:bookmarkEnd w:id="247"/>
          </w:p>
        </w:tc>
        <w:tc>
          <w:tcPr>
            <w:tcW w:w="332" w:type="dxa"/>
            <w:tcBorders>
              <w:left w:val="single" w:sz="4" w:space="0" w:color="auto"/>
            </w:tcBorders>
            <w:shd w:val="clear" w:color="auto" w:fill="FFFFFF"/>
            <w:vAlign w:val="center"/>
          </w:tcPr>
          <w:p w:rsidR="00036842" w:rsidRPr="008C0653" w:rsidRDefault="00036842">
            <w:pPr>
              <w:pStyle w:val="TableText"/>
              <w:widowControl w:val="0"/>
              <w:rPr>
                <w:rFonts w:cs="Tahoma"/>
                <w:b/>
                <w:sz w:val="13"/>
                <w:szCs w:val="13"/>
                <w:u w:val="single"/>
              </w:rPr>
            </w:pPr>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6</w:t>
            </w: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6</w:t>
            </w:r>
          </w:p>
        </w:tc>
        <w:tc>
          <w:tcPr>
            <w:tcW w:w="429" w:type="dxa"/>
            <w:shd w:val="clear" w:color="auto" w:fill="FFFFFF"/>
            <w:vAlign w:val="center"/>
          </w:tcPr>
          <w:p w:rsidR="00036842" w:rsidRPr="004A1DD8" w:rsidRDefault="00036842">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514" w:type="dxa"/>
            <w:shd w:val="clear" w:color="auto" w:fill="FFFFFF"/>
          </w:tcPr>
          <w:p w:rsidR="00036842" w:rsidRPr="004A1DD8" w:rsidRDefault="00036842">
            <w:pPr>
              <w:pStyle w:val="TableText"/>
              <w:rPr>
                <w:rFonts w:ascii="Tahoma" w:hAnsi="Tahoma" w:cs="Tahoma"/>
                <w:sz w:val="13"/>
              </w:rPr>
            </w:pPr>
          </w:p>
        </w:tc>
        <w:tc>
          <w:tcPr>
            <w:tcW w:w="514"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OL</w:t>
            </w:r>
          </w:p>
        </w:tc>
      </w:tr>
      <w:tr w:rsidR="00036842" w:rsidRPr="004A1DD8" w:rsidTr="006729F5">
        <w:trPr>
          <w:cantSplit/>
          <w:trHeight w:val="145"/>
        </w:trPr>
        <w:tc>
          <w:tcPr>
            <w:tcW w:w="2638" w:type="dxa"/>
            <w:tcBorders>
              <w:left w:val="single" w:sz="4" w:space="0" w:color="auto"/>
              <w:right w:val="single" w:sz="4" w:space="0" w:color="auto"/>
            </w:tcBorders>
            <w:shd w:val="clear" w:color="auto" w:fill="FABF8F"/>
            <w:vAlign w:val="center"/>
          </w:tcPr>
          <w:p w:rsidR="00036842" w:rsidRPr="004A1DD8" w:rsidRDefault="00036842" w:rsidP="006729F5">
            <w:pPr>
              <w:pStyle w:val="Heading2"/>
              <w:spacing w:before="20" w:after="20"/>
              <w:ind w:left="0"/>
              <w:rPr>
                <w:rFonts w:ascii="Tahoma" w:hAnsi="Tahoma" w:cs="Tahoma"/>
                <w:b w:val="0"/>
                <w:sz w:val="14"/>
              </w:rPr>
            </w:pPr>
            <w:bookmarkStart w:id="248" w:name="_Toc327544122"/>
            <w:bookmarkStart w:id="249" w:name="_Toc327547615"/>
            <w:bookmarkStart w:id="250" w:name="_Toc327548689"/>
            <w:bookmarkStart w:id="251" w:name="_Toc328557154"/>
            <w:r w:rsidRPr="004A1DD8">
              <w:rPr>
                <w:rFonts w:ascii="Tahoma" w:hAnsi="Tahoma" w:cs="Tahoma"/>
                <w:b w:val="0"/>
                <w:sz w:val="14"/>
                <w:lang w:val="fr-FR"/>
              </w:rPr>
              <w:t>Visual Studio</w:t>
            </w:r>
            <w:r w:rsidRPr="004A1DD8">
              <w:rPr>
                <w:rFonts w:ascii="Tahoma" w:hAnsi="Tahoma" w:cs="Tahoma"/>
                <w:b w:val="0"/>
                <w:sz w:val="14"/>
                <w:vertAlign w:val="superscript"/>
                <w:lang w:val="fr-FR"/>
              </w:rPr>
              <w:t>®</w:t>
            </w:r>
            <w:r w:rsidRPr="004A1DD8">
              <w:rPr>
                <w:rFonts w:ascii="Tahoma" w:hAnsi="Tahoma" w:cs="Tahoma"/>
                <w:b w:val="0"/>
                <w:sz w:val="14"/>
                <w:lang w:val="fr-FR"/>
              </w:rPr>
              <w:t xml:space="preserve"> Test Professional 2010 avec MSDN</w:t>
            </w:r>
            <w:bookmarkEnd w:id="248"/>
            <w:bookmarkEnd w:id="249"/>
            <w:bookmarkEnd w:id="250"/>
            <w:bookmarkEnd w:id="251"/>
          </w:p>
        </w:tc>
        <w:tc>
          <w:tcPr>
            <w:tcW w:w="332" w:type="dxa"/>
            <w:tcBorders>
              <w:left w:val="single" w:sz="4" w:space="0" w:color="auto"/>
            </w:tcBorders>
            <w:shd w:val="clear" w:color="auto" w:fill="FABF8F"/>
            <w:vAlign w:val="center"/>
          </w:tcPr>
          <w:p w:rsidR="00036842" w:rsidRPr="008C0653" w:rsidRDefault="003264C5">
            <w:pPr>
              <w:pStyle w:val="TableText"/>
              <w:widowControl w:val="0"/>
              <w:rPr>
                <w:rFonts w:cs="Tahoma"/>
                <w:b/>
                <w:sz w:val="13"/>
                <w:szCs w:val="13"/>
                <w:u w:val="single"/>
              </w:rPr>
            </w:pPr>
            <w:hyperlink w:anchor="Aps_19VS2010TestMSDN" w:history="1">
              <w:r w:rsidR="00036842" w:rsidRPr="008C0653">
                <w:rPr>
                  <w:rStyle w:val="Hyperlink"/>
                  <w:rFonts w:cs="Tahoma"/>
                  <w:b/>
                  <w:sz w:val="13"/>
                  <w:szCs w:val="13"/>
                </w:rPr>
                <w:t>24</w:t>
              </w:r>
            </w:hyperlink>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15</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12</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9</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9</w:t>
            </w: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6</w:t>
            </w:r>
          </w:p>
        </w:tc>
        <w:tc>
          <w:tcPr>
            <w:tcW w:w="429" w:type="dxa"/>
            <w:tcBorders>
              <w:righ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3</w:t>
            </w:r>
          </w:p>
        </w:tc>
        <w:tc>
          <w:tcPr>
            <w:tcW w:w="429" w:type="dxa"/>
            <w:tcBorders>
              <w:lef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p>
        </w:tc>
        <w:tc>
          <w:tcPr>
            <w:tcW w:w="429" w:type="dxa"/>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12</w:t>
            </w:r>
          </w:p>
        </w:tc>
        <w:tc>
          <w:tcPr>
            <w:tcW w:w="429" w:type="dxa"/>
            <w:tcBorders>
              <w:righ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6</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A, S</w:t>
            </w: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514" w:type="dxa"/>
            <w:shd w:val="clear" w:color="auto" w:fill="FABF8F"/>
            <w:vAlign w:val="center"/>
          </w:tcPr>
          <w:p w:rsidR="00036842" w:rsidRPr="004A1DD8" w:rsidRDefault="00036842">
            <w:pPr>
              <w:pStyle w:val="TableText"/>
              <w:rPr>
                <w:rFonts w:ascii="Tahoma" w:hAnsi="Tahoma" w:cs="Tahoma"/>
              </w:rPr>
            </w:pPr>
            <w:r w:rsidRPr="004A1DD8">
              <w:rPr>
                <w:rFonts w:ascii="Tahoma" w:hAnsi="Tahoma" w:cs="Tahoma"/>
                <w:sz w:val="13"/>
                <w:lang w:val="fr-FR"/>
              </w:rPr>
              <w:t>OL/SA/</w:t>
            </w:r>
          </w:p>
          <w:p w:rsidR="00036842" w:rsidRPr="004A1DD8" w:rsidRDefault="00036842">
            <w:pPr>
              <w:pStyle w:val="TableText"/>
              <w:rPr>
                <w:rFonts w:ascii="Tahoma" w:hAnsi="Tahoma" w:cs="Tahoma"/>
                <w:sz w:val="13"/>
              </w:rPr>
            </w:pPr>
            <w:r w:rsidRPr="004A1DD8">
              <w:rPr>
                <w:rFonts w:ascii="Tahoma" w:hAnsi="Tahoma" w:cs="Tahoma"/>
                <w:sz w:val="13"/>
                <w:lang w:val="fr-FR"/>
              </w:rPr>
              <w:t>OV</w:t>
            </w:r>
          </w:p>
        </w:tc>
      </w:tr>
      <w:tr w:rsidR="00036842" w:rsidRPr="004A1DD8" w:rsidTr="006729F5">
        <w:trPr>
          <w:cantSplit/>
          <w:trHeight w:val="145"/>
        </w:trPr>
        <w:tc>
          <w:tcPr>
            <w:tcW w:w="2638" w:type="dxa"/>
            <w:tcBorders>
              <w:left w:val="single" w:sz="4" w:space="0" w:color="auto"/>
              <w:right w:val="single" w:sz="4" w:space="0" w:color="auto"/>
            </w:tcBorders>
            <w:shd w:val="clear" w:color="auto" w:fill="FFFFFF"/>
            <w:vAlign w:val="center"/>
          </w:tcPr>
          <w:p w:rsidR="00036842" w:rsidRPr="004A1DD8" w:rsidRDefault="00036842" w:rsidP="006729F5">
            <w:pPr>
              <w:pStyle w:val="Heading2"/>
              <w:spacing w:before="20" w:after="20"/>
              <w:ind w:left="0"/>
              <w:rPr>
                <w:rFonts w:ascii="Tahoma" w:hAnsi="Tahoma" w:cs="Tahoma"/>
                <w:b w:val="0"/>
                <w:sz w:val="14"/>
              </w:rPr>
            </w:pPr>
            <w:bookmarkStart w:id="252" w:name="_Toc327544123"/>
            <w:bookmarkStart w:id="253" w:name="_Toc327547616"/>
            <w:bookmarkStart w:id="254" w:name="_Toc327548690"/>
            <w:bookmarkStart w:id="255" w:name="_Toc328557155"/>
            <w:r w:rsidRPr="004A1DD8">
              <w:rPr>
                <w:rFonts w:ascii="Tahoma" w:hAnsi="Tahoma" w:cs="Tahoma"/>
                <w:b w:val="0"/>
                <w:sz w:val="14"/>
                <w:lang w:val="fr-FR"/>
              </w:rPr>
              <w:t>Visual Studio</w:t>
            </w:r>
            <w:r w:rsidRPr="004A1DD8">
              <w:rPr>
                <w:rFonts w:ascii="Tahoma" w:hAnsi="Tahoma" w:cs="Tahoma"/>
                <w:b w:val="0"/>
                <w:sz w:val="14"/>
                <w:vertAlign w:val="superscript"/>
                <w:lang w:val="fr-FR"/>
              </w:rPr>
              <w:t>®</w:t>
            </w:r>
            <w:r w:rsidRPr="004A1DD8">
              <w:rPr>
                <w:rFonts w:ascii="Tahoma" w:hAnsi="Tahoma" w:cs="Tahoma"/>
                <w:b w:val="0"/>
                <w:sz w:val="14"/>
                <w:lang w:val="fr-FR"/>
              </w:rPr>
              <w:t xml:space="preserve"> LightSwitch 2011</w:t>
            </w:r>
            <w:bookmarkEnd w:id="252"/>
            <w:bookmarkEnd w:id="253"/>
            <w:bookmarkEnd w:id="254"/>
            <w:bookmarkEnd w:id="255"/>
          </w:p>
        </w:tc>
        <w:tc>
          <w:tcPr>
            <w:tcW w:w="332" w:type="dxa"/>
            <w:tcBorders>
              <w:left w:val="single" w:sz="4" w:space="0" w:color="auto"/>
            </w:tcBorders>
            <w:shd w:val="clear" w:color="auto" w:fill="FFFFFF"/>
          </w:tcPr>
          <w:p w:rsidR="00036842" w:rsidRPr="008C0653" w:rsidRDefault="00036842">
            <w:pPr>
              <w:pStyle w:val="TableText"/>
              <w:widowControl w:val="0"/>
              <w:rPr>
                <w:rFonts w:cs="Tahoma"/>
                <w:b/>
                <w:color w:val="0000FF"/>
                <w:sz w:val="13"/>
                <w:szCs w:val="13"/>
                <w:u w:val="single"/>
              </w:rPr>
            </w:pPr>
          </w:p>
        </w:tc>
        <w:tc>
          <w:tcPr>
            <w:tcW w:w="526" w:type="dxa"/>
            <w:shd w:val="clear" w:color="auto" w:fill="FFFFFF"/>
          </w:tcPr>
          <w:p w:rsidR="00036842" w:rsidRPr="004A1DD8" w:rsidRDefault="00036842">
            <w:pPr>
              <w:pStyle w:val="TableText"/>
              <w:spacing w:before="60" w:after="60"/>
              <w:rPr>
                <w:rFonts w:ascii="Tahoma" w:hAnsi="Tahoma" w:cs="Tahoma"/>
                <w:sz w:val="13"/>
              </w:rPr>
            </w:pPr>
            <w:r w:rsidRPr="004A1DD8">
              <w:rPr>
                <w:rFonts w:ascii="Tahoma" w:hAnsi="Tahoma" w:cs="Tahoma"/>
              </w:rPr>
              <w:t>08/11</w:t>
            </w:r>
          </w:p>
        </w:tc>
        <w:tc>
          <w:tcPr>
            <w:tcW w:w="429" w:type="dxa"/>
            <w:tcBorders>
              <w:right w:val="single" w:sz="18" w:space="0" w:color="auto"/>
            </w:tcBorders>
            <w:shd w:val="clear" w:color="auto" w:fill="FFFFFF"/>
          </w:tcPr>
          <w:p w:rsidR="00036842" w:rsidRPr="004A1DD8" w:rsidRDefault="00036842">
            <w:pPr>
              <w:pStyle w:val="TableText"/>
              <w:rPr>
                <w:rFonts w:ascii="Tahoma" w:hAnsi="Tahoma" w:cs="Tahoma"/>
                <w:sz w:val="13"/>
              </w:rPr>
            </w:pPr>
            <w:r w:rsidRPr="004A1DD8">
              <w:rPr>
                <w:rFonts w:ascii="Tahoma" w:hAnsi="Tahoma" w:cs="Tahoma"/>
                <w:lang w:val="fr-FR"/>
              </w:rPr>
              <w:t>DT</w:t>
            </w:r>
          </w:p>
        </w:tc>
        <w:tc>
          <w:tcPr>
            <w:tcW w:w="429" w:type="dxa"/>
            <w:tcBorders>
              <w:left w:val="single" w:sz="18" w:space="0" w:color="auto"/>
            </w:tcBorders>
            <w:shd w:val="clear" w:color="auto" w:fill="FFFFFF"/>
          </w:tcPr>
          <w:p w:rsidR="00036842" w:rsidRPr="004A1DD8" w:rsidRDefault="00036842">
            <w:pPr>
              <w:pStyle w:val="TableText"/>
              <w:spacing w:after="120"/>
              <w:rPr>
                <w:rFonts w:ascii="Tahoma" w:hAnsi="Tahoma" w:cs="Tahoma"/>
                <w:sz w:val="13"/>
              </w:rPr>
            </w:pPr>
            <w:r w:rsidRPr="004A1DD8">
              <w:rPr>
                <w:rFonts w:ascii="Tahoma" w:hAnsi="Tahoma" w:cs="Tahoma"/>
              </w:rPr>
              <w:t>2</w:t>
            </w:r>
          </w:p>
        </w:tc>
        <w:tc>
          <w:tcPr>
            <w:tcW w:w="429" w:type="dxa"/>
            <w:shd w:val="clear" w:color="auto" w:fill="FFFFFF"/>
          </w:tcPr>
          <w:p w:rsidR="00036842" w:rsidRPr="004A1DD8" w:rsidRDefault="00036842">
            <w:pPr>
              <w:pStyle w:val="TableText"/>
              <w:spacing w:after="120"/>
              <w:rPr>
                <w:rFonts w:ascii="Tahoma" w:hAnsi="Tahoma" w:cs="Tahoma"/>
                <w:sz w:val="13"/>
              </w:rPr>
            </w:pPr>
            <w:r w:rsidRPr="004A1DD8">
              <w:rPr>
                <w:rFonts w:ascii="Tahoma" w:hAnsi="Tahoma" w:cs="Tahoma"/>
              </w:rPr>
              <w:t>5</w:t>
            </w:r>
          </w:p>
        </w:tc>
        <w:tc>
          <w:tcPr>
            <w:tcW w:w="429" w:type="dxa"/>
            <w:shd w:val="clear" w:color="auto" w:fill="FFFFFF"/>
          </w:tcPr>
          <w:p w:rsidR="00036842" w:rsidRPr="004A1DD8" w:rsidRDefault="00036842">
            <w:pPr>
              <w:pStyle w:val="TableText"/>
              <w:spacing w:after="120"/>
              <w:rPr>
                <w:rFonts w:ascii="Tahoma" w:hAnsi="Tahoma" w:cs="Tahoma"/>
                <w:sz w:val="13"/>
              </w:rPr>
            </w:pPr>
            <w:r w:rsidRPr="004A1DD8">
              <w:rPr>
                <w:rFonts w:ascii="Tahoma" w:hAnsi="Tahoma" w:cs="Tahoma"/>
              </w:rPr>
              <w:t>4</w:t>
            </w:r>
          </w:p>
        </w:tc>
        <w:tc>
          <w:tcPr>
            <w:tcW w:w="429" w:type="dxa"/>
            <w:shd w:val="clear" w:color="auto" w:fill="FFFFFF"/>
          </w:tcPr>
          <w:p w:rsidR="00036842" w:rsidRPr="004A1DD8" w:rsidRDefault="00036842">
            <w:pPr>
              <w:pStyle w:val="TableText"/>
              <w:spacing w:after="120"/>
              <w:rPr>
                <w:rFonts w:ascii="Tahoma" w:hAnsi="Tahoma" w:cs="Tahoma"/>
                <w:sz w:val="13"/>
              </w:rPr>
            </w:pPr>
            <w:r w:rsidRPr="004A1DD8">
              <w:rPr>
                <w:rFonts w:ascii="Tahoma" w:hAnsi="Tahoma" w:cs="Tahoma"/>
              </w:rPr>
              <w:t>3</w:t>
            </w:r>
          </w:p>
        </w:tc>
        <w:tc>
          <w:tcPr>
            <w:tcW w:w="429" w:type="dxa"/>
            <w:shd w:val="clear" w:color="auto" w:fill="FFFFFF"/>
          </w:tcPr>
          <w:p w:rsidR="00036842" w:rsidRPr="004A1DD8" w:rsidRDefault="00036842">
            <w:pPr>
              <w:pStyle w:val="TableText"/>
              <w:spacing w:after="120"/>
              <w:rPr>
                <w:rFonts w:ascii="Tahoma" w:hAnsi="Tahoma" w:cs="Tahoma"/>
                <w:sz w:val="13"/>
              </w:rPr>
            </w:pPr>
            <w:r w:rsidRPr="004A1DD8">
              <w:rPr>
                <w:rFonts w:ascii="Tahoma" w:hAnsi="Tahoma" w:cs="Tahoma"/>
              </w:rPr>
              <w:t>3</w:t>
            </w:r>
          </w:p>
        </w:tc>
        <w:tc>
          <w:tcPr>
            <w:tcW w:w="429" w:type="dxa"/>
            <w:shd w:val="clear" w:color="auto" w:fill="FFFFFF"/>
          </w:tcPr>
          <w:p w:rsidR="00036842" w:rsidRPr="004A1DD8" w:rsidRDefault="00036842">
            <w:pPr>
              <w:pStyle w:val="TableText"/>
              <w:spacing w:after="120"/>
              <w:rPr>
                <w:rFonts w:ascii="Tahoma" w:hAnsi="Tahoma" w:cs="Tahoma"/>
                <w:sz w:val="13"/>
              </w:rPr>
            </w:pPr>
            <w:r w:rsidRPr="004A1DD8">
              <w:rPr>
                <w:rFonts w:ascii="Tahoma" w:hAnsi="Tahoma" w:cs="Tahoma"/>
              </w:rPr>
              <w:t>2</w:t>
            </w:r>
          </w:p>
        </w:tc>
        <w:tc>
          <w:tcPr>
            <w:tcW w:w="429" w:type="dxa"/>
            <w:tcBorders>
              <w:right w:val="single" w:sz="18" w:space="0" w:color="auto"/>
            </w:tcBorders>
            <w:shd w:val="clear" w:color="auto" w:fill="FFFFFF"/>
          </w:tcPr>
          <w:p w:rsidR="00036842" w:rsidRPr="004A1DD8" w:rsidRDefault="00036842">
            <w:pPr>
              <w:pStyle w:val="TableText"/>
              <w:spacing w:after="120"/>
              <w:rPr>
                <w:rFonts w:ascii="Tahoma" w:hAnsi="Tahoma" w:cs="Tahoma"/>
                <w:sz w:val="13"/>
              </w:rPr>
            </w:pPr>
            <w:r w:rsidRPr="004A1DD8">
              <w:rPr>
                <w:rFonts w:ascii="Tahoma" w:hAnsi="Tahoma" w:cs="Tahoma"/>
              </w:rPr>
              <w:t>1</w:t>
            </w:r>
          </w:p>
        </w:tc>
        <w:tc>
          <w:tcPr>
            <w:tcW w:w="429" w:type="dxa"/>
            <w:tcBorders>
              <w:left w:val="single" w:sz="18" w:space="0" w:color="auto"/>
            </w:tcBorders>
            <w:shd w:val="clear" w:color="auto" w:fill="FFFFFF"/>
          </w:tcPr>
          <w:p w:rsidR="00036842" w:rsidRPr="004A1DD8" w:rsidRDefault="00036842">
            <w:pPr>
              <w:pStyle w:val="TableText"/>
              <w:spacing w:after="120"/>
              <w:rPr>
                <w:rFonts w:ascii="Tahoma" w:hAnsi="Tahoma" w:cs="Tahoma"/>
                <w:sz w:val="13"/>
              </w:rPr>
            </w:pPr>
            <w:r w:rsidRPr="004A1DD8">
              <w:rPr>
                <w:rFonts w:ascii="Tahoma" w:hAnsi="Tahoma" w:cs="Tahoma"/>
              </w:rPr>
              <w:t>2</w:t>
            </w:r>
          </w:p>
        </w:tc>
        <w:tc>
          <w:tcPr>
            <w:tcW w:w="429" w:type="dxa"/>
            <w:shd w:val="clear" w:color="auto" w:fill="FFFFFF"/>
          </w:tcPr>
          <w:p w:rsidR="00036842" w:rsidRPr="004A1DD8" w:rsidRDefault="00036842">
            <w:pPr>
              <w:pStyle w:val="TableText"/>
              <w:spacing w:after="120"/>
              <w:rPr>
                <w:rFonts w:ascii="Tahoma" w:hAnsi="Tahoma" w:cs="Tahoma"/>
                <w:sz w:val="13"/>
              </w:rPr>
            </w:pPr>
            <w:r w:rsidRPr="004A1DD8">
              <w:rPr>
                <w:rFonts w:ascii="Tahoma" w:hAnsi="Tahoma" w:cs="Tahoma"/>
              </w:rPr>
              <w:t>4</w:t>
            </w:r>
          </w:p>
        </w:tc>
        <w:tc>
          <w:tcPr>
            <w:tcW w:w="429" w:type="dxa"/>
            <w:tcBorders>
              <w:right w:val="single" w:sz="18" w:space="0" w:color="auto"/>
            </w:tcBorders>
            <w:shd w:val="clear" w:color="auto" w:fill="FFFFFF"/>
          </w:tcPr>
          <w:p w:rsidR="00036842" w:rsidRPr="004A1DD8" w:rsidRDefault="00036842">
            <w:pPr>
              <w:pStyle w:val="TableText"/>
              <w:spacing w:after="120"/>
              <w:rPr>
                <w:rFonts w:ascii="Tahoma" w:hAnsi="Tahoma" w:cs="Tahoma"/>
                <w:sz w:val="13"/>
              </w:rPr>
            </w:pPr>
            <w:r w:rsidRPr="004A1DD8">
              <w:rPr>
                <w:rFonts w:ascii="Tahoma" w:hAnsi="Tahoma" w:cs="Tahoma"/>
              </w:rPr>
              <w:t>2</w:t>
            </w:r>
          </w:p>
        </w:tc>
        <w:tc>
          <w:tcPr>
            <w:tcW w:w="429" w:type="dxa"/>
            <w:tcBorders>
              <w:left w:val="single" w:sz="18" w:space="0" w:color="auto"/>
            </w:tcBorders>
            <w:shd w:val="clear" w:color="auto" w:fill="FFFFFF"/>
          </w:tcPr>
          <w:p w:rsidR="00036842" w:rsidRPr="004A1DD8" w:rsidRDefault="00036842">
            <w:pPr>
              <w:pStyle w:val="TableText"/>
              <w:rPr>
                <w:rFonts w:ascii="Tahoma" w:hAnsi="Tahoma" w:cs="Tahoma"/>
                <w:sz w:val="13"/>
              </w:rPr>
            </w:pPr>
            <w:r w:rsidRPr="004A1DD8">
              <w:rPr>
                <w:rFonts w:ascii="Tahoma" w:hAnsi="Tahoma" w:cs="Tahoma"/>
              </w:rPr>
              <w:t>2</w:t>
            </w:r>
          </w:p>
        </w:tc>
        <w:tc>
          <w:tcPr>
            <w:tcW w:w="429" w:type="dxa"/>
            <w:tcBorders>
              <w:right w:val="single" w:sz="18" w:space="0" w:color="auto"/>
            </w:tcBorders>
            <w:shd w:val="clear" w:color="auto" w:fill="FFFFFF"/>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tcPr>
          <w:p w:rsidR="00036842" w:rsidRPr="004A1DD8" w:rsidRDefault="00036842">
            <w:pPr>
              <w:pStyle w:val="TableText"/>
              <w:rPr>
                <w:rFonts w:ascii="Tahoma" w:hAnsi="Tahoma" w:cs="Tahoma"/>
                <w:sz w:val="13"/>
              </w:rPr>
            </w:pPr>
            <w:r w:rsidRPr="004A1DD8">
              <w:rPr>
                <w:rFonts w:ascii="Tahoma" w:hAnsi="Tahoma" w:cs="Tahoma"/>
                <w:lang w:val="fr-FR"/>
              </w:rPr>
              <w:t xml:space="preserve">P </w:t>
            </w:r>
          </w:p>
        </w:tc>
        <w:tc>
          <w:tcPr>
            <w:tcW w:w="514" w:type="dxa"/>
            <w:shd w:val="clear" w:color="auto" w:fill="FFFFFF"/>
          </w:tcPr>
          <w:p w:rsidR="00036842" w:rsidRPr="004A1DD8" w:rsidRDefault="00036842">
            <w:pPr>
              <w:pStyle w:val="TableText"/>
              <w:rPr>
                <w:rFonts w:ascii="Tahoma" w:hAnsi="Tahoma" w:cs="Tahoma"/>
                <w:sz w:val="13"/>
              </w:rPr>
            </w:pPr>
          </w:p>
        </w:tc>
        <w:tc>
          <w:tcPr>
            <w:tcW w:w="514" w:type="dxa"/>
            <w:shd w:val="clear" w:color="auto" w:fill="FFFFFF"/>
          </w:tcPr>
          <w:p w:rsidR="00036842" w:rsidRPr="004A1DD8" w:rsidRDefault="00036842">
            <w:pPr>
              <w:pStyle w:val="TableText"/>
              <w:rPr>
                <w:rFonts w:ascii="Tahoma" w:hAnsi="Tahoma" w:cs="Tahoma"/>
                <w:sz w:val="13"/>
              </w:rPr>
            </w:pPr>
          </w:p>
        </w:tc>
      </w:tr>
      <w:tr w:rsidR="00036842" w:rsidRPr="004A1DD8" w:rsidTr="006729F5">
        <w:trPr>
          <w:cantSplit/>
          <w:trHeight w:val="70"/>
        </w:trPr>
        <w:tc>
          <w:tcPr>
            <w:tcW w:w="2638" w:type="dxa"/>
            <w:tcBorders>
              <w:left w:val="single" w:sz="4" w:space="0" w:color="auto"/>
              <w:right w:val="single" w:sz="4" w:space="0" w:color="auto"/>
            </w:tcBorders>
            <w:shd w:val="clear" w:color="auto" w:fill="FABF8F"/>
            <w:vAlign w:val="center"/>
          </w:tcPr>
          <w:p w:rsidR="00036842" w:rsidRPr="004A1DD8" w:rsidRDefault="00036842" w:rsidP="006729F5">
            <w:pPr>
              <w:pStyle w:val="Heading2"/>
              <w:spacing w:before="20" w:after="20"/>
              <w:ind w:left="-11"/>
              <w:rPr>
                <w:rFonts w:ascii="Tahoma" w:hAnsi="Tahoma" w:cs="Tahoma"/>
                <w:b w:val="0"/>
                <w:sz w:val="14"/>
              </w:rPr>
            </w:pPr>
            <w:bookmarkStart w:id="256" w:name="_Toc327544124"/>
            <w:bookmarkStart w:id="257" w:name="_Toc327547617"/>
            <w:bookmarkStart w:id="258" w:name="_Toc327548691"/>
            <w:bookmarkStart w:id="259" w:name="_Toc328557156"/>
            <w:r w:rsidRPr="004A1DD8">
              <w:rPr>
                <w:rFonts w:ascii="Tahoma" w:hAnsi="Tahoma" w:cs="Tahoma"/>
                <w:b w:val="0"/>
                <w:sz w:val="14"/>
                <w:lang w:val="fr-FR"/>
              </w:rPr>
              <w:t>Word 2010</w:t>
            </w:r>
            <w:bookmarkEnd w:id="256"/>
            <w:bookmarkEnd w:id="257"/>
            <w:bookmarkEnd w:id="258"/>
            <w:bookmarkEnd w:id="259"/>
          </w:p>
        </w:tc>
        <w:tc>
          <w:tcPr>
            <w:tcW w:w="332" w:type="dxa"/>
            <w:tcBorders>
              <w:left w:val="single" w:sz="4" w:space="0" w:color="auto"/>
            </w:tcBorders>
            <w:shd w:val="clear" w:color="auto" w:fill="FABF8F"/>
            <w:vAlign w:val="center"/>
          </w:tcPr>
          <w:p w:rsidR="00036842" w:rsidRPr="008C0653" w:rsidRDefault="00036842">
            <w:pPr>
              <w:pStyle w:val="TableText"/>
              <w:widowControl w:val="0"/>
              <w:rPr>
                <w:rStyle w:val="EndnoteReference"/>
                <w:rFonts w:cs="Tahoma"/>
                <w:color w:val="0000FF"/>
                <w:sz w:val="13"/>
                <w:szCs w:val="13"/>
                <w:u w:val="single"/>
              </w:rPr>
            </w:pPr>
          </w:p>
        </w:tc>
        <w:tc>
          <w:tcPr>
            <w:tcW w:w="526" w:type="dxa"/>
            <w:shd w:val="clear" w:color="auto" w:fill="FABF8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04/10</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ABF8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ABF8F"/>
          </w:tcPr>
          <w:p w:rsidR="00036842" w:rsidRPr="004A1DD8" w:rsidRDefault="00036842">
            <w:pPr>
              <w:pStyle w:val="TableText"/>
              <w:rPr>
                <w:rFonts w:ascii="Tahoma" w:hAnsi="Tahoma" w:cs="Tahoma"/>
                <w:sz w:val="13"/>
              </w:rPr>
            </w:pPr>
          </w:p>
        </w:tc>
        <w:tc>
          <w:tcPr>
            <w:tcW w:w="514" w:type="dxa"/>
            <w:shd w:val="clear" w:color="auto" w:fill="FABF8F"/>
            <w:vAlign w:val="center"/>
          </w:tcPr>
          <w:p w:rsidR="00036842" w:rsidRPr="004A1DD8" w:rsidRDefault="00036842">
            <w:pPr>
              <w:pStyle w:val="TableText"/>
              <w:rPr>
                <w:rFonts w:ascii="Tahoma" w:hAnsi="Tahoma" w:cs="Tahoma"/>
                <w:sz w:val="13"/>
              </w:rPr>
            </w:pPr>
          </w:p>
        </w:tc>
      </w:tr>
      <w:tr w:rsidR="00036842" w:rsidRPr="004A1DD8" w:rsidTr="006729F5">
        <w:trPr>
          <w:cantSplit/>
          <w:trHeight w:val="323"/>
        </w:trPr>
        <w:tc>
          <w:tcPr>
            <w:tcW w:w="2638" w:type="dxa"/>
            <w:tcBorders>
              <w:left w:val="single" w:sz="4" w:space="0" w:color="auto"/>
              <w:bottom w:val="single" w:sz="4" w:space="0" w:color="auto"/>
              <w:right w:val="single" w:sz="4" w:space="0" w:color="auto"/>
            </w:tcBorders>
            <w:shd w:val="clear" w:color="auto" w:fill="FFFFFF"/>
            <w:vAlign w:val="center"/>
          </w:tcPr>
          <w:p w:rsidR="00036842" w:rsidRPr="00ED2383" w:rsidRDefault="00036842" w:rsidP="006729F5">
            <w:pPr>
              <w:pStyle w:val="Heading2"/>
              <w:spacing w:before="20" w:after="20"/>
              <w:ind w:left="-11"/>
              <w:rPr>
                <w:rFonts w:ascii="Tahoma" w:hAnsi="Tahoma" w:cs="Tahoma"/>
                <w:b w:val="0"/>
                <w:sz w:val="14"/>
                <w:lang w:val="fr-FR"/>
              </w:rPr>
            </w:pPr>
            <w:bookmarkStart w:id="260" w:name="_Toc327544125"/>
            <w:bookmarkStart w:id="261" w:name="_Toc327547618"/>
            <w:bookmarkStart w:id="262" w:name="_Toc327548692"/>
            <w:bookmarkStart w:id="263" w:name="_Toc328557157"/>
            <w:r w:rsidRPr="004A1DD8">
              <w:rPr>
                <w:rFonts w:ascii="Tahoma" w:hAnsi="Tahoma" w:cs="Tahoma"/>
                <w:b w:val="0"/>
                <w:sz w:val="14"/>
                <w:lang w:val="fr-FR"/>
              </w:rPr>
              <w:t>Word 2011 pour Mac</w:t>
            </w:r>
            <w:bookmarkEnd w:id="260"/>
            <w:bookmarkEnd w:id="261"/>
            <w:bookmarkEnd w:id="262"/>
            <w:bookmarkEnd w:id="263"/>
          </w:p>
        </w:tc>
        <w:tc>
          <w:tcPr>
            <w:tcW w:w="332" w:type="dxa"/>
            <w:tcBorders>
              <w:left w:val="single" w:sz="4" w:space="0" w:color="auto"/>
            </w:tcBorders>
            <w:shd w:val="clear" w:color="auto" w:fill="FFFFFF"/>
            <w:vAlign w:val="center"/>
          </w:tcPr>
          <w:p w:rsidR="00036842" w:rsidRPr="008C0653" w:rsidRDefault="00036842">
            <w:pPr>
              <w:pStyle w:val="TableText"/>
              <w:widowControl w:val="0"/>
              <w:rPr>
                <w:rStyle w:val="EndnoteReference"/>
                <w:rFonts w:cs="Tahoma"/>
                <w:color w:val="0000FF"/>
                <w:sz w:val="13"/>
                <w:szCs w:val="13"/>
              </w:rPr>
            </w:pPr>
          </w:p>
        </w:tc>
        <w:tc>
          <w:tcPr>
            <w:tcW w:w="526" w:type="dxa"/>
            <w:shd w:val="clear" w:color="auto" w:fill="FFFFFF"/>
            <w:vAlign w:val="center"/>
          </w:tcPr>
          <w:p w:rsidR="00036842" w:rsidRPr="004A1DD8" w:rsidRDefault="00036842">
            <w:pPr>
              <w:pStyle w:val="TableText"/>
              <w:spacing w:before="60" w:after="60"/>
              <w:rPr>
                <w:rFonts w:ascii="Tahoma" w:hAnsi="Tahoma" w:cs="Tahoma"/>
                <w:sz w:val="13"/>
              </w:rPr>
            </w:pPr>
            <w:r w:rsidRPr="004A1DD8">
              <w:rPr>
                <w:rFonts w:ascii="Tahoma" w:hAnsi="Tahoma" w:cs="Tahoma"/>
                <w:sz w:val="13"/>
              </w:rPr>
              <w:t>09/10</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29" w:type="dxa"/>
            <w:tcBorders>
              <w:left w:val="single" w:sz="18" w:space="0" w:color="auto"/>
            </w:tcBorders>
            <w:shd w:val="clear" w:color="auto" w:fill="FFFFFF"/>
            <w:vAlign w:val="center"/>
          </w:tcPr>
          <w:p w:rsidR="00036842" w:rsidRPr="004A1DD8" w:rsidRDefault="00036842">
            <w:pPr>
              <w:pStyle w:val="TableText"/>
              <w:spacing w:after="120"/>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29"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514" w:type="dxa"/>
            <w:shd w:val="clear" w:color="auto" w:fill="FFFFFF"/>
          </w:tcPr>
          <w:p w:rsidR="00036842" w:rsidRPr="004A1DD8" w:rsidRDefault="00036842">
            <w:pPr>
              <w:pStyle w:val="TableText"/>
              <w:rPr>
                <w:rFonts w:ascii="Tahoma" w:hAnsi="Tahoma" w:cs="Tahoma"/>
                <w:sz w:val="13"/>
              </w:rPr>
            </w:pPr>
          </w:p>
        </w:tc>
        <w:tc>
          <w:tcPr>
            <w:tcW w:w="514" w:type="dxa"/>
            <w:shd w:val="clear" w:color="auto" w:fill="FFFFFF"/>
            <w:vAlign w:val="center"/>
          </w:tcPr>
          <w:p w:rsidR="00036842" w:rsidRPr="004A1DD8" w:rsidRDefault="00036842">
            <w:pPr>
              <w:pStyle w:val="TableText"/>
              <w:rPr>
                <w:rFonts w:ascii="Tahoma" w:hAnsi="Tahoma" w:cs="Tahoma"/>
                <w:sz w:val="13"/>
              </w:rPr>
            </w:pPr>
          </w:p>
        </w:tc>
      </w:tr>
    </w:tbl>
    <w:p w:rsidR="00036842" w:rsidRPr="004A1DD8" w:rsidRDefault="0004567B">
      <w:pPr>
        <w:pStyle w:val="Bodywithspace"/>
        <w:ind w:left="0"/>
        <w:rPr>
          <w:rFonts w:ascii="Tahoma" w:hAnsi="Tahoma" w:cs="Tahoma"/>
        </w:rPr>
      </w:pPr>
      <w:r>
        <w:rPr>
          <w:rFonts w:ascii="Tahoma" w:hAnsi="Tahoma" w:cs="Tahoma"/>
          <w:noProof/>
        </w:rPr>
        <mc:AlternateContent>
          <mc:Choice Requires="wps">
            <w:drawing>
              <wp:anchor distT="0" distB="0" distL="114300" distR="114300" simplePos="0" relativeHeight="251654656" behindDoc="0" locked="0" layoutInCell="1" allowOverlap="1" wp14:anchorId="7A823E3D" wp14:editId="719AA8B6">
                <wp:simplePos x="0" y="0"/>
                <wp:positionH relativeFrom="column">
                  <wp:posOffset>-317500</wp:posOffset>
                </wp:positionH>
                <wp:positionV relativeFrom="paragraph">
                  <wp:posOffset>19685</wp:posOffset>
                </wp:positionV>
                <wp:extent cx="6547485" cy="427355"/>
                <wp:effectExtent l="0" t="635" r="0" b="635"/>
                <wp:wrapNone/>
                <wp:docPr id="1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6E4F" w:rsidRPr="0022671C" w:rsidRDefault="00766E4F">
                            <w:pPr>
                              <w:rPr>
                                <w:rFonts w:cs="Tahoma"/>
                                <w:i/>
                                <w:color w:val="000000"/>
                                <w:sz w:val="14"/>
                                <w:szCs w:val="14"/>
                                <w:lang w:val="fr-FR"/>
                              </w:rPr>
                            </w:pPr>
                            <w:r>
                              <w:rPr>
                                <w:rFonts w:cs="Tahoma"/>
                                <w:i/>
                                <w:color w:val="000000"/>
                                <w:sz w:val="14"/>
                                <w:szCs w:val="14"/>
                                <w:lang w:val="fr-FR"/>
                              </w:rPr>
                              <w:t>Remarque :</w:t>
                            </w:r>
                            <w:r w:rsidRPr="0022671C">
                              <w:rPr>
                                <w:rFonts w:cs="Tahoma"/>
                                <w:i/>
                                <w:color w:val="000000"/>
                                <w:sz w:val="14"/>
                                <w:szCs w:val="14"/>
                                <w:lang w:val="fr-FR"/>
                              </w:rPr>
                              <w:t xml:space="preserve"> </w:t>
                            </w:r>
                            <w:r>
                              <w:rPr>
                                <w:rFonts w:cs="Tahoma"/>
                                <w:i/>
                                <w:color w:val="000000"/>
                                <w:sz w:val="14"/>
                                <w:szCs w:val="14"/>
                                <w:lang w:val="fr-FR"/>
                              </w:rPr>
                              <w:t>si la cellule du produit est vide, le produit n</w:t>
                            </w:r>
                            <w:r w:rsidR="00DD4F05">
                              <w:rPr>
                                <w:rFonts w:cs="Tahoma"/>
                                <w:i/>
                                <w:color w:val="000000"/>
                                <w:sz w:val="14"/>
                                <w:szCs w:val="14"/>
                                <w:lang w:val="fr-FR"/>
                              </w:rPr>
                              <w:t>’</w:t>
                            </w:r>
                            <w:r>
                              <w:rPr>
                                <w:rFonts w:cs="Tahoma"/>
                                <w:i/>
                                <w:color w:val="000000"/>
                                <w:sz w:val="14"/>
                                <w:szCs w:val="14"/>
                                <w:lang w:val="fr-FR"/>
                              </w:rPr>
                              <w:t>est pas proposé actuellement dans le programme.</w:t>
                            </w:r>
                          </w:p>
                          <w:p w:rsidR="00766E4F" w:rsidRPr="0022671C" w:rsidRDefault="00766E4F">
                            <w:pPr>
                              <w:rPr>
                                <w:rFonts w:cs="Tahoma"/>
                                <w:i/>
                                <w:color w:val="000000"/>
                                <w:sz w:val="14"/>
                                <w:szCs w:val="14"/>
                                <w:lang w:val="fr-FR"/>
                              </w:rPr>
                            </w:pPr>
                            <w:r>
                              <w:rPr>
                                <w:rFonts w:cs="Tahoma"/>
                                <w:i/>
                                <w:color w:val="000000"/>
                                <w:sz w:val="14"/>
                                <w:szCs w:val="14"/>
                                <w:lang w:val="fr-FR"/>
                              </w:rPr>
                              <w:t xml:space="preserve">*Pour Select Plus seules les valeurs </w:t>
                            </w:r>
                            <w:r w:rsidR="00DD4F05">
                              <w:rPr>
                                <w:rFonts w:cs="Tahoma"/>
                                <w:i/>
                                <w:color w:val="000000"/>
                                <w:sz w:val="14"/>
                                <w:szCs w:val="14"/>
                                <w:lang w:val="fr-FR"/>
                              </w:rPr>
                              <w:t>‘</w:t>
                            </w:r>
                            <w:r>
                              <w:rPr>
                                <w:rFonts w:cs="Tahoma"/>
                                <w:i/>
                                <w:color w:val="000000"/>
                                <w:sz w:val="14"/>
                                <w:szCs w:val="14"/>
                                <w:lang w:val="fr-FR"/>
                              </w:rPr>
                              <w:t>L</w:t>
                            </w:r>
                            <w:r w:rsidR="00DD4F05">
                              <w:rPr>
                                <w:rFonts w:cs="Tahoma"/>
                                <w:i/>
                                <w:color w:val="000000"/>
                                <w:sz w:val="14"/>
                                <w:szCs w:val="14"/>
                                <w:lang w:val="fr-FR"/>
                              </w:rPr>
                              <w:t>’</w:t>
                            </w:r>
                            <w:r>
                              <w:rPr>
                                <w:rFonts w:cs="Tahoma"/>
                                <w:i/>
                                <w:color w:val="000000"/>
                                <w:sz w:val="14"/>
                                <w:szCs w:val="14"/>
                                <w:lang w:val="fr-FR"/>
                              </w:rPr>
                              <w:t xml:space="preserve"> et trois (3) ans pour « L&amp;SA » / « SA » seront utilisées</w:t>
                            </w:r>
                          </w:p>
                          <w:p w:rsidR="00766E4F" w:rsidRPr="0022671C" w:rsidRDefault="00766E4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5pt;margin-top:1.55pt;width:515.55pt;height:3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aahtQIAALo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KqlpqG1AgAAugUA&#10;AA4AAAAAAAAAAAAAAAAALgIAAGRycy9lMm9Eb2MueG1sUEsBAi0AFAAGAAgAAAAhAPZOiw7dAAAA&#10;CAEAAA8AAAAAAAAAAAAAAAAADwUAAGRycy9kb3ducmV2LnhtbFBLBQYAAAAABAAEAPMAAAAZBgAA&#10;AAA=&#10;" filled="f" stroked="f">
                <v:textbox>
                  <w:txbxContent>
                    <w:p w:rsidR="00766E4F" w:rsidRPr="0022671C" w:rsidRDefault="00766E4F">
                      <w:pPr>
                        <w:rPr>
                          <w:rFonts w:cs="Tahoma"/>
                          <w:i/>
                          <w:color w:val="000000"/>
                          <w:sz w:val="14"/>
                          <w:szCs w:val="14"/>
                          <w:lang w:val="fr-FR"/>
                        </w:rPr>
                      </w:pPr>
                      <w:r>
                        <w:rPr>
                          <w:rFonts w:cs="Tahoma"/>
                          <w:i/>
                          <w:color w:val="000000"/>
                          <w:sz w:val="14"/>
                          <w:szCs w:val="14"/>
                          <w:lang w:val="fr-FR"/>
                        </w:rPr>
                        <w:t>Remarque :</w:t>
                      </w:r>
                      <w:r w:rsidRPr="0022671C">
                        <w:rPr>
                          <w:rFonts w:cs="Tahoma"/>
                          <w:i/>
                          <w:color w:val="000000"/>
                          <w:sz w:val="14"/>
                          <w:szCs w:val="14"/>
                          <w:lang w:val="fr-FR"/>
                        </w:rPr>
                        <w:t xml:space="preserve"> </w:t>
                      </w:r>
                      <w:r>
                        <w:rPr>
                          <w:rFonts w:cs="Tahoma"/>
                          <w:i/>
                          <w:color w:val="000000"/>
                          <w:sz w:val="14"/>
                          <w:szCs w:val="14"/>
                          <w:lang w:val="fr-FR"/>
                        </w:rPr>
                        <w:t>si la cellule du produit est vide, le produit n</w:t>
                      </w:r>
                      <w:r w:rsidR="00DD4F05">
                        <w:rPr>
                          <w:rFonts w:cs="Tahoma"/>
                          <w:i/>
                          <w:color w:val="000000"/>
                          <w:sz w:val="14"/>
                          <w:szCs w:val="14"/>
                          <w:lang w:val="fr-FR"/>
                        </w:rPr>
                        <w:t>’</w:t>
                      </w:r>
                      <w:r>
                        <w:rPr>
                          <w:rFonts w:cs="Tahoma"/>
                          <w:i/>
                          <w:color w:val="000000"/>
                          <w:sz w:val="14"/>
                          <w:szCs w:val="14"/>
                          <w:lang w:val="fr-FR"/>
                        </w:rPr>
                        <w:t>est pas proposé actuellement dans le programme.</w:t>
                      </w:r>
                    </w:p>
                    <w:p w:rsidR="00766E4F" w:rsidRPr="0022671C" w:rsidRDefault="00766E4F">
                      <w:pPr>
                        <w:rPr>
                          <w:rFonts w:cs="Tahoma"/>
                          <w:i/>
                          <w:color w:val="000000"/>
                          <w:sz w:val="14"/>
                          <w:szCs w:val="14"/>
                          <w:lang w:val="fr-FR"/>
                        </w:rPr>
                      </w:pPr>
                      <w:r>
                        <w:rPr>
                          <w:rFonts w:cs="Tahoma"/>
                          <w:i/>
                          <w:color w:val="000000"/>
                          <w:sz w:val="14"/>
                          <w:szCs w:val="14"/>
                          <w:lang w:val="fr-FR"/>
                        </w:rPr>
                        <w:t xml:space="preserve">*Pour Select Plus seules les valeurs </w:t>
                      </w:r>
                      <w:r w:rsidR="00DD4F05">
                        <w:rPr>
                          <w:rFonts w:cs="Tahoma"/>
                          <w:i/>
                          <w:color w:val="000000"/>
                          <w:sz w:val="14"/>
                          <w:szCs w:val="14"/>
                          <w:lang w:val="fr-FR"/>
                        </w:rPr>
                        <w:t>‘</w:t>
                      </w:r>
                      <w:r>
                        <w:rPr>
                          <w:rFonts w:cs="Tahoma"/>
                          <w:i/>
                          <w:color w:val="000000"/>
                          <w:sz w:val="14"/>
                          <w:szCs w:val="14"/>
                          <w:lang w:val="fr-FR"/>
                        </w:rPr>
                        <w:t>L</w:t>
                      </w:r>
                      <w:r w:rsidR="00DD4F05">
                        <w:rPr>
                          <w:rFonts w:cs="Tahoma"/>
                          <w:i/>
                          <w:color w:val="000000"/>
                          <w:sz w:val="14"/>
                          <w:szCs w:val="14"/>
                          <w:lang w:val="fr-FR"/>
                        </w:rPr>
                        <w:t>’</w:t>
                      </w:r>
                      <w:r>
                        <w:rPr>
                          <w:rFonts w:cs="Tahoma"/>
                          <w:i/>
                          <w:color w:val="000000"/>
                          <w:sz w:val="14"/>
                          <w:szCs w:val="14"/>
                          <w:lang w:val="fr-FR"/>
                        </w:rPr>
                        <w:t xml:space="preserve"> et trois (3) ans pour « L&amp;SA » / « SA » seront utilisées</w:t>
                      </w:r>
                    </w:p>
                    <w:p w:rsidR="00766E4F" w:rsidRPr="0022671C" w:rsidRDefault="00766E4F">
                      <w:pPr>
                        <w:rPr>
                          <w:lang w:val="fr-FR"/>
                        </w:rPr>
                      </w:pPr>
                    </w:p>
                  </w:txbxContent>
                </v:textbox>
              </v:shape>
            </w:pict>
          </mc:Fallback>
        </mc:AlternateContent>
      </w:r>
    </w:p>
    <w:p w:rsidR="00036842" w:rsidRPr="004A1DD8" w:rsidRDefault="00036842">
      <w:pPr>
        <w:pStyle w:val="ProductPool"/>
        <w:rPr>
          <w:rFonts w:ascii="Tahoma" w:hAnsi="Tahoma" w:cs="Tahoma"/>
        </w:rPr>
      </w:pPr>
    </w:p>
    <w:p w:rsidR="00036842" w:rsidRPr="00A47325" w:rsidRDefault="00036842">
      <w:pPr>
        <w:pStyle w:val="Heading3"/>
        <w:rPr>
          <w:sz w:val="18"/>
        </w:rPr>
      </w:pPr>
      <w:r w:rsidRPr="00A47325">
        <w:rPr>
          <w:sz w:val="18"/>
        </w:rPr>
        <w:br w:type="page"/>
      </w:r>
      <w:bookmarkStart w:id="264" w:name="_Toc327544126"/>
      <w:bookmarkStart w:id="265" w:name="_Toc327547619"/>
      <w:bookmarkStart w:id="266" w:name="_Toc327548693"/>
      <w:bookmarkStart w:id="267" w:name="_Toc328557158"/>
      <w:r w:rsidRPr="00A47325">
        <w:rPr>
          <w:rFonts w:ascii="Tahoma" w:hAnsi="Tahoma" w:cs="Tahoma"/>
          <w:sz w:val="22"/>
        </w:rPr>
        <w:t>GROUPE DES PRODUITS SYSTÈMES</w:t>
      </w:r>
      <w:bookmarkEnd w:id="264"/>
      <w:bookmarkEnd w:id="265"/>
      <w:bookmarkEnd w:id="266"/>
      <w:bookmarkEnd w:id="267"/>
    </w:p>
    <w:p w:rsidR="00036842" w:rsidRPr="004A1DD8" w:rsidRDefault="00036842">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86"/>
        <w:gridCol w:w="324"/>
        <w:gridCol w:w="450"/>
        <w:gridCol w:w="450"/>
        <w:gridCol w:w="450"/>
        <w:gridCol w:w="450"/>
        <w:gridCol w:w="450"/>
        <w:gridCol w:w="450"/>
        <w:gridCol w:w="360"/>
        <w:gridCol w:w="450"/>
        <w:gridCol w:w="450"/>
        <w:gridCol w:w="450"/>
        <w:gridCol w:w="630"/>
        <w:gridCol w:w="360"/>
        <w:gridCol w:w="360"/>
        <w:gridCol w:w="450"/>
        <w:gridCol w:w="540"/>
      </w:tblGrid>
      <w:tr w:rsidR="00036842" w:rsidRPr="004A1DD8" w:rsidTr="000D0812">
        <w:trPr>
          <w:cantSplit/>
          <w:trHeight w:val="389"/>
          <w:tblHeader/>
        </w:trPr>
        <w:tc>
          <w:tcPr>
            <w:tcW w:w="2610" w:type="dxa"/>
            <w:vMerge w:val="restart"/>
            <w:tcBorders>
              <w:top w:val="single" w:sz="4" w:space="0" w:color="FFFFFF"/>
              <w:left w:val="single" w:sz="4" w:space="0" w:color="FFFFFF"/>
            </w:tcBorders>
          </w:tcPr>
          <w:p w:rsidR="00036842" w:rsidRPr="004A1DD8" w:rsidRDefault="003721DB">
            <w:pPr>
              <w:rPr>
                <w:rFonts w:cs="Tahoma"/>
                <w:sz w:val="20"/>
              </w:rPr>
            </w:pPr>
            <w:r>
              <w:rPr>
                <w:rFonts w:cs="Tahoma"/>
                <w:noProof/>
                <w:sz w:val="9"/>
              </w:rPr>
              <mc:AlternateContent>
                <mc:Choice Requires="wps">
                  <w:drawing>
                    <wp:anchor distT="0" distB="0" distL="114300" distR="114300" simplePos="0" relativeHeight="251661824" behindDoc="1" locked="0" layoutInCell="1" allowOverlap="1" wp14:anchorId="55474660" wp14:editId="2A63BF3F">
                      <wp:simplePos x="0" y="0"/>
                      <wp:positionH relativeFrom="column">
                        <wp:posOffset>1629410</wp:posOffset>
                      </wp:positionH>
                      <wp:positionV relativeFrom="paragraph">
                        <wp:posOffset>895350</wp:posOffset>
                      </wp:positionV>
                      <wp:extent cx="367030" cy="240030"/>
                      <wp:effectExtent l="0" t="0" r="0" b="7620"/>
                      <wp:wrapNone/>
                      <wp:docPr id="1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40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721DB" w:rsidRDefault="003721DB" w:rsidP="003721DB">
                                  <w:pPr>
                                    <w:ind w:left="-90"/>
                                    <w:rPr>
                                      <w:color w:val="0000FF"/>
                                      <w:sz w:val="20"/>
                                    </w:rPr>
                                  </w:pPr>
                                  <w:r>
                                    <w:rPr>
                                      <w:b/>
                                      <w:color w:val="0000FF"/>
                                      <w:sz w:val="8"/>
                                      <w:lang w:val="fr-FR"/>
                                    </w:rPr>
                                    <w:t>(Ctrl + Clic)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7" type="#_x0000_t202" style="position:absolute;margin-left:128.3pt;margin-top:70.5pt;width:28.9pt;height:18.9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" filled="f" stroked="f">
                      <v:textbox>
                        <w:txbxContent>
                          <w:p w:rsidR="003721DB" w:rsidRDefault="003721DB" w:rsidP="003721DB">
                            <w:pPr>
                              <w:ind w:left="-90"/>
                              <w:rPr>
                                <w:color w:val="0000FF"/>
                                <w:sz w:val="20"/>
                              </w:rPr>
                            </w:pPr>
                            <w:r>
                              <w:rPr>
                                <w:b/>
                                <w:color w:val="0000FF"/>
                                <w:sz w:val="8"/>
                                <w:lang w:val="fr-FR"/>
                              </w:rPr>
                              <w:t>(Ctrl + Clic)</w:t>
                            </w:r>
                          </w:p>
                        </w:txbxContent>
                      </v:textbox>
                    </v:shape>
                  </w:pict>
                </mc:Fallback>
              </mc:AlternateContent>
            </w:r>
          </w:p>
        </w:tc>
        <w:tc>
          <w:tcPr>
            <w:tcW w:w="360" w:type="dxa"/>
            <w:vMerge w:val="restart"/>
            <w:tcBorders>
              <w:top w:val="single" w:sz="12" w:space="0" w:color="auto"/>
            </w:tcBorders>
            <w:textDirection w:val="btLr"/>
            <w:vAlign w:val="center"/>
          </w:tcPr>
          <w:p w:rsidR="00036842" w:rsidRPr="004A1DD8" w:rsidRDefault="00036842">
            <w:pPr>
              <w:pStyle w:val="TableVerticalText"/>
              <w:rPr>
                <w:rFonts w:ascii="Tahoma" w:hAnsi="Tahoma" w:cs="Tahoma"/>
                <w:sz w:val="9"/>
              </w:rPr>
            </w:pPr>
            <w:r w:rsidRPr="004A1DD8">
              <w:rPr>
                <w:rFonts w:ascii="Tahoma" w:hAnsi="Tahoma" w:cs="Tahoma"/>
                <w:sz w:val="9"/>
                <w:lang w:val="fr-FR"/>
              </w:rPr>
              <w:t>Notes relatives aux Produits</w:t>
            </w:r>
          </w:p>
        </w:tc>
        <w:tc>
          <w:tcPr>
            <w:tcW w:w="486" w:type="dxa"/>
            <w:vMerge w:val="restart"/>
            <w:tcBorders>
              <w:top w:val="single" w:sz="12" w:space="0" w:color="auto"/>
            </w:tcBorders>
            <w:textDirection w:val="btLr"/>
          </w:tcPr>
          <w:p w:rsidR="00036842" w:rsidRPr="004A1DD8" w:rsidRDefault="00036842" w:rsidP="006729F5">
            <w:pPr>
              <w:pStyle w:val="TableVerticalText"/>
              <w:spacing w:before="120"/>
              <w:rPr>
                <w:rFonts w:ascii="Tahoma" w:hAnsi="Tahoma" w:cs="Tahoma"/>
                <w:sz w:val="9"/>
              </w:rPr>
            </w:pPr>
            <w:r w:rsidRPr="004A1DD8">
              <w:rPr>
                <w:rFonts w:ascii="Tahoma" w:hAnsi="Tahoma" w:cs="Tahoma"/>
                <w:sz w:val="9"/>
                <w:lang w:val="fr-FR"/>
              </w:rPr>
              <w:t>Date de disponibilité</w:t>
            </w:r>
          </w:p>
        </w:tc>
        <w:tc>
          <w:tcPr>
            <w:tcW w:w="324" w:type="dxa"/>
            <w:vMerge w:val="restart"/>
            <w:tcBorders>
              <w:top w:val="single" w:sz="12" w:space="0" w:color="auto"/>
              <w:right w:val="single" w:sz="18" w:space="0" w:color="auto"/>
            </w:tcBorders>
            <w:textDirection w:val="btLr"/>
            <w:vAlign w:val="center"/>
          </w:tcPr>
          <w:p w:rsidR="00036842" w:rsidRPr="004A1DD8" w:rsidRDefault="00036842">
            <w:pPr>
              <w:pStyle w:val="TableVerticalText"/>
              <w:rPr>
                <w:rFonts w:ascii="Tahoma" w:hAnsi="Tahoma" w:cs="Tahoma"/>
                <w:sz w:val="9"/>
              </w:rPr>
            </w:pPr>
            <w:r w:rsidRPr="004A1DD8">
              <w:rPr>
                <w:rFonts w:ascii="Tahoma" w:hAnsi="Tahoma" w:cs="Tahoma"/>
                <w:sz w:val="9"/>
                <w:lang w:val="fr-FR"/>
              </w:rPr>
              <w:t>Avantages SA</w:t>
            </w:r>
          </w:p>
        </w:tc>
        <w:tc>
          <w:tcPr>
            <w:tcW w:w="3060" w:type="dxa"/>
            <w:gridSpan w:val="7"/>
            <w:tcBorders>
              <w:top w:val="single" w:sz="12" w:space="0" w:color="auto"/>
              <w:left w:val="single" w:sz="18" w:space="0" w:color="auto"/>
              <w:right w:val="single" w:sz="18" w:space="0" w:color="auto"/>
            </w:tcBorders>
            <w:vAlign w:val="center"/>
          </w:tcPr>
          <w:p w:rsidR="00036842" w:rsidRPr="004A1DD8" w:rsidRDefault="00036842">
            <w:pPr>
              <w:pStyle w:val="TableHeadingsBlack"/>
              <w:rPr>
                <w:rFonts w:ascii="Tahoma" w:hAnsi="Tahoma" w:cs="Tahoma"/>
                <w:sz w:val="9"/>
              </w:rPr>
            </w:pPr>
            <w:r w:rsidRPr="004A1DD8">
              <w:rPr>
                <w:rFonts w:ascii="Tahoma" w:hAnsi="Tahoma" w:cs="Tahoma"/>
                <w:sz w:val="9"/>
                <w:lang w:val="fr-FR"/>
              </w:rPr>
              <w:t>Select</w:t>
            </w:r>
          </w:p>
        </w:tc>
        <w:tc>
          <w:tcPr>
            <w:tcW w:w="1350" w:type="dxa"/>
            <w:gridSpan w:val="3"/>
            <w:tcBorders>
              <w:top w:val="single" w:sz="12" w:space="0" w:color="auto"/>
              <w:left w:val="single" w:sz="18" w:space="0" w:color="auto"/>
              <w:right w:val="single" w:sz="18" w:space="0" w:color="auto"/>
            </w:tcBorders>
            <w:vAlign w:val="center"/>
          </w:tcPr>
          <w:p w:rsidR="00036842" w:rsidRPr="004A1DD8" w:rsidRDefault="00036842">
            <w:pPr>
              <w:pStyle w:val="TableHeadingsBlack"/>
              <w:rPr>
                <w:rFonts w:ascii="Tahoma" w:hAnsi="Tahoma" w:cs="Tahoma"/>
                <w:sz w:val="9"/>
              </w:rPr>
            </w:pPr>
            <w:r w:rsidRPr="004A1DD8">
              <w:rPr>
                <w:rFonts w:ascii="Tahoma" w:hAnsi="Tahoma" w:cs="Tahoma"/>
                <w:sz w:val="9"/>
                <w:lang w:val="fr-FR"/>
              </w:rPr>
              <w:t>Licence Open</w:t>
            </w:r>
          </w:p>
        </w:tc>
        <w:tc>
          <w:tcPr>
            <w:tcW w:w="630" w:type="dxa"/>
            <w:vMerge w:val="restart"/>
            <w:tcBorders>
              <w:top w:val="single" w:sz="12" w:space="0" w:color="auto"/>
              <w:left w:val="single" w:sz="18" w:space="0" w:color="auto"/>
            </w:tcBorders>
            <w:textDirection w:val="btLr"/>
            <w:vAlign w:val="center"/>
          </w:tcPr>
          <w:p w:rsidR="00036842" w:rsidRPr="004A1DD8" w:rsidRDefault="00036842">
            <w:pPr>
              <w:pStyle w:val="TableVerticalText"/>
              <w:rPr>
                <w:rFonts w:ascii="Tahoma" w:hAnsi="Tahoma" w:cs="Tahoma"/>
                <w:sz w:val="9"/>
              </w:rPr>
            </w:pPr>
            <w:r w:rsidRPr="004A1DD8">
              <w:rPr>
                <w:rFonts w:ascii="Tahoma" w:hAnsi="Tahoma" w:cs="Tahoma"/>
                <w:sz w:val="9"/>
                <w:lang w:val="fr-FR"/>
              </w:rPr>
              <w:t>Unités Campus et School</w:t>
            </w:r>
          </w:p>
        </w:tc>
        <w:tc>
          <w:tcPr>
            <w:tcW w:w="360" w:type="dxa"/>
            <w:vMerge w:val="restart"/>
            <w:tcBorders>
              <w:top w:val="single" w:sz="12" w:space="0" w:color="auto"/>
              <w:right w:val="single" w:sz="18" w:space="0" w:color="auto"/>
            </w:tcBorders>
            <w:textDirection w:val="btLr"/>
            <w:vAlign w:val="center"/>
          </w:tcPr>
          <w:p w:rsidR="00036842" w:rsidRPr="004A1DD8" w:rsidRDefault="00036842">
            <w:pPr>
              <w:pStyle w:val="TableVerticalText"/>
              <w:rPr>
                <w:rFonts w:ascii="Tahoma" w:hAnsi="Tahoma" w:cs="Tahoma"/>
                <w:sz w:val="9"/>
              </w:rPr>
            </w:pPr>
            <w:r w:rsidRPr="004A1DD8">
              <w:rPr>
                <w:rFonts w:ascii="Tahoma" w:hAnsi="Tahoma" w:cs="Tahoma"/>
                <w:sz w:val="9"/>
                <w:lang w:val="fr-FR"/>
              </w:rPr>
              <w:t>CE et CE Sub</w:t>
            </w:r>
          </w:p>
        </w:tc>
        <w:tc>
          <w:tcPr>
            <w:tcW w:w="360" w:type="dxa"/>
            <w:vMerge w:val="restart"/>
            <w:tcBorders>
              <w:top w:val="single" w:sz="12" w:space="0" w:color="auto"/>
              <w:left w:val="single" w:sz="18" w:space="0" w:color="auto"/>
              <w:right w:val="single" w:sz="18" w:space="0" w:color="auto"/>
            </w:tcBorders>
            <w:textDirection w:val="btLr"/>
            <w:vAlign w:val="center"/>
          </w:tcPr>
          <w:p w:rsidR="00036842" w:rsidRPr="004A1DD8" w:rsidRDefault="00036842">
            <w:pPr>
              <w:pStyle w:val="TableVerticalText"/>
              <w:rPr>
                <w:rFonts w:ascii="Tahoma" w:hAnsi="Tahoma" w:cs="Tahoma"/>
                <w:sz w:val="9"/>
              </w:rPr>
            </w:pPr>
            <w:r w:rsidRPr="004A1DD8">
              <w:rPr>
                <w:rFonts w:ascii="Tahoma" w:hAnsi="Tahoma" w:cs="Tahoma"/>
                <w:sz w:val="9"/>
                <w:lang w:val="fr-FR"/>
              </w:rPr>
              <w:t>OV / OVS</w:t>
            </w:r>
          </w:p>
        </w:tc>
        <w:tc>
          <w:tcPr>
            <w:tcW w:w="450" w:type="dxa"/>
            <w:vMerge w:val="restart"/>
            <w:tcBorders>
              <w:top w:val="single" w:sz="12" w:space="0" w:color="auto"/>
            </w:tcBorders>
            <w:textDirection w:val="btLr"/>
          </w:tcPr>
          <w:p w:rsidR="00036842" w:rsidRPr="004A1DD8" w:rsidRDefault="00FD7310">
            <w:pPr>
              <w:pStyle w:val="TableVerticalText"/>
              <w:spacing w:before="120"/>
              <w:jc w:val="left"/>
              <w:rPr>
                <w:rFonts w:ascii="Tahoma" w:hAnsi="Tahoma" w:cs="Tahoma"/>
                <w:sz w:val="9"/>
              </w:rPr>
            </w:pPr>
            <w:r w:rsidRPr="004A1DD8">
              <w:rPr>
                <w:rFonts w:ascii="Tahoma" w:hAnsi="Tahoma" w:cs="Tahoma"/>
                <w:sz w:val="9"/>
              </w:rPr>
              <w:t xml:space="preserve"> </w:t>
            </w:r>
            <w:r w:rsidR="00036842" w:rsidRPr="004A1DD8">
              <w:rPr>
                <w:rFonts w:ascii="Tahoma" w:hAnsi="Tahoma" w:cs="Tahoma"/>
                <w:sz w:val="9"/>
                <w:lang w:val="fr-FR"/>
              </w:rPr>
              <w:t>EES / OVS -ES</w:t>
            </w:r>
          </w:p>
        </w:tc>
        <w:tc>
          <w:tcPr>
            <w:tcW w:w="540" w:type="dxa"/>
            <w:vMerge w:val="restart"/>
            <w:tcBorders>
              <w:top w:val="single" w:sz="12" w:space="0" w:color="auto"/>
            </w:tcBorders>
            <w:textDirection w:val="btLr"/>
            <w:vAlign w:val="center"/>
          </w:tcPr>
          <w:p w:rsidR="00036842" w:rsidRPr="004A1DD8" w:rsidRDefault="00036842">
            <w:pPr>
              <w:pStyle w:val="TableVerticalText"/>
              <w:rPr>
                <w:rFonts w:ascii="Tahoma" w:hAnsi="Tahoma" w:cs="Tahoma"/>
                <w:sz w:val="9"/>
              </w:rPr>
            </w:pPr>
            <w:r w:rsidRPr="004A1DD8">
              <w:rPr>
                <w:rFonts w:ascii="Tahoma" w:hAnsi="Tahoma" w:cs="Tahoma"/>
                <w:sz w:val="9"/>
                <w:lang w:val="fr-FR"/>
              </w:rPr>
              <w:t>Minimum Licences Open</w:t>
            </w:r>
          </w:p>
        </w:tc>
      </w:tr>
      <w:tr w:rsidR="00036842" w:rsidRPr="004A1DD8" w:rsidTr="000D0812">
        <w:trPr>
          <w:cantSplit/>
          <w:trHeight w:val="262"/>
          <w:tblHeader/>
        </w:trPr>
        <w:tc>
          <w:tcPr>
            <w:tcW w:w="2610" w:type="dxa"/>
            <w:vMerge/>
            <w:tcBorders>
              <w:left w:val="single" w:sz="4" w:space="0" w:color="FFFFFF"/>
            </w:tcBorders>
          </w:tcPr>
          <w:p w:rsidR="00036842" w:rsidRPr="004A1DD8" w:rsidRDefault="00036842">
            <w:pPr>
              <w:rPr>
                <w:rFonts w:cs="Tahoma"/>
                <w:sz w:val="20"/>
              </w:rPr>
            </w:pPr>
          </w:p>
        </w:tc>
        <w:tc>
          <w:tcPr>
            <w:tcW w:w="360" w:type="dxa"/>
            <w:vMerge/>
          </w:tcPr>
          <w:p w:rsidR="00036842" w:rsidRPr="004A1DD8" w:rsidRDefault="00036842">
            <w:pPr>
              <w:rPr>
                <w:rFonts w:cs="Tahoma"/>
                <w:b/>
                <w:sz w:val="20"/>
              </w:rPr>
            </w:pPr>
          </w:p>
        </w:tc>
        <w:tc>
          <w:tcPr>
            <w:tcW w:w="486" w:type="dxa"/>
            <w:vMerge/>
          </w:tcPr>
          <w:p w:rsidR="00036842" w:rsidRPr="004A1DD8" w:rsidRDefault="00036842">
            <w:pPr>
              <w:rPr>
                <w:rFonts w:cs="Tahoma"/>
                <w:sz w:val="20"/>
              </w:rPr>
            </w:pPr>
          </w:p>
        </w:tc>
        <w:tc>
          <w:tcPr>
            <w:tcW w:w="324" w:type="dxa"/>
            <w:vMerge/>
            <w:tcBorders>
              <w:right w:val="single" w:sz="18" w:space="0" w:color="auto"/>
            </w:tcBorders>
          </w:tcPr>
          <w:p w:rsidR="00036842" w:rsidRPr="004A1DD8" w:rsidRDefault="00036842">
            <w:pPr>
              <w:rPr>
                <w:rFonts w:cs="Tahoma"/>
                <w:sz w:val="20"/>
              </w:rPr>
            </w:pPr>
          </w:p>
        </w:tc>
        <w:tc>
          <w:tcPr>
            <w:tcW w:w="450" w:type="dxa"/>
            <w:vMerge w:val="restart"/>
            <w:tcBorders>
              <w:left w:val="single" w:sz="18" w:space="0" w:color="auto"/>
            </w:tcBorders>
            <w:vAlign w:val="center"/>
          </w:tcPr>
          <w:p w:rsidR="00036842" w:rsidRPr="004A1DD8" w:rsidRDefault="00036842">
            <w:pPr>
              <w:pStyle w:val="TableHeadingsRed"/>
              <w:rPr>
                <w:rFonts w:ascii="Tahoma" w:hAnsi="Tahoma" w:cs="Tahoma"/>
                <w:sz w:val="9"/>
              </w:rPr>
            </w:pPr>
            <w:r w:rsidRPr="004A1DD8">
              <w:rPr>
                <w:rFonts w:ascii="Tahoma" w:hAnsi="Tahoma" w:cs="Tahoma"/>
                <w:sz w:val="9"/>
                <w:lang w:val="fr-FR"/>
              </w:rPr>
              <w:t>L</w:t>
            </w:r>
          </w:p>
        </w:tc>
        <w:tc>
          <w:tcPr>
            <w:tcW w:w="1350" w:type="dxa"/>
            <w:gridSpan w:val="3"/>
            <w:vAlign w:val="center"/>
          </w:tcPr>
          <w:p w:rsidR="00036842" w:rsidRPr="004A1DD8" w:rsidRDefault="00036842">
            <w:pPr>
              <w:pStyle w:val="TableHeadingsGreen"/>
              <w:rPr>
                <w:rFonts w:ascii="Tahoma" w:hAnsi="Tahoma" w:cs="Tahoma"/>
                <w:sz w:val="9"/>
              </w:rPr>
            </w:pPr>
            <w:r w:rsidRPr="004A1DD8">
              <w:rPr>
                <w:rFonts w:ascii="Tahoma" w:hAnsi="Tahoma" w:cs="Tahoma"/>
                <w:sz w:val="9"/>
                <w:lang w:val="fr-FR"/>
              </w:rPr>
              <w:t>L&amp;SA</w:t>
            </w:r>
          </w:p>
        </w:tc>
        <w:tc>
          <w:tcPr>
            <w:tcW w:w="1260" w:type="dxa"/>
            <w:gridSpan w:val="3"/>
            <w:tcBorders>
              <w:right w:val="single" w:sz="18" w:space="0" w:color="auto"/>
            </w:tcBorders>
            <w:vAlign w:val="center"/>
          </w:tcPr>
          <w:p w:rsidR="00036842" w:rsidRPr="004A1DD8" w:rsidRDefault="00036842">
            <w:pPr>
              <w:pStyle w:val="TableHeadingsBlue"/>
              <w:rPr>
                <w:rFonts w:ascii="Tahoma" w:hAnsi="Tahoma" w:cs="Tahoma"/>
                <w:sz w:val="9"/>
              </w:rPr>
            </w:pPr>
            <w:r w:rsidRPr="004A1DD8">
              <w:rPr>
                <w:rFonts w:ascii="Tahoma" w:hAnsi="Tahoma" w:cs="Tahoma"/>
                <w:sz w:val="9"/>
                <w:lang w:val="fr-FR"/>
              </w:rPr>
              <w:t>SA</w:t>
            </w:r>
          </w:p>
        </w:tc>
        <w:tc>
          <w:tcPr>
            <w:tcW w:w="450" w:type="dxa"/>
            <w:vMerge w:val="restart"/>
            <w:tcBorders>
              <w:left w:val="single" w:sz="18" w:space="0" w:color="auto"/>
            </w:tcBorders>
            <w:vAlign w:val="center"/>
          </w:tcPr>
          <w:p w:rsidR="00036842" w:rsidRPr="004A1DD8" w:rsidRDefault="00036842">
            <w:pPr>
              <w:pStyle w:val="TableHeadingsRed"/>
              <w:rPr>
                <w:rFonts w:ascii="Tahoma" w:hAnsi="Tahoma" w:cs="Tahoma"/>
                <w:sz w:val="9"/>
              </w:rPr>
            </w:pPr>
            <w:r w:rsidRPr="004A1DD8">
              <w:rPr>
                <w:rFonts w:ascii="Tahoma" w:hAnsi="Tahoma" w:cs="Tahoma"/>
                <w:sz w:val="9"/>
                <w:lang w:val="fr-FR"/>
              </w:rPr>
              <w:t>L</w:t>
            </w:r>
          </w:p>
        </w:tc>
        <w:tc>
          <w:tcPr>
            <w:tcW w:w="450" w:type="dxa"/>
            <w:vAlign w:val="center"/>
          </w:tcPr>
          <w:p w:rsidR="00036842" w:rsidRPr="004A1DD8" w:rsidRDefault="00036842">
            <w:pPr>
              <w:pStyle w:val="TableHeadingsGreen"/>
              <w:rPr>
                <w:rFonts w:ascii="Tahoma" w:hAnsi="Tahoma" w:cs="Tahoma"/>
                <w:sz w:val="9"/>
              </w:rPr>
            </w:pPr>
            <w:r w:rsidRPr="004A1DD8">
              <w:rPr>
                <w:rFonts w:ascii="Tahoma" w:hAnsi="Tahoma" w:cs="Tahoma"/>
                <w:sz w:val="9"/>
                <w:lang w:val="fr-FR"/>
              </w:rPr>
              <w:t>L&amp;SA</w:t>
            </w:r>
          </w:p>
        </w:tc>
        <w:tc>
          <w:tcPr>
            <w:tcW w:w="450" w:type="dxa"/>
            <w:vMerge w:val="restart"/>
            <w:tcBorders>
              <w:right w:val="single" w:sz="18" w:space="0" w:color="auto"/>
            </w:tcBorders>
            <w:vAlign w:val="center"/>
          </w:tcPr>
          <w:p w:rsidR="00036842" w:rsidRPr="004A1DD8" w:rsidRDefault="00036842">
            <w:pPr>
              <w:pStyle w:val="TableHeadingsBlue"/>
              <w:rPr>
                <w:rFonts w:ascii="Tahoma" w:hAnsi="Tahoma" w:cs="Tahoma"/>
                <w:sz w:val="9"/>
              </w:rPr>
            </w:pPr>
            <w:r w:rsidRPr="004A1DD8">
              <w:rPr>
                <w:rFonts w:ascii="Tahoma" w:hAnsi="Tahoma" w:cs="Tahoma"/>
                <w:sz w:val="9"/>
                <w:lang w:val="fr-FR"/>
              </w:rPr>
              <w:t>SA</w:t>
            </w:r>
          </w:p>
        </w:tc>
        <w:tc>
          <w:tcPr>
            <w:tcW w:w="630" w:type="dxa"/>
            <w:vMerge/>
            <w:tcBorders>
              <w:left w:val="single" w:sz="18" w:space="0" w:color="auto"/>
            </w:tcBorders>
          </w:tcPr>
          <w:p w:rsidR="00036842" w:rsidRPr="004A1DD8" w:rsidRDefault="00036842">
            <w:pPr>
              <w:rPr>
                <w:rFonts w:cs="Tahoma"/>
                <w:sz w:val="20"/>
              </w:rPr>
            </w:pPr>
          </w:p>
        </w:tc>
        <w:tc>
          <w:tcPr>
            <w:tcW w:w="360" w:type="dxa"/>
            <w:vMerge/>
            <w:tcBorders>
              <w:right w:val="single" w:sz="18" w:space="0" w:color="auto"/>
            </w:tcBorders>
          </w:tcPr>
          <w:p w:rsidR="00036842" w:rsidRPr="004A1DD8" w:rsidRDefault="00036842">
            <w:pPr>
              <w:rPr>
                <w:rFonts w:cs="Tahoma"/>
                <w:sz w:val="20"/>
              </w:rPr>
            </w:pPr>
          </w:p>
        </w:tc>
        <w:tc>
          <w:tcPr>
            <w:tcW w:w="360" w:type="dxa"/>
            <w:vMerge/>
            <w:tcBorders>
              <w:left w:val="single" w:sz="18" w:space="0" w:color="auto"/>
              <w:right w:val="single" w:sz="18" w:space="0" w:color="auto"/>
            </w:tcBorders>
          </w:tcPr>
          <w:p w:rsidR="00036842" w:rsidRPr="004A1DD8" w:rsidRDefault="00036842">
            <w:pPr>
              <w:rPr>
                <w:rFonts w:cs="Tahoma"/>
                <w:sz w:val="20"/>
              </w:rPr>
            </w:pPr>
          </w:p>
        </w:tc>
        <w:tc>
          <w:tcPr>
            <w:tcW w:w="450" w:type="dxa"/>
            <w:vMerge/>
          </w:tcPr>
          <w:p w:rsidR="00036842" w:rsidRPr="004A1DD8" w:rsidRDefault="00036842">
            <w:pPr>
              <w:rPr>
                <w:rFonts w:cs="Tahoma"/>
                <w:sz w:val="20"/>
              </w:rPr>
            </w:pPr>
          </w:p>
        </w:tc>
        <w:tc>
          <w:tcPr>
            <w:tcW w:w="540" w:type="dxa"/>
            <w:vMerge/>
          </w:tcPr>
          <w:p w:rsidR="00036842" w:rsidRPr="004A1DD8" w:rsidRDefault="00036842">
            <w:pPr>
              <w:rPr>
                <w:rFonts w:cs="Tahoma"/>
                <w:sz w:val="20"/>
              </w:rPr>
            </w:pPr>
          </w:p>
        </w:tc>
      </w:tr>
      <w:tr w:rsidR="00036842" w:rsidRPr="004A1DD8" w:rsidTr="000D0812">
        <w:trPr>
          <w:cantSplit/>
          <w:trHeight w:val="1088"/>
          <w:tblHeader/>
        </w:trPr>
        <w:tc>
          <w:tcPr>
            <w:tcW w:w="2610" w:type="dxa"/>
            <w:vMerge/>
            <w:tcBorders>
              <w:left w:val="single" w:sz="4" w:space="0" w:color="FFFFFF"/>
            </w:tcBorders>
          </w:tcPr>
          <w:p w:rsidR="00036842" w:rsidRPr="004A1DD8" w:rsidRDefault="00036842">
            <w:pPr>
              <w:rPr>
                <w:rFonts w:cs="Tahoma"/>
                <w:sz w:val="20"/>
              </w:rPr>
            </w:pPr>
          </w:p>
        </w:tc>
        <w:tc>
          <w:tcPr>
            <w:tcW w:w="360" w:type="dxa"/>
            <w:vMerge/>
          </w:tcPr>
          <w:p w:rsidR="00036842" w:rsidRPr="004A1DD8" w:rsidRDefault="00036842">
            <w:pPr>
              <w:rPr>
                <w:rFonts w:cs="Tahoma"/>
                <w:b/>
                <w:sz w:val="20"/>
              </w:rPr>
            </w:pPr>
          </w:p>
        </w:tc>
        <w:tc>
          <w:tcPr>
            <w:tcW w:w="486" w:type="dxa"/>
            <w:vMerge/>
          </w:tcPr>
          <w:p w:rsidR="00036842" w:rsidRPr="004A1DD8" w:rsidRDefault="00036842">
            <w:pPr>
              <w:rPr>
                <w:rFonts w:cs="Tahoma"/>
                <w:sz w:val="20"/>
              </w:rPr>
            </w:pPr>
          </w:p>
        </w:tc>
        <w:tc>
          <w:tcPr>
            <w:tcW w:w="324" w:type="dxa"/>
            <w:vMerge/>
            <w:tcBorders>
              <w:right w:val="single" w:sz="18" w:space="0" w:color="auto"/>
            </w:tcBorders>
          </w:tcPr>
          <w:p w:rsidR="00036842" w:rsidRPr="004A1DD8" w:rsidRDefault="00036842">
            <w:pPr>
              <w:rPr>
                <w:rFonts w:cs="Tahoma"/>
                <w:sz w:val="20"/>
              </w:rPr>
            </w:pPr>
          </w:p>
        </w:tc>
        <w:tc>
          <w:tcPr>
            <w:tcW w:w="450" w:type="dxa"/>
            <w:vMerge/>
            <w:tcBorders>
              <w:left w:val="single" w:sz="18" w:space="0" w:color="auto"/>
            </w:tcBorders>
            <w:vAlign w:val="center"/>
          </w:tcPr>
          <w:p w:rsidR="00036842" w:rsidRPr="004A1DD8" w:rsidRDefault="00036842">
            <w:pPr>
              <w:jc w:val="center"/>
              <w:rPr>
                <w:rFonts w:cs="Tahoma"/>
                <w:sz w:val="20"/>
              </w:rPr>
            </w:pPr>
          </w:p>
        </w:tc>
        <w:tc>
          <w:tcPr>
            <w:tcW w:w="450" w:type="dxa"/>
            <w:vAlign w:val="center"/>
          </w:tcPr>
          <w:p w:rsidR="00036842" w:rsidRPr="004A1DD8" w:rsidRDefault="00036842">
            <w:pPr>
              <w:pStyle w:val="TableHeadingsGreen"/>
              <w:rPr>
                <w:rFonts w:ascii="Tahoma" w:hAnsi="Tahoma" w:cs="Tahoma"/>
                <w:sz w:val="9"/>
              </w:rPr>
            </w:pPr>
            <w:r w:rsidRPr="004A1DD8">
              <w:rPr>
                <w:rFonts w:ascii="Tahoma" w:hAnsi="Tahoma" w:cs="Tahoma"/>
                <w:sz w:val="9"/>
                <w:lang w:val="fr-FR"/>
              </w:rPr>
              <w:t>3 ans</w:t>
            </w:r>
          </w:p>
        </w:tc>
        <w:tc>
          <w:tcPr>
            <w:tcW w:w="450" w:type="dxa"/>
            <w:vAlign w:val="center"/>
          </w:tcPr>
          <w:p w:rsidR="00036842" w:rsidRPr="004A1DD8" w:rsidRDefault="00036842">
            <w:pPr>
              <w:pStyle w:val="TableHeadingsGreen"/>
              <w:rPr>
                <w:rFonts w:ascii="Tahoma" w:hAnsi="Tahoma" w:cs="Tahoma"/>
                <w:sz w:val="9"/>
              </w:rPr>
            </w:pPr>
            <w:r w:rsidRPr="004A1DD8">
              <w:rPr>
                <w:rFonts w:ascii="Tahoma" w:hAnsi="Tahoma" w:cs="Tahoma"/>
                <w:sz w:val="9"/>
                <w:lang w:val="fr-FR"/>
              </w:rPr>
              <w:t>2 ans</w:t>
            </w:r>
          </w:p>
        </w:tc>
        <w:tc>
          <w:tcPr>
            <w:tcW w:w="450" w:type="dxa"/>
            <w:vAlign w:val="center"/>
          </w:tcPr>
          <w:p w:rsidR="00036842" w:rsidRPr="004A1DD8" w:rsidRDefault="00036842">
            <w:pPr>
              <w:pStyle w:val="TableHeadingsGreen"/>
              <w:rPr>
                <w:rFonts w:ascii="Tahoma" w:hAnsi="Tahoma" w:cs="Tahoma"/>
                <w:sz w:val="9"/>
              </w:rPr>
            </w:pPr>
            <w:r w:rsidRPr="004A1DD8">
              <w:rPr>
                <w:rFonts w:ascii="Tahoma" w:hAnsi="Tahoma" w:cs="Tahoma"/>
                <w:sz w:val="9"/>
                <w:lang w:val="fr-FR"/>
              </w:rPr>
              <w:t>1 an</w:t>
            </w:r>
          </w:p>
        </w:tc>
        <w:tc>
          <w:tcPr>
            <w:tcW w:w="450" w:type="dxa"/>
            <w:vAlign w:val="center"/>
          </w:tcPr>
          <w:p w:rsidR="00036842" w:rsidRPr="004A1DD8" w:rsidRDefault="00036842">
            <w:pPr>
              <w:pStyle w:val="TableHeadingsBlue"/>
              <w:rPr>
                <w:rFonts w:ascii="Tahoma" w:hAnsi="Tahoma" w:cs="Tahoma"/>
                <w:sz w:val="9"/>
              </w:rPr>
            </w:pPr>
            <w:r w:rsidRPr="004A1DD8">
              <w:rPr>
                <w:rFonts w:ascii="Tahoma" w:hAnsi="Tahoma" w:cs="Tahoma"/>
                <w:sz w:val="9"/>
                <w:lang w:val="fr-FR"/>
              </w:rPr>
              <w:t>3 ans</w:t>
            </w:r>
          </w:p>
        </w:tc>
        <w:tc>
          <w:tcPr>
            <w:tcW w:w="450" w:type="dxa"/>
            <w:vAlign w:val="center"/>
          </w:tcPr>
          <w:p w:rsidR="00036842" w:rsidRPr="004A1DD8" w:rsidRDefault="00036842">
            <w:pPr>
              <w:pStyle w:val="TableHeadingsBlue"/>
              <w:rPr>
                <w:rFonts w:ascii="Tahoma" w:hAnsi="Tahoma" w:cs="Tahoma"/>
                <w:sz w:val="9"/>
              </w:rPr>
            </w:pPr>
            <w:r w:rsidRPr="004A1DD8">
              <w:rPr>
                <w:rFonts w:ascii="Tahoma" w:hAnsi="Tahoma" w:cs="Tahoma"/>
                <w:sz w:val="9"/>
                <w:lang w:val="fr-FR"/>
              </w:rPr>
              <w:t>2 ans</w:t>
            </w:r>
          </w:p>
        </w:tc>
        <w:tc>
          <w:tcPr>
            <w:tcW w:w="360" w:type="dxa"/>
            <w:tcBorders>
              <w:right w:val="single" w:sz="18" w:space="0" w:color="auto"/>
            </w:tcBorders>
            <w:vAlign w:val="center"/>
          </w:tcPr>
          <w:p w:rsidR="00036842" w:rsidRPr="004A1DD8" w:rsidRDefault="00036842">
            <w:pPr>
              <w:pStyle w:val="TableHeadingsBlue"/>
              <w:rPr>
                <w:rFonts w:ascii="Tahoma" w:hAnsi="Tahoma" w:cs="Tahoma"/>
                <w:sz w:val="9"/>
              </w:rPr>
            </w:pPr>
            <w:r w:rsidRPr="004A1DD8">
              <w:rPr>
                <w:rFonts w:ascii="Tahoma" w:hAnsi="Tahoma" w:cs="Tahoma"/>
                <w:sz w:val="9"/>
                <w:lang w:val="fr-FR"/>
              </w:rPr>
              <w:t>1 an</w:t>
            </w:r>
          </w:p>
        </w:tc>
        <w:tc>
          <w:tcPr>
            <w:tcW w:w="450" w:type="dxa"/>
            <w:vMerge/>
            <w:tcBorders>
              <w:left w:val="single" w:sz="18" w:space="0" w:color="auto"/>
            </w:tcBorders>
            <w:vAlign w:val="center"/>
          </w:tcPr>
          <w:p w:rsidR="00036842" w:rsidRPr="004A1DD8" w:rsidRDefault="00036842">
            <w:pPr>
              <w:jc w:val="center"/>
              <w:rPr>
                <w:rFonts w:cs="Tahoma"/>
                <w:sz w:val="20"/>
              </w:rPr>
            </w:pPr>
          </w:p>
        </w:tc>
        <w:tc>
          <w:tcPr>
            <w:tcW w:w="450" w:type="dxa"/>
            <w:vAlign w:val="center"/>
          </w:tcPr>
          <w:p w:rsidR="00036842" w:rsidRPr="004A1DD8" w:rsidRDefault="00036842">
            <w:pPr>
              <w:pStyle w:val="TableHeadingsGreen"/>
              <w:rPr>
                <w:rFonts w:ascii="Tahoma" w:hAnsi="Tahoma" w:cs="Tahoma"/>
                <w:sz w:val="9"/>
              </w:rPr>
            </w:pPr>
            <w:r w:rsidRPr="004A1DD8">
              <w:rPr>
                <w:rFonts w:ascii="Tahoma" w:hAnsi="Tahoma" w:cs="Tahoma"/>
                <w:sz w:val="9"/>
                <w:lang w:val="fr-FR"/>
              </w:rPr>
              <w:t xml:space="preserve">P </w:t>
            </w:r>
          </w:p>
        </w:tc>
        <w:tc>
          <w:tcPr>
            <w:tcW w:w="450" w:type="dxa"/>
            <w:vMerge/>
            <w:tcBorders>
              <w:right w:val="single" w:sz="18" w:space="0" w:color="auto"/>
            </w:tcBorders>
            <w:vAlign w:val="center"/>
          </w:tcPr>
          <w:p w:rsidR="00036842" w:rsidRPr="004A1DD8" w:rsidRDefault="00036842">
            <w:pPr>
              <w:jc w:val="center"/>
              <w:rPr>
                <w:rFonts w:cs="Tahoma"/>
                <w:sz w:val="20"/>
              </w:rPr>
            </w:pPr>
          </w:p>
        </w:tc>
        <w:tc>
          <w:tcPr>
            <w:tcW w:w="630" w:type="dxa"/>
            <w:vMerge/>
            <w:tcBorders>
              <w:left w:val="single" w:sz="18" w:space="0" w:color="auto"/>
            </w:tcBorders>
          </w:tcPr>
          <w:p w:rsidR="00036842" w:rsidRPr="004A1DD8" w:rsidRDefault="00036842">
            <w:pPr>
              <w:rPr>
                <w:rFonts w:cs="Tahoma"/>
                <w:sz w:val="20"/>
              </w:rPr>
            </w:pPr>
          </w:p>
        </w:tc>
        <w:tc>
          <w:tcPr>
            <w:tcW w:w="360" w:type="dxa"/>
            <w:vMerge/>
            <w:tcBorders>
              <w:right w:val="single" w:sz="18" w:space="0" w:color="auto"/>
            </w:tcBorders>
          </w:tcPr>
          <w:p w:rsidR="00036842" w:rsidRPr="004A1DD8" w:rsidRDefault="00036842">
            <w:pPr>
              <w:rPr>
                <w:rFonts w:cs="Tahoma"/>
                <w:sz w:val="20"/>
              </w:rPr>
            </w:pPr>
          </w:p>
        </w:tc>
        <w:tc>
          <w:tcPr>
            <w:tcW w:w="360" w:type="dxa"/>
            <w:vMerge/>
            <w:tcBorders>
              <w:left w:val="single" w:sz="18" w:space="0" w:color="auto"/>
              <w:right w:val="single" w:sz="18" w:space="0" w:color="auto"/>
            </w:tcBorders>
          </w:tcPr>
          <w:p w:rsidR="00036842" w:rsidRPr="004A1DD8" w:rsidRDefault="00036842">
            <w:pPr>
              <w:rPr>
                <w:rFonts w:cs="Tahoma"/>
                <w:sz w:val="20"/>
              </w:rPr>
            </w:pPr>
          </w:p>
        </w:tc>
        <w:tc>
          <w:tcPr>
            <w:tcW w:w="450" w:type="dxa"/>
            <w:vMerge/>
          </w:tcPr>
          <w:p w:rsidR="00036842" w:rsidRPr="004A1DD8" w:rsidRDefault="00036842">
            <w:pPr>
              <w:rPr>
                <w:rFonts w:cs="Tahoma"/>
                <w:sz w:val="20"/>
              </w:rPr>
            </w:pPr>
          </w:p>
        </w:tc>
        <w:tc>
          <w:tcPr>
            <w:tcW w:w="540" w:type="dxa"/>
            <w:vMerge/>
          </w:tcPr>
          <w:p w:rsidR="00036842" w:rsidRPr="004A1DD8" w:rsidRDefault="00036842">
            <w:pPr>
              <w:rPr>
                <w:rFonts w:cs="Tahoma"/>
                <w:sz w:val="20"/>
              </w:rPr>
            </w:pPr>
          </w:p>
        </w:tc>
      </w:tr>
      <w:tr w:rsidR="00036842" w:rsidRPr="004A1DD8" w:rsidTr="000D0812">
        <w:trPr>
          <w:trHeight w:val="145"/>
        </w:trPr>
        <w:tc>
          <w:tcPr>
            <w:tcW w:w="2610" w:type="dxa"/>
            <w:shd w:val="clear" w:color="auto" w:fill="FFFFFF"/>
          </w:tcPr>
          <w:p w:rsidR="00036842" w:rsidRPr="004A1DD8" w:rsidRDefault="00036842">
            <w:pPr>
              <w:pStyle w:val="ProductNames"/>
              <w:rPr>
                <w:rFonts w:ascii="Tahoma" w:hAnsi="Tahoma" w:cs="Tahoma"/>
                <w:sz w:val="14"/>
                <w:lang w:val="fr-FR"/>
              </w:rPr>
            </w:pPr>
            <w:bookmarkStart w:id="268" w:name="_Toc327544127"/>
            <w:bookmarkStart w:id="269" w:name="_Toc327547620"/>
            <w:bookmarkStart w:id="270" w:name="_Toc327548694"/>
            <w:bookmarkStart w:id="271" w:name="_Toc328557159"/>
            <w:r w:rsidRPr="004A1DD8">
              <w:rPr>
                <w:rFonts w:ascii="Tahoma" w:hAnsi="Tahoma" w:cs="Tahoma"/>
                <w:sz w:val="14"/>
                <w:lang w:val="fr-FR"/>
              </w:rPr>
              <w:t>Lecteurs DVD pour Windows Vista</w:t>
            </w:r>
            <w:bookmarkEnd w:id="268"/>
            <w:bookmarkEnd w:id="269"/>
            <w:bookmarkEnd w:id="270"/>
            <w:bookmarkEnd w:id="271"/>
            <w:r w:rsidRPr="004A1DD8">
              <w:rPr>
                <w:rFonts w:ascii="Tahoma" w:hAnsi="Tahoma" w:cs="Tahoma"/>
                <w:sz w:val="14"/>
                <w:lang w:val="fr-FR"/>
              </w:rPr>
              <w:t xml:space="preserve"> </w:t>
            </w:r>
          </w:p>
        </w:tc>
        <w:tc>
          <w:tcPr>
            <w:tcW w:w="360" w:type="dxa"/>
            <w:shd w:val="clear" w:color="auto" w:fill="FFFFFF"/>
            <w:vAlign w:val="center"/>
          </w:tcPr>
          <w:p w:rsidR="00036842" w:rsidRPr="00896D92" w:rsidRDefault="003264C5">
            <w:pPr>
              <w:pStyle w:val="TableText"/>
              <w:widowControl w:val="0"/>
              <w:rPr>
                <w:rFonts w:cs="Tahoma"/>
                <w:color w:val="0000FF"/>
                <w:sz w:val="13"/>
                <w:szCs w:val="13"/>
                <w:u w:val="single"/>
              </w:rPr>
            </w:pPr>
            <w:hyperlink w:anchor="Sys_24WindowsVistaDVDPack" w:history="1">
              <w:r w:rsidR="00036842" w:rsidRPr="00896D92">
                <w:rPr>
                  <w:rStyle w:val="Hyperlink"/>
                  <w:rFonts w:cs="Tahoma"/>
                  <w:sz w:val="13"/>
                  <w:szCs w:val="13"/>
                </w:rPr>
                <w:t>25</w:t>
              </w:r>
            </w:hyperlink>
          </w:p>
        </w:tc>
        <w:tc>
          <w:tcPr>
            <w:tcW w:w="486" w:type="dxa"/>
            <w:shd w:val="clear" w:color="auto" w:fill="FFFFFF"/>
          </w:tcPr>
          <w:p w:rsidR="00036842" w:rsidRPr="004A1DD8" w:rsidRDefault="00036842">
            <w:pPr>
              <w:pStyle w:val="TableText"/>
              <w:rPr>
                <w:rFonts w:ascii="Tahoma" w:hAnsi="Tahoma" w:cs="Tahoma"/>
                <w:sz w:val="13"/>
              </w:rPr>
            </w:pPr>
            <w:r w:rsidRPr="004A1DD8">
              <w:rPr>
                <w:rFonts w:ascii="Tahoma" w:hAnsi="Tahoma" w:cs="Tahoma"/>
                <w:sz w:val="13"/>
              </w:rPr>
              <w:t>03/11</w:t>
            </w:r>
          </w:p>
        </w:tc>
        <w:tc>
          <w:tcPr>
            <w:tcW w:w="324"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50" w:type="dxa"/>
            <w:shd w:val="clear" w:color="auto" w:fill="FFFFFF"/>
            <w:vAlign w:val="center"/>
          </w:tcPr>
          <w:p w:rsidR="00036842" w:rsidRPr="004A1DD8" w:rsidRDefault="00036842">
            <w:pPr>
              <w:pStyle w:val="TableText"/>
              <w:rPr>
                <w:rFonts w:ascii="Tahoma" w:hAnsi="Tahoma" w:cs="Tahoma"/>
                <w:sz w:val="13"/>
              </w:rPr>
            </w:pPr>
          </w:p>
        </w:tc>
        <w:tc>
          <w:tcPr>
            <w:tcW w:w="450"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630"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50" w:type="dxa"/>
            <w:shd w:val="clear" w:color="auto" w:fill="FFFFFF"/>
          </w:tcPr>
          <w:p w:rsidR="00036842" w:rsidRPr="004A1DD8" w:rsidRDefault="00036842">
            <w:pPr>
              <w:pStyle w:val="TableText"/>
              <w:rPr>
                <w:rFonts w:ascii="Tahoma" w:hAnsi="Tahoma" w:cs="Tahoma"/>
                <w:sz w:val="13"/>
              </w:rPr>
            </w:pPr>
          </w:p>
        </w:tc>
        <w:tc>
          <w:tcPr>
            <w:tcW w:w="540" w:type="dxa"/>
            <w:shd w:val="clear" w:color="auto" w:fill="FFFFFF"/>
            <w:vAlign w:val="center"/>
          </w:tcPr>
          <w:p w:rsidR="00036842" w:rsidRPr="004A1DD8" w:rsidRDefault="00036842">
            <w:pPr>
              <w:pStyle w:val="TableText"/>
              <w:rPr>
                <w:rFonts w:ascii="Tahoma" w:hAnsi="Tahoma" w:cs="Tahoma"/>
                <w:sz w:val="13"/>
              </w:rPr>
            </w:pPr>
          </w:p>
        </w:tc>
      </w:tr>
      <w:tr w:rsidR="00036842" w:rsidRPr="004A1DD8" w:rsidTr="000D0812">
        <w:trPr>
          <w:trHeight w:val="145"/>
        </w:trPr>
        <w:tc>
          <w:tcPr>
            <w:tcW w:w="2610" w:type="dxa"/>
            <w:shd w:val="clear" w:color="auto" w:fill="FABF8F"/>
          </w:tcPr>
          <w:p w:rsidR="00036842" w:rsidRPr="004A1DD8" w:rsidRDefault="00036842">
            <w:pPr>
              <w:pStyle w:val="ProductNames"/>
              <w:rPr>
                <w:rFonts w:ascii="Tahoma" w:hAnsi="Tahoma" w:cs="Tahoma"/>
                <w:sz w:val="14"/>
                <w:lang w:val="fr-FR"/>
              </w:rPr>
            </w:pPr>
            <w:bookmarkStart w:id="272" w:name="_Toc327544128"/>
            <w:bookmarkStart w:id="273" w:name="_Toc327547621"/>
            <w:bookmarkStart w:id="274" w:name="_Toc327548695"/>
            <w:bookmarkStart w:id="275" w:name="_Toc328557160"/>
            <w:r w:rsidRPr="004A1DD8">
              <w:rPr>
                <w:rFonts w:ascii="Tahoma" w:hAnsi="Tahoma" w:cs="Tahoma"/>
                <w:sz w:val="14"/>
                <w:lang w:val="fr-FR"/>
              </w:rPr>
              <w:t>Microsoft Desktop Optimization Pack 2011R2 pour la Software Assurance</w:t>
            </w:r>
            <w:bookmarkEnd w:id="272"/>
            <w:bookmarkEnd w:id="273"/>
            <w:bookmarkEnd w:id="274"/>
            <w:bookmarkEnd w:id="275"/>
          </w:p>
        </w:tc>
        <w:tc>
          <w:tcPr>
            <w:tcW w:w="360" w:type="dxa"/>
            <w:shd w:val="clear" w:color="auto" w:fill="FABF8F"/>
            <w:vAlign w:val="center"/>
          </w:tcPr>
          <w:p w:rsidR="00036842" w:rsidRPr="00896D92" w:rsidRDefault="003264C5">
            <w:pPr>
              <w:pStyle w:val="TableText"/>
              <w:widowControl w:val="0"/>
              <w:rPr>
                <w:rStyle w:val="EndnoteReference"/>
                <w:rFonts w:cs="Tahoma"/>
                <w:color w:val="0000FF"/>
                <w:sz w:val="13"/>
                <w:szCs w:val="13"/>
                <w:u w:val="single"/>
              </w:rPr>
            </w:pPr>
            <w:hyperlink w:anchor="_26_Microsoft_Desktop" w:history="1">
              <w:r w:rsidR="00036842" w:rsidRPr="00896D92">
                <w:rPr>
                  <w:rStyle w:val="Hyperlink"/>
                  <w:rFonts w:cs="Tahoma"/>
                  <w:sz w:val="13"/>
                  <w:szCs w:val="13"/>
                </w:rPr>
                <w:t>26</w:t>
              </w:r>
            </w:hyperlink>
          </w:p>
        </w:tc>
        <w:tc>
          <w:tcPr>
            <w:tcW w:w="486" w:type="dxa"/>
            <w:shd w:val="clear" w:color="auto" w:fill="FABF8F"/>
          </w:tcPr>
          <w:p w:rsidR="00036842" w:rsidRPr="004A1DD8" w:rsidRDefault="00036842">
            <w:pPr>
              <w:pStyle w:val="TableText"/>
              <w:spacing w:before="120"/>
              <w:rPr>
                <w:rFonts w:ascii="Tahoma" w:hAnsi="Tahoma" w:cs="Tahoma"/>
                <w:sz w:val="13"/>
              </w:rPr>
            </w:pPr>
            <w:r w:rsidRPr="004A1DD8">
              <w:rPr>
                <w:rFonts w:ascii="Tahoma" w:hAnsi="Tahoma" w:cs="Tahoma"/>
                <w:sz w:val="13"/>
              </w:rPr>
              <w:t>03/11</w:t>
            </w:r>
          </w:p>
        </w:tc>
        <w:tc>
          <w:tcPr>
            <w:tcW w:w="324"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306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50"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50" w:type="dxa"/>
            <w:shd w:val="clear" w:color="auto" w:fill="FABF8F"/>
            <w:vAlign w:val="center"/>
          </w:tcPr>
          <w:p w:rsidR="00036842" w:rsidRPr="004A1DD8" w:rsidRDefault="00036842">
            <w:pPr>
              <w:pStyle w:val="TableText"/>
              <w:rPr>
                <w:rFonts w:ascii="Tahoma" w:hAnsi="Tahoma" w:cs="Tahoma"/>
                <w:sz w:val="13"/>
              </w:rPr>
            </w:pPr>
          </w:p>
        </w:tc>
        <w:tc>
          <w:tcPr>
            <w:tcW w:w="450"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630"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2, E</w:t>
            </w:r>
          </w:p>
        </w:tc>
        <w:tc>
          <w:tcPr>
            <w:tcW w:w="360"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E, A</w:t>
            </w:r>
          </w:p>
        </w:tc>
        <w:tc>
          <w:tcPr>
            <w:tcW w:w="360"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450" w:type="dxa"/>
            <w:shd w:val="clear" w:color="auto" w:fill="FABF8F"/>
          </w:tcPr>
          <w:p w:rsidR="00036842" w:rsidRPr="004A1DD8" w:rsidRDefault="00036842">
            <w:pPr>
              <w:pStyle w:val="TableText"/>
              <w:spacing w:before="120"/>
              <w:rPr>
                <w:rFonts w:ascii="Tahoma" w:hAnsi="Tahoma" w:cs="Tahoma"/>
                <w:sz w:val="13"/>
              </w:rPr>
            </w:pPr>
            <w:r w:rsidRPr="004A1DD8">
              <w:rPr>
                <w:rFonts w:ascii="Tahoma" w:hAnsi="Tahoma" w:cs="Tahoma"/>
                <w:sz w:val="13"/>
                <w:lang w:val="fr-FR"/>
              </w:rPr>
              <w:t>A, ST</w:t>
            </w:r>
          </w:p>
        </w:tc>
        <w:tc>
          <w:tcPr>
            <w:tcW w:w="540" w:type="dxa"/>
            <w:shd w:val="clear" w:color="auto" w:fill="FABF8F"/>
            <w:vAlign w:val="center"/>
          </w:tcPr>
          <w:p w:rsidR="00036842" w:rsidRPr="004A1DD8" w:rsidRDefault="00036842">
            <w:pPr>
              <w:pStyle w:val="TableText"/>
              <w:rPr>
                <w:rFonts w:ascii="Tahoma" w:hAnsi="Tahoma" w:cs="Tahoma"/>
                <w:sz w:val="13"/>
              </w:rPr>
            </w:pPr>
          </w:p>
        </w:tc>
      </w:tr>
      <w:tr w:rsidR="00036842" w:rsidRPr="004A1DD8" w:rsidTr="000D0812">
        <w:trPr>
          <w:trHeight w:val="145"/>
        </w:trPr>
        <w:tc>
          <w:tcPr>
            <w:tcW w:w="2610" w:type="dxa"/>
            <w:shd w:val="clear" w:color="auto" w:fill="FFFFFF"/>
          </w:tcPr>
          <w:p w:rsidR="00036842" w:rsidRPr="004A1DD8" w:rsidRDefault="00036842">
            <w:pPr>
              <w:pStyle w:val="ProductNames"/>
              <w:rPr>
                <w:rFonts w:ascii="Tahoma" w:hAnsi="Tahoma" w:cs="Tahoma"/>
                <w:sz w:val="14"/>
              </w:rPr>
            </w:pPr>
            <w:bookmarkStart w:id="276" w:name="_Toc327544129"/>
            <w:bookmarkStart w:id="277" w:name="_Toc327547622"/>
            <w:bookmarkStart w:id="278" w:name="_Toc327548696"/>
            <w:bookmarkStart w:id="279" w:name="_Toc328557161"/>
            <w:r w:rsidRPr="004A1DD8">
              <w:rPr>
                <w:rFonts w:ascii="Tahoma" w:hAnsi="Tahoma" w:cs="Tahoma"/>
                <w:sz w:val="14"/>
                <w:lang w:val="fr-FR"/>
              </w:rPr>
              <w:t>Rental Rights pour Windows</w:t>
            </w:r>
            <w:bookmarkEnd w:id="276"/>
            <w:bookmarkEnd w:id="277"/>
            <w:bookmarkEnd w:id="278"/>
            <w:bookmarkEnd w:id="279"/>
          </w:p>
        </w:tc>
        <w:tc>
          <w:tcPr>
            <w:tcW w:w="360" w:type="dxa"/>
            <w:shd w:val="clear" w:color="auto" w:fill="FFFFFF"/>
            <w:vAlign w:val="center"/>
          </w:tcPr>
          <w:p w:rsidR="00036842" w:rsidRPr="00896D92" w:rsidRDefault="00036842">
            <w:pPr>
              <w:pStyle w:val="TableText"/>
              <w:widowControl w:val="0"/>
              <w:rPr>
                <w:rFonts w:cs="Tahoma"/>
                <w:sz w:val="13"/>
                <w:szCs w:val="13"/>
              </w:rPr>
            </w:pPr>
          </w:p>
        </w:tc>
        <w:tc>
          <w:tcPr>
            <w:tcW w:w="486" w:type="dxa"/>
            <w:shd w:val="clear" w:color="auto" w:fill="FFFFFF"/>
          </w:tcPr>
          <w:p w:rsidR="00036842" w:rsidRPr="004A1DD8" w:rsidRDefault="00036842">
            <w:pPr>
              <w:pStyle w:val="TableText"/>
              <w:rPr>
                <w:rFonts w:ascii="Tahoma" w:hAnsi="Tahoma" w:cs="Tahoma"/>
                <w:sz w:val="13"/>
              </w:rPr>
            </w:pPr>
            <w:r w:rsidRPr="004A1DD8">
              <w:rPr>
                <w:rFonts w:ascii="Tahoma" w:hAnsi="Tahoma" w:cs="Tahoma"/>
                <w:sz w:val="13"/>
              </w:rPr>
              <w:t>04/09</w:t>
            </w:r>
          </w:p>
        </w:tc>
        <w:tc>
          <w:tcPr>
            <w:tcW w:w="324"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rPr>
                <w:rFonts w:ascii="Tahoma" w:hAnsi="Tahoma" w:cs="Tahoma"/>
                <w:sz w:val="13"/>
              </w:rPr>
            </w:pPr>
          </w:p>
        </w:tc>
        <w:tc>
          <w:tcPr>
            <w:tcW w:w="450" w:type="dxa"/>
            <w:shd w:val="clear" w:color="auto" w:fill="FFFFFF"/>
            <w:vAlign w:val="center"/>
          </w:tcPr>
          <w:p w:rsidR="00036842" w:rsidRPr="004A1DD8" w:rsidRDefault="00036842">
            <w:pPr>
              <w:pStyle w:val="TableText"/>
              <w:rPr>
                <w:rFonts w:ascii="Tahoma" w:hAnsi="Tahoma" w:cs="Tahoma"/>
                <w:sz w:val="13"/>
              </w:rPr>
            </w:pPr>
          </w:p>
        </w:tc>
        <w:tc>
          <w:tcPr>
            <w:tcW w:w="450" w:type="dxa"/>
            <w:shd w:val="clear" w:color="auto" w:fill="FFFFFF"/>
            <w:vAlign w:val="center"/>
          </w:tcPr>
          <w:p w:rsidR="00036842" w:rsidRPr="004A1DD8" w:rsidRDefault="00036842">
            <w:pPr>
              <w:pStyle w:val="TableText"/>
              <w:rPr>
                <w:rFonts w:ascii="Tahoma" w:hAnsi="Tahoma" w:cs="Tahoma"/>
                <w:sz w:val="13"/>
              </w:rPr>
            </w:pPr>
          </w:p>
        </w:tc>
        <w:tc>
          <w:tcPr>
            <w:tcW w:w="450" w:type="dxa"/>
            <w:shd w:val="clear" w:color="auto" w:fill="FFFFFF"/>
            <w:vAlign w:val="center"/>
          </w:tcPr>
          <w:p w:rsidR="00036842" w:rsidRPr="004A1DD8" w:rsidRDefault="00036842">
            <w:pPr>
              <w:pStyle w:val="TableText"/>
              <w:rPr>
                <w:rFonts w:ascii="Tahoma" w:hAnsi="Tahoma" w:cs="Tahoma"/>
                <w:sz w:val="13"/>
              </w:rPr>
            </w:pPr>
          </w:p>
        </w:tc>
        <w:tc>
          <w:tcPr>
            <w:tcW w:w="450" w:type="dxa"/>
            <w:shd w:val="clear" w:color="auto" w:fill="FFFFFF"/>
            <w:vAlign w:val="center"/>
          </w:tcPr>
          <w:p w:rsidR="00036842" w:rsidRPr="004A1DD8" w:rsidRDefault="00036842">
            <w:pPr>
              <w:pStyle w:val="TableText"/>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rPr>
                <w:rFonts w:ascii="Tahoma" w:hAnsi="Tahoma" w:cs="Tahoma"/>
                <w:sz w:val="13"/>
              </w:rPr>
            </w:pPr>
          </w:p>
        </w:tc>
        <w:tc>
          <w:tcPr>
            <w:tcW w:w="450"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630"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360"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50" w:type="dxa"/>
            <w:shd w:val="clear" w:color="auto" w:fill="FFFFFF"/>
          </w:tcPr>
          <w:p w:rsidR="00036842" w:rsidRPr="004A1DD8" w:rsidRDefault="00036842">
            <w:pPr>
              <w:pStyle w:val="TableText"/>
              <w:spacing w:before="120"/>
              <w:rPr>
                <w:rFonts w:ascii="Tahoma" w:hAnsi="Tahoma" w:cs="Tahoma"/>
                <w:sz w:val="13"/>
              </w:rPr>
            </w:pPr>
          </w:p>
        </w:tc>
        <w:tc>
          <w:tcPr>
            <w:tcW w:w="540" w:type="dxa"/>
            <w:shd w:val="clear" w:color="auto" w:fill="FFFFFF"/>
            <w:vAlign w:val="center"/>
          </w:tcPr>
          <w:p w:rsidR="00036842" w:rsidRPr="004A1DD8" w:rsidRDefault="00036842">
            <w:pPr>
              <w:pStyle w:val="TableText"/>
              <w:rPr>
                <w:rFonts w:ascii="Tahoma" w:hAnsi="Tahoma" w:cs="Tahoma"/>
                <w:sz w:val="13"/>
              </w:rPr>
            </w:pPr>
          </w:p>
        </w:tc>
      </w:tr>
      <w:tr w:rsidR="00036842" w:rsidRPr="004A1DD8" w:rsidTr="000D0812">
        <w:trPr>
          <w:trHeight w:val="145"/>
        </w:trPr>
        <w:tc>
          <w:tcPr>
            <w:tcW w:w="2610" w:type="dxa"/>
            <w:shd w:val="clear" w:color="auto" w:fill="FABF8F"/>
          </w:tcPr>
          <w:p w:rsidR="00036842" w:rsidRPr="004A1DD8" w:rsidRDefault="00036842">
            <w:pPr>
              <w:pStyle w:val="ProductNames"/>
              <w:rPr>
                <w:rFonts w:ascii="Tahoma" w:hAnsi="Tahoma" w:cs="Tahoma"/>
                <w:sz w:val="14"/>
              </w:rPr>
            </w:pPr>
            <w:bookmarkStart w:id="280" w:name="_Toc327544130"/>
            <w:bookmarkStart w:id="281" w:name="_Toc327547623"/>
            <w:bookmarkStart w:id="282" w:name="_Toc327548697"/>
            <w:bookmarkStart w:id="283" w:name="_Toc328557162"/>
            <w:r w:rsidRPr="004A1DD8">
              <w:rPr>
                <w:rFonts w:ascii="Tahoma" w:hAnsi="Tahoma" w:cs="Tahoma"/>
                <w:sz w:val="14"/>
                <w:lang w:val="fr-FR"/>
              </w:rPr>
              <w:t>Windows</w:t>
            </w:r>
            <w:r w:rsidRPr="004A1DD8">
              <w:rPr>
                <w:rFonts w:ascii="Tahoma" w:hAnsi="Tahoma" w:cs="Tahoma"/>
                <w:position w:val="0"/>
                <w:sz w:val="14"/>
                <w:szCs w:val="24"/>
                <w:vertAlign w:val="subscript"/>
                <w:lang w:val="fr-FR"/>
              </w:rPr>
              <w:t>®</w:t>
            </w:r>
            <w:r w:rsidRPr="004A1DD8">
              <w:rPr>
                <w:rFonts w:ascii="Tahoma" w:hAnsi="Tahoma" w:cs="Tahoma"/>
                <w:sz w:val="14"/>
                <w:lang w:val="fr-FR"/>
              </w:rPr>
              <w:t xml:space="preserve"> 7 Partners in Learning</w:t>
            </w:r>
            <w:bookmarkEnd w:id="280"/>
            <w:bookmarkEnd w:id="281"/>
            <w:bookmarkEnd w:id="282"/>
            <w:bookmarkEnd w:id="283"/>
          </w:p>
        </w:tc>
        <w:tc>
          <w:tcPr>
            <w:tcW w:w="360" w:type="dxa"/>
            <w:shd w:val="clear" w:color="auto" w:fill="FABF8F"/>
            <w:vAlign w:val="center"/>
          </w:tcPr>
          <w:p w:rsidR="00036842" w:rsidRPr="00896D92" w:rsidRDefault="003264C5">
            <w:pPr>
              <w:pStyle w:val="TableText"/>
              <w:widowControl w:val="0"/>
              <w:rPr>
                <w:rFonts w:cs="Tahoma"/>
                <w:sz w:val="13"/>
                <w:szCs w:val="13"/>
              </w:rPr>
            </w:pPr>
            <w:hyperlink w:anchor="Sys_25WindowsPartnersLearning" w:history="1">
              <w:r w:rsidR="00036842" w:rsidRPr="00896D92">
                <w:rPr>
                  <w:rStyle w:val="Hyperlink"/>
                  <w:rFonts w:cs="Tahoma"/>
                  <w:sz w:val="13"/>
                  <w:szCs w:val="13"/>
                </w:rPr>
                <w:t>27</w:t>
              </w:r>
            </w:hyperlink>
          </w:p>
        </w:tc>
        <w:tc>
          <w:tcPr>
            <w:tcW w:w="486" w:type="dxa"/>
            <w:shd w:val="clear" w:color="auto" w:fill="FABF8F"/>
          </w:tcPr>
          <w:p w:rsidR="00036842" w:rsidRPr="004A1DD8" w:rsidRDefault="00036842">
            <w:pPr>
              <w:pStyle w:val="TableText"/>
              <w:spacing w:before="120"/>
              <w:rPr>
                <w:rFonts w:ascii="Tahoma" w:hAnsi="Tahoma" w:cs="Tahoma"/>
                <w:sz w:val="13"/>
              </w:rPr>
            </w:pPr>
            <w:r w:rsidRPr="004A1DD8">
              <w:rPr>
                <w:rFonts w:ascii="Tahoma" w:hAnsi="Tahoma" w:cs="Tahoma"/>
                <w:sz w:val="13"/>
              </w:rPr>
              <w:t>11/09</w:t>
            </w:r>
          </w:p>
        </w:tc>
        <w:tc>
          <w:tcPr>
            <w:tcW w:w="324"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50" w:type="dxa"/>
            <w:shd w:val="clear" w:color="auto" w:fill="FABF8F"/>
            <w:vAlign w:val="center"/>
          </w:tcPr>
          <w:p w:rsidR="00036842" w:rsidRPr="004A1DD8" w:rsidRDefault="00036842">
            <w:pPr>
              <w:pStyle w:val="TableText"/>
              <w:rPr>
                <w:rFonts w:ascii="Tahoma" w:hAnsi="Tahoma" w:cs="Tahoma"/>
                <w:sz w:val="13"/>
              </w:rPr>
            </w:pPr>
          </w:p>
        </w:tc>
        <w:tc>
          <w:tcPr>
            <w:tcW w:w="450" w:type="dxa"/>
            <w:shd w:val="clear" w:color="auto" w:fill="FABF8F"/>
            <w:vAlign w:val="center"/>
          </w:tcPr>
          <w:p w:rsidR="00036842" w:rsidRPr="004A1DD8" w:rsidRDefault="00036842">
            <w:pPr>
              <w:pStyle w:val="TableText"/>
              <w:rPr>
                <w:rFonts w:ascii="Tahoma" w:hAnsi="Tahoma" w:cs="Tahoma"/>
                <w:sz w:val="13"/>
              </w:rPr>
            </w:pPr>
          </w:p>
        </w:tc>
        <w:tc>
          <w:tcPr>
            <w:tcW w:w="450" w:type="dxa"/>
            <w:shd w:val="clear" w:color="auto" w:fill="FABF8F"/>
            <w:vAlign w:val="center"/>
          </w:tcPr>
          <w:p w:rsidR="00036842" w:rsidRPr="004A1DD8" w:rsidRDefault="00036842">
            <w:pPr>
              <w:pStyle w:val="TableText"/>
              <w:rPr>
                <w:rFonts w:ascii="Tahoma" w:hAnsi="Tahoma" w:cs="Tahoma"/>
                <w:sz w:val="13"/>
              </w:rPr>
            </w:pPr>
          </w:p>
        </w:tc>
        <w:tc>
          <w:tcPr>
            <w:tcW w:w="450" w:type="dxa"/>
            <w:shd w:val="clear" w:color="auto" w:fill="FABF8F"/>
            <w:vAlign w:val="center"/>
          </w:tcPr>
          <w:p w:rsidR="00036842" w:rsidRPr="004A1DD8" w:rsidRDefault="00036842">
            <w:pPr>
              <w:pStyle w:val="TableText"/>
              <w:rPr>
                <w:rFonts w:ascii="Tahoma" w:hAnsi="Tahoma" w:cs="Tahoma"/>
                <w:sz w:val="13"/>
              </w:rPr>
            </w:pPr>
          </w:p>
        </w:tc>
        <w:tc>
          <w:tcPr>
            <w:tcW w:w="450" w:type="dxa"/>
            <w:shd w:val="clear" w:color="auto" w:fill="FABF8F"/>
            <w:vAlign w:val="center"/>
          </w:tcPr>
          <w:p w:rsidR="00036842" w:rsidRPr="004A1DD8" w:rsidRDefault="00036842">
            <w:pPr>
              <w:pStyle w:val="TableText"/>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50" w:type="dxa"/>
            <w:shd w:val="clear" w:color="auto" w:fill="FABF8F"/>
            <w:vAlign w:val="center"/>
          </w:tcPr>
          <w:p w:rsidR="00036842" w:rsidRPr="004A1DD8" w:rsidRDefault="00036842">
            <w:pPr>
              <w:pStyle w:val="TableText"/>
              <w:rPr>
                <w:rFonts w:ascii="Tahoma" w:hAnsi="Tahoma" w:cs="Tahoma"/>
                <w:sz w:val="13"/>
              </w:rPr>
            </w:pPr>
          </w:p>
        </w:tc>
        <w:tc>
          <w:tcPr>
            <w:tcW w:w="450"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630" w:type="dxa"/>
            <w:tcBorders>
              <w:left w:val="single" w:sz="18" w:space="0" w:color="auto"/>
            </w:tcBorders>
            <w:shd w:val="clear" w:color="auto" w:fill="FABF8F"/>
            <w:vAlign w:val="center"/>
          </w:tcPr>
          <w:p w:rsidR="00036842" w:rsidRPr="00ED2383" w:rsidRDefault="00036842">
            <w:pPr>
              <w:pStyle w:val="TableText"/>
              <w:rPr>
                <w:rFonts w:ascii="Tahoma" w:hAnsi="Tahoma" w:cs="Tahoma"/>
                <w:sz w:val="10"/>
                <w:szCs w:val="10"/>
              </w:rPr>
            </w:pPr>
            <w:r w:rsidRPr="00ED2383">
              <w:rPr>
                <w:rFonts w:ascii="Tahoma" w:hAnsi="Tahoma" w:cs="Tahoma"/>
                <w:sz w:val="10"/>
                <w:szCs w:val="10"/>
                <w:lang w:val="fr-FR"/>
              </w:rPr>
              <w:t>2 (School uniquement)</w:t>
            </w:r>
          </w:p>
        </w:tc>
        <w:tc>
          <w:tcPr>
            <w:tcW w:w="360"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360"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50" w:type="dxa"/>
            <w:shd w:val="clear" w:color="auto" w:fill="FABF8F"/>
          </w:tcPr>
          <w:p w:rsidR="00036842" w:rsidRPr="004A1DD8" w:rsidRDefault="00036842">
            <w:pPr>
              <w:pStyle w:val="TableText"/>
              <w:spacing w:before="120"/>
              <w:rPr>
                <w:rFonts w:ascii="Tahoma" w:hAnsi="Tahoma" w:cs="Tahoma"/>
                <w:sz w:val="13"/>
              </w:rPr>
            </w:pPr>
          </w:p>
        </w:tc>
        <w:tc>
          <w:tcPr>
            <w:tcW w:w="540" w:type="dxa"/>
            <w:shd w:val="clear" w:color="auto" w:fill="FABF8F"/>
            <w:vAlign w:val="center"/>
          </w:tcPr>
          <w:p w:rsidR="00036842" w:rsidRPr="004A1DD8" w:rsidRDefault="00036842">
            <w:pPr>
              <w:pStyle w:val="TableText"/>
              <w:rPr>
                <w:rFonts w:ascii="Tahoma" w:hAnsi="Tahoma" w:cs="Tahoma"/>
                <w:sz w:val="13"/>
              </w:rPr>
            </w:pPr>
          </w:p>
        </w:tc>
      </w:tr>
      <w:tr w:rsidR="00036842" w:rsidRPr="004A1DD8" w:rsidTr="000D0812">
        <w:trPr>
          <w:trHeight w:val="145"/>
        </w:trPr>
        <w:tc>
          <w:tcPr>
            <w:tcW w:w="2610" w:type="dxa"/>
          </w:tcPr>
          <w:p w:rsidR="00036842" w:rsidRPr="004A1DD8" w:rsidRDefault="00036842">
            <w:pPr>
              <w:pStyle w:val="ProductNames"/>
              <w:rPr>
                <w:rFonts w:ascii="Tahoma" w:hAnsi="Tahoma" w:cs="Tahoma"/>
                <w:sz w:val="14"/>
                <w:lang w:val="fr-FR"/>
              </w:rPr>
            </w:pPr>
            <w:bookmarkStart w:id="284" w:name="_Toc327544131"/>
            <w:bookmarkStart w:id="285" w:name="_Toc327547624"/>
            <w:bookmarkStart w:id="286" w:name="_Toc327548698"/>
            <w:bookmarkStart w:id="287" w:name="_Toc328557163"/>
            <w:r w:rsidRPr="004A1DD8">
              <w:rPr>
                <w:rFonts w:ascii="Tahoma" w:hAnsi="Tahoma" w:cs="Tahoma"/>
                <w:sz w:val="14"/>
                <w:lang w:val="fr-FR"/>
              </w:rPr>
              <w:t>Mise à jour Windows</w:t>
            </w:r>
            <w:r w:rsidRPr="004A1DD8">
              <w:rPr>
                <w:rFonts w:ascii="Tahoma" w:hAnsi="Tahoma" w:cs="Tahoma"/>
                <w:sz w:val="14"/>
                <w:vertAlign w:val="superscript"/>
                <w:lang w:val="fr-FR"/>
              </w:rPr>
              <w:t>®</w:t>
            </w:r>
            <w:r w:rsidRPr="004A1DD8">
              <w:rPr>
                <w:rFonts w:ascii="Tahoma" w:hAnsi="Tahoma" w:cs="Tahoma"/>
                <w:sz w:val="14"/>
                <w:lang w:val="fr-FR"/>
              </w:rPr>
              <w:t xml:space="preserve"> 7 Professionnel</w:t>
            </w:r>
            <w:bookmarkEnd w:id="284"/>
            <w:bookmarkEnd w:id="285"/>
            <w:bookmarkEnd w:id="286"/>
            <w:bookmarkEnd w:id="287"/>
            <w:r w:rsidRPr="004A1DD8">
              <w:rPr>
                <w:rFonts w:ascii="Tahoma" w:hAnsi="Tahoma" w:cs="Tahoma"/>
                <w:sz w:val="14"/>
                <w:lang w:val="fr-FR"/>
              </w:rPr>
              <w:t xml:space="preserve"> </w:t>
            </w:r>
          </w:p>
        </w:tc>
        <w:tc>
          <w:tcPr>
            <w:tcW w:w="360" w:type="dxa"/>
            <w:vAlign w:val="center"/>
          </w:tcPr>
          <w:p w:rsidR="00036842" w:rsidRPr="00896D92" w:rsidRDefault="003264C5">
            <w:pPr>
              <w:pStyle w:val="TableText"/>
              <w:widowControl w:val="0"/>
              <w:rPr>
                <w:rStyle w:val="EndnoteReference"/>
                <w:rFonts w:cs="Tahoma"/>
                <w:color w:val="0000FF"/>
                <w:sz w:val="13"/>
                <w:szCs w:val="13"/>
                <w:u w:val="single"/>
              </w:rPr>
            </w:pPr>
            <w:hyperlink w:anchor="Sys_27WindowsVistaProUpgrade" w:history="1">
              <w:r w:rsidR="00036842" w:rsidRPr="00896D92">
                <w:rPr>
                  <w:rStyle w:val="Hyperlink"/>
                  <w:rFonts w:cs="Tahoma"/>
                  <w:sz w:val="13"/>
                  <w:szCs w:val="13"/>
                </w:rPr>
                <w:t>28</w:t>
              </w:r>
            </w:hyperlink>
          </w:p>
        </w:tc>
        <w:tc>
          <w:tcPr>
            <w:tcW w:w="486" w:type="dxa"/>
          </w:tcPr>
          <w:p w:rsidR="00036842" w:rsidRPr="004A1DD8" w:rsidRDefault="00036842">
            <w:pPr>
              <w:pStyle w:val="TableText"/>
              <w:spacing w:before="120"/>
              <w:rPr>
                <w:rFonts w:ascii="Tahoma" w:hAnsi="Tahoma" w:cs="Tahoma"/>
                <w:sz w:val="13"/>
              </w:rPr>
            </w:pPr>
            <w:r w:rsidRPr="004A1DD8">
              <w:rPr>
                <w:rFonts w:ascii="Tahoma" w:hAnsi="Tahoma" w:cs="Tahoma"/>
                <w:sz w:val="13"/>
              </w:rPr>
              <w:t>08/09</w:t>
            </w:r>
          </w:p>
        </w:tc>
        <w:tc>
          <w:tcPr>
            <w:tcW w:w="324" w:type="dxa"/>
            <w:tcBorders>
              <w:right w:val="single" w:sz="18" w:space="0" w:color="auto"/>
            </w:tcBorders>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50" w:type="dxa"/>
            <w:tcBorders>
              <w:left w:val="single" w:sz="18" w:space="0" w:color="auto"/>
            </w:tcBorders>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50" w:type="dxa"/>
            <w:vAlign w:val="center"/>
          </w:tcPr>
          <w:p w:rsidR="00036842" w:rsidRPr="004A1DD8" w:rsidRDefault="00036842">
            <w:pPr>
              <w:pStyle w:val="TableText"/>
              <w:rPr>
                <w:rFonts w:ascii="Tahoma" w:hAnsi="Tahoma" w:cs="Tahoma"/>
                <w:sz w:val="13"/>
              </w:rPr>
            </w:pPr>
            <w:r w:rsidRPr="004A1DD8">
              <w:rPr>
                <w:rFonts w:ascii="Tahoma" w:hAnsi="Tahoma" w:cs="Tahoma"/>
                <w:sz w:val="13"/>
              </w:rPr>
              <w:t>5</w:t>
            </w:r>
          </w:p>
        </w:tc>
        <w:tc>
          <w:tcPr>
            <w:tcW w:w="450" w:type="dxa"/>
            <w:vAlign w:val="center"/>
          </w:tcPr>
          <w:p w:rsidR="00036842" w:rsidRPr="004A1DD8" w:rsidRDefault="00036842">
            <w:pPr>
              <w:pStyle w:val="TableText"/>
              <w:rPr>
                <w:rFonts w:ascii="Tahoma" w:hAnsi="Tahoma" w:cs="Tahoma"/>
                <w:sz w:val="13"/>
              </w:rPr>
            </w:pPr>
            <w:r w:rsidRPr="004A1DD8">
              <w:rPr>
                <w:rFonts w:ascii="Tahoma" w:hAnsi="Tahoma" w:cs="Tahoma"/>
                <w:sz w:val="13"/>
              </w:rPr>
              <w:t>4</w:t>
            </w:r>
          </w:p>
        </w:tc>
        <w:tc>
          <w:tcPr>
            <w:tcW w:w="450" w:type="dxa"/>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50" w:type="dxa"/>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50" w:type="dxa"/>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360" w:type="dxa"/>
            <w:tcBorders>
              <w:right w:val="single" w:sz="18" w:space="0" w:color="auto"/>
            </w:tcBorders>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50" w:type="dxa"/>
            <w:tcBorders>
              <w:left w:val="single" w:sz="18" w:space="0" w:color="auto"/>
            </w:tcBorders>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50" w:type="dxa"/>
            <w:vAlign w:val="center"/>
          </w:tcPr>
          <w:p w:rsidR="00036842" w:rsidRPr="004A1DD8" w:rsidRDefault="00036842">
            <w:pPr>
              <w:pStyle w:val="TableText"/>
              <w:rPr>
                <w:rFonts w:ascii="Tahoma" w:hAnsi="Tahoma" w:cs="Tahoma"/>
                <w:sz w:val="13"/>
              </w:rPr>
            </w:pPr>
            <w:r w:rsidRPr="004A1DD8">
              <w:rPr>
                <w:rFonts w:ascii="Tahoma" w:hAnsi="Tahoma" w:cs="Tahoma"/>
                <w:sz w:val="13"/>
              </w:rPr>
              <w:t>4</w:t>
            </w:r>
          </w:p>
        </w:tc>
        <w:tc>
          <w:tcPr>
            <w:tcW w:w="450" w:type="dxa"/>
            <w:tcBorders>
              <w:right w:val="single" w:sz="18" w:space="0" w:color="auto"/>
            </w:tcBorders>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630" w:type="dxa"/>
            <w:tcBorders>
              <w:left w:val="single" w:sz="18" w:space="0" w:color="auto"/>
            </w:tcBorders>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360" w:type="dxa"/>
            <w:tcBorders>
              <w:right w:val="single" w:sz="18" w:space="0" w:color="auto"/>
            </w:tcBorders>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E</w:t>
            </w:r>
          </w:p>
        </w:tc>
        <w:tc>
          <w:tcPr>
            <w:tcW w:w="360" w:type="dxa"/>
            <w:tcBorders>
              <w:left w:val="single" w:sz="18" w:space="0" w:color="auto"/>
              <w:right w:val="single" w:sz="18" w:space="0" w:color="auto"/>
            </w:tcBorders>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E, P</w:t>
            </w:r>
          </w:p>
        </w:tc>
        <w:tc>
          <w:tcPr>
            <w:tcW w:w="450" w:type="dxa"/>
          </w:tcPr>
          <w:p w:rsidR="00036842" w:rsidRPr="004A1DD8" w:rsidRDefault="00036842">
            <w:pPr>
              <w:pStyle w:val="TableText"/>
              <w:spacing w:after="120"/>
              <w:rPr>
                <w:rFonts w:ascii="Tahoma" w:hAnsi="Tahoma" w:cs="Tahoma"/>
                <w:sz w:val="13"/>
              </w:rPr>
            </w:pPr>
            <w:r w:rsidRPr="004A1DD8">
              <w:rPr>
                <w:rFonts w:ascii="Tahoma" w:hAnsi="Tahoma" w:cs="Tahoma"/>
                <w:sz w:val="13"/>
                <w:lang w:val="fr-FR"/>
              </w:rPr>
              <w:t>E, ST</w:t>
            </w:r>
          </w:p>
        </w:tc>
        <w:tc>
          <w:tcPr>
            <w:tcW w:w="540" w:type="dxa"/>
            <w:vAlign w:val="center"/>
          </w:tcPr>
          <w:p w:rsidR="00036842" w:rsidRPr="004A1DD8" w:rsidRDefault="00036842">
            <w:pPr>
              <w:pStyle w:val="TableText"/>
              <w:rPr>
                <w:rFonts w:ascii="Tahoma" w:hAnsi="Tahoma" w:cs="Tahoma"/>
                <w:sz w:val="13"/>
              </w:rPr>
            </w:pPr>
          </w:p>
        </w:tc>
      </w:tr>
      <w:tr w:rsidR="00036842" w:rsidRPr="004A1DD8" w:rsidTr="000D0812">
        <w:trPr>
          <w:trHeight w:val="145"/>
        </w:trPr>
        <w:tc>
          <w:tcPr>
            <w:tcW w:w="2610" w:type="dxa"/>
            <w:shd w:val="clear" w:color="auto" w:fill="FABF8F"/>
          </w:tcPr>
          <w:p w:rsidR="00036842" w:rsidRPr="004A1DD8" w:rsidRDefault="00036842">
            <w:pPr>
              <w:pStyle w:val="ProductNames"/>
              <w:rPr>
                <w:rFonts w:ascii="Tahoma" w:hAnsi="Tahoma" w:cs="Tahoma"/>
                <w:sz w:val="14"/>
              </w:rPr>
            </w:pPr>
            <w:bookmarkStart w:id="288" w:name="_Toc327544132"/>
            <w:bookmarkStart w:id="289" w:name="_Toc327547625"/>
            <w:bookmarkStart w:id="290" w:name="_Toc327548699"/>
            <w:bookmarkStart w:id="291" w:name="_Toc328557164"/>
            <w:r w:rsidRPr="004A1DD8">
              <w:rPr>
                <w:rFonts w:ascii="Tahoma" w:hAnsi="Tahoma" w:cs="Tahoma"/>
                <w:sz w:val="14"/>
                <w:lang w:val="fr-FR"/>
              </w:rPr>
              <w:t>Windows</w:t>
            </w:r>
            <w:r w:rsidR="0072336F" w:rsidRPr="004A1DD8">
              <w:rPr>
                <w:rFonts w:ascii="Tahoma" w:hAnsi="Tahoma" w:cs="Tahoma"/>
                <w:b/>
                <w:sz w:val="14"/>
                <w:vertAlign w:val="superscript"/>
                <w:lang w:val="fr-FR"/>
              </w:rPr>
              <w:t>®</w:t>
            </w:r>
            <w:r w:rsidRPr="004A1DD8">
              <w:rPr>
                <w:rFonts w:ascii="Tahoma" w:hAnsi="Tahoma" w:cs="Tahoma"/>
                <w:sz w:val="14"/>
                <w:lang w:val="fr-FR"/>
              </w:rPr>
              <w:t xml:space="preserve"> 7 Professionnel avec MDOP</w:t>
            </w:r>
            <w:bookmarkEnd w:id="288"/>
            <w:bookmarkEnd w:id="289"/>
            <w:bookmarkEnd w:id="290"/>
            <w:bookmarkEnd w:id="291"/>
            <w:r w:rsidRPr="004A1DD8">
              <w:rPr>
                <w:rFonts w:ascii="Tahoma" w:hAnsi="Tahoma" w:cs="Tahoma"/>
                <w:sz w:val="14"/>
              </w:rPr>
              <w:t xml:space="preserve"> </w:t>
            </w:r>
          </w:p>
        </w:tc>
        <w:tc>
          <w:tcPr>
            <w:tcW w:w="360" w:type="dxa"/>
            <w:shd w:val="clear" w:color="auto" w:fill="FABF8F"/>
            <w:vAlign w:val="center"/>
          </w:tcPr>
          <w:p w:rsidR="00036842" w:rsidRPr="005A1492" w:rsidRDefault="00036842">
            <w:pPr>
              <w:pStyle w:val="TableText"/>
              <w:widowControl w:val="0"/>
              <w:rPr>
                <w:rStyle w:val="EndnoteReference"/>
                <w:rFonts w:cs="Tahoma"/>
                <w:color w:val="0000FF"/>
                <w:sz w:val="13"/>
                <w:szCs w:val="13"/>
                <w:u w:val="single"/>
                <w:vertAlign w:val="baseline"/>
              </w:rPr>
            </w:pPr>
          </w:p>
        </w:tc>
        <w:tc>
          <w:tcPr>
            <w:tcW w:w="486" w:type="dxa"/>
            <w:shd w:val="clear" w:color="auto" w:fill="FABF8F"/>
          </w:tcPr>
          <w:p w:rsidR="00036842" w:rsidRPr="004A1DD8" w:rsidRDefault="00036842">
            <w:pPr>
              <w:pStyle w:val="TableText"/>
              <w:spacing w:before="120"/>
              <w:rPr>
                <w:rFonts w:ascii="Tahoma" w:hAnsi="Tahoma" w:cs="Tahoma"/>
                <w:sz w:val="13"/>
              </w:rPr>
            </w:pPr>
            <w:r w:rsidRPr="004A1DD8">
              <w:rPr>
                <w:rFonts w:ascii="Tahoma" w:hAnsi="Tahoma" w:cs="Tahoma"/>
                <w:sz w:val="13"/>
              </w:rPr>
              <w:t>11/09</w:t>
            </w:r>
          </w:p>
        </w:tc>
        <w:tc>
          <w:tcPr>
            <w:tcW w:w="324"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450"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5</w:t>
            </w:r>
          </w:p>
        </w:tc>
        <w:tc>
          <w:tcPr>
            <w:tcW w:w="450"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4</w:t>
            </w:r>
          </w:p>
        </w:tc>
        <w:tc>
          <w:tcPr>
            <w:tcW w:w="450"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50" w:type="dxa"/>
            <w:shd w:val="clear" w:color="auto" w:fill="FABF8F"/>
            <w:vAlign w:val="center"/>
          </w:tcPr>
          <w:p w:rsidR="00036842" w:rsidRPr="004A1DD8" w:rsidRDefault="00036842">
            <w:pPr>
              <w:pStyle w:val="TableText"/>
              <w:rPr>
                <w:rFonts w:ascii="Tahoma" w:hAnsi="Tahoma" w:cs="Tahoma"/>
                <w:sz w:val="13"/>
              </w:rPr>
            </w:pPr>
          </w:p>
        </w:tc>
        <w:tc>
          <w:tcPr>
            <w:tcW w:w="450"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630"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E</w:t>
            </w:r>
          </w:p>
        </w:tc>
        <w:tc>
          <w:tcPr>
            <w:tcW w:w="360"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E, P</w:t>
            </w:r>
          </w:p>
        </w:tc>
        <w:tc>
          <w:tcPr>
            <w:tcW w:w="450" w:type="dxa"/>
            <w:shd w:val="clear" w:color="auto" w:fill="FABF8F"/>
          </w:tcPr>
          <w:p w:rsidR="00036842" w:rsidRPr="004A1DD8" w:rsidRDefault="00036842">
            <w:pPr>
              <w:pStyle w:val="TableText"/>
              <w:spacing w:after="120"/>
              <w:rPr>
                <w:rFonts w:ascii="Tahoma" w:hAnsi="Tahoma" w:cs="Tahoma"/>
                <w:sz w:val="13"/>
              </w:rPr>
            </w:pPr>
            <w:r w:rsidRPr="004A1DD8">
              <w:rPr>
                <w:rFonts w:ascii="Tahoma" w:hAnsi="Tahoma" w:cs="Tahoma"/>
                <w:sz w:val="13"/>
                <w:lang w:val="fr-FR"/>
              </w:rPr>
              <w:t>E, ST</w:t>
            </w:r>
          </w:p>
        </w:tc>
        <w:tc>
          <w:tcPr>
            <w:tcW w:w="540" w:type="dxa"/>
            <w:shd w:val="clear" w:color="auto" w:fill="FABF8F"/>
            <w:vAlign w:val="center"/>
          </w:tcPr>
          <w:p w:rsidR="00036842" w:rsidRPr="004A1DD8" w:rsidRDefault="00036842">
            <w:pPr>
              <w:pStyle w:val="TableText"/>
              <w:rPr>
                <w:rFonts w:ascii="Tahoma" w:hAnsi="Tahoma" w:cs="Tahoma"/>
                <w:sz w:val="13"/>
              </w:rPr>
            </w:pPr>
          </w:p>
        </w:tc>
      </w:tr>
      <w:tr w:rsidR="00036842" w:rsidRPr="004A1DD8" w:rsidTr="000D0812">
        <w:trPr>
          <w:trHeight w:val="123"/>
        </w:trPr>
        <w:tc>
          <w:tcPr>
            <w:tcW w:w="2610" w:type="dxa"/>
            <w:shd w:val="clear" w:color="auto" w:fill="FFFFFF"/>
          </w:tcPr>
          <w:p w:rsidR="00036842" w:rsidRPr="004A1DD8" w:rsidRDefault="00036842">
            <w:pPr>
              <w:pStyle w:val="ProductNames"/>
              <w:rPr>
                <w:rFonts w:ascii="Tahoma" w:hAnsi="Tahoma" w:cs="Tahoma"/>
                <w:sz w:val="14"/>
              </w:rPr>
            </w:pPr>
            <w:bookmarkStart w:id="292" w:name="_Toc327544133"/>
            <w:bookmarkStart w:id="293" w:name="_Toc327547626"/>
            <w:bookmarkStart w:id="294" w:name="_Toc327548700"/>
            <w:bookmarkStart w:id="295" w:name="_Toc328557165"/>
            <w:r w:rsidRPr="004A1DD8">
              <w:rPr>
                <w:rFonts w:ascii="Tahoma" w:hAnsi="Tahoma" w:cs="Tahoma"/>
                <w:sz w:val="14"/>
              </w:rPr>
              <w:t>Windows Virtual Desktop Access (VDA)</w:t>
            </w:r>
            <w:bookmarkEnd w:id="292"/>
            <w:bookmarkEnd w:id="293"/>
            <w:bookmarkEnd w:id="294"/>
            <w:bookmarkEnd w:id="295"/>
          </w:p>
        </w:tc>
        <w:tc>
          <w:tcPr>
            <w:tcW w:w="360" w:type="dxa"/>
            <w:shd w:val="clear" w:color="auto" w:fill="FFFFFF"/>
            <w:vAlign w:val="center"/>
          </w:tcPr>
          <w:p w:rsidR="00036842" w:rsidRPr="005A1492" w:rsidRDefault="00036842">
            <w:pPr>
              <w:pStyle w:val="TableText"/>
              <w:widowControl w:val="0"/>
              <w:rPr>
                <w:rStyle w:val="EndnoteReference"/>
                <w:rFonts w:cs="Tahoma"/>
                <w:color w:val="0000FF"/>
                <w:sz w:val="13"/>
                <w:szCs w:val="13"/>
                <w:vertAlign w:val="baseline"/>
              </w:rPr>
            </w:pPr>
          </w:p>
        </w:tc>
        <w:tc>
          <w:tcPr>
            <w:tcW w:w="486" w:type="dxa"/>
            <w:shd w:val="clear" w:color="auto" w:fill="FFFFFF"/>
          </w:tcPr>
          <w:p w:rsidR="00036842" w:rsidRPr="004A1DD8" w:rsidRDefault="00036842">
            <w:pPr>
              <w:pStyle w:val="TableText"/>
              <w:spacing w:before="120"/>
              <w:rPr>
                <w:rFonts w:ascii="Tahoma" w:hAnsi="Tahoma" w:cs="Tahoma"/>
                <w:sz w:val="13"/>
              </w:rPr>
            </w:pPr>
            <w:r w:rsidRPr="004A1DD8">
              <w:rPr>
                <w:rFonts w:ascii="Tahoma" w:hAnsi="Tahoma" w:cs="Tahoma"/>
                <w:sz w:val="13"/>
              </w:rPr>
              <w:t>07/10</w:t>
            </w:r>
          </w:p>
        </w:tc>
        <w:tc>
          <w:tcPr>
            <w:tcW w:w="324"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306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rPr>
              <w:t>2</w:t>
            </w:r>
          </w:p>
        </w:tc>
        <w:tc>
          <w:tcPr>
            <w:tcW w:w="450"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450" w:type="dxa"/>
            <w:shd w:val="clear" w:color="auto" w:fill="FFFFFF"/>
            <w:vAlign w:val="center"/>
          </w:tcPr>
          <w:p w:rsidR="00036842" w:rsidRPr="004A1DD8" w:rsidRDefault="00036842">
            <w:pPr>
              <w:pStyle w:val="TableText"/>
              <w:rPr>
                <w:rFonts w:ascii="Tahoma" w:hAnsi="Tahoma" w:cs="Tahoma"/>
                <w:sz w:val="13"/>
              </w:rPr>
            </w:pPr>
          </w:p>
        </w:tc>
        <w:tc>
          <w:tcPr>
            <w:tcW w:w="450"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p>
        </w:tc>
        <w:tc>
          <w:tcPr>
            <w:tcW w:w="630"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2</w:t>
            </w:r>
            <w:r w:rsidRPr="004A1DD8">
              <w:rPr>
                <w:rFonts w:ascii="Tahoma" w:hAnsi="Tahoma" w:cs="Tahoma"/>
                <w:lang w:val="fr-FR"/>
              </w:rPr>
              <w:t xml:space="preserve"> </w:t>
            </w:r>
            <w:r w:rsidRPr="004A1DD8">
              <w:rPr>
                <w:rFonts w:ascii="Tahoma" w:hAnsi="Tahoma" w:cs="Tahoma"/>
                <w:sz w:val="10"/>
                <w:lang w:val="fr-FR"/>
              </w:rPr>
              <w:t>(School uniquement)</w:t>
            </w:r>
          </w:p>
        </w:tc>
        <w:tc>
          <w:tcPr>
            <w:tcW w:w="360"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E, A</w:t>
            </w:r>
          </w:p>
        </w:tc>
        <w:tc>
          <w:tcPr>
            <w:tcW w:w="360"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 xml:space="preserve">P </w:t>
            </w:r>
          </w:p>
        </w:tc>
        <w:tc>
          <w:tcPr>
            <w:tcW w:w="450" w:type="dxa"/>
            <w:shd w:val="clear" w:color="auto" w:fill="FFFFFF"/>
          </w:tcPr>
          <w:p w:rsidR="00036842" w:rsidRPr="004A1DD8" w:rsidRDefault="00036842">
            <w:pPr>
              <w:pStyle w:val="TableText"/>
              <w:rPr>
                <w:rFonts w:ascii="Tahoma" w:hAnsi="Tahoma" w:cs="Tahoma"/>
                <w:sz w:val="13"/>
              </w:rPr>
            </w:pPr>
            <w:r w:rsidRPr="004A1DD8">
              <w:rPr>
                <w:rFonts w:ascii="Tahoma" w:hAnsi="Tahoma" w:cs="Tahoma"/>
                <w:sz w:val="13"/>
                <w:lang w:val="fr-FR"/>
              </w:rPr>
              <w:t>A</w:t>
            </w:r>
          </w:p>
        </w:tc>
        <w:tc>
          <w:tcPr>
            <w:tcW w:w="540" w:type="dxa"/>
            <w:shd w:val="clear" w:color="auto" w:fill="FFFFFF"/>
            <w:vAlign w:val="center"/>
          </w:tcPr>
          <w:p w:rsidR="00036842" w:rsidRPr="004A1DD8" w:rsidRDefault="00036842">
            <w:pPr>
              <w:pStyle w:val="TableText"/>
              <w:rPr>
                <w:rFonts w:ascii="Tahoma" w:hAnsi="Tahoma" w:cs="Tahoma"/>
                <w:sz w:val="13"/>
              </w:rPr>
            </w:pPr>
          </w:p>
        </w:tc>
      </w:tr>
      <w:tr w:rsidR="00036842" w:rsidRPr="004A1DD8" w:rsidTr="000D0812">
        <w:trPr>
          <w:trHeight w:val="123"/>
        </w:trPr>
        <w:tc>
          <w:tcPr>
            <w:tcW w:w="2610" w:type="dxa"/>
            <w:shd w:val="clear" w:color="auto" w:fill="FABF8F"/>
          </w:tcPr>
          <w:p w:rsidR="00036842" w:rsidRPr="004A1DD8" w:rsidRDefault="00036842">
            <w:pPr>
              <w:pStyle w:val="ProductNames"/>
              <w:rPr>
                <w:rFonts w:ascii="Tahoma" w:hAnsi="Tahoma" w:cs="Tahoma"/>
                <w:sz w:val="14"/>
              </w:rPr>
            </w:pPr>
            <w:bookmarkStart w:id="296" w:name="_Toc327544134"/>
            <w:bookmarkStart w:id="297" w:name="_Toc327547627"/>
            <w:bookmarkStart w:id="298" w:name="_Toc327548701"/>
            <w:bookmarkStart w:id="299" w:name="_Toc328557166"/>
            <w:r w:rsidRPr="004A1DD8">
              <w:rPr>
                <w:rFonts w:ascii="Tahoma" w:hAnsi="Tahoma" w:cs="Tahoma"/>
                <w:sz w:val="14"/>
                <w:lang w:val="fr-FR"/>
              </w:rPr>
              <w:t>Windows</w:t>
            </w:r>
            <w:r w:rsidRPr="00230924">
              <w:rPr>
                <w:rFonts w:ascii="Tahoma" w:hAnsi="Tahoma" w:cs="Tahoma"/>
                <w:sz w:val="14"/>
                <w:vertAlign w:val="superscript"/>
                <w:lang w:val="fr-FR"/>
              </w:rPr>
              <w:t>®</w:t>
            </w:r>
            <w:r w:rsidRPr="004A1DD8">
              <w:rPr>
                <w:rFonts w:ascii="Tahoma" w:hAnsi="Tahoma" w:cs="Tahoma"/>
                <w:sz w:val="14"/>
                <w:lang w:val="fr-FR"/>
              </w:rPr>
              <w:t xml:space="preserve"> Intune</w:t>
            </w:r>
            <w:bookmarkEnd w:id="296"/>
            <w:bookmarkEnd w:id="297"/>
            <w:bookmarkEnd w:id="298"/>
            <w:bookmarkEnd w:id="299"/>
            <w:r w:rsidRPr="004A1DD8">
              <w:rPr>
                <w:rFonts w:ascii="Tahoma" w:hAnsi="Tahoma" w:cs="Tahoma"/>
              </w:rPr>
              <w:t xml:space="preserve"> </w:t>
            </w:r>
          </w:p>
        </w:tc>
        <w:tc>
          <w:tcPr>
            <w:tcW w:w="360" w:type="dxa"/>
            <w:shd w:val="clear" w:color="auto" w:fill="FABF8F"/>
            <w:vAlign w:val="center"/>
          </w:tcPr>
          <w:p w:rsidR="00036842" w:rsidRPr="005A1492" w:rsidRDefault="00036842">
            <w:pPr>
              <w:pStyle w:val="TableText"/>
              <w:widowControl w:val="0"/>
              <w:rPr>
                <w:rStyle w:val="EndnoteReference"/>
                <w:rFonts w:cs="Tahoma"/>
                <w:color w:val="0000FF"/>
                <w:sz w:val="13"/>
                <w:szCs w:val="13"/>
                <w:vertAlign w:val="baseline"/>
              </w:rPr>
            </w:pPr>
          </w:p>
        </w:tc>
        <w:tc>
          <w:tcPr>
            <w:tcW w:w="486" w:type="dxa"/>
            <w:shd w:val="clear" w:color="auto" w:fill="FABF8F"/>
          </w:tcPr>
          <w:p w:rsidR="00036842" w:rsidRPr="004A1DD8" w:rsidRDefault="00036842">
            <w:pPr>
              <w:pStyle w:val="TableText"/>
              <w:rPr>
                <w:rFonts w:ascii="Tahoma" w:hAnsi="Tahoma" w:cs="Tahoma"/>
                <w:sz w:val="13"/>
              </w:rPr>
            </w:pPr>
            <w:r w:rsidRPr="004A1DD8">
              <w:rPr>
                <w:rFonts w:ascii="Tahoma" w:hAnsi="Tahoma" w:cs="Tahoma"/>
                <w:sz w:val="13"/>
              </w:rPr>
              <w:t>04/11</w:t>
            </w:r>
          </w:p>
        </w:tc>
        <w:tc>
          <w:tcPr>
            <w:tcW w:w="324"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DT</w:t>
            </w:r>
          </w:p>
        </w:tc>
        <w:tc>
          <w:tcPr>
            <w:tcW w:w="306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50" w:type="dxa"/>
            <w:shd w:val="clear" w:color="auto" w:fill="FABF8F"/>
            <w:vAlign w:val="center"/>
          </w:tcPr>
          <w:p w:rsidR="00036842" w:rsidRPr="004A1DD8" w:rsidRDefault="00036842">
            <w:pPr>
              <w:pStyle w:val="TableText"/>
              <w:rPr>
                <w:rFonts w:ascii="Tahoma" w:hAnsi="Tahoma" w:cs="Tahoma"/>
                <w:sz w:val="13"/>
              </w:rPr>
            </w:pPr>
          </w:p>
        </w:tc>
        <w:tc>
          <w:tcPr>
            <w:tcW w:w="450"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630"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rPr>
            </w:pPr>
            <w:r w:rsidRPr="004A1DD8">
              <w:rPr>
                <w:rFonts w:ascii="Tahoma" w:hAnsi="Tahoma" w:cs="Tahoma"/>
                <w:sz w:val="13"/>
                <w:lang w:val="fr-FR"/>
              </w:rPr>
              <w:t>E</w:t>
            </w:r>
          </w:p>
        </w:tc>
        <w:tc>
          <w:tcPr>
            <w:tcW w:w="360"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rPr>
            </w:pPr>
          </w:p>
        </w:tc>
        <w:tc>
          <w:tcPr>
            <w:tcW w:w="450" w:type="dxa"/>
            <w:shd w:val="clear" w:color="auto" w:fill="FABF8F"/>
          </w:tcPr>
          <w:p w:rsidR="00036842" w:rsidRPr="004A1DD8" w:rsidRDefault="00036842">
            <w:pPr>
              <w:pStyle w:val="TableText"/>
              <w:rPr>
                <w:rFonts w:ascii="Tahoma" w:hAnsi="Tahoma" w:cs="Tahoma"/>
                <w:sz w:val="13"/>
              </w:rPr>
            </w:pPr>
          </w:p>
        </w:tc>
        <w:tc>
          <w:tcPr>
            <w:tcW w:w="540" w:type="dxa"/>
            <w:shd w:val="clear" w:color="auto" w:fill="FABF8F"/>
            <w:vAlign w:val="center"/>
          </w:tcPr>
          <w:p w:rsidR="00036842" w:rsidRPr="004A1DD8" w:rsidRDefault="00036842">
            <w:pPr>
              <w:pStyle w:val="TableText"/>
              <w:rPr>
                <w:rFonts w:ascii="Tahoma" w:hAnsi="Tahoma" w:cs="Tahoma"/>
                <w:sz w:val="13"/>
              </w:rPr>
            </w:pPr>
          </w:p>
        </w:tc>
      </w:tr>
    </w:tbl>
    <w:p w:rsidR="00036842" w:rsidRPr="00896D92" w:rsidRDefault="00036842">
      <w:pPr>
        <w:pStyle w:val="Bodywithspace"/>
        <w:ind w:left="0"/>
        <w:rPr>
          <w:rFonts w:ascii="Tahoma" w:hAnsi="Tahoma" w:cs="Tahoma"/>
        </w:rPr>
      </w:pPr>
    </w:p>
    <w:p w:rsidR="00036842" w:rsidRPr="00896D92" w:rsidRDefault="00036842">
      <w:pPr>
        <w:pStyle w:val="ProductPool"/>
        <w:rPr>
          <w:rFonts w:ascii="Tahoma" w:hAnsi="Tahoma" w:cs="Tahoma"/>
        </w:rPr>
      </w:pPr>
    </w:p>
    <w:p w:rsidR="00036842" w:rsidRPr="00896D92" w:rsidRDefault="00036842">
      <w:pPr>
        <w:pStyle w:val="ProductPool"/>
        <w:rPr>
          <w:rFonts w:ascii="Tahoma" w:hAnsi="Tahoma" w:cs="Tahoma"/>
        </w:rPr>
      </w:pPr>
    </w:p>
    <w:p w:rsidR="00036842" w:rsidRPr="004A1DD8" w:rsidRDefault="00036842">
      <w:pPr>
        <w:pStyle w:val="Heading3"/>
        <w:rPr>
          <w:rFonts w:ascii="Tahoma" w:hAnsi="Tahoma" w:cs="Tahoma"/>
        </w:rPr>
      </w:pPr>
      <w:bookmarkStart w:id="300" w:name="_Toc327544135"/>
      <w:bookmarkStart w:id="301" w:name="_Toc327547628"/>
      <w:bookmarkStart w:id="302" w:name="_Toc327548702"/>
      <w:bookmarkStart w:id="303" w:name="_Toc328557167"/>
      <w:r w:rsidRPr="00A47325">
        <w:rPr>
          <w:rFonts w:ascii="Tahoma" w:hAnsi="Tahoma" w:cs="Tahoma"/>
          <w:sz w:val="22"/>
          <w:szCs w:val="22"/>
        </w:rPr>
        <w:t>GROUPE DES PRODUITS SERVEURS</w:t>
      </w:r>
      <w:bookmarkEnd w:id="300"/>
      <w:bookmarkEnd w:id="301"/>
      <w:bookmarkEnd w:id="302"/>
      <w:bookmarkEnd w:id="303"/>
    </w:p>
    <w:p w:rsidR="00036842" w:rsidRPr="004A1DD8" w:rsidRDefault="00036842">
      <w:pPr>
        <w:rPr>
          <w:rFonts w:cs="Tahoma"/>
        </w:rPr>
      </w:pPr>
    </w:p>
    <w:p w:rsidR="00036842" w:rsidRPr="004A1DD8" w:rsidRDefault="00036842">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360"/>
        <w:gridCol w:w="360"/>
        <w:gridCol w:w="441"/>
        <w:gridCol w:w="351"/>
        <w:gridCol w:w="828"/>
        <w:gridCol w:w="450"/>
      </w:tblGrid>
      <w:tr w:rsidR="00036842" w:rsidRPr="004A1DD8" w:rsidTr="00D30E8F">
        <w:trPr>
          <w:cantSplit/>
          <w:trHeight w:val="389"/>
          <w:tblHeader/>
        </w:trPr>
        <w:tc>
          <w:tcPr>
            <w:tcW w:w="2714" w:type="dxa"/>
            <w:vMerge w:val="restart"/>
            <w:tcBorders>
              <w:top w:val="single" w:sz="4" w:space="0" w:color="FFFFFF"/>
              <w:left w:val="single" w:sz="4" w:space="0" w:color="FFFFFF"/>
            </w:tcBorders>
          </w:tcPr>
          <w:p w:rsidR="00036842" w:rsidRPr="004A1DD8" w:rsidRDefault="0004567B">
            <w:pPr>
              <w:rPr>
                <w:rFonts w:cs="Tahoma"/>
                <w:sz w:val="20"/>
              </w:rPr>
            </w:pPr>
            <w:r>
              <w:rPr>
                <w:rFonts w:cs="Tahoma"/>
                <w:noProof/>
              </w:rPr>
              <mc:AlternateContent>
                <mc:Choice Requires="wps">
                  <w:drawing>
                    <wp:anchor distT="0" distB="0" distL="114300" distR="114300" simplePos="0" relativeHeight="251656704" behindDoc="0" locked="0" layoutInCell="1" allowOverlap="1" wp14:anchorId="4FAC9CB7" wp14:editId="2C05079A">
                      <wp:simplePos x="0" y="0"/>
                      <wp:positionH relativeFrom="column">
                        <wp:posOffset>1661160</wp:posOffset>
                      </wp:positionH>
                      <wp:positionV relativeFrom="paragraph">
                        <wp:posOffset>684530</wp:posOffset>
                      </wp:positionV>
                      <wp:extent cx="367030" cy="207645"/>
                      <wp:effectExtent l="3810" t="0" r="635" b="3175"/>
                      <wp:wrapNone/>
                      <wp:docPr id="1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6E4F" w:rsidRDefault="00766E4F">
                                  <w:pPr>
                                    <w:rPr>
                                      <w:color w:val="0000FF"/>
                                      <w:sz w:val="20"/>
                                    </w:rPr>
                                  </w:pPr>
                                  <w:r>
                                    <w:rPr>
                                      <w:b/>
                                      <w:color w:val="0000FF"/>
                                      <w:sz w:val="8"/>
                                      <w:lang w:val="fr-FR"/>
                                    </w:rPr>
                                    <w:t>(Ctrl + Clic)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 o:spid="_x0000_s1028" type="#_x0000_t202" style="position:absolute;margin-left:130.8pt;margin-top:53.9pt;width:28.9pt;height:16.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" filled="f" stroked="f">
                      <v:textbox>
                        <w:txbxContent>
                          <w:p w:rsidR="00766E4F" w:rsidRDefault="00766E4F">
                            <w:pPr>
                              <w:rPr>
                                <w:color w:val="0000FF"/>
                                <w:sz w:val="20"/>
                              </w:rPr>
                            </w:pPr>
                            <w:r>
                              <w:rPr>
                                <w:b/>
                                <w:color w:val="0000FF"/>
                                <w:sz w:val="8"/>
                                <w:lang w:val="fr-FR"/>
                              </w:rPr>
                              <w:t>(Ctrl + Clic)</w:t>
                            </w:r>
                          </w:p>
                        </w:txbxContent>
                      </v:textbox>
                    </v:shape>
                  </w:pict>
                </mc:Fallback>
              </mc:AlternateContent>
            </w:r>
          </w:p>
        </w:tc>
        <w:tc>
          <w:tcPr>
            <w:tcW w:w="450" w:type="dxa"/>
            <w:vMerge w:val="restart"/>
            <w:tcBorders>
              <w:top w:val="single" w:sz="12" w:space="0" w:color="auto"/>
            </w:tcBorders>
            <w:textDirection w:val="btLr"/>
            <w:vAlign w:val="center"/>
          </w:tcPr>
          <w:p w:rsidR="00036842" w:rsidRPr="004A1DD8" w:rsidRDefault="00036842">
            <w:pPr>
              <w:pStyle w:val="TableVerticalText"/>
              <w:rPr>
                <w:rFonts w:ascii="Tahoma" w:hAnsi="Tahoma" w:cs="Tahoma"/>
                <w:sz w:val="9"/>
              </w:rPr>
            </w:pPr>
            <w:r w:rsidRPr="004A1DD8">
              <w:rPr>
                <w:rFonts w:ascii="Tahoma" w:hAnsi="Tahoma" w:cs="Tahoma"/>
                <w:sz w:val="9"/>
                <w:lang w:val="fr-FR"/>
              </w:rPr>
              <w:t>Notes relatives aux</w:t>
            </w:r>
            <w:r w:rsidR="00896D92">
              <w:rPr>
                <w:rFonts w:ascii="Tahoma" w:hAnsi="Tahoma" w:cs="Tahoma"/>
                <w:sz w:val="9"/>
                <w:lang w:val="fr-FR"/>
              </w:rPr>
              <w:br/>
            </w:r>
            <w:r w:rsidRPr="004A1DD8">
              <w:rPr>
                <w:rFonts w:ascii="Tahoma" w:hAnsi="Tahoma" w:cs="Tahoma"/>
                <w:sz w:val="9"/>
                <w:lang w:val="fr-FR"/>
              </w:rPr>
              <w:t xml:space="preserve"> Produits</w:t>
            </w:r>
          </w:p>
        </w:tc>
        <w:tc>
          <w:tcPr>
            <w:tcW w:w="450" w:type="dxa"/>
            <w:vMerge w:val="restart"/>
            <w:tcBorders>
              <w:top w:val="single" w:sz="12" w:space="0" w:color="auto"/>
            </w:tcBorders>
            <w:textDirection w:val="btLr"/>
          </w:tcPr>
          <w:p w:rsidR="00036842" w:rsidRPr="006729F5" w:rsidRDefault="00036842">
            <w:pPr>
              <w:pStyle w:val="TableVerticalText"/>
              <w:rPr>
                <w:rFonts w:ascii="Tahoma" w:hAnsi="Tahoma" w:cs="Tahoma"/>
                <w:sz w:val="9"/>
                <w:szCs w:val="9"/>
              </w:rPr>
            </w:pPr>
          </w:p>
          <w:p w:rsidR="00036842" w:rsidRPr="004A1DD8" w:rsidRDefault="00036842">
            <w:pPr>
              <w:pStyle w:val="TableVerticalText"/>
              <w:rPr>
                <w:rFonts w:ascii="Tahoma" w:hAnsi="Tahoma" w:cs="Tahoma"/>
                <w:sz w:val="9"/>
              </w:rPr>
            </w:pPr>
            <w:r w:rsidRPr="004A1DD8">
              <w:rPr>
                <w:rFonts w:ascii="Tahoma" w:hAnsi="Tahoma" w:cs="Tahoma"/>
                <w:sz w:val="9"/>
                <w:lang w:val="fr-FR"/>
              </w:rPr>
              <w:t>Date de disponibilité</w:t>
            </w:r>
          </w:p>
        </w:tc>
        <w:tc>
          <w:tcPr>
            <w:tcW w:w="360" w:type="dxa"/>
            <w:vMerge w:val="restart"/>
            <w:tcBorders>
              <w:top w:val="single" w:sz="12" w:space="0" w:color="auto"/>
              <w:right w:val="single" w:sz="18" w:space="0" w:color="auto"/>
            </w:tcBorders>
            <w:textDirection w:val="btLr"/>
            <w:vAlign w:val="center"/>
          </w:tcPr>
          <w:p w:rsidR="00036842" w:rsidRPr="004A1DD8" w:rsidRDefault="00036842">
            <w:pPr>
              <w:pStyle w:val="TableVerticalText"/>
              <w:rPr>
                <w:rFonts w:ascii="Tahoma" w:hAnsi="Tahoma" w:cs="Tahoma"/>
                <w:sz w:val="9"/>
              </w:rPr>
            </w:pPr>
            <w:r w:rsidRPr="004A1DD8">
              <w:rPr>
                <w:rFonts w:ascii="Tahoma" w:hAnsi="Tahoma" w:cs="Tahoma"/>
                <w:sz w:val="9"/>
                <w:lang w:val="fr-FR"/>
              </w:rPr>
              <w:t>SAB / OSB</w:t>
            </w:r>
          </w:p>
        </w:tc>
        <w:tc>
          <w:tcPr>
            <w:tcW w:w="2970" w:type="dxa"/>
            <w:gridSpan w:val="7"/>
            <w:tcBorders>
              <w:top w:val="single" w:sz="12" w:space="0" w:color="auto"/>
              <w:left w:val="single" w:sz="18" w:space="0" w:color="auto"/>
              <w:right w:val="single" w:sz="18" w:space="0" w:color="auto"/>
            </w:tcBorders>
            <w:vAlign w:val="center"/>
          </w:tcPr>
          <w:p w:rsidR="00036842" w:rsidRPr="004A1DD8" w:rsidRDefault="00036842">
            <w:pPr>
              <w:pStyle w:val="TableHeadingsBlack"/>
              <w:rPr>
                <w:rFonts w:ascii="Tahoma" w:hAnsi="Tahoma" w:cs="Tahoma"/>
              </w:rPr>
            </w:pPr>
            <w:r w:rsidRPr="004A1DD8">
              <w:rPr>
                <w:rFonts w:ascii="Tahoma" w:hAnsi="Tahoma" w:cs="Tahoma"/>
                <w:lang w:val="fr-FR"/>
              </w:rPr>
              <w:t>Select / Select Plus*</w:t>
            </w:r>
          </w:p>
        </w:tc>
        <w:tc>
          <w:tcPr>
            <w:tcW w:w="1260" w:type="dxa"/>
            <w:gridSpan w:val="3"/>
            <w:tcBorders>
              <w:top w:val="single" w:sz="12" w:space="0" w:color="auto"/>
              <w:left w:val="single" w:sz="18" w:space="0" w:color="auto"/>
              <w:right w:val="single" w:sz="18" w:space="0" w:color="auto"/>
            </w:tcBorders>
            <w:vAlign w:val="center"/>
          </w:tcPr>
          <w:p w:rsidR="00036842" w:rsidRPr="004A1DD8" w:rsidRDefault="00036842">
            <w:pPr>
              <w:pStyle w:val="TableHeadingsBlack"/>
              <w:rPr>
                <w:rFonts w:ascii="Tahoma" w:hAnsi="Tahoma" w:cs="Tahoma"/>
                <w:szCs w:val="11"/>
              </w:rPr>
            </w:pPr>
            <w:r w:rsidRPr="004A1DD8">
              <w:rPr>
                <w:rFonts w:ascii="Tahoma" w:hAnsi="Tahoma" w:cs="Tahoma"/>
                <w:lang w:val="fr-FR"/>
              </w:rPr>
              <w:t>Licence Open</w:t>
            </w:r>
          </w:p>
        </w:tc>
        <w:tc>
          <w:tcPr>
            <w:tcW w:w="360" w:type="dxa"/>
            <w:vMerge w:val="restart"/>
            <w:tcBorders>
              <w:top w:val="single" w:sz="12" w:space="0" w:color="auto"/>
              <w:left w:val="single" w:sz="18" w:space="0" w:color="auto"/>
            </w:tcBorders>
            <w:textDirection w:val="btLr"/>
            <w:vAlign w:val="center"/>
          </w:tcPr>
          <w:p w:rsidR="00036842" w:rsidRPr="004A1DD8" w:rsidRDefault="00036842">
            <w:pPr>
              <w:pStyle w:val="TableVerticalText"/>
              <w:rPr>
                <w:rFonts w:ascii="Tahoma" w:hAnsi="Tahoma" w:cs="Tahoma"/>
                <w:sz w:val="9"/>
              </w:rPr>
            </w:pPr>
            <w:r w:rsidRPr="004A1DD8">
              <w:rPr>
                <w:rFonts w:ascii="Tahoma" w:hAnsi="Tahoma" w:cs="Tahoma"/>
                <w:sz w:val="9"/>
                <w:lang w:val="fr-FR"/>
              </w:rPr>
              <w:t>Unités Campus et School</w:t>
            </w:r>
          </w:p>
        </w:tc>
        <w:tc>
          <w:tcPr>
            <w:tcW w:w="441" w:type="dxa"/>
            <w:vMerge w:val="restart"/>
            <w:tcBorders>
              <w:top w:val="single" w:sz="12" w:space="0" w:color="auto"/>
              <w:right w:val="single" w:sz="18" w:space="0" w:color="auto"/>
            </w:tcBorders>
            <w:textDirection w:val="btLr"/>
            <w:vAlign w:val="center"/>
          </w:tcPr>
          <w:p w:rsidR="00036842" w:rsidRPr="004A1DD8" w:rsidRDefault="00036842">
            <w:pPr>
              <w:pStyle w:val="TableVerticalText"/>
              <w:rPr>
                <w:rFonts w:ascii="Tahoma" w:hAnsi="Tahoma" w:cs="Tahoma"/>
                <w:sz w:val="9"/>
              </w:rPr>
            </w:pPr>
            <w:r w:rsidRPr="004A1DD8">
              <w:rPr>
                <w:rFonts w:ascii="Tahoma" w:hAnsi="Tahoma" w:cs="Tahoma"/>
                <w:sz w:val="9"/>
                <w:lang w:val="fr-FR"/>
              </w:rPr>
              <w:t>CE et CE Sub</w:t>
            </w:r>
          </w:p>
        </w:tc>
        <w:tc>
          <w:tcPr>
            <w:tcW w:w="351" w:type="dxa"/>
            <w:vMerge w:val="restart"/>
            <w:tcBorders>
              <w:top w:val="single" w:sz="12" w:space="0" w:color="auto"/>
              <w:left w:val="single" w:sz="18" w:space="0" w:color="auto"/>
              <w:right w:val="single" w:sz="18" w:space="0" w:color="auto"/>
            </w:tcBorders>
            <w:textDirection w:val="btLr"/>
            <w:vAlign w:val="center"/>
          </w:tcPr>
          <w:p w:rsidR="00036842" w:rsidRPr="004A1DD8" w:rsidRDefault="00036842">
            <w:pPr>
              <w:pStyle w:val="TableVerticalText"/>
              <w:rPr>
                <w:rFonts w:ascii="Tahoma" w:hAnsi="Tahoma" w:cs="Tahoma"/>
                <w:sz w:val="9"/>
              </w:rPr>
            </w:pPr>
            <w:r w:rsidRPr="004A1DD8">
              <w:rPr>
                <w:rFonts w:ascii="Tahoma" w:hAnsi="Tahoma" w:cs="Tahoma"/>
                <w:sz w:val="9"/>
                <w:lang w:val="fr-FR"/>
              </w:rPr>
              <w:t>OV / OVS</w:t>
            </w:r>
          </w:p>
        </w:tc>
        <w:tc>
          <w:tcPr>
            <w:tcW w:w="828" w:type="dxa"/>
            <w:vMerge w:val="restart"/>
            <w:tcBorders>
              <w:top w:val="single" w:sz="12" w:space="0" w:color="auto"/>
            </w:tcBorders>
            <w:textDirection w:val="btLr"/>
          </w:tcPr>
          <w:p w:rsidR="00036842" w:rsidRPr="004A1DD8" w:rsidRDefault="00036842">
            <w:pPr>
              <w:pStyle w:val="TableVerticalText"/>
              <w:spacing w:before="120"/>
              <w:rPr>
                <w:rFonts w:ascii="Tahoma" w:hAnsi="Tahoma" w:cs="Tahoma"/>
                <w:sz w:val="9"/>
              </w:rPr>
            </w:pPr>
            <w:r w:rsidRPr="004A1DD8">
              <w:rPr>
                <w:rFonts w:ascii="Tahoma" w:hAnsi="Tahoma" w:cs="Tahoma"/>
                <w:sz w:val="9"/>
                <w:lang w:val="fr-FR"/>
              </w:rPr>
              <w:t>EES / OVS -ES</w:t>
            </w:r>
          </w:p>
        </w:tc>
        <w:tc>
          <w:tcPr>
            <w:tcW w:w="450" w:type="dxa"/>
            <w:vMerge w:val="restart"/>
            <w:tcBorders>
              <w:top w:val="single" w:sz="12" w:space="0" w:color="auto"/>
            </w:tcBorders>
            <w:textDirection w:val="btLr"/>
            <w:vAlign w:val="center"/>
          </w:tcPr>
          <w:p w:rsidR="00036842" w:rsidRPr="004A1DD8" w:rsidRDefault="00036842">
            <w:pPr>
              <w:pStyle w:val="TableVerticalText"/>
              <w:rPr>
                <w:rFonts w:ascii="Tahoma" w:hAnsi="Tahoma" w:cs="Tahoma"/>
                <w:sz w:val="9"/>
              </w:rPr>
            </w:pPr>
            <w:r w:rsidRPr="004A1DD8">
              <w:rPr>
                <w:rFonts w:ascii="Tahoma" w:hAnsi="Tahoma" w:cs="Tahoma"/>
                <w:sz w:val="9"/>
                <w:lang w:val="fr-FR"/>
              </w:rPr>
              <w:t>Minimum Licences Open</w:t>
            </w:r>
          </w:p>
        </w:tc>
      </w:tr>
      <w:tr w:rsidR="00036842" w:rsidRPr="004A1DD8" w:rsidTr="00D30E8F">
        <w:trPr>
          <w:cantSplit/>
          <w:trHeight w:val="262"/>
          <w:tblHeader/>
        </w:trPr>
        <w:tc>
          <w:tcPr>
            <w:tcW w:w="2714" w:type="dxa"/>
            <w:vMerge/>
            <w:tcBorders>
              <w:left w:val="single" w:sz="4" w:space="0" w:color="FFFFFF"/>
            </w:tcBorders>
          </w:tcPr>
          <w:p w:rsidR="00036842" w:rsidRPr="004A1DD8" w:rsidRDefault="00036842">
            <w:pPr>
              <w:rPr>
                <w:rFonts w:cs="Tahoma"/>
                <w:sz w:val="20"/>
              </w:rPr>
            </w:pPr>
          </w:p>
        </w:tc>
        <w:tc>
          <w:tcPr>
            <w:tcW w:w="450" w:type="dxa"/>
            <w:vMerge/>
          </w:tcPr>
          <w:p w:rsidR="00036842" w:rsidRPr="004A1DD8" w:rsidRDefault="00036842">
            <w:pPr>
              <w:rPr>
                <w:rFonts w:cs="Tahoma"/>
                <w:b/>
                <w:sz w:val="20"/>
              </w:rPr>
            </w:pPr>
          </w:p>
        </w:tc>
        <w:tc>
          <w:tcPr>
            <w:tcW w:w="450" w:type="dxa"/>
            <w:vMerge/>
          </w:tcPr>
          <w:p w:rsidR="00036842" w:rsidRPr="004A1DD8" w:rsidRDefault="00036842">
            <w:pPr>
              <w:rPr>
                <w:rFonts w:cs="Tahoma"/>
                <w:sz w:val="20"/>
              </w:rPr>
            </w:pPr>
          </w:p>
        </w:tc>
        <w:tc>
          <w:tcPr>
            <w:tcW w:w="360" w:type="dxa"/>
            <w:vMerge/>
            <w:tcBorders>
              <w:right w:val="single" w:sz="18" w:space="0" w:color="auto"/>
            </w:tcBorders>
          </w:tcPr>
          <w:p w:rsidR="00036842" w:rsidRPr="004A1DD8" w:rsidRDefault="00036842">
            <w:pPr>
              <w:rPr>
                <w:rFonts w:cs="Tahoma"/>
                <w:sz w:val="20"/>
              </w:rPr>
            </w:pPr>
          </w:p>
        </w:tc>
        <w:tc>
          <w:tcPr>
            <w:tcW w:w="360" w:type="dxa"/>
            <w:vMerge w:val="restart"/>
            <w:tcBorders>
              <w:left w:val="single" w:sz="18" w:space="0" w:color="auto"/>
            </w:tcBorders>
            <w:vAlign w:val="center"/>
          </w:tcPr>
          <w:p w:rsidR="00036842" w:rsidRPr="004A1DD8" w:rsidRDefault="00036842">
            <w:pPr>
              <w:pStyle w:val="TableHeadingsRed"/>
              <w:rPr>
                <w:rFonts w:ascii="Tahoma" w:hAnsi="Tahoma" w:cs="Tahoma"/>
                <w:sz w:val="9"/>
              </w:rPr>
            </w:pPr>
            <w:r w:rsidRPr="004A1DD8">
              <w:rPr>
                <w:rFonts w:ascii="Tahoma" w:hAnsi="Tahoma" w:cs="Tahoma"/>
                <w:sz w:val="9"/>
                <w:lang w:val="fr-FR"/>
              </w:rPr>
              <w:t>L</w:t>
            </w:r>
          </w:p>
        </w:tc>
        <w:tc>
          <w:tcPr>
            <w:tcW w:w="1350" w:type="dxa"/>
            <w:gridSpan w:val="3"/>
            <w:vAlign w:val="center"/>
          </w:tcPr>
          <w:p w:rsidR="00036842" w:rsidRPr="004A1DD8" w:rsidRDefault="00036842">
            <w:pPr>
              <w:pStyle w:val="TableHeadingsGreen"/>
              <w:rPr>
                <w:rFonts w:ascii="Tahoma" w:hAnsi="Tahoma" w:cs="Tahoma"/>
                <w:sz w:val="9"/>
              </w:rPr>
            </w:pPr>
            <w:r w:rsidRPr="004A1DD8">
              <w:rPr>
                <w:rFonts w:ascii="Tahoma" w:hAnsi="Tahoma" w:cs="Tahoma"/>
                <w:sz w:val="9"/>
                <w:lang w:val="fr-FR"/>
              </w:rPr>
              <w:t>L&amp;SA</w:t>
            </w:r>
          </w:p>
        </w:tc>
        <w:tc>
          <w:tcPr>
            <w:tcW w:w="1260" w:type="dxa"/>
            <w:gridSpan w:val="3"/>
            <w:tcBorders>
              <w:right w:val="single" w:sz="18" w:space="0" w:color="auto"/>
            </w:tcBorders>
            <w:vAlign w:val="center"/>
          </w:tcPr>
          <w:p w:rsidR="00036842" w:rsidRPr="004A1DD8" w:rsidRDefault="00036842">
            <w:pPr>
              <w:pStyle w:val="TableHeadingsBlue"/>
              <w:rPr>
                <w:rFonts w:ascii="Tahoma" w:hAnsi="Tahoma" w:cs="Tahoma"/>
                <w:sz w:val="9"/>
              </w:rPr>
            </w:pPr>
            <w:r w:rsidRPr="004A1DD8">
              <w:rPr>
                <w:rFonts w:ascii="Tahoma" w:hAnsi="Tahoma" w:cs="Tahoma"/>
                <w:sz w:val="9"/>
                <w:lang w:val="fr-FR"/>
              </w:rPr>
              <w:t>SA</w:t>
            </w:r>
          </w:p>
        </w:tc>
        <w:tc>
          <w:tcPr>
            <w:tcW w:w="450" w:type="dxa"/>
            <w:vMerge w:val="restart"/>
            <w:tcBorders>
              <w:left w:val="single" w:sz="18" w:space="0" w:color="auto"/>
            </w:tcBorders>
            <w:vAlign w:val="center"/>
          </w:tcPr>
          <w:p w:rsidR="00036842" w:rsidRPr="004A1DD8" w:rsidRDefault="00036842">
            <w:pPr>
              <w:pStyle w:val="TableHeadingsRed"/>
              <w:rPr>
                <w:rFonts w:ascii="Tahoma" w:hAnsi="Tahoma" w:cs="Tahoma"/>
                <w:sz w:val="9"/>
              </w:rPr>
            </w:pPr>
            <w:r w:rsidRPr="004A1DD8">
              <w:rPr>
                <w:rFonts w:ascii="Tahoma" w:hAnsi="Tahoma" w:cs="Tahoma"/>
                <w:sz w:val="9"/>
                <w:lang w:val="fr-FR"/>
              </w:rPr>
              <w:t>L</w:t>
            </w:r>
          </w:p>
        </w:tc>
        <w:tc>
          <w:tcPr>
            <w:tcW w:w="450" w:type="dxa"/>
            <w:vAlign w:val="center"/>
          </w:tcPr>
          <w:p w:rsidR="00036842" w:rsidRPr="004A1DD8" w:rsidRDefault="00036842">
            <w:pPr>
              <w:pStyle w:val="TableHeadingsGreen"/>
              <w:rPr>
                <w:rFonts w:ascii="Tahoma" w:hAnsi="Tahoma" w:cs="Tahoma"/>
                <w:sz w:val="9"/>
              </w:rPr>
            </w:pPr>
            <w:r w:rsidRPr="004A1DD8">
              <w:rPr>
                <w:rFonts w:ascii="Tahoma" w:hAnsi="Tahoma" w:cs="Tahoma"/>
                <w:sz w:val="9"/>
                <w:lang w:val="fr-FR"/>
              </w:rPr>
              <w:t>L&amp;SA</w:t>
            </w:r>
          </w:p>
        </w:tc>
        <w:tc>
          <w:tcPr>
            <w:tcW w:w="360" w:type="dxa"/>
            <w:vMerge w:val="restart"/>
            <w:tcBorders>
              <w:right w:val="single" w:sz="18" w:space="0" w:color="auto"/>
            </w:tcBorders>
            <w:vAlign w:val="center"/>
          </w:tcPr>
          <w:p w:rsidR="00036842" w:rsidRPr="004A1DD8" w:rsidRDefault="00036842">
            <w:pPr>
              <w:pStyle w:val="TableHeadingsBlue"/>
              <w:rPr>
                <w:rFonts w:ascii="Tahoma" w:hAnsi="Tahoma" w:cs="Tahoma"/>
                <w:sz w:val="9"/>
              </w:rPr>
            </w:pPr>
            <w:r w:rsidRPr="004A1DD8">
              <w:rPr>
                <w:rFonts w:ascii="Tahoma" w:hAnsi="Tahoma" w:cs="Tahoma"/>
                <w:sz w:val="9"/>
                <w:lang w:val="fr-FR"/>
              </w:rPr>
              <w:t>SA</w:t>
            </w:r>
          </w:p>
        </w:tc>
        <w:tc>
          <w:tcPr>
            <w:tcW w:w="360" w:type="dxa"/>
            <w:vMerge/>
            <w:tcBorders>
              <w:left w:val="single" w:sz="18" w:space="0" w:color="auto"/>
            </w:tcBorders>
          </w:tcPr>
          <w:p w:rsidR="00036842" w:rsidRPr="004A1DD8" w:rsidRDefault="00036842">
            <w:pPr>
              <w:rPr>
                <w:rFonts w:cs="Tahoma"/>
                <w:sz w:val="20"/>
              </w:rPr>
            </w:pPr>
          </w:p>
        </w:tc>
        <w:tc>
          <w:tcPr>
            <w:tcW w:w="441" w:type="dxa"/>
            <w:vMerge/>
            <w:tcBorders>
              <w:right w:val="single" w:sz="18" w:space="0" w:color="auto"/>
            </w:tcBorders>
          </w:tcPr>
          <w:p w:rsidR="00036842" w:rsidRPr="004A1DD8" w:rsidRDefault="00036842">
            <w:pPr>
              <w:rPr>
                <w:rFonts w:cs="Tahoma"/>
                <w:sz w:val="20"/>
              </w:rPr>
            </w:pPr>
          </w:p>
        </w:tc>
        <w:tc>
          <w:tcPr>
            <w:tcW w:w="351" w:type="dxa"/>
            <w:vMerge/>
            <w:tcBorders>
              <w:left w:val="single" w:sz="18" w:space="0" w:color="auto"/>
              <w:right w:val="single" w:sz="18" w:space="0" w:color="auto"/>
            </w:tcBorders>
          </w:tcPr>
          <w:p w:rsidR="00036842" w:rsidRPr="004A1DD8" w:rsidRDefault="00036842">
            <w:pPr>
              <w:rPr>
                <w:rFonts w:cs="Tahoma"/>
                <w:sz w:val="20"/>
              </w:rPr>
            </w:pPr>
          </w:p>
        </w:tc>
        <w:tc>
          <w:tcPr>
            <w:tcW w:w="828" w:type="dxa"/>
            <w:vMerge/>
          </w:tcPr>
          <w:p w:rsidR="00036842" w:rsidRPr="004A1DD8" w:rsidRDefault="00036842">
            <w:pPr>
              <w:rPr>
                <w:rFonts w:cs="Tahoma"/>
                <w:sz w:val="20"/>
              </w:rPr>
            </w:pPr>
          </w:p>
        </w:tc>
        <w:tc>
          <w:tcPr>
            <w:tcW w:w="450" w:type="dxa"/>
            <w:vMerge/>
          </w:tcPr>
          <w:p w:rsidR="00036842" w:rsidRPr="004A1DD8" w:rsidRDefault="00036842">
            <w:pPr>
              <w:rPr>
                <w:rFonts w:cs="Tahoma"/>
                <w:sz w:val="20"/>
              </w:rPr>
            </w:pPr>
          </w:p>
        </w:tc>
      </w:tr>
      <w:tr w:rsidR="00036842" w:rsidRPr="004A1DD8" w:rsidTr="00D30E8F">
        <w:trPr>
          <w:cantSplit/>
          <w:trHeight w:val="710"/>
          <w:tblHeader/>
        </w:trPr>
        <w:tc>
          <w:tcPr>
            <w:tcW w:w="2714" w:type="dxa"/>
            <w:vMerge/>
            <w:tcBorders>
              <w:left w:val="single" w:sz="4" w:space="0" w:color="FFFFFF"/>
            </w:tcBorders>
          </w:tcPr>
          <w:p w:rsidR="00036842" w:rsidRPr="004A1DD8" w:rsidRDefault="00036842">
            <w:pPr>
              <w:rPr>
                <w:rFonts w:cs="Tahoma"/>
                <w:sz w:val="20"/>
              </w:rPr>
            </w:pPr>
          </w:p>
        </w:tc>
        <w:tc>
          <w:tcPr>
            <w:tcW w:w="450" w:type="dxa"/>
            <w:vMerge/>
          </w:tcPr>
          <w:p w:rsidR="00036842" w:rsidRPr="004A1DD8" w:rsidRDefault="00036842">
            <w:pPr>
              <w:rPr>
                <w:rFonts w:cs="Tahoma"/>
                <w:b/>
                <w:sz w:val="20"/>
              </w:rPr>
            </w:pPr>
          </w:p>
        </w:tc>
        <w:tc>
          <w:tcPr>
            <w:tcW w:w="450" w:type="dxa"/>
            <w:vMerge/>
          </w:tcPr>
          <w:p w:rsidR="00036842" w:rsidRPr="004A1DD8" w:rsidRDefault="00036842">
            <w:pPr>
              <w:rPr>
                <w:rFonts w:cs="Tahoma"/>
                <w:sz w:val="20"/>
              </w:rPr>
            </w:pPr>
          </w:p>
        </w:tc>
        <w:tc>
          <w:tcPr>
            <w:tcW w:w="360" w:type="dxa"/>
            <w:vMerge/>
            <w:tcBorders>
              <w:right w:val="single" w:sz="18" w:space="0" w:color="auto"/>
            </w:tcBorders>
          </w:tcPr>
          <w:p w:rsidR="00036842" w:rsidRPr="004A1DD8" w:rsidRDefault="00036842">
            <w:pPr>
              <w:rPr>
                <w:rFonts w:cs="Tahoma"/>
                <w:sz w:val="20"/>
              </w:rPr>
            </w:pPr>
          </w:p>
        </w:tc>
        <w:tc>
          <w:tcPr>
            <w:tcW w:w="360" w:type="dxa"/>
            <w:vMerge/>
            <w:tcBorders>
              <w:left w:val="single" w:sz="18" w:space="0" w:color="auto"/>
            </w:tcBorders>
            <w:vAlign w:val="center"/>
          </w:tcPr>
          <w:p w:rsidR="00036842" w:rsidRPr="004A1DD8" w:rsidRDefault="00036842">
            <w:pPr>
              <w:jc w:val="center"/>
              <w:rPr>
                <w:rFonts w:cs="Tahoma"/>
                <w:sz w:val="20"/>
              </w:rPr>
            </w:pPr>
          </w:p>
        </w:tc>
        <w:tc>
          <w:tcPr>
            <w:tcW w:w="450" w:type="dxa"/>
            <w:vAlign w:val="center"/>
          </w:tcPr>
          <w:p w:rsidR="00036842" w:rsidRPr="004A1DD8" w:rsidRDefault="00036842">
            <w:pPr>
              <w:pStyle w:val="TableHeadingsGreen"/>
              <w:rPr>
                <w:rFonts w:ascii="Tahoma" w:hAnsi="Tahoma" w:cs="Tahoma"/>
                <w:sz w:val="9"/>
              </w:rPr>
            </w:pPr>
            <w:r w:rsidRPr="004A1DD8">
              <w:rPr>
                <w:rFonts w:ascii="Tahoma" w:hAnsi="Tahoma" w:cs="Tahoma"/>
                <w:sz w:val="9"/>
                <w:lang w:val="fr-FR"/>
              </w:rPr>
              <w:t>3 ans</w:t>
            </w:r>
          </w:p>
        </w:tc>
        <w:tc>
          <w:tcPr>
            <w:tcW w:w="450" w:type="dxa"/>
            <w:vAlign w:val="center"/>
          </w:tcPr>
          <w:p w:rsidR="00036842" w:rsidRPr="004A1DD8" w:rsidRDefault="00036842">
            <w:pPr>
              <w:pStyle w:val="TableHeadingsGreen"/>
              <w:rPr>
                <w:rFonts w:ascii="Tahoma" w:hAnsi="Tahoma" w:cs="Tahoma"/>
                <w:sz w:val="9"/>
              </w:rPr>
            </w:pPr>
            <w:r w:rsidRPr="004A1DD8">
              <w:rPr>
                <w:rFonts w:ascii="Tahoma" w:hAnsi="Tahoma" w:cs="Tahoma"/>
                <w:sz w:val="9"/>
                <w:lang w:val="fr-FR"/>
              </w:rPr>
              <w:t>2 ans</w:t>
            </w:r>
          </w:p>
        </w:tc>
        <w:tc>
          <w:tcPr>
            <w:tcW w:w="450" w:type="dxa"/>
            <w:vAlign w:val="center"/>
          </w:tcPr>
          <w:p w:rsidR="00036842" w:rsidRPr="004A1DD8" w:rsidRDefault="00036842">
            <w:pPr>
              <w:pStyle w:val="TableHeadingsGreen"/>
              <w:rPr>
                <w:rFonts w:ascii="Tahoma" w:hAnsi="Tahoma" w:cs="Tahoma"/>
                <w:sz w:val="9"/>
              </w:rPr>
            </w:pPr>
            <w:r w:rsidRPr="004A1DD8">
              <w:rPr>
                <w:rFonts w:ascii="Tahoma" w:hAnsi="Tahoma" w:cs="Tahoma"/>
                <w:sz w:val="9"/>
                <w:lang w:val="fr-FR"/>
              </w:rPr>
              <w:t>1 an</w:t>
            </w:r>
          </w:p>
        </w:tc>
        <w:tc>
          <w:tcPr>
            <w:tcW w:w="450" w:type="dxa"/>
            <w:vAlign w:val="center"/>
          </w:tcPr>
          <w:p w:rsidR="00036842" w:rsidRPr="004A1DD8" w:rsidRDefault="00036842">
            <w:pPr>
              <w:pStyle w:val="TableHeadingsBlue"/>
              <w:rPr>
                <w:rFonts w:ascii="Tahoma" w:hAnsi="Tahoma" w:cs="Tahoma"/>
                <w:sz w:val="9"/>
              </w:rPr>
            </w:pPr>
            <w:r w:rsidRPr="004A1DD8">
              <w:rPr>
                <w:rFonts w:ascii="Tahoma" w:hAnsi="Tahoma" w:cs="Tahoma"/>
                <w:sz w:val="9"/>
                <w:lang w:val="fr-FR"/>
              </w:rPr>
              <w:t>3 ans</w:t>
            </w:r>
          </w:p>
        </w:tc>
        <w:tc>
          <w:tcPr>
            <w:tcW w:w="450" w:type="dxa"/>
            <w:vAlign w:val="center"/>
          </w:tcPr>
          <w:p w:rsidR="00036842" w:rsidRPr="004A1DD8" w:rsidRDefault="00036842">
            <w:pPr>
              <w:pStyle w:val="TableHeadingsBlue"/>
              <w:rPr>
                <w:rFonts w:ascii="Tahoma" w:hAnsi="Tahoma" w:cs="Tahoma"/>
                <w:sz w:val="9"/>
              </w:rPr>
            </w:pPr>
            <w:r w:rsidRPr="004A1DD8">
              <w:rPr>
                <w:rFonts w:ascii="Tahoma" w:hAnsi="Tahoma" w:cs="Tahoma"/>
                <w:sz w:val="9"/>
                <w:lang w:val="fr-FR"/>
              </w:rPr>
              <w:t>2 ans</w:t>
            </w:r>
          </w:p>
        </w:tc>
        <w:tc>
          <w:tcPr>
            <w:tcW w:w="360" w:type="dxa"/>
            <w:tcBorders>
              <w:right w:val="single" w:sz="18" w:space="0" w:color="auto"/>
            </w:tcBorders>
            <w:vAlign w:val="center"/>
          </w:tcPr>
          <w:p w:rsidR="00036842" w:rsidRPr="004A1DD8" w:rsidRDefault="00036842">
            <w:pPr>
              <w:pStyle w:val="TableHeadingsBlue"/>
              <w:rPr>
                <w:rFonts w:ascii="Tahoma" w:hAnsi="Tahoma" w:cs="Tahoma"/>
                <w:sz w:val="9"/>
              </w:rPr>
            </w:pPr>
            <w:r w:rsidRPr="004A1DD8">
              <w:rPr>
                <w:rFonts w:ascii="Tahoma" w:hAnsi="Tahoma" w:cs="Tahoma"/>
                <w:sz w:val="9"/>
                <w:lang w:val="fr-FR"/>
              </w:rPr>
              <w:t>1 an</w:t>
            </w:r>
          </w:p>
        </w:tc>
        <w:tc>
          <w:tcPr>
            <w:tcW w:w="450" w:type="dxa"/>
            <w:vMerge/>
            <w:tcBorders>
              <w:left w:val="single" w:sz="18" w:space="0" w:color="auto"/>
            </w:tcBorders>
            <w:vAlign w:val="center"/>
          </w:tcPr>
          <w:p w:rsidR="00036842" w:rsidRPr="004A1DD8" w:rsidRDefault="00036842">
            <w:pPr>
              <w:jc w:val="center"/>
              <w:rPr>
                <w:rFonts w:cs="Tahoma"/>
                <w:sz w:val="20"/>
              </w:rPr>
            </w:pPr>
          </w:p>
        </w:tc>
        <w:tc>
          <w:tcPr>
            <w:tcW w:w="450" w:type="dxa"/>
            <w:vAlign w:val="center"/>
          </w:tcPr>
          <w:p w:rsidR="00036842" w:rsidRPr="004A1DD8" w:rsidRDefault="00036842">
            <w:pPr>
              <w:pStyle w:val="TableHeadingsGreen"/>
              <w:rPr>
                <w:rFonts w:ascii="Tahoma" w:hAnsi="Tahoma" w:cs="Tahoma"/>
                <w:sz w:val="9"/>
              </w:rPr>
            </w:pPr>
            <w:r w:rsidRPr="004A1DD8">
              <w:rPr>
                <w:rFonts w:ascii="Tahoma" w:hAnsi="Tahoma" w:cs="Tahoma"/>
                <w:sz w:val="9"/>
                <w:lang w:val="fr-FR"/>
              </w:rPr>
              <w:t xml:space="preserve">P </w:t>
            </w:r>
          </w:p>
        </w:tc>
        <w:tc>
          <w:tcPr>
            <w:tcW w:w="360" w:type="dxa"/>
            <w:vMerge/>
            <w:tcBorders>
              <w:right w:val="single" w:sz="18" w:space="0" w:color="auto"/>
            </w:tcBorders>
            <w:vAlign w:val="center"/>
          </w:tcPr>
          <w:p w:rsidR="00036842" w:rsidRPr="004A1DD8" w:rsidRDefault="00036842">
            <w:pPr>
              <w:jc w:val="center"/>
              <w:rPr>
                <w:rFonts w:cs="Tahoma"/>
                <w:sz w:val="20"/>
              </w:rPr>
            </w:pPr>
          </w:p>
        </w:tc>
        <w:tc>
          <w:tcPr>
            <w:tcW w:w="360" w:type="dxa"/>
            <w:vMerge/>
            <w:tcBorders>
              <w:left w:val="single" w:sz="18" w:space="0" w:color="auto"/>
            </w:tcBorders>
          </w:tcPr>
          <w:p w:rsidR="00036842" w:rsidRPr="004A1DD8" w:rsidRDefault="00036842">
            <w:pPr>
              <w:rPr>
                <w:rFonts w:cs="Tahoma"/>
                <w:sz w:val="20"/>
              </w:rPr>
            </w:pPr>
          </w:p>
        </w:tc>
        <w:tc>
          <w:tcPr>
            <w:tcW w:w="441" w:type="dxa"/>
            <w:vMerge/>
            <w:tcBorders>
              <w:right w:val="single" w:sz="18" w:space="0" w:color="auto"/>
            </w:tcBorders>
          </w:tcPr>
          <w:p w:rsidR="00036842" w:rsidRPr="004A1DD8" w:rsidRDefault="00036842">
            <w:pPr>
              <w:rPr>
                <w:rFonts w:cs="Tahoma"/>
                <w:sz w:val="20"/>
              </w:rPr>
            </w:pPr>
          </w:p>
        </w:tc>
        <w:tc>
          <w:tcPr>
            <w:tcW w:w="351" w:type="dxa"/>
            <w:vMerge/>
            <w:tcBorders>
              <w:left w:val="single" w:sz="18" w:space="0" w:color="auto"/>
              <w:right w:val="single" w:sz="18" w:space="0" w:color="auto"/>
            </w:tcBorders>
          </w:tcPr>
          <w:p w:rsidR="00036842" w:rsidRPr="004A1DD8" w:rsidRDefault="00036842">
            <w:pPr>
              <w:rPr>
                <w:rFonts w:cs="Tahoma"/>
                <w:sz w:val="20"/>
              </w:rPr>
            </w:pPr>
          </w:p>
        </w:tc>
        <w:tc>
          <w:tcPr>
            <w:tcW w:w="828" w:type="dxa"/>
            <w:vMerge/>
          </w:tcPr>
          <w:p w:rsidR="00036842" w:rsidRPr="004A1DD8" w:rsidRDefault="00036842">
            <w:pPr>
              <w:rPr>
                <w:rFonts w:cs="Tahoma"/>
                <w:sz w:val="20"/>
              </w:rPr>
            </w:pPr>
          </w:p>
        </w:tc>
        <w:tc>
          <w:tcPr>
            <w:tcW w:w="450" w:type="dxa"/>
            <w:vMerge/>
          </w:tcPr>
          <w:p w:rsidR="00036842" w:rsidRPr="004A1DD8" w:rsidRDefault="00036842">
            <w:pPr>
              <w:rPr>
                <w:rFonts w:cs="Tahoma"/>
                <w:sz w:val="20"/>
              </w:rPr>
            </w:pPr>
          </w:p>
        </w:tc>
      </w:tr>
      <w:tr w:rsidR="00036842" w:rsidRPr="004A1DD8" w:rsidTr="00D30E8F">
        <w:trPr>
          <w:trHeight w:val="145"/>
        </w:trPr>
        <w:tc>
          <w:tcPr>
            <w:tcW w:w="2714" w:type="dxa"/>
            <w:shd w:val="clear" w:color="auto" w:fill="FFFFFF"/>
          </w:tcPr>
          <w:p w:rsidR="00036842" w:rsidRPr="004A1DD8" w:rsidRDefault="00036842" w:rsidP="009F59D1">
            <w:pPr>
              <w:pStyle w:val="ProductNames"/>
              <w:rPr>
                <w:rFonts w:ascii="Tahoma" w:hAnsi="Tahoma" w:cs="Tahoma"/>
                <w:sz w:val="14"/>
              </w:rPr>
            </w:pPr>
            <w:bookmarkStart w:id="304" w:name="_Toc327544136"/>
            <w:bookmarkStart w:id="305" w:name="_Toc327547629"/>
            <w:bookmarkStart w:id="306" w:name="_Toc327548703"/>
            <w:bookmarkStart w:id="307" w:name="_Toc328557168"/>
            <w:r w:rsidRPr="004A1DD8">
              <w:rPr>
                <w:rFonts w:ascii="Tahoma" w:hAnsi="Tahoma" w:cs="Tahoma"/>
                <w:sz w:val="14"/>
                <w:lang w:val="fr-FR"/>
              </w:rPr>
              <w:t>Bing Maps Server</w:t>
            </w:r>
            <w:bookmarkEnd w:id="304"/>
            <w:bookmarkEnd w:id="305"/>
            <w:bookmarkEnd w:id="306"/>
            <w:bookmarkEnd w:id="307"/>
          </w:p>
        </w:tc>
        <w:tc>
          <w:tcPr>
            <w:tcW w:w="450" w:type="dxa"/>
            <w:shd w:val="clear" w:color="auto" w:fill="FFFFFF"/>
            <w:vAlign w:val="center"/>
          </w:tcPr>
          <w:p w:rsidR="00036842" w:rsidRPr="00015B56" w:rsidRDefault="003264C5">
            <w:pPr>
              <w:pStyle w:val="TableText"/>
              <w:widowControl w:val="0"/>
              <w:rPr>
                <w:rStyle w:val="EndnoteReference"/>
                <w:rFonts w:cs="Tahoma"/>
                <w:b w:val="0"/>
                <w:sz w:val="13"/>
                <w:szCs w:val="13"/>
                <w:u w:val="single"/>
              </w:rPr>
            </w:pPr>
            <w:hyperlink w:anchor="_29_Bing_Maps" w:history="1">
              <w:r w:rsidR="00036842" w:rsidRPr="00015B56">
                <w:rPr>
                  <w:rStyle w:val="Hyperlink"/>
                  <w:rFonts w:cs="Tahoma"/>
                  <w:b/>
                  <w:sz w:val="13"/>
                  <w:szCs w:val="13"/>
                </w:rPr>
                <w:t>29</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08/09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200 points</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9F59D1">
            <w:pPr>
              <w:pStyle w:val="ProductNames"/>
              <w:rPr>
                <w:rFonts w:ascii="Tahoma" w:hAnsi="Tahoma" w:cs="Tahoma"/>
                <w:sz w:val="14"/>
              </w:rPr>
            </w:pPr>
            <w:bookmarkStart w:id="308" w:name="_Toc327544137"/>
            <w:bookmarkStart w:id="309" w:name="_Toc327547630"/>
            <w:bookmarkStart w:id="310" w:name="_Toc327548704"/>
            <w:bookmarkStart w:id="311" w:name="_Toc328557169"/>
            <w:r w:rsidRPr="004A1DD8">
              <w:rPr>
                <w:rFonts w:ascii="Tahoma" w:hAnsi="Tahoma" w:cs="Tahoma"/>
                <w:sz w:val="14"/>
                <w:lang w:val="fr-FR"/>
              </w:rPr>
              <w:t>CAL Bing Maps Server</w:t>
            </w:r>
            <w:bookmarkEnd w:id="308"/>
            <w:bookmarkEnd w:id="309"/>
            <w:bookmarkEnd w:id="310"/>
            <w:bookmarkEnd w:id="311"/>
          </w:p>
        </w:tc>
        <w:tc>
          <w:tcPr>
            <w:tcW w:w="450" w:type="dxa"/>
            <w:shd w:val="clear" w:color="auto" w:fill="FABF8F"/>
            <w:vAlign w:val="center"/>
          </w:tcPr>
          <w:p w:rsidR="00036842" w:rsidRPr="00015B56" w:rsidRDefault="003264C5">
            <w:pPr>
              <w:pStyle w:val="TableText"/>
              <w:widowControl w:val="0"/>
              <w:rPr>
                <w:rStyle w:val="EndnoteReference"/>
                <w:rFonts w:cs="Tahoma"/>
                <w:b w:val="0"/>
                <w:sz w:val="13"/>
                <w:szCs w:val="13"/>
                <w:u w:val="single"/>
              </w:rPr>
            </w:pPr>
            <w:hyperlink w:anchor="_29_Bing_Maps" w:history="1">
              <w:r w:rsidR="00D00B1B" w:rsidRPr="00015B56">
                <w:rPr>
                  <w:rStyle w:val="Hyperlink"/>
                  <w:rFonts w:cs="Tahoma"/>
                  <w:b/>
                  <w:sz w:val="13"/>
                  <w:szCs w:val="13"/>
                </w:rPr>
                <w:t>29</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08/09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 point</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9F59D1">
            <w:pPr>
              <w:pStyle w:val="ProductNames"/>
              <w:rPr>
                <w:rFonts w:ascii="Tahoma" w:hAnsi="Tahoma" w:cs="Tahoma"/>
                <w:sz w:val="14"/>
              </w:rPr>
            </w:pPr>
            <w:bookmarkStart w:id="312" w:name="_Toc327544138"/>
            <w:bookmarkStart w:id="313" w:name="_Toc327547631"/>
            <w:bookmarkStart w:id="314" w:name="_Toc327548705"/>
            <w:bookmarkStart w:id="315" w:name="_Toc328557170"/>
            <w:r w:rsidRPr="004A1DD8">
              <w:rPr>
                <w:rFonts w:ascii="Tahoma" w:hAnsi="Tahoma" w:cs="Tahoma"/>
                <w:sz w:val="14"/>
              </w:rPr>
              <w:t>Bing Maps Server with Enhanced Content</w:t>
            </w:r>
            <w:r w:rsidR="00257DC1">
              <w:rPr>
                <w:rFonts w:ascii="Tahoma" w:hAnsi="Tahoma" w:cs="Tahoma"/>
                <w:sz w:val="14"/>
              </w:rPr>
              <w:t> </w:t>
            </w:r>
            <w:r w:rsidRPr="004A1DD8">
              <w:rPr>
                <w:rFonts w:ascii="Tahoma" w:hAnsi="Tahoma" w:cs="Tahoma"/>
                <w:sz w:val="14"/>
              </w:rPr>
              <w:t>Pack</w:t>
            </w:r>
            <w:bookmarkEnd w:id="312"/>
            <w:bookmarkEnd w:id="313"/>
            <w:bookmarkEnd w:id="314"/>
            <w:bookmarkEnd w:id="315"/>
            <w:r w:rsidRPr="004A1DD8">
              <w:rPr>
                <w:rFonts w:ascii="Tahoma" w:hAnsi="Tahoma" w:cs="Tahoma"/>
              </w:rPr>
              <w:t xml:space="preserve"> </w:t>
            </w:r>
          </w:p>
        </w:tc>
        <w:tc>
          <w:tcPr>
            <w:tcW w:w="450" w:type="dxa"/>
            <w:shd w:val="clear" w:color="auto" w:fill="FFFFFF"/>
            <w:vAlign w:val="center"/>
          </w:tcPr>
          <w:p w:rsidR="00036842" w:rsidRPr="00015B56" w:rsidRDefault="003264C5">
            <w:pPr>
              <w:pStyle w:val="TableText"/>
              <w:widowControl w:val="0"/>
              <w:rPr>
                <w:rStyle w:val="EndnoteReference"/>
                <w:rFonts w:cs="Tahoma"/>
                <w:b w:val="0"/>
                <w:sz w:val="13"/>
                <w:szCs w:val="13"/>
                <w:u w:val="single"/>
              </w:rPr>
            </w:pPr>
            <w:hyperlink w:anchor="_29_Bing_Maps" w:history="1">
              <w:r w:rsidR="00D00B1B" w:rsidRPr="00015B56">
                <w:rPr>
                  <w:rStyle w:val="Hyperlink"/>
                  <w:rFonts w:cs="Tahoma"/>
                  <w:b/>
                  <w:sz w:val="13"/>
                  <w:szCs w:val="13"/>
                </w:rPr>
                <w:t>29</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08/09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200 points</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9F59D1">
            <w:pPr>
              <w:pStyle w:val="Heading3"/>
              <w:spacing w:before="20" w:after="20"/>
              <w:rPr>
                <w:rFonts w:ascii="Tahoma" w:hAnsi="Tahoma" w:cs="Tahoma"/>
                <w:b w:val="0"/>
                <w:sz w:val="16"/>
              </w:rPr>
            </w:pPr>
            <w:bookmarkStart w:id="316" w:name="_Toc315288746"/>
            <w:bookmarkStart w:id="317" w:name="_Toc327544139"/>
            <w:bookmarkStart w:id="318" w:name="_Toc327547632"/>
            <w:bookmarkStart w:id="319" w:name="_Toc327548706"/>
            <w:bookmarkStart w:id="320" w:name="_Toc328557171"/>
            <w:bookmarkEnd w:id="316"/>
            <w:r w:rsidRPr="004A1DD8">
              <w:rPr>
                <w:rFonts w:ascii="Tahoma" w:hAnsi="Tahoma" w:cs="Tahoma"/>
                <w:b w:val="0"/>
                <w:sz w:val="14"/>
              </w:rPr>
              <w:t>CAL Bing Maps Server with Enhanced Content Pack</w:t>
            </w:r>
            <w:bookmarkEnd w:id="317"/>
            <w:bookmarkEnd w:id="318"/>
            <w:bookmarkEnd w:id="319"/>
            <w:bookmarkEnd w:id="320"/>
          </w:p>
        </w:tc>
        <w:tc>
          <w:tcPr>
            <w:tcW w:w="450" w:type="dxa"/>
            <w:shd w:val="clear" w:color="auto" w:fill="FABF8F"/>
            <w:vAlign w:val="center"/>
          </w:tcPr>
          <w:p w:rsidR="00036842" w:rsidRPr="00015B56" w:rsidRDefault="003264C5">
            <w:pPr>
              <w:pStyle w:val="TableText"/>
              <w:widowControl w:val="0"/>
              <w:rPr>
                <w:rStyle w:val="EndnoteReference"/>
                <w:rFonts w:cs="Tahoma"/>
                <w:b w:val="0"/>
                <w:sz w:val="13"/>
                <w:szCs w:val="13"/>
                <w:u w:val="single"/>
              </w:rPr>
            </w:pPr>
            <w:hyperlink w:anchor="_29_Bing_Maps" w:history="1">
              <w:r w:rsidR="00D00B1B" w:rsidRPr="00015B56">
                <w:rPr>
                  <w:rStyle w:val="Hyperlink"/>
                  <w:rFonts w:cs="Tahoma"/>
                  <w:b/>
                  <w:sz w:val="13"/>
                  <w:szCs w:val="13"/>
                </w:rPr>
                <w:t>29</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08/09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27 points</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27</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9F59D1">
            <w:pPr>
              <w:pStyle w:val="ProductNames"/>
              <w:rPr>
                <w:rFonts w:ascii="Tahoma" w:hAnsi="Tahoma" w:cs="Tahoma"/>
                <w:sz w:val="14"/>
                <w:lang w:val="fr-FR"/>
              </w:rPr>
            </w:pPr>
            <w:bookmarkStart w:id="321" w:name="_Toc315288747"/>
            <w:bookmarkStart w:id="322" w:name="_Toc327544140"/>
            <w:bookmarkStart w:id="323" w:name="_Toc327547633"/>
            <w:bookmarkStart w:id="324" w:name="_Toc327548707"/>
            <w:bookmarkStart w:id="325" w:name="_Toc328557172"/>
            <w:bookmarkEnd w:id="321"/>
            <w:r w:rsidRPr="004A1DD8">
              <w:rPr>
                <w:rFonts w:ascii="Tahoma" w:hAnsi="Tahoma" w:cs="Tahoma"/>
                <w:sz w:val="14"/>
                <w:lang w:val="fr-FR"/>
              </w:rPr>
              <w:t>Bing Maps Standard ou Professional (SL</w:t>
            </w:r>
            <w:r w:rsidR="00257DC1">
              <w:rPr>
                <w:rFonts w:ascii="Tahoma" w:hAnsi="Tahoma" w:cs="Tahoma"/>
                <w:sz w:val="14"/>
                <w:lang w:val="fr-FR"/>
              </w:rPr>
              <w:t> </w:t>
            </w:r>
            <w:r w:rsidRPr="004A1DD8">
              <w:rPr>
                <w:rFonts w:ascii="Tahoma" w:hAnsi="Tahoma" w:cs="Tahoma"/>
                <w:sz w:val="14"/>
                <w:lang w:val="fr-FR"/>
              </w:rPr>
              <w:t>Utilisateur)</w:t>
            </w:r>
            <w:bookmarkEnd w:id="322"/>
            <w:bookmarkEnd w:id="323"/>
            <w:bookmarkEnd w:id="324"/>
            <w:bookmarkEnd w:id="325"/>
          </w:p>
        </w:tc>
        <w:tc>
          <w:tcPr>
            <w:tcW w:w="450" w:type="dxa"/>
            <w:shd w:val="clear" w:color="auto" w:fill="FFFFFF"/>
            <w:vAlign w:val="center"/>
          </w:tcPr>
          <w:p w:rsidR="00036842" w:rsidRPr="005A1492" w:rsidRDefault="00036842">
            <w:pPr>
              <w:pStyle w:val="TableText"/>
              <w:widowControl w:val="0"/>
              <w:rPr>
                <w:rStyle w:val="EndnoteReference"/>
                <w:rFonts w:cs="Tahoma"/>
                <w:sz w:val="13"/>
                <w:szCs w:val="13"/>
                <w:u w:val="single"/>
                <w:vertAlign w:val="baseline"/>
                <w:lang w:val="fr-FR"/>
              </w:rPr>
            </w:pPr>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01/08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 point</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tcPr>
          <w:p w:rsidR="00036842" w:rsidRPr="004A1DD8" w:rsidRDefault="00036842" w:rsidP="009F59D1">
            <w:pPr>
              <w:pStyle w:val="ProductNames"/>
              <w:rPr>
                <w:rFonts w:ascii="Tahoma" w:hAnsi="Tahoma" w:cs="Tahoma"/>
                <w:sz w:val="14"/>
              </w:rPr>
            </w:pPr>
            <w:bookmarkStart w:id="326" w:name="_Toc327544141"/>
            <w:bookmarkStart w:id="327" w:name="_Toc327547634"/>
            <w:bookmarkStart w:id="328" w:name="_Toc327548708"/>
            <w:bookmarkStart w:id="329" w:name="_Toc328557173"/>
            <w:r w:rsidRPr="004A1DD8">
              <w:rPr>
                <w:rFonts w:ascii="Tahoma" w:hAnsi="Tahoma" w:cs="Tahoma"/>
                <w:sz w:val="14"/>
              </w:rPr>
              <w:t>Bing Maps Standard (SL Services)</w:t>
            </w:r>
            <w:bookmarkEnd w:id="326"/>
            <w:bookmarkEnd w:id="327"/>
            <w:bookmarkEnd w:id="328"/>
            <w:bookmarkEnd w:id="329"/>
          </w:p>
        </w:tc>
        <w:tc>
          <w:tcPr>
            <w:tcW w:w="450" w:type="dxa"/>
            <w:shd w:val="clear" w:color="auto" w:fill="FABF8F"/>
            <w:vAlign w:val="center"/>
          </w:tcPr>
          <w:p w:rsidR="00036842" w:rsidRPr="005A1492" w:rsidRDefault="00036842">
            <w:pPr>
              <w:pStyle w:val="TableText"/>
              <w:widowControl w:val="0"/>
              <w:rPr>
                <w:rStyle w:val="EndnoteReference"/>
                <w:rFonts w:cs="Tahoma"/>
                <w:sz w:val="13"/>
                <w:szCs w:val="13"/>
                <w:u w:val="single"/>
                <w:vertAlign w:val="baseline"/>
              </w:rPr>
            </w:pPr>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01/08</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rPr>
            </w:pPr>
            <w:r w:rsidRPr="004A1DD8">
              <w:rPr>
                <w:rFonts w:ascii="Tahoma" w:hAnsi="Tahoma" w:cs="Tahoma"/>
                <w:sz w:val="13"/>
                <w:lang w:val="fr-FR"/>
              </w:rPr>
              <w:t>75 points</w:t>
            </w:r>
          </w:p>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FFFFF"/>
          </w:tcPr>
          <w:p w:rsidR="00036842" w:rsidRPr="004A1DD8" w:rsidRDefault="00036842" w:rsidP="009F59D1">
            <w:pPr>
              <w:pStyle w:val="ProductNames"/>
              <w:rPr>
                <w:rFonts w:ascii="Tahoma" w:hAnsi="Tahoma" w:cs="Tahoma"/>
                <w:sz w:val="14"/>
              </w:rPr>
            </w:pPr>
            <w:bookmarkStart w:id="330" w:name="_Toc327544142"/>
            <w:bookmarkStart w:id="331" w:name="_Toc327547635"/>
            <w:bookmarkStart w:id="332" w:name="_Toc327548709"/>
            <w:bookmarkStart w:id="333" w:name="_Toc328557174"/>
            <w:r w:rsidRPr="004A1DD8">
              <w:rPr>
                <w:rFonts w:ascii="Tahoma" w:hAnsi="Tahoma" w:cs="Tahoma"/>
                <w:sz w:val="14"/>
              </w:rPr>
              <w:t>Bing Maps Professional (SL Services)</w:t>
            </w:r>
            <w:bookmarkEnd w:id="330"/>
            <w:bookmarkEnd w:id="331"/>
            <w:bookmarkEnd w:id="332"/>
            <w:bookmarkEnd w:id="333"/>
          </w:p>
        </w:tc>
        <w:tc>
          <w:tcPr>
            <w:tcW w:w="450" w:type="dxa"/>
            <w:shd w:val="clear" w:color="auto" w:fill="FFFFFF"/>
            <w:vAlign w:val="center"/>
          </w:tcPr>
          <w:p w:rsidR="00036842" w:rsidRPr="005A1492" w:rsidRDefault="00036842">
            <w:pPr>
              <w:pStyle w:val="TableText"/>
              <w:widowControl w:val="0"/>
              <w:rPr>
                <w:rStyle w:val="EndnoteReference"/>
                <w:rFonts w:cs="Tahoma"/>
                <w:sz w:val="13"/>
                <w:szCs w:val="13"/>
                <w:u w:val="single"/>
                <w:vertAlign w:val="baseline"/>
              </w:rPr>
            </w:pPr>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01/08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rPr>
            </w:pPr>
            <w:r w:rsidRPr="004A1DD8">
              <w:rPr>
                <w:rFonts w:ascii="Tahoma" w:hAnsi="Tahoma" w:cs="Tahoma"/>
                <w:sz w:val="13"/>
                <w:lang w:val="fr-FR"/>
              </w:rPr>
              <w:t>125 points</w:t>
            </w:r>
          </w:p>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305"/>
        </w:trPr>
        <w:tc>
          <w:tcPr>
            <w:tcW w:w="2714" w:type="dxa"/>
            <w:shd w:val="clear" w:color="auto" w:fill="FABF8F"/>
          </w:tcPr>
          <w:p w:rsidR="00036842" w:rsidRPr="004A1DD8" w:rsidRDefault="00036842" w:rsidP="009F59D1">
            <w:pPr>
              <w:pStyle w:val="ProductNames"/>
              <w:rPr>
                <w:rFonts w:ascii="Tahoma" w:hAnsi="Tahoma" w:cs="Tahoma"/>
                <w:sz w:val="14"/>
                <w:lang w:val="fr-FR"/>
              </w:rPr>
            </w:pPr>
            <w:bookmarkStart w:id="334" w:name="_Toc327544143"/>
            <w:bookmarkStart w:id="335" w:name="_Toc327547636"/>
            <w:bookmarkStart w:id="336" w:name="_Toc327548710"/>
            <w:bookmarkStart w:id="337" w:name="_Toc328557175"/>
            <w:r w:rsidRPr="004A1DD8">
              <w:rPr>
                <w:rFonts w:ascii="Tahoma" w:hAnsi="Tahoma" w:cs="Tahoma"/>
                <w:sz w:val="14"/>
                <w:lang w:val="fr-FR"/>
              </w:rPr>
              <w:t>Bing Maps 25KTrx (SL Module Complémentaire)</w:t>
            </w:r>
            <w:bookmarkEnd w:id="334"/>
            <w:bookmarkEnd w:id="335"/>
            <w:bookmarkEnd w:id="336"/>
            <w:bookmarkEnd w:id="337"/>
          </w:p>
        </w:tc>
        <w:tc>
          <w:tcPr>
            <w:tcW w:w="450" w:type="dxa"/>
            <w:shd w:val="clear" w:color="auto" w:fill="FABF8F"/>
          </w:tcPr>
          <w:p w:rsidR="00036842" w:rsidRPr="00015B56" w:rsidRDefault="003264C5">
            <w:pPr>
              <w:pStyle w:val="TableText"/>
              <w:widowControl w:val="0"/>
              <w:spacing w:before="240"/>
              <w:rPr>
                <w:rStyle w:val="EndnoteReference"/>
                <w:rFonts w:cs="Tahoma"/>
                <w:b w:val="0"/>
                <w:color w:val="0000FF"/>
                <w:sz w:val="13"/>
                <w:szCs w:val="13"/>
                <w:u w:val="single"/>
              </w:rPr>
            </w:pPr>
            <w:hyperlink w:anchor="_30_Bing_Maps" w:history="1">
              <w:r w:rsidR="00036842" w:rsidRPr="00015B56">
                <w:rPr>
                  <w:rStyle w:val="Hyperlink"/>
                  <w:rFonts w:cs="Tahoma"/>
                  <w:b/>
                  <w:sz w:val="13"/>
                  <w:szCs w:val="13"/>
                </w:rPr>
                <w:t>30</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01/08</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rPr>
            </w:pPr>
            <w:r w:rsidRPr="004A1DD8">
              <w:rPr>
                <w:rFonts w:ascii="Tahoma" w:hAnsi="Tahoma" w:cs="Tahoma"/>
                <w:sz w:val="13"/>
                <w:lang w:val="fr-FR"/>
              </w:rPr>
              <w:t>200 points</w:t>
            </w:r>
          </w:p>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FFFFF"/>
          </w:tcPr>
          <w:p w:rsidR="00036842" w:rsidRPr="004A1DD8" w:rsidRDefault="00036842" w:rsidP="009F59D1">
            <w:pPr>
              <w:pStyle w:val="ProductNames"/>
              <w:rPr>
                <w:rFonts w:ascii="Tahoma" w:hAnsi="Tahoma" w:cs="Tahoma"/>
                <w:sz w:val="14"/>
                <w:lang w:val="fr-FR"/>
              </w:rPr>
            </w:pPr>
            <w:bookmarkStart w:id="338" w:name="_Toc327544144"/>
            <w:bookmarkStart w:id="339" w:name="_Toc327547637"/>
            <w:bookmarkStart w:id="340" w:name="_Toc327548711"/>
            <w:bookmarkStart w:id="341" w:name="_Toc328557176"/>
            <w:r w:rsidRPr="004A1DD8">
              <w:rPr>
                <w:rFonts w:ascii="Tahoma" w:hAnsi="Tahoma" w:cs="Tahoma"/>
                <w:sz w:val="14"/>
                <w:lang w:val="fr-FR"/>
              </w:rPr>
              <w:t>Bing Maps 250KTrx (SL Module Complémentaire)</w:t>
            </w:r>
            <w:bookmarkEnd w:id="338"/>
            <w:bookmarkEnd w:id="339"/>
            <w:bookmarkEnd w:id="340"/>
            <w:bookmarkEnd w:id="341"/>
          </w:p>
        </w:tc>
        <w:tc>
          <w:tcPr>
            <w:tcW w:w="450" w:type="dxa"/>
            <w:shd w:val="clear" w:color="auto" w:fill="FFFFFF"/>
            <w:vAlign w:val="center"/>
          </w:tcPr>
          <w:p w:rsidR="00036842" w:rsidRPr="00015B56" w:rsidRDefault="003264C5" w:rsidP="00BB1FF8">
            <w:pPr>
              <w:pStyle w:val="TableText"/>
              <w:widowControl w:val="0"/>
              <w:rPr>
                <w:rStyle w:val="EndnoteReference"/>
                <w:rFonts w:cs="Tahoma"/>
                <w:b w:val="0"/>
                <w:color w:val="0000FF"/>
                <w:sz w:val="13"/>
                <w:szCs w:val="13"/>
                <w:u w:val="single"/>
              </w:rPr>
            </w:pPr>
            <w:hyperlink w:anchor="_30_Bing_Maps" w:history="1">
              <w:r w:rsidR="00D00B1B" w:rsidRPr="00015B56">
                <w:rPr>
                  <w:rStyle w:val="Hyperlink"/>
                  <w:rFonts w:cs="Tahoma"/>
                  <w:b/>
                  <w:sz w:val="13"/>
                  <w:szCs w:val="13"/>
                </w:rPr>
                <w:t>30</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01/08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rPr>
            </w:pPr>
            <w:r w:rsidRPr="004A1DD8">
              <w:rPr>
                <w:rFonts w:ascii="Tahoma" w:hAnsi="Tahoma" w:cs="Tahoma"/>
                <w:sz w:val="13"/>
                <w:lang w:val="fr-FR"/>
              </w:rPr>
              <w:t>50 points</w:t>
            </w:r>
          </w:p>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tcPr>
          <w:p w:rsidR="00036842" w:rsidRPr="004A1DD8" w:rsidRDefault="00036842" w:rsidP="009F59D1">
            <w:pPr>
              <w:pStyle w:val="ProductNames"/>
              <w:rPr>
                <w:rFonts w:ascii="Tahoma" w:hAnsi="Tahoma" w:cs="Tahoma"/>
                <w:sz w:val="14"/>
              </w:rPr>
            </w:pPr>
            <w:bookmarkStart w:id="342" w:name="_Toc327544145"/>
            <w:bookmarkStart w:id="343" w:name="_Toc327547638"/>
            <w:bookmarkStart w:id="344" w:name="_Toc327548712"/>
            <w:bookmarkStart w:id="345" w:name="_Toc328557177"/>
            <w:r w:rsidRPr="004A1DD8">
              <w:rPr>
                <w:rFonts w:ascii="Tahoma" w:hAnsi="Tahoma" w:cs="Tahoma"/>
                <w:sz w:val="14"/>
                <w:lang w:val="fr-FR"/>
              </w:rPr>
              <w:t>Bing Maps Unlimited Trx (SL Module Complémentaire)</w:t>
            </w:r>
            <w:bookmarkEnd w:id="342"/>
            <w:bookmarkEnd w:id="343"/>
            <w:bookmarkEnd w:id="344"/>
            <w:bookmarkEnd w:id="345"/>
          </w:p>
        </w:tc>
        <w:tc>
          <w:tcPr>
            <w:tcW w:w="450" w:type="dxa"/>
            <w:shd w:val="clear" w:color="auto" w:fill="FABF8F"/>
            <w:vAlign w:val="center"/>
          </w:tcPr>
          <w:p w:rsidR="00036842" w:rsidRPr="00015B56" w:rsidRDefault="00036842">
            <w:pPr>
              <w:pStyle w:val="TableText"/>
              <w:widowControl w:val="0"/>
              <w:rPr>
                <w:rFonts w:cs="Tahoma"/>
                <w:b/>
                <w:sz w:val="13"/>
                <w:szCs w:val="13"/>
                <w:u w:val="single"/>
              </w:rPr>
            </w:pPr>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200 points</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FFFFF"/>
            <w:vAlign w:val="center"/>
          </w:tcPr>
          <w:p w:rsidR="00036842" w:rsidRPr="00896D92" w:rsidRDefault="00036842" w:rsidP="009F59D1">
            <w:pPr>
              <w:pStyle w:val="ProductNames"/>
              <w:rPr>
                <w:rFonts w:ascii="Tahoma" w:hAnsi="Tahoma" w:cs="Tahoma"/>
                <w:sz w:val="14"/>
                <w:szCs w:val="14"/>
              </w:rPr>
            </w:pPr>
            <w:bookmarkStart w:id="346" w:name="_Toc327544146"/>
            <w:bookmarkStart w:id="347" w:name="_Toc327547639"/>
            <w:bookmarkStart w:id="348" w:name="_Toc327548713"/>
            <w:bookmarkStart w:id="349" w:name="_Toc328557178"/>
            <w:r w:rsidRPr="00896D92">
              <w:rPr>
                <w:rFonts w:ascii="Tahoma" w:hAnsi="Tahoma" w:cs="Tahoma"/>
                <w:sz w:val="14"/>
                <w:szCs w:val="14"/>
                <w:lang w:val="fr-FR"/>
              </w:rPr>
              <w:t>BizTalk</w:t>
            </w:r>
            <w:r w:rsidR="0072336F" w:rsidRPr="00896D92">
              <w:rPr>
                <w:rFonts w:ascii="Tahoma" w:hAnsi="Tahoma" w:cs="Tahoma"/>
                <w:b/>
                <w:sz w:val="14"/>
                <w:szCs w:val="14"/>
                <w:vertAlign w:val="superscript"/>
                <w:lang w:val="fr-FR"/>
              </w:rPr>
              <w:t>®</w:t>
            </w:r>
            <w:r w:rsidRPr="00896D92">
              <w:rPr>
                <w:rFonts w:ascii="Tahoma" w:hAnsi="Tahoma" w:cs="Tahoma"/>
                <w:sz w:val="14"/>
                <w:szCs w:val="14"/>
                <w:lang w:val="fr-FR"/>
              </w:rPr>
              <w:t xml:space="preserve"> Server 2010 Édition Branch</w:t>
            </w:r>
            <w:bookmarkEnd w:id="346"/>
            <w:bookmarkEnd w:id="347"/>
            <w:bookmarkEnd w:id="348"/>
            <w:bookmarkEnd w:id="349"/>
            <w:r w:rsidRPr="00896D92">
              <w:rPr>
                <w:rFonts w:ascii="Tahoma" w:hAnsi="Tahoma" w:cs="Tahoma"/>
                <w:sz w:val="14"/>
                <w:szCs w:val="14"/>
              </w:rPr>
              <w:t xml:space="preserve"> </w:t>
            </w:r>
          </w:p>
        </w:tc>
        <w:tc>
          <w:tcPr>
            <w:tcW w:w="450" w:type="dxa"/>
            <w:shd w:val="clear" w:color="auto" w:fill="FFFFFF"/>
            <w:vAlign w:val="center"/>
          </w:tcPr>
          <w:p w:rsidR="00036842" w:rsidRPr="00015B56" w:rsidRDefault="003264C5">
            <w:pPr>
              <w:pStyle w:val="TableText"/>
              <w:widowControl w:val="0"/>
              <w:rPr>
                <w:rStyle w:val="EndnoteReference"/>
                <w:rFonts w:cs="Tahoma"/>
                <w:b w:val="0"/>
                <w:color w:val="0000FF"/>
                <w:sz w:val="13"/>
                <w:szCs w:val="13"/>
                <w:u w:val="single"/>
              </w:rPr>
            </w:pPr>
            <w:hyperlink w:anchor="Srv_26_BizTalkServerBranch" w:history="1">
              <w:r w:rsidR="00036842" w:rsidRPr="00015B56">
                <w:rPr>
                  <w:rStyle w:val="Hyperlink"/>
                  <w:rFonts w:cs="Tahoma"/>
                  <w:b/>
                  <w:sz w:val="13"/>
                  <w:szCs w:val="13"/>
                </w:rPr>
                <w:t>31</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10/10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A,S,D</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ABF8F"/>
            <w:vAlign w:val="center"/>
          </w:tcPr>
          <w:p w:rsidR="00036842" w:rsidRPr="00896D92" w:rsidRDefault="00036842" w:rsidP="009F59D1">
            <w:pPr>
              <w:pStyle w:val="ProductNames"/>
              <w:rPr>
                <w:rFonts w:ascii="Tahoma" w:hAnsi="Tahoma" w:cs="Tahoma"/>
                <w:sz w:val="14"/>
                <w:szCs w:val="14"/>
              </w:rPr>
            </w:pPr>
            <w:bookmarkStart w:id="350" w:name="_Toc327544147"/>
            <w:bookmarkStart w:id="351" w:name="_Toc327547640"/>
            <w:bookmarkStart w:id="352" w:name="_Toc327548714"/>
            <w:bookmarkStart w:id="353" w:name="_Toc328557179"/>
            <w:r w:rsidRPr="00896D92">
              <w:rPr>
                <w:rFonts w:ascii="Tahoma" w:hAnsi="Tahoma" w:cs="Tahoma"/>
                <w:sz w:val="14"/>
                <w:szCs w:val="14"/>
                <w:lang w:val="fr-FR"/>
              </w:rPr>
              <w:t>BizTalk</w:t>
            </w:r>
            <w:r w:rsidR="0072336F" w:rsidRPr="00896D92">
              <w:rPr>
                <w:rFonts w:ascii="Tahoma" w:hAnsi="Tahoma" w:cs="Tahoma"/>
                <w:b/>
                <w:sz w:val="14"/>
                <w:szCs w:val="14"/>
                <w:vertAlign w:val="superscript"/>
                <w:lang w:val="fr-FR"/>
              </w:rPr>
              <w:t>®</w:t>
            </w:r>
            <w:r w:rsidRPr="00896D92">
              <w:rPr>
                <w:rFonts w:ascii="Tahoma" w:hAnsi="Tahoma" w:cs="Tahoma"/>
                <w:sz w:val="14"/>
                <w:szCs w:val="14"/>
                <w:lang w:val="fr-FR"/>
              </w:rPr>
              <w:t xml:space="preserve"> Server 2010 Édition Enterprise</w:t>
            </w:r>
            <w:bookmarkEnd w:id="350"/>
            <w:bookmarkEnd w:id="351"/>
            <w:bookmarkEnd w:id="352"/>
            <w:bookmarkEnd w:id="353"/>
          </w:p>
        </w:tc>
        <w:tc>
          <w:tcPr>
            <w:tcW w:w="450" w:type="dxa"/>
            <w:shd w:val="clear" w:color="auto" w:fill="FABF8F"/>
            <w:vAlign w:val="center"/>
          </w:tcPr>
          <w:p w:rsidR="00036842" w:rsidRPr="00015B56" w:rsidRDefault="003264C5">
            <w:pPr>
              <w:pStyle w:val="TableText"/>
              <w:widowControl w:val="0"/>
              <w:rPr>
                <w:rStyle w:val="EndnoteReference"/>
                <w:rFonts w:cs="Tahoma"/>
                <w:b w:val="0"/>
                <w:color w:val="0000FF"/>
                <w:sz w:val="13"/>
                <w:szCs w:val="13"/>
                <w:u w:val="single"/>
              </w:rPr>
            </w:pPr>
            <w:hyperlink w:anchor="Srv_27BizTalkSvr2009EntEd" w:history="1">
              <w:r w:rsidR="00036842" w:rsidRPr="00015B56">
                <w:rPr>
                  <w:rStyle w:val="Hyperlink"/>
                  <w:rFonts w:cs="Tahoma"/>
                  <w:b/>
                  <w:sz w:val="13"/>
                  <w:szCs w:val="13"/>
                </w:rPr>
                <w:t>32</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10/10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400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r w:rsidRPr="004A1DD8">
              <w:rPr>
                <w:rFonts w:ascii="Tahoma" w:hAnsi="Tahoma" w:cs="Tahoma"/>
              </w:rPr>
              <w:t xml:space="preserve"> </w:t>
            </w:r>
          </w:p>
        </w:tc>
      </w:tr>
      <w:tr w:rsidR="00036842" w:rsidRPr="004A1DD8" w:rsidTr="00D30E8F">
        <w:trPr>
          <w:trHeight w:val="145"/>
        </w:trPr>
        <w:tc>
          <w:tcPr>
            <w:tcW w:w="2714" w:type="dxa"/>
            <w:shd w:val="clear" w:color="auto" w:fill="FFFFFF"/>
            <w:vAlign w:val="center"/>
          </w:tcPr>
          <w:p w:rsidR="00036842" w:rsidRPr="00896D92" w:rsidRDefault="00036842" w:rsidP="009F59D1">
            <w:pPr>
              <w:pStyle w:val="ProductNames"/>
              <w:rPr>
                <w:rFonts w:ascii="Tahoma" w:hAnsi="Tahoma" w:cs="Tahoma"/>
                <w:sz w:val="14"/>
                <w:szCs w:val="14"/>
              </w:rPr>
            </w:pPr>
            <w:bookmarkStart w:id="354" w:name="_Toc327544148"/>
            <w:bookmarkStart w:id="355" w:name="_Toc327547641"/>
            <w:bookmarkStart w:id="356" w:name="_Toc327548715"/>
            <w:bookmarkStart w:id="357" w:name="_Toc328557180"/>
            <w:r w:rsidRPr="00896D92">
              <w:rPr>
                <w:rFonts w:ascii="Tahoma" w:hAnsi="Tahoma" w:cs="Tahoma"/>
                <w:sz w:val="14"/>
                <w:szCs w:val="14"/>
                <w:lang w:val="fr-FR"/>
              </w:rPr>
              <w:t>BizTalk</w:t>
            </w:r>
            <w:r w:rsidR="0072336F" w:rsidRPr="00896D92">
              <w:rPr>
                <w:rFonts w:ascii="Tahoma" w:hAnsi="Tahoma" w:cs="Tahoma"/>
                <w:b/>
                <w:sz w:val="14"/>
                <w:szCs w:val="14"/>
                <w:vertAlign w:val="superscript"/>
                <w:lang w:val="fr-FR"/>
              </w:rPr>
              <w:t>®</w:t>
            </w:r>
            <w:r w:rsidRPr="00896D92">
              <w:rPr>
                <w:rFonts w:ascii="Tahoma" w:hAnsi="Tahoma" w:cs="Tahoma"/>
                <w:sz w:val="14"/>
                <w:szCs w:val="14"/>
                <w:lang w:val="fr-FR"/>
              </w:rPr>
              <w:t xml:space="preserve"> Server RFID 2010 Édition</w:t>
            </w:r>
            <w:r w:rsidR="00015B56">
              <w:rPr>
                <w:rFonts w:ascii="Tahoma" w:hAnsi="Tahoma" w:cs="Tahoma"/>
                <w:sz w:val="14"/>
                <w:szCs w:val="14"/>
                <w:lang w:val="fr-FR"/>
              </w:rPr>
              <w:t> </w:t>
            </w:r>
            <w:r w:rsidRPr="00896D92">
              <w:rPr>
                <w:rFonts w:ascii="Tahoma" w:hAnsi="Tahoma" w:cs="Tahoma"/>
                <w:sz w:val="14"/>
                <w:szCs w:val="14"/>
                <w:lang w:val="fr-FR"/>
              </w:rPr>
              <w:t>Enterprise</w:t>
            </w:r>
            <w:bookmarkEnd w:id="354"/>
            <w:bookmarkEnd w:id="355"/>
            <w:bookmarkEnd w:id="356"/>
            <w:bookmarkEnd w:id="357"/>
          </w:p>
        </w:tc>
        <w:tc>
          <w:tcPr>
            <w:tcW w:w="450" w:type="dxa"/>
            <w:shd w:val="clear" w:color="auto" w:fill="FFFFFF"/>
            <w:vAlign w:val="center"/>
          </w:tcPr>
          <w:p w:rsidR="00036842" w:rsidRPr="00015B56" w:rsidRDefault="00036842">
            <w:pPr>
              <w:pStyle w:val="TableText"/>
              <w:widowControl w:val="0"/>
              <w:rPr>
                <w:rFonts w:cs="Tahoma"/>
                <w:b/>
                <w:color w:val="0000FF"/>
                <w:sz w:val="13"/>
                <w:szCs w:val="13"/>
                <w:u w:val="single"/>
              </w:rPr>
            </w:pPr>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10/10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ABF8F"/>
            <w:vAlign w:val="center"/>
          </w:tcPr>
          <w:p w:rsidR="00036842" w:rsidRPr="00896D92" w:rsidRDefault="00036842" w:rsidP="009F59D1">
            <w:pPr>
              <w:pStyle w:val="ProductNames"/>
              <w:rPr>
                <w:rFonts w:ascii="Tahoma" w:hAnsi="Tahoma" w:cs="Tahoma"/>
                <w:sz w:val="14"/>
                <w:szCs w:val="14"/>
              </w:rPr>
            </w:pPr>
            <w:bookmarkStart w:id="358" w:name="_Toc327544149"/>
            <w:bookmarkStart w:id="359" w:name="_Toc327547642"/>
            <w:bookmarkStart w:id="360" w:name="_Toc327548716"/>
            <w:bookmarkStart w:id="361" w:name="_Toc328557181"/>
            <w:r w:rsidRPr="00896D92">
              <w:rPr>
                <w:rFonts w:ascii="Tahoma" w:hAnsi="Tahoma" w:cs="Tahoma"/>
                <w:sz w:val="14"/>
                <w:szCs w:val="14"/>
                <w:lang w:val="fr-FR"/>
              </w:rPr>
              <w:t>BizTalk</w:t>
            </w:r>
            <w:r w:rsidR="0072336F" w:rsidRPr="00896D92">
              <w:rPr>
                <w:rFonts w:ascii="Tahoma" w:hAnsi="Tahoma" w:cs="Tahoma"/>
                <w:b/>
                <w:sz w:val="14"/>
                <w:szCs w:val="14"/>
                <w:vertAlign w:val="superscript"/>
                <w:lang w:val="fr-FR"/>
              </w:rPr>
              <w:t>®</w:t>
            </w:r>
            <w:r w:rsidRPr="00896D92">
              <w:rPr>
                <w:rFonts w:ascii="Tahoma" w:hAnsi="Tahoma" w:cs="Tahoma"/>
                <w:sz w:val="14"/>
                <w:szCs w:val="14"/>
                <w:lang w:val="fr-FR"/>
              </w:rPr>
              <w:t xml:space="preserve"> Server 2010 Édition Standard</w:t>
            </w:r>
            <w:bookmarkEnd w:id="358"/>
            <w:bookmarkEnd w:id="359"/>
            <w:bookmarkEnd w:id="360"/>
            <w:bookmarkEnd w:id="361"/>
            <w:r w:rsidRPr="00896D92">
              <w:rPr>
                <w:rFonts w:ascii="Tahoma" w:hAnsi="Tahoma" w:cs="Tahoma"/>
                <w:sz w:val="14"/>
                <w:szCs w:val="14"/>
              </w:rPr>
              <w:t xml:space="preserve"> </w:t>
            </w:r>
          </w:p>
        </w:tc>
        <w:tc>
          <w:tcPr>
            <w:tcW w:w="450" w:type="dxa"/>
            <w:shd w:val="clear" w:color="auto" w:fill="FABF8F"/>
            <w:vAlign w:val="center"/>
          </w:tcPr>
          <w:p w:rsidR="00036842" w:rsidRPr="00015B56" w:rsidRDefault="003264C5">
            <w:pPr>
              <w:pStyle w:val="TableText"/>
              <w:widowControl w:val="0"/>
              <w:rPr>
                <w:rStyle w:val="EndnoteReference"/>
                <w:rFonts w:cs="Tahoma"/>
                <w:b w:val="0"/>
                <w:color w:val="0000FF"/>
                <w:sz w:val="13"/>
                <w:szCs w:val="13"/>
                <w:u w:val="single"/>
              </w:rPr>
            </w:pPr>
            <w:hyperlink w:anchor="Srv_28BizTalkSvr2009StandEd" w:history="1">
              <w:r w:rsidR="00036842" w:rsidRPr="00015B56">
                <w:rPr>
                  <w:rStyle w:val="Hyperlink"/>
                  <w:rFonts w:cs="Tahoma"/>
                  <w:b/>
                  <w:sz w:val="13"/>
                  <w:szCs w:val="13"/>
                </w:rPr>
                <w:t>33</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10/10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188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113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113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r w:rsidRPr="004A1DD8">
              <w:rPr>
                <w:rFonts w:ascii="Tahoma" w:hAnsi="Tahoma" w:cs="Tahoma"/>
              </w:rPr>
              <w:t xml:space="preserve"> </w:t>
            </w:r>
          </w:p>
        </w:tc>
      </w:tr>
      <w:tr w:rsidR="00036842" w:rsidRPr="004A1DD8" w:rsidTr="00D30E8F">
        <w:trPr>
          <w:trHeight w:val="145"/>
        </w:trPr>
        <w:tc>
          <w:tcPr>
            <w:tcW w:w="2714" w:type="dxa"/>
            <w:shd w:val="clear" w:color="auto" w:fill="FFFFFF"/>
            <w:vAlign w:val="center"/>
          </w:tcPr>
          <w:p w:rsidR="00036842" w:rsidRPr="00015B56" w:rsidRDefault="00036842" w:rsidP="00F575C3">
            <w:pPr>
              <w:pStyle w:val="ProductNames"/>
              <w:rPr>
                <w:rFonts w:ascii="Tahoma" w:hAnsi="Tahoma" w:cs="Tahoma"/>
                <w:sz w:val="14"/>
                <w:szCs w:val="14"/>
              </w:rPr>
            </w:pPr>
            <w:bookmarkStart w:id="362" w:name="_Toc327544150"/>
            <w:bookmarkStart w:id="363" w:name="_Toc327547643"/>
            <w:bookmarkStart w:id="364" w:name="_Toc327548717"/>
            <w:bookmarkStart w:id="365" w:name="_Toc328557182"/>
            <w:r w:rsidRPr="00015B56">
              <w:rPr>
                <w:rFonts w:ascii="Tahoma" w:hAnsi="Tahoma" w:cs="Tahoma"/>
                <w:sz w:val="14"/>
                <w:szCs w:val="14"/>
                <w:lang w:val="fr-FR"/>
              </w:rPr>
              <w:t>BizTalk</w:t>
            </w:r>
            <w:r w:rsidR="0072336F" w:rsidRPr="00015B56">
              <w:rPr>
                <w:rFonts w:ascii="Tahoma" w:hAnsi="Tahoma" w:cs="Tahoma"/>
                <w:b/>
                <w:sz w:val="14"/>
                <w:szCs w:val="14"/>
                <w:vertAlign w:val="superscript"/>
                <w:lang w:val="fr-FR"/>
              </w:rPr>
              <w:t>®</w:t>
            </w:r>
            <w:r w:rsidRPr="00015B56">
              <w:rPr>
                <w:rFonts w:ascii="Tahoma" w:hAnsi="Tahoma" w:cs="Tahoma"/>
                <w:sz w:val="14"/>
                <w:szCs w:val="14"/>
                <w:lang w:val="fr-FR"/>
              </w:rPr>
              <w:t xml:space="preserve"> Server IDC 2010 Édition Branch</w:t>
            </w:r>
            <w:bookmarkEnd w:id="362"/>
            <w:bookmarkEnd w:id="363"/>
            <w:bookmarkEnd w:id="364"/>
            <w:bookmarkEnd w:id="365"/>
            <w:r w:rsidRPr="00015B56">
              <w:rPr>
                <w:rFonts w:ascii="Tahoma" w:hAnsi="Tahoma" w:cs="Tahoma"/>
                <w:sz w:val="14"/>
                <w:szCs w:val="14"/>
              </w:rPr>
              <w:t xml:space="preserve"> </w:t>
            </w:r>
          </w:p>
        </w:tc>
        <w:tc>
          <w:tcPr>
            <w:tcW w:w="450" w:type="dxa"/>
            <w:shd w:val="clear" w:color="auto" w:fill="FFFFFF"/>
            <w:vAlign w:val="center"/>
          </w:tcPr>
          <w:p w:rsidR="00036842" w:rsidRPr="00A21218" w:rsidRDefault="00036842">
            <w:pPr>
              <w:pStyle w:val="TableText"/>
              <w:widowControl w:val="0"/>
              <w:rPr>
                <w:rFonts w:cs="Tahoma"/>
                <w:b/>
                <w:sz w:val="13"/>
                <w:szCs w:val="13"/>
                <w:u w:val="single"/>
              </w:rPr>
            </w:pPr>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10/10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D</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015B56" w:rsidRDefault="00036842" w:rsidP="00CC5980">
            <w:pPr>
              <w:pStyle w:val="ProductNames"/>
              <w:keepNext/>
              <w:rPr>
                <w:rFonts w:ascii="Tahoma" w:hAnsi="Tahoma" w:cs="Tahoma"/>
                <w:sz w:val="14"/>
                <w:szCs w:val="14"/>
              </w:rPr>
            </w:pPr>
            <w:bookmarkStart w:id="366" w:name="_Toc327544151"/>
            <w:bookmarkStart w:id="367" w:name="_Toc327547644"/>
            <w:bookmarkStart w:id="368" w:name="_Toc327548718"/>
            <w:bookmarkStart w:id="369" w:name="_Toc328557183"/>
            <w:r w:rsidRPr="00015B56">
              <w:rPr>
                <w:rFonts w:ascii="Tahoma" w:hAnsi="Tahoma" w:cs="Tahoma"/>
                <w:sz w:val="14"/>
                <w:szCs w:val="14"/>
                <w:lang w:val="fr-FR"/>
              </w:rPr>
              <w:t>BizTalk</w:t>
            </w:r>
            <w:r w:rsidR="0072336F" w:rsidRPr="00015B56">
              <w:rPr>
                <w:rFonts w:ascii="Tahoma" w:hAnsi="Tahoma" w:cs="Tahoma"/>
                <w:b/>
                <w:sz w:val="14"/>
                <w:szCs w:val="14"/>
                <w:vertAlign w:val="superscript"/>
                <w:lang w:val="fr-FR"/>
              </w:rPr>
              <w:t>®</w:t>
            </w:r>
            <w:r w:rsidRPr="00015B56">
              <w:rPr>
                <w:rFonts w:ascii="Tahoma" w:hAnsi="Tahoma" w:cs="Tahoma"/>
                <w:sz w:val="14"/>
                <w:szCs w:val="14"/>
                <w:lang w:val="fr-FR"/>
              </w:rPr>
              <w:t xml:space="preserve"> Server IDC 2010 Édition Developer</w:t>
            </w:r>
            <w:bookmarkEnd w:id="366"/>
            <w:bookmarkEnd w:id="367"/>
            <w:bookmarkEnd w:id="368"/>
            <w:bookmarkEnd w:id="369"/>
            <w:r w:rsidRPr="00015B56">
              <w:rPr>
                <w:rFonts w:ascii="Tahoma" w:hAnsi="Tahoma" w:cs="Tahoma"/>
                <w:sz w:val="14"/>
                <w:szCs w:val="14"/>
              </w:rPr>
              <w:t xml:space="preserve"> </w:t>
            </w:r>
          </w:p>
        </w:tc>
        <w:tc>
          <w:tcPr>
            <w:tcW w:w="450" w:type="dxa"/>
            <w:shd w:val="clear" w:color="auto" w:fill="FABF8F"/>
            <w:vAlign w:val="center"/>
          </w:tcPr>
          <w:p w:rsidR="00036842" w:rsidRPr="00A21218" w:rsidRDefault="00036842" w:rsidP="00CC5980">
            <w:pPr>
              <w:pStyle w:val="TableText"/>
              <w:keepNext/>
              <w:keepLines/>
              <w:widowControl w:val="0"/>
              <w:rPr>
                <w:rFonts w:cs="Tahoma"/>
                <w:b/>
                <w:sz w:val="13"/>
                <w:szCs w:val="13"/>
                <w:u w:val="single"/>
              </w:rPr>
            </w:pPr>
          </w:p>
        </w:tc>
        <w:tc>
          <w:tcPr>
            <w:tcW w:w="450" w:type="dxa"/>
            <w:shd w:val="clear" w:color="auto" w:fill="FABF8F"/>
          </w:tcPr>
          <w:p w:rsidR="00036842" w:rsidRPr="004A1DD8" w:rsidRDefault="00036842" w:rsidP="00CC5980">
            <w:pPr>
              <w:pStyle w:val="TableText"/>
              <w:keepNext/>
              <w:keepLines/>
              <w:widowControl w:val="0"/>
              <w:spacing w:before="120"/>
              <w:rPr>
                <w:rFonts w:ascii="Tahoma" w:hAnsi="Tahoma" w:cs="Tahoma"/>
                <w:color w:val="000000"/>
                <w:sz w:val="13"/>
              </w:rPr>
            </w:pPr>
            <w:r w:rsidRPr="004A1DD8">
              <w:rPr>
                <w:rFonts w:ascii="Tahoma" w:hAnsi="Tahoma" w:cs="Tahoma"/>
                <w:color w:val="000000"/>
                <w:sz w:val="13"/>
              </w:rPr>
              <w:t>10/10</w:t>
            </w: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D</w:t>
            </w:r>
          </w:p>
        </w:tc>
        <w:tc>
          <w:tcPr>
            <w:tcW w:w="351" w:type="dxa"/>
            <w:tcBorders>
              <w:left w:val="single" w:sz="18" w:space="0" w:color="auto"/>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828" w:type="dxa"/>
            <w:shd w:val="clear" w:color="auto" w:fill="FABF8F"/>
          </w:tcPr>
          <w:p w:rsidR="00036842" w:rsidRPr="004A1DD8" w:rsidRDefault="00036842" w:rsidP="00CC5980">
            <w:pPr>
              <w:pStyle w:val="TableText"/>
              <w:keepNext/>
              <w:keepLines/>
              <w:widowControl w:val="0"/>
              <w:rPr>
                <w:rFonts w:ascii="Tahoma" w:hAnsi="Tahoma" w:cs="Tahoma"/>
                <w:color w:val="000000"/>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015B56" w:rsidRDefault="00036842" w:rsidP="00F575C3">
            <w:pPr>
              <w:pStyle w:val="Heading2"/>
              <w:spacing w:before="20" w:after="20"/>
              <w:ind w:left="0"/>
              <w:rPr>
                <w:rFonts w:ascii="Tahoma" w:hAnsi="Tahoma" w:cs="Tahoma"/>
                <w:b w:val="0"/>
                <w:sz w:val="14"/>
                <w:szCs w:val="14"/>
              </w:rPr>
            </w:pPr>
            <w:bookmarkStart w:id="370" w:name="_Toc327544152"/>
            <w:bookmarkStart w:id="371" w:name="_Toc327547645"/>
            <w:bookmarkStart w:id="372" w:name="_Toc327548719"/>
            <w:bookmarkStart w:id="373" w:name="_Toc328557184"/>
            <w:r w:rsidRPr="00015B56">
              <w:rPr>
                <w:rFonts w:ascii="Tahoma" w:hAnsi="Tahoma" w:cs="Tahoma"/>
                <w:b w:val="0"/>
                <w:sz w:val="14"/>
                <w:szCs w:val="14"/>
                <w:lang w:val="fr-FR"/>
              </w:rPr>
              <w:t>Business Intelligence Appliance 2012</w:t>
            </w:r>
            <w:bookmarkEnd w:id="370"/>
            <w:bookmarkEnd w:id="371"/>
            <w:bookmarkEnd w:id="372"/>
            <w:bookmarkEnd w:id="373"/>
          </w:p>
        </w:tc>
        <w:tc>
          <w:tcPr>
            <w:tcW w:w="450" w:type="dxa"/>
            <w:shd w:val="clear" w:color="auto" w:fill="FFFFFF"/>
            <w:vAlign w:val="center"/>
          </w:tcPr>
          <w:p w:rsidR="00036842" w:rsidRPr="00A21218" w:rsidRDefault="003264C5">
            <w:pPr>
              <w:pStyle w:val="TableText"/>
              <w:widowControl w:val="0"/>
              <w:rPr>
                <w:rStyle w:val="EndnoteReference"/>
                <w:rFonts w:cs="Tahoma"/>
                <w:b w:val="0"/>
                <w:color w:val="0000FF"/>
                <w:sz w:val="13"/>
                <w:szCs w:val="13"/>
                <w:u w:val="single"/>
              </w:rPr>
            </w:pPr>
            <w:hyperlink w:anchor="Srv_35BusinessIntellApp2012" w:history="1">
              <w:r w:rsidR="00036842" w:rsidRPr="00A21218">
                <w:rPr>
                  <w:rStyle w:val="Hyperlink"/>
                  <w:rFonts w:cs="Tahoma"/>
                  <w:b/>
                  <w:sz w:val="13"/>
                  <w:szCs w:val="13"/>
                </w:rPr>
                <w:t>34</w:t>
              </w:r>
            </w:hyperlink>
          </w:p>
        </w:tc>
        <w:tc>
          <w:tcPr>
            <w:tcW w:w="450" w:type="dxa"/>
            <w:shd w:val="clear" w:color="auto" w:fill="FFFFFF"/>
          </w:tcPr>
          <w:p w:rsidR="00036842" w:rsidRPr="004A1DD8" w:rsidRDefault="00036842">
            <w:pPr>
              <w:pStyle w:val="TableText"/>
              <w:widowControl w:val="0"/>
              <w:spacing w:before="40"/>
              <w:rPr>
                <w:rFonts w:ascii="Tahoma" w:hAnsi="Tahoma" w:cs="Tahoma"/>
                <w:color w:val="000000"/>
                <w:sz w:val="13"/>
              </w:rPr>
            </w:pPr>
            <w:r w:rsidRPr="004A1DD8">
              <w:rPr>
                <w:rFonts w:ascii="Tahoma" w:hAnsi="Tahoma" w:cs="Tahoma"/>
                <w:color w:val="000000"/>
                <w:sz w:val="13"/>
              </w:rPr>
              <w:t>11/11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313</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250</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188</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188</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125</w:t>
            </w: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63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spacing w:before="12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015B56" w:rsidRDefault="00036842" w:rsidP="00F575C3">
            <w:pPr>
              <w:pStyle w:val="ProductNames"/>
              <w:rPr>
                <w:rFonts w:ascii="Tahoma" w:hAnsi="Tahoma" w:cs="Tahoma"/>
                <w:sz w:val="14"/>
                <w:szCs w:val="14"/>
                <w:lang w:val="fr-FR"/>
              </w:rPr>
            </w:pPr>
            <w:bookmarkStart w:id="374" w:name="_Toc327544153"/>
            <w:bookmarkStart w:id="375" w:name="_Toc327547646"/>
            <w:bookmarkStart w:id="376" w:name="_Toc327548720"/>
            <w:bookmarkStart w:id="377" w:name="_Toc328557185"/>
            <w:r w:rsidRPr="00015B56">
              <w:rPr>
                <w:rFonts w:ascii="Tahoma" w:hAnsi="Tahoma" w:cs="Tahoma"/>
                <w:sz w:val="14"/>
                <w:szCs w:val="14"/>
                <w:lang w:val="fr-FR"/>
              </w:rPr>
              <w:t>Commerce Server 2009 R2 Édition Standard</w:t>
            </w:r>
            <w:bookmarkEnd w:id="374"/>
            <w:bookmarkEnd w:id="375"/>
            <w:bookmarkEnd w:id="376"/>
            <w:bookmarkEnd w:id="377"/>
          </w:p>
        </w:tc>
        <w:tc>
          <w:tcPr>
            <w:tcW w:w="450" w:type="dxa"/>
            <w:shd w:val="clear" w:color="auto" w:fill="FABF8F"/>
            <w:vAlign w:val="center"/>
          </w:tcPr>
          <w:p w:rsidR="00036842" w:rsidRPr="00A21218" w:rsidRDefault="00036842">
            <w:pPr>
              <w:pStyle w:val="TableText"/>
              <w:widowControl w:val="0"/>
              <w:rPr>
                <w:rStyle w:val="EndnoteReference"/>
                <w:rFonts w:cs="Tahoma"/>
                <w:color w:val="0000FF"/>
                <w:sz w:val="13"/>
                <w:szCs w:val="13"/>
                <w:u w:val="single"/>
                <w:lang w:val="fr-FR"/>
              </w:rPr>
            </w:pPr>
          </w:p>
        </w:tc>
        <w:tc>
          <w:tcPr>
            <w:tcW w:w="450" w:type="dxa"/>
            <w:shd w:val="clear" w:color="auto" w:fill="FABF8F"/>
          </w:tcPr>
          <w:p w:rsidR="00036842" w:rsidRPr="004A1DD8" w:rsidRDefault="00036842">
            <w:pPr>
              <w:pStyle w:val="TableText"/>
              <w:widowControl w:val="0"/>
              <w:spacing w:before="40"/>
              <w:rPr>
                <w:rFonts w:ascii="Tahoma" w:hAnsi="Tahoma" w:cs="Tahoma"/>
                <w:color w:val="000000"/>
                <w:sz w:val="13"/>
              </w:rPr>
            </w:pPr>
            <w:r w:rsidRPr="004A1DD8">
              <w:rPr>
                <w:rFonts w:ascii="Tahoma" w:hAnsi="Tahoma" w:cs="Tahoma"/>
                <w:color w:val="000000"/>
                <w:sz w:val="13"/>
              </w:rPr>
              <w:t>09/11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188</w:t>
            </w: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150</w:t>
            </w: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113</w:t>
            </w: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113</w:t>
            </w: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75</w:t>
            </w:r>
          </w:p>
        </w:tc>
        <w:tc>
          <w:tcPr>
            <w:tcW w:w="360" w:type="dxa"/>
            <w:tcBorders>
              <w:right w:val="single" w:sz="18" w:space="0" w:color="auto"/>
            </w:tcBorders>
            <w:shd w:val="clear" w:color="auto" w:fill="FABF8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38</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FFFFF"/>
            <w:vAlign w:val="center"/>
          </w:tcPr>
          <w:p w:rsidR="00036842" w:rsidRPr="00015B56" w:rsidRDefault="00036842" w:rsidP="00F575C3">
            <w:pPr>
              <w:pStyle w:val="ProductNames"/>
              <w:rPr>
                <w:rFonts w:ascii="Tahoma" w:hAnsi="Tahoma" w:cs="Tahoma"/>
                <w:sz w:val="14"/>
                <w:szCs w:val="14"/>
                <w:lang w:val="fr-FR"/>
              </w:rPr>
            </w:pPr>
            <w:bookmarkStart w:id="378" w:name="_Toc327544154"/>
            <w:bookmarkStart w:id="379" w:name="_Toc327547647"/>
            <w:bookmarkStart w:id="380" w:name="_Toc327548721"/>
            <w:bookmarkStart w:id="381" w:name="_Toc328557186"/>
            <w:r w:rsidRPr="00015B56">
              <w:rPr>
                <w:rFonts w:ascii="Tahoma" w:hAnsi="Tahoma" w:cs="Tahoma"/>
                <w:sz w:val="14"/>
                <w:szCs w:val="14"/>
                <w:lang w:val="fr-FR"/>
              </w:rPr>
              <w:t>Commerce Server 2009 R2 Édition Enterprise</w:t>
            </w:r>
            <w:bookmarkEnd w:id="378"/>
            <w:bookmarkEnd w:id="379"/>
            <w:bookmarkEnd w:id="380"/>
            <w:bookmarkEnd w:id="381"/>
          </w:p>
        </w:tc>
        <w:tc>
          <w:tcPr>
            <w:tcW w:w="450" w:type="dxa"/>
            <w:shd w:val="clear" w:color="auto" w:fill="FFFFFF"/>
            <w:vAlign w:val="center"/>
          </w:tcPr>
          <w:p w:rsidR="00036842" w:rsidRPr="00A21218" w:rsidRDefault="00036842">
            <w:pPr>
              <w:pStyle w:val="TableText"/>
              <w:widowControl w:val="0"/>
              <w:rPr>
                <w:rStyle w:val="EndnoteReference"/>
                <w:rFonts w:cs="Tahoma"/>
                <w:color w:val="0000FF"/>
                <w:sz w:val="13"/>
                <w:szCs w:val="13"/>
                <w:u w:val="single"/>
                <w:lang w:val="fr-FR"/>
              </w:rPr>
            </w:pPr>
          </w:p>
        </w:tc>
        <w:tc>
          <w:tcPr>
            <w:tcW w:w="450" w:type="dxa"/>
            <w:shd w:val="clear" w:color="auto" w:fill="FFFFFF"/>
          </w:tcPr>
          <w:p w:rsidR="00036842" w:rsidRPr="004A1DD8" w:rsidRDefault="00036842">
            <w:pPr>
              <w:pStyle w:val="TableText"/>
              <w:widowControl w:val="0"/>
              <w:spacing w:before="40"/>
              <w:rPr>
                <w:rFonts w:ascii="Tahoma" w:hAnsi="Tahoma" w:cs="Tahoma"/>
                <w:sz w:val="13"/>
              </w:rPr>
            </w:pPr>
            <w:r w:rsidRPr="004A1DD8">
              <w:rPr>
                <w:rFonts w:ascii="Tahoma" w:hAnsi="Tahoma" w:cs="Tahoma"/>
                <w:sz w:val="13"/>
              </w:rPr>
              <w:t>09/11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125</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313</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250</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188</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188</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125</w:t>
            </w: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63</w:t>
            </w:r>
          </w:p>
        </w:tc>
        <w:tc>
          <w:tcPr>
            <w:tcW w:w="45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125</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250</w:t>
            </w: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125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125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lang w:val="fr-FR"/>
              </w:rPr>
            </w:pPr>
            <w:bookmarkStart w:id="382" w:name="_Toc327544155"/>
            <w:bookmarkStart w:id="383" w:name="_Toc327547648"/>
            <w:bookmarkStart w:id="384" w:name="_Toc327548722"/>
            <w:bookmarkStart w:id="385" w:name="_Toc328557187"/>
            <w:r w:rsidRPr="004A1DD8">
              <w:rPr>
                <w:rFonts w:ascii="Tahoma" w:hAnsi="Tahoma" w:cs="Tahoma"/>
                <w:sz w:val="14"/>
                <w:lang w:val="fr-FR"/>
              </w:rPr>
              <w:t>CAL Core Suite Bridge pour Office 365 (Utilisateur et Dispositif)</w:t>
            </w:r>
            <w:bookmarkEnd w:id="382"/>
            <w:bookmarkEnd w:id="383"/>
            <w:bookmarkEnd w:id="384"/>
            <w:bookmarkEnd w:id="385"/>
          </w:p>
        </w:tc>
        <w:tc>
          <w:tcPr>
            <w:tcW w:w="450" w:type="dxa"/>
            <w:shd w:val="clear" w:color="auto" w:fill="FABF8F"/>
            <w:vAlign w:val="center"/>
          </w:tcPr>
          <w:p w:rsidR="00036842" w:rsidRPr="00A21218" w:rsidRDefault="003264C5">
            <w:pPr>
              <w:pStyle w:val="TableText"/>
              <w:widowControl w:val="0"/>
              <w:rPr>
                <w:rFonts w:cs="Tahoma"/>
                <w:b/>
                <w:color w:val="0000FF"/>
                <w:sz w:val="13"/>
                <w:szCs w:val="13"/>
                <w:u w:val="single"/>
              </w:rPr>
            </w:pPr>
            <w:hyperlink w:anchor="_35_CAL_Core" w:history="1">
              <w:r w:rsidR="00036842" w:rsidRPr="00A21218">
                <w:rPr>
                  <w:rStyle w:val="Hyperlink"/>
                  <w:rFonts w:cs="Tahoma"/>
                  <w:b/>
                  <w:sz w:val="13"/>
                  <w:szCs w:val="13"/>
                </w:rPr>
                <w:t>35</w:t>
              </w:r>
            </w:hyperlink>
          </w:p>
        </w:tc>
        <w:tc>
          <w:tcPr>
            <w:tcW w:w="450" w:type="dxa"/>
            <w:shd w:val="clear" w:color="auto" w:fill="FABF8F"/>
          </w:tcPr>
          <w:p w:rsidR="00036842" w:rsidRPr="004A1DD8" w:rsidRDefault="00036842">
            <w:pPr>
              <w:pStyle w:val="TableText"/>
              <w:widowControl w:val="0"/>
              <w:spacing w:before="40"/>
              <w:rPr>
                <w:rFonts w:ascii="Tahoma" w:hAnsi="Tahoma" w:cs="Tahoma"/>
                <w:sz w:val="13"/>
              </w:rPr>
            </w:pPr>
            <w:r w:rsidRPr="004A1DD8">
              <w:rPr>
                <w:rFonts w:ascii="Tahoma" w:hAnsi="Tahoma" w:cs="Tahoma"/>
                <w:sz w:val="13"/>
              </w:rPr>
              <w:t>06/11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036842" w:rsidRPr="004A1DD8" w:rsidRDefault="00036842">
            <w:pPr>
              <w:pStyle w:val="TableText"/>
              <w:widowControl w:val="0"/>
              <w:rPr>
                <w:rFonts w:ascii="Tahoma" w:hAnsi="Tahoma" w:cs="Tahoma"/>
                <w:sz w:val="13"/>
                <w:szCs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szCs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w:t>
            </w: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sz w:val="14"/>
                <w:lang w:val="fr-FR"/>
              </w:rPr>
            </w:pPr>
            <w:bookmarkStart w:id="386" w:name="_Toc327544156"/>
            <w:bookmarkStart w:id="387" w:name="_Toc327547649"/>
            <w:bookmarkStart w:id="388" w:name="_Toc327548723"/>
            <w:bookmarkStart w:id="389" w:name="_Toc328557188"/>
            <w:r w:rsidRPr="004A1DD8">
              <w:rPr>
                <w:rFonts w:ascii="Tahoma" w:hAnsi="Tahoma" w:cs="Tahoma"/>
                <w:sz w:val="14"/>
                <w:lang w:val="fr-FR"/>
              </w:rPr>
              <w:t>CAL Core Suite Bridge pour Office 365 et Windows</w:t>
            </w:r>
            <w:r w:rsidRPr="004A1DD8">
              <w:rPr>
                <w:rFonts w:ascii="Tahoma" w:hAnsi="Tahoma" w:cs="Tahoma"/>
                <w:sz w:val="14"/>
                <w:vertAlign w:val="superscript"/>
                <w:lang w:val="fr-FR"/>
              </w:rPr>
              <w:t>®</w:t>
            </w:r>
            <w:r w:rsidRPr="004A1DD8">
              <w:rPr>
                <w:rFonts w:ascii="Tahoma" w:hAnsi="Tahoma" w:cs="Tahoma"/>
                <w:sz w:val="14"/>
                <w:lang w:val="fr-FR"/>
              </w:rPr>
              <w:t xml:space="preserve"> Intune (Utilisateur et Dispositif)</w:t>
            </w:r>
            <w:bookmarkEnd w:id="386"/>
            <w:bookmarkEnd w:id="387"/>
            <w:bookmarkEnd w:id="388"/>
            <w:bookmarkEnd w:id="389"/>
          </w:p>
        </w:tc>
        <w:tc>
          <w:tcPr>
            <w:tcW w:w="450" w:type="dxa"/>
            <w:shd w:val="clear" w:color="auto" w:fill="FFFFFF"/>
            <w:vAlign w:val="center"/>
          </w:tcPr>
          <w:p w:rsidR="00036842" w:rsidRPr="00A21218" w:rsidRDefault="003264C5">
            <w:pPr>
              <w:pStyle w:val="TableText"/>
              <w:widowControl w:val="0"/>
              <w:rPr>
                <w:rFonts w:cs="Tahoma"/>
                <w:b/>
                <w:color w:val="0000FF"/>
                <w:sz w:val="13"/>
                <w:szCs w:val="13"/>
                <w:u w:val="single"/>
              </w:rPr>
            </w:pPr>
            <w:hyperlink w:anchor="_35_CAL_Core" w:history="1">
              <w:r w:rsidR="00BB1FF8" w:rsidRPr="00A21218">
                <w:rPr>
                  <w:rStyle w:val="Hyperlink"/>
                  <w:rFonts w:cs="Tahoma"/>
                  <w:b/>
                  <w:sz w:val="13"/>
                  <w:szCs w:val="13"/>
                </w:rPr>
                <w:t>35</w:t>
              </w:r>
            </w:hyperlink>
          </w:p>
        </w:tc>
        <w:tc>
          <w:tcPr>
            <w:tcW w:w="450" w:type="dxa"/>
            <w:shd w:val="clear" w:color="auto" w:fill="FFFFFF"/>
          </w:tcPr>
          <w:p w:rsidR="00036842" w:rsidRPr="004A1DD8" w:rsidRDefault="00036842">
            <w:pPr>
              <w:pStyle w:val="TableText"/>
              <w:widowControl w:val="0"/>
              <w:spacing w:before="40"/>
              <w:rPr>
                <w:rFonts w:ascii="Tahoma" w:hAnsi="Tahoma" w:cs="Tahoma"/>
                <w:sz w:val="13"/>
              </w:rPr>
            </w:pPr>
            <w:r w:rsidRPr="004A1DD8">
              <w:rPr>
                <w:rFonts w:ascii="Tahoma" w:hAnsi="Tahoma" w:cs="Tahoma"/>
                <w:sz w:val="13"/>
              </w:rPr>
              <w:t>06/11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szCs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w:t>
            </w: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lang w:val="fr-FR"/>
              </w:rPr>
            </w:pPr>
            <w:bookmarkStart w:id="390" w:name="_Toc327544157"/>
            <w:bookmarkStart w:id="391" w:name="_Toc327547650"/>
            <w:bookmarkStart w:id="392" w:name="_Toc327548724"/>
            <w:bookmarkStart w:id="393" w:name="_Toc328557189"/>
            <w:r w:rsidRPr="004A1DD8">
              <w:rPr>
                <w:rFonts w:ascii="Tahoma" w:hAnsi="Tahoma" w:cs="Tahoma"/>
                <w:sz w:val="14"/>
                <w:lang w:val="fr-FR"/>
              </w:rPr>
              <w:t>CAL Core Suite Bridge pour Windows</w:t>
            </w:r>
            <w:r w:rsidR="0072336F" w:rsidRPr="004A1DD8">
              <w:rPr>
                <w:rFonts w:ascii="Tahoma" w:hAnsi="Tahoma" w:cs="Tahoma"/>
                <w:b/>
                <w:sz w:val="14"/>
                <w:vertAlign w:val="superscript"/>
                <w:lang w:val="fr-FR"/>
              </w:rPr>
              <w:t>®</w:t>
            </w:r>
            <w:r w:rsidRPr="004A1DD8">
              <w:rPr>
                <w:rFonts w:ascii="Tahoma" w:hAnsi="Tahoma" w:cs="Tahoma"/>
                <w:sz w:val="14"/>
                <w:lang w:val="fr-FR"/>
              </w:rPr>
              <w:t xml:space="preserve"> Intune (Utilisateur et Dispositif)</w:t>
            </w:r>
            <w:bookmarkEnd w:id="390"/>
            <w:bookmarkEnd w:id="391"/>
            <w:bookmarkEnd w:id="392"/>
            <w:bookmarkEnd w:id="393"/>
          </w:p>
        </w:tc>
        <w:tc>
          <w:tcPr>
            <w:tcW w:w="450" w:type="dxa"/>
            <w:shd w:val="clear" w:color="auto" w:fill="FABF8F"/>
            <w:vAlign w:val="center"/>
          </w:tcPr>
          <w:p w:rsidR="00036842" w:rsidRPr="00A21218" w:rsidRDefault="003264C5">
            <w:pPr>
              <w:pStyle w:val="TableText"/>
              <w:widowControl w:val="0"/>
              <w:rPr>
                <w:rFonts w:cs="Tahoma"/>
                <w:b/>
                <w:color w:val="0000FF"/>
                <w:sz w:val="13"/>
                <w:szCs w:val="13"/>
                <w:u w:val="single"/>
              </w:rPr>
            </w:pPr>
            <w:hyperlink w:anchor="_35_CAL_Core" w:history="1">
              <w:r w:rsidR="00BB1FF8" w:rsidRPr="00A21218">
                <w:rPr>
                  <w:rStyle w:val="Hyperlink"/>
                  <w:rFonts w:cs="Tahoma"/>
                  <w:b/>
                  <w:sz w:val="13"/>
                  <w:szCs w:val="13"/>
                </w:rPr>
                <w:t>35</w:t>
              </w:r>
            </w:hyperlink>
          </w:p>
        </w:tc>
        <w:tc>
          <w:tcPr>
            <w:tcW w:w="450" w:type="dxa"/>
            <w:shd w:val="clear" w:color="auto" w:fill="FABF8F"/>
          </w:tcPr>
          <w:p w:rsidR="00036842" w:rsidRPr="004A1DD8" w:rsidRDefault="00036842">
            <w:pPr>
              <w:pStyle w:val="TableText"/>
              <w:widowControl w:val="0"/>
              <w:spacing w:before="40"/>
              <w:rPr>
                <w:rFonts w:ascii="Tahoma" w:hAnsi="Tahoma" w:cs="Tahoma"/>
                <w:sz w:val="13"/>
              </w:rPr>
            </w:pPr>
            <w:r w:rsidRPr="004A1DD8">
              <w:rPr>
                <w:rFonts w:ascii="Tahoma" w:hAnsi="Tahoma" w:cs="Tahoma"/>
                <w:sz w:val="13"/>
              </w:rPr>
              <w:t>04/11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036842" w:rsidRPr="004A1DD8" w:rsidRDefault="00036842">
            <w:pPr>
              <w:pStyle w:val="TableText"/>
              <w:widowControl w:val="0"/>
              <w:rPr>
                <w:rFonts w:ascii="Tahoma" w:hAnsi="Tahoma" w:cs="Tahoma"/>
                <w:sz w:val="13"/>
                <w:szCs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szCs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sz w:val="14"/>
                <w:lang w:val="fr-FR"/>
              </w:rPr>
            </w:pPr>
            <w:bookmarkStart w:id="394" w:name="_Toc327544158"/>
            <w:bookmarkStart w:id="395" w:name="_Toc327547651"/>
            <w:bookmarkStart w:id="396" w:name="_Toc327548725"/>
            <w:bookmarkStart w:id="397" w:name="_Toc328557190"/>
            <w:r w:rsidRPr="004A1DD8">
              <w:rPr>
                <w:rFonts w:ascii="Tahoma" w:hAnsi="Tahoma" w:cs="Tahoma"/>
                <w:sz w:val="14"/>
                <w:lang w:val="fr-FR"/>
              </w:rPr>
              <w:t>Core CAL Suite (Utilisateur et Dispositif)</w:t>
            </w:r>
            <w:bookmarkEnd w:id="394"/>
            <w:bookmarkEnd w:id="395"/>
            <w:bookmarkEnd w:id="396"/>
            <w:bookmarkEnd w:id="397"/>
          </w:p>
        </w:tc>
        <w:tc>
          <w:tcPr>
            <w:tcW w:w="450" w:type="dxa"/>
            <w:shd w:val="clear" w:color="auto" w:fill="FFFFFF"/>
            <w:vAlign w:val="center"/>
          </w:tcPr>
          <w:p w:rsidR="00036842" w:rsidRPr="00A21218" w:rsidRDefault="003264C5">
            <w:pPr>
              <w:pStyle w:val="TableText"/>
              <w:widowControl w:val="0"/>
              <w:rPr>
                <w:rStyle w:val="EndnoteReference"/>
                <w:rFonts w:cs="Tahoma"/>
                <w:color w:val="0000FF"/>
                <w:sz w:val="13"/>
                <w:szCs w:val="13"/>
                <w:u w:val="single"/>
              </w:rPr>
            </w:pPr>
            <w:hyperlink w:anchor="Srv_34CoreCALSuite" w:history="1">
              <w:r w:rsidR="00036842" w:rsidRPr="00A21218">
                <w:rPr>
                  <w:rStyle w:val="Hyperlink"/>
                  <w:rFonts w:cs="Tahoma"/>
                  <w:b/>
                  <w:sz w:val="13"/>
                  <w:szCs w:val="13"/>
                </w:rPr>
                <w:t>36</w:t>
              </w:r>
            </w:hyperlink>
          </w:p>
        </w:tc>
        <w:tc>
          <w:tcPr>
            <w:tcW w:w="450" w:type="dxa"/>
            <w:shd w:val="clear" w:color="auto" w:fill="FFFFFF"/>
          </w:tcPr>
          <w:p w:rsidR="00036842" w:rsidRPr="004A1DD8" w:rsidRDefault="00036842">
            <w:pPr>
              <w:pStyle w:val="TableText"/>
              <w:widowControl w:val="0"/>
              <w:spacing w:before="40"/>
              <w:rPr>
                <w:rFonts w:ascii="Tahoma" w:hAnsi="Tahoma" w:cs="Tahoma"/>
                <w:color w:val="000000"/>
                <w:sz w:val="13"/>
              </w:rPr>
            </w:pPr>
            <w:r w:rsidRPr="004A1DD8">
              <w:rPr>
                <w:rFonts w:ascii="Tahoma" w:hAnsi="Tahoma" w:cs="Tahoma"/>
                <w:color w:val="000000"/>
                <w:sz w:val="13"/>
              </w:rPr>
              <w:t>10/06</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3</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2</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2</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2</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w:t>
            </w: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 P</w:t>
            </w:r>
          </w:p>
        </w:tc>
        <w:tc>
          <w:tcPr>
            <w:tcW w:w="828"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E, ST</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lang w:val="fr-FR"/>
              </w:rPr>
            </w:pPr>
            <w:bookmarkStart w:id="398" w:name="_Toc327544159"/>
            <w:bookmarkStart w:id="399" w:name="_Toc327547652"/>
            <w:bookmarkStart w:id="400" w:name="_Toc327548726"/>
            <w:bookmarkStart w:id="401" w:name="_Toc328557191"/>
            <w:r w:rsidRPr="004A1DD8">
              <w:rPr>
                <w:rFonts w:ascii="Tahoma" w:hAnsi="Tahoma" w:cs="Tahoma"/>
                <w:sz w:val="14"/>
                <w:lang w:val="fr-FR"/>
              </w:rPr>
              <w:t>Core Infrastructure Server Suite Standard</w:t>
            </w:r>
            <w:bookmarkEnd w:id="398"/>
            <w:bookmarkEnd w:id="399"/>
            <w:bookmarkEnd w:id="400"/>
            <w:bookmarkEnd w:id="401"/>
          </w:p>
        </w:tc>
        <w:tc>
          <w:tcPr>
            <w:tcW w:w="450" w:type="dxa"/>
            <w:shd w:val="clear" w:color="auto" w:fill="FABF8F"/>
            <w:vAlign w:val="center"/>
          </w:tcPr>
          <w:p w:rsidR="00036842" w:rsidRPr="00A21218" w:rsidRDefault="003264C5">
            <w:pPr>
              <w:pStyle w:val="TableText"/>
              <w:widowControl w:val="0"/>
              <w:rPr>
                <w:rStyle w:val="EndnoteReference"/>
                <w:rFonts w:cs="Tahoma"/>
                <w:color w:val="0000FF"/>
                <w:sz w:val="13"/>
                <w:szCs w:val="13"/>
                <w:u w:val="single"/>
              </w:rPr>
            </w:pPr>
            <w:hyperlink w:anchor="Srv_35CoreInfraServerSuiteStd" w:history="1">
              <w:r w:rsidR="00036842" w:rsidRPr="00A21218">
                <w:rPr>
                  <w:rStyle w:val="Hyperlink"/>
                  <w:rFonts w:cs="Tahoma"/>
                  <w:b/>
                  <w:sz w:val="13"/>
                  <w:szCs w:val="13"/>
                </w:rPr>
                <w:t>37</w:t>
              </w:r>
            </w:hyperlink>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bottom"/>
          </w:tcPr>
          <w:p w:rsidR="00036842" w:rsidRPr="004A1DD8" w:rsidRDefault="00036842">
            <w:pPr>
              <w:pStyle w:val="TableText"/>
              <w:widowControl w:val="0"/>
              <w:spacing w:before="120" w:after="120"/>
              <w:rPr>
                <w:rFonts w:ascii="Tahoma" w:hAnsi="Tahoma" w:cs="Tahoma"/>
                <w:sz w:val="13"/>
                <w:szCs w:val="13"/>
              </w:rPr>
            </w:pPr>
            <w:r w:rsidRPr="004A1DD8">
              <w:rPr>
                <w:rFonts w:ascii="Tahoma" w:hAnsi="Tahoma" w:cs="Tahoma"/>
                <w:sz w:val="13"/>
              </w:rPr>
              <w:t>25</w:t>
            </w:r>
          </w:p>
        </w:tc>
        <w:tc>
          <w:tcPr>
            <w:tcW w:w="450" w:type="dxa"/>
            <w:shd w:val="clear" w:color="auto" w:fill="FABF8F"/>
            <w:vAlign w:val="bottom"/>
          </w:tcPr>
          <w:p w:rsidR="00036842" w:rsidRPr="004A1DD8" w:rsidRDefault="00036842">
            <w:pPr>
              <w:pStyle w:val="TableText"/>
              <w:widowControl w:val="0"/>
              <w:spacing w:before="120" w:after="120"/>
              <w:rPr>
                <w:rFonts w:ascii="Tahoma" w:hAnsi="Tahoma" w:cs="Tahoma"/>
                <w:sz w:val="13"/>
                <w:szCs w:val="13"/>
              </w:rPr>
            </w:pPr>
            <w:r w:rsidRPr="004A1DD8">
              <w:rPr>
                <w:rFonts w:ascii="Tahoma" w:hAnsi="Tahoma" w:cs="Tahoma"/>
                <w:sz w:val="13"/>
              </w:rPr>
              <w:t>63</w:t>
            </w:r>
          </w:p>
        </w:tc>
        <w:tc>
          <w:tcPr>
            <w:tcW w:w="450" w:type="dxa"/>
            <w:shd w:val="clear" w:color="auto" w:fill="FABF8F"/>
            <w:vAlign w:val="bottom"/>
          </w:tcPr>
          <w:p w:rsidR="00036842" w:rsidRPr="004A1DD8" w:rsidRDefault="00036842">
            <w:pPr>
              <w:pStyle w:val="TableText"/>
              <w:widowControl w:val="0"/>
              <w:spacing w:before="120" w:after="120"/>
              <w:rPr>
                <w:rFonts w:ascii="Tahoma" w:hAnsi="Tahoma" w:cs="Tahoma"/>
                <w:sz w:val="13"/>
                <w:szCs w:val="13"/>
              </w:rPr>
            </w:pPr>
            <w:r w:rsidRPr="004A1DD8">
              <w:rPr>
                <w:rFonts w:ascii="Tahoma" w:hAnsi="Tahoma" w:cs="Tahoma"/>
                <w:sz w:val="13"/>
              </w:rPr>
              <w:t>50</w:t>
            </w:r>
          </w:p>
        </w:tc>
        <w:tc>
          <w:tcPr>
            <w:tcW w:w="450" w:type="dxa"/>
            <w:shd w:val="clear" w:color="auto" w:fill="FABF8F"/>
            <w:vAlign w:val="bottom"/>
          </w:tcPr>
          <w:p w:rsidR="00036842" w:rsidRPr="004A1DD8" w:rsidRDefault="00036842">
            <w:pPr>
              <w:pStyle w:val="TableText"/>
              <w:widowControl w:val="0"/>
              <w:spacing w:before="120" w:after="120"/>
              <w:rPr>
                <w:rFonts w:ascii="Tahoma" w:hAnsi="Tahoma" w:cs="Tahoma"/>
                <w:sz w:val="13"/>
                <w:szCs w:val="13"/>
              </w:rPr>
            </w:pPr>
            <w:r w:rsidRPr="004A1DD8">
              <w:rPr>
                <w:rFonts w:ascii="Tahoma" w:hAnsi="Tahoma" w:cs="Tahoma"/>
                <w:sz w:val="13"/>
              </w:rPr>
              <w:t>38</w:t>
            </w:r>
          </w:p>
        </w:tc>
        <w:tc>
          <w:tcPr>
            <w:tcW w:w="450" w:type="dxa"/>
            <w:shd w:val="clear" w:color="auto" w:fill="FABF8F"/>
            <w:vAlign w:val="bottom"/>
          </w:tcPr>
          <w:p w:rsidR="00036842" w:rsidRPr="004A1DD8" w:rsidRDefault="00036842">
            <w:pPr>
              <w:pStyle w:val="TableText"/>
              <w:widowControl w:val="0"/>
              <w:spacing w:before="120" w:after="120"/>
              <w:rPr>
                <w:rFonts w:ascii="Tahoma" w:hAnsi="Tahoma" w:cs="Tahoma"/>
                <w:sz w:val="13"/>
                <w:szCs w:val="13"/>
              </w:rPr>
            </w:pPr>
            <w:r w:rsidRPr="004A1DD8">
              <w:rPr>
                <w:rFonts w:ascii="Tahoma" w:hAnsi="Tahoma" w:cs="Tahoma"/>
                <w:sz w:val="13"/>
              </w:rPr>
              <w:t>38</w:t>
            </w:r>
          </w:p>
        </w:tc>
        <w:tc>
          <w:tcPr>
            <w:tcW w:w="450" w:type="dxa"/>
            <w:shd w:val="clear" w:color="auto" w:fill="FABF8F"/>
            <w:vAlign w:val="bottom"/>
          </w:tcPr>
          <w:p w:rsidR="00036842" w:rsidRPr="004A1DD8" w:rsidRDefault="00036842">
            <w:pPr>
              <w:pStyle w:val="TableText"/>
              <w:widowControl w:val="0"/>
              <w:spacing w:before="120" w:after="120"/>
              <w:rPr>
                <w:rFonts w:ascii="Tahoma" w:hAnsi="Tahoma" w:cs="Tahoma"/>
                <w:sz w:val="13"/>
                <w:szCs w:val="13"/>
              </w:rPr>
            </w:pPr>
            <w:r w:rsidRPr="004A1DD8">
              <w:rPr>
                <w:rFonts w:ascii="Tahoma" w:hAnsi="Tahoma" w:cs="Tahoma"/>
                <w:sz w:val="13"/>
              </w:rPr>
              <w:t>25</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before="120" w:after="120"/>
              <w:rPr>
                <w:rFonts w:ascii="Tahoma" w:hAnsi="Tahoma" w:cs="Tahoma"/>
                <w:sz w:val="13"/>
                <w:szCs w:val="13"/>
              </w:rPr>
            </w:pPr>
            <w:r w:rsidRPr="004A1DD8">
              <w:rPr>
                <w:rFonts w:ascii="Tahoma" w:hAnsi="Tahoma" w:cs="Tahoma"/>
                <w:sz w:val="13"/>
              </w:rPr>
              <w:t>13</w:t>
            </w:r>
          </w:p>
        </w:tc>
        <w:tc>
          <w:tcPr>
            <w:tcW w:w="450" w:type="dxa"/>
            <w:tcBorders>
              <w:left w:val="single" w:sz="18" w:space="0" w:color="auto"/>
            </w:tcBorders>
            <w:shd w:val="clear" w:color="auto" w:fill="FABF8F"/>
            <w:vAlign w:val="bottom"/>
          </w:tcPr>
          <w:p w:rsidR="00036842" w:rsidRPr="004A1DD8" w:rsidRDefault="00036842">
            <w:pPr>
              <w:pStyle w:val="TableText"/>
              <w:widowControl w:val="0"/>
              <w:spacing w:before="120" w:after="120"/>
              <w:rPr>
                <w:rFonts w:ascii="Tahoma" w:hAnsi="Tahoma" w:cs="Tahoma"/>
                <w:sz w:val="13"/>
                <w:szCs w:val="13"/>
              </w:rPr>
            </w:pPr>
            <w:r w:rsidRPr="004A1DD8">
              <w:rPr>
                <w:rFonts w:ascii="Tahoma" w:hAnsi="Tahoma" w:cs="Tahoma"/>
                <w:sz w:val="13"/>
              </w:rPr>
              <w:t>25</w:t>
            </w:r>
          </w:p>
        </w:tc>
        <w:tc>
          <w:tcPr>
            <w:tcW w:w="450" w:type="dxa"/>
            <w:shd w:val="clear" w:color="auto" w:fill="FABF8F"/>
            <w:vAlign w:val="bottom"/>
          </w:tcPr>
          <w:p w:rsidR="00036842" w:rsidRPr="004A1DD8" w:rsidRDefault="00036842">
            <w:pPr>
              <w:pStyle w:val="TableText"/>
              <w:widowControl w:val="0"/>
              <w:spacing w:before="120" w:after="120"/>
              <w:rPr>
                <w:rFonts w:ascii="Tahoma" w:hAnsi="Tahoma" w:cs="Tahoma"/>
                <w:sz w:val="13"/>
                <w:szCs w:val="13"/>
              </w:rPr>
            </w:pPr>
            <w:r w:rsidRPr="004A1DD8">
              <w:rPr>
                <w:rFonts w:ascii="Tahoma" w:hAnsi="Tahoma" w:cs="Tahoma"/>
                <w:sz w:val="13"/>
              </w:rPr>
              <w:t>50</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before="120" w:after="120"/>
              <w:rPr>
                <w:rFonts w:ascii="Tahoma" w:hAnsi="Tahoma" w:cs="Tahoma"/>
                <w:sz w:val="13"/>
                <w:szCs w:val="13"/>
              </w:rPr>
            </w:pPr>
            <w:r w:rsidRPr="004A1DD8">
              <w:rPr>
                <w:rFonts w:ascii="Tahoma" w:hAnsi="Tahoma" w:cs="Tahoma"/>
                <w:sz w:val="13"/>
              </w:rPr>
              <w:t>25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25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C</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sz w:val="14"/>
                <w:lang w:val="fr-FR"/>
              </w:rPr>
            </w:pPr>
            <w:bookmarkStart w:id="402" w:name="_Toc327544160"/>
            <w:bookmarkStart w:id="403" w:name="_Toc327547653"/>
            <w:bookmarkStart w:id="404" w:name="_Toc327548727"/>
            <w:bookmarkStart w:id="405" w:name="_Toc328557192"/>
            <w:r w:rsidRPr="004A1DD8">
              <w:rPr>
                <w:rFonts w:ascii="Tahoma" w:hAnsi="Tahoma" w:cs="Tahoma"/>
                <w:sz w:val="14"/>
                <w:lang w:val="fr-FR"/>
              </w:rPr>
              <w:t>Core Infrastructure Server Suite Enterprise</w:t>
            </w:r>
            <w:bookmarkEnd w:id="402"/>
            <w:bookmarkEnd w:id="403"/>
            <w:bookmarkEnd w:id="404"/>
            <w:bookmarkEnd w:id="405"/>
          </w:p>
        </w:tc>
        <w:tc>
          <w:tcPr>
            <w:tcW w:w="450" w:type="dxa"/>
            <w:shd w:val="clear" w:color="auto" w:fill="FFFFFF"/>
            <w:vAlign w:val="center"/>
          </w:tcPr>
          <w:p w:rsidR="00036842" w:rsidRPr="00A21218" w:rsidRDefault="003264C5">
            <w:pPr>
              <w:pStyle w:val="TableText"/>
              <w:widowControl w:val="0"/>
              <w:rPr>
                <w:rStyle w:val="EndnoteReference"/>
                <w:rFonts w:cs="Tahoma"/>
                <w:color w:val="0000FF"/>
                <w:sz w:val="13"/>
                <w:szCs w:val="13"/>
                <w:u w:val="single"/>
              </w:rPr>
            </w:pPr>
            <w:hyperlink w:anchor="Srv_36CoreInfraServerSuiteEnt" w:history="1">
              <w:r w:rsidR="00036842" w:rsidRPr="00A21218">
                <w:rPr>
                  <w:rStyle w:val="Hyperlink"/>
                  <w:rFonts w:cs="Tahoma"/>
                  <w:b/>
                  <w:sz w:val="13"/>
                  <w:szCs w:val="13"/>
                </w:rPr>
                <w:t>38</w:t>
              </w:r>
            </w:hyperlink>
          </w:p>
        </w:tc>
        <w:tc>
          <w:tcPr>
            <w:tcW w:w="450" w:type="dxa"/>
            <w:shd w:val="clear" w:color="auto" w:fill="FFFFFF"/>
          </w:tcPr>
          <w:p w:rsidR="00036842" w:rsidRPr="004A1DD8" w:rsidRDefault="00036842">
            <w:pPr>
              <w:pStyle w:val="TableText"/>
              <w:widowControl w:val="0"/>
              <w:spacing w:before="4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szCs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lang w:val="fr-FR"/>
              </w:rPr>
            </w:pPr>
            <w:bookmarkStart w:id="406" w:name="_Toc327544161"/>
            <w:bookmarkStart w:id="407" w:name="_Toc327547654"/>
            <w:bookmarkStart w:id="408" w:name="_Toc327548728"/>
            <w:bookmarkStart w:id="409" w:name="_Toc328557193"/>
            <w:r w:rsidRPr="004A1DD8">
              <w:rPr>
                <w:rFonts w:ascii="Tahoma" w:hAnsi="Tahoma" w:cs="Tahoma"/>
                <w:sz w:val="14"/>
                <w:lang w:val="fr-FR"/>
              </w:rPr>
              <w:t>Core Infrastructure Server Suite Datacenter</w:t>
            </w:r>
            <w:bookmarkEnd w:id="406"/>
            <w:bookmarkEnd w:id="407"/>
            <w:bookmarkEnd w:id="408"/>
            <w:bookmarkEnd w:id="409"/>
          </w:p>
        </w:tc>
        <w:tc>
          <w:tcPr>
            <w:tcW w:w="450" w:type="dxa"/>
            <w:shd w:val="clear" w:color="auto" w:fill="FABF8F"/>
            <w:vAlign w:val="center"/>
          </w:tcPr>
          <w:p w:rsidR="00036842" w:rsidRPr="00A21218" w:rsidRDefault="003264C5">
            <w:pPr>
              <w:pStyle w:val="TableText"/>
              <w:widowControl w:val="0"/>
              <w:rPr>
                <w:rStyle w:val="EndnoteReference"/>
                <w:rFonts w:cs="Tahoma"/>
                <w:color w:val="0000FF"/>
                <w:sz w:val="13"/>
                <w:szCs w:val="13"/>
                <w:u w:val="single"/>
              </w:rPr>
            </w:pPr>
            <w:hyperlink w:anchor="_39_Core_Infrastructure" w:history="1">
              <w:r w:rsidR="00036842" w:rsidRPr="00A21218">
                <w:rPr>
                  <w:rStyle w:val="Hyperlink"/>
                  <w:rFonts w:cs="Tahoma"/>
                  <w:b/>
                  <w:sz w:val="13"/>
                  <w:szCs w:val="13"/>
                </w:rPr>
                <w:t>39</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10/09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75</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188</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150</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113</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lang w:eastAsia="ja-JP"/>
              </w:rPr>
            </w:pPr>
            <w:r w:rsidRPr="004A1DD8">
              <w:rPr>
                <w:rFonts w:ascii="Tahoma" w:hAnsi="Tahoma" w:cs="Tahoma"/>
                <w:sz w:val="13"/>
              </w:rPr>
              <w:t>113</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75</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lang w:eastAsia="ja-JP"/>
              </w:rPr>
            </w:pPr>
            <w:r w:rsidRPr="004A1DD8">
              <w:rPr>
                <w:rFonts w:ascii="Tahoma" w:hAnsi="Tahoma" w:cs="Tahoma"/>
                <w:sz w:val="13"/>
              </w:rPr>
              <w:t>38</w:t>
            </w:r>
          </w:p>
        </w:tc>
        <w:tc>
          <w:tcPr>
            <w:tcW w:w="450" w:type="dxa"/>
            <w:tcBorders>
              <w:lef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lang w:eastAsia="ja-JP"/>
              </w:rPr>
            </w:pPr>
            <w:r w:rsidRPr="004A1DD8">
              <w:rPr>
                <w:rFonts w:ascii="Tahoma" w:hAnsi="Tahoma" w:cs="Tahoma"/>
                <w:sz w:val="13"/>
              </w:rPr>
              <w:t>75</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lang w:eastAsia="ja-JP"/>
              </w:rPr>
            </w:pPr>
            <w:r w:rsidRPr="004A1DD8">
              <w:rPr>
                <w:rFonts w:ascii="Tahoma" w:hAnsi="Tahoma" w:cs="Tahoma"/>
                <w:sz w:val="13"/>
              </w:rPr>
              <w:t>150</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lang w:eastAsia="ja-JP"/>
              </w:rPr>
            </w:pPr>
            <w:r w:rsidRPr="004A1DD8">
              <w:rPr>
                <w:rFonts w:ascii="Tahoma" w:hAnsi="Tahoma" w:cs="Tahoma"/>
                <w:sz w:val="13"/>
              </w:rPr>
              <w:t>75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szCs w:val="13"/>
                <w:lang w:eastAsia="ja-JP"/>
              </w:rPr>
            </w:pPr>
            <w:r w:rsidRPr="004A1DD8">
              <w:rPr>
                <w:rFonts w:ascii="Tahoma" w:hAnsi="Tahoma" w:cs="Tahoma"/>
                <w:sz w:val="13"/>
              </w:rPr>
              <w:t>75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C</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color w:val="000000"/>
                <w:sz w:val="14"/>
              </w:rPr>
            </w:pPr>
            <w:bookmarkStart w:id="410" w:name="_Toc327544162"/>
            <w:bookmarkStart w:id="411" w:name="_Toc327547655"/>
            <w:bookmarkStart w:id="412" w:name="_Toc327548729"/>
            <w:bookmarkStart w:id="413" w:name="_Toc328557194"/>
            <w:r w:rsidRPr="004A1DD8">
              <w:rPr>
                <w:rFonts w:ascii="Tahoma" w:hAnsi="Tahoma" w:cs="Tahoma"/>
                <w:sz w:val="14"/>
                <w:lang w:val="fr-FR"/>
              </w:rPr>
              <w:t>Data Warehouse Appliance 2012</w:t>
            </w:r>
            <w:bookmarkEnd w:id="410"/>
            <w:bookmarkEnd w:id="411"/>
            <w:bookmarkEnd w:id="412"/>
            <w:bookmarkEnd w:id="413"/>
          </w:p>
        </w:tc>
        <w:tc>
          <w:tcPr>
            <w:tcW w:w="450" w:type="dxa"/>
            <w:shd w:val="clear" w:color="auto" w:fill="FFFFFF"/>
            <w:vAlign w:val="center"/>
          </w:tcPr>
          <w:p w:rsidR="00036842" w:rsidRPr="00A21218" w:rsidRDefault="003264C5">
            <w:pPr>
              <w:pStyle w:val="TableText"/>
              <w:widowControl w:val="0"/>
              <w:rPr>
                <w:rFonts w:cs="Tahoma"/>
                <w:b/>
                <w:color w:val="0000FF"/>
                <w:sz w:val="13"/>
                <w:szCs w:val="13"/>
                <w:u w:val="single"/>
              </w:rPr>
            </w:pPr>
            <w:hyperlink w:anchor="Srv_41DataWarehouseConsApp2012" w:history="1">
              <w:r w:rsidR="00036842" w:rsidRPr="00A21218">
                <w:rPr>
                  <w:rStyle w:val="Hyperlink"/>
                  <w:rFonts w:cs="Tahoma"/>
                  <w:b/>
                  <w:sz w:val="13"/>
                  <w:szCs w:val="13"/>
                </w:rPr>
                <w:t>40</w:t>
              </w:r>
            </w:hyperlink>
          </w:p>
        </w:tc>
        <w:tc>
          <w:tcPr>
            <w:tcW w:w="450"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rPr>
              <w:t>11/11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jc w:val="left"/>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color w:val="000000"/>
                <w:sz w:val="14"/>
              </w:rPr>
            </w:pPr>
            <w:bookmarkStart w:id="414" w:name="_Toc327544163"/>
            <w:bookmarkStart w:id="415" w:name="_Toc327547656"/>
            <w:bookmarkStart w:id="416" w:name="_Toc327548730"/>
            <w:bookmarkStart w:id="417" w:name="_Toc328557195"/>
            <w:r w:rsidRPr="004A1DD8">
              <w:rPr>
                <w:rFonts w:ascii="Tahoma" w:hAnsi="Tahoma" w:cs="Tahoma"/>
                <w:sz w:val="14"/>
                <w:lang w:val="fr-FR"/>
              </w:rPr>
              <w:t>Database Consolidation Appliance 2012</w:t>
            </w:r>
            <w:bookmarkEnd w:id="414"/>
            <w:bookmarkEnd w:id="415"/>
            <w:bookmarkEnd w:id="416"/>
            <w:bookmarkEnd w:id="417"/>
          </w:p>
        </w:tc>
        <w:tc>
          <w:tcPr>
            <w:tcW w:w="450" w:type="dxa"/>
            <w:shd w:val="clear" w:color="auto" w:fill="FABF8F"/>
            <w:vAlign w:val="center"/>
          </w:tcPr>
          <w:p w:rsidR="00036842" w:rsidRPr="00A21218" w:rsidRDefault="003264C5">
            <w:pPr>
              <w:pStyle w:val="TableText"/>
              <w:widowControl w:val="0"/>
              <w:rPr>
                <w:rFonts w:cs="Tahoma"/>
                <w:b/>
                <w:color w:val="0000FF"/>
                <w:sz w:val="13"/>
                <w:szCs w:val="13"/>
                <w:u w:val="single"/>
              </w:rPr>
            </w:pPr>
            <w:hyperlink w:anchor="Srv_42DatabaseConsolApp2012" w:history="1">
              <w:r w:rsidR="00036842" w:rsidRPr="00A21218">
                <w:rPr>
                  <w:rStyle w:val="Hyperlink"/>
                  <w:rFonts w:cs="Tahoma"/>
                  <w:b/>
                  <w:sz w:val="13"/>
                  <w:szCs w:val="13"/>
                </w:rPr>
                <w:t>41</w:t>
              </w:r>
            </w:hyperlink>
          </w:p>
        </w:tc>
        <w:tc>
          <w:tcPr>
            <w:tcW w:w="450"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rPr>
              <w:t>11/11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188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113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113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jc w:val="left"/>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3"/>
              <w:spacing w:before="20" w:after="20"/>
              <w:rPr>
                <w:rFonts w:ascii="Tahoma" w:hAnsi="Tahoma" w:cs="Tahoma"/>
                <w:b w:val="0"/>
                <w:sz w:val="14"/>
                <w:szCs w:val="18"/>
                <w:lang w:val="fr-FR"/>
              </w:rPr>
            </w:pPr>
            <w:bookmarkStart w:id="418" w:name="_Toc327544164"/>
            <w:bookmarkStart w:id="419" w:name="_Toc327547657"/>
            <w:bookmarkStart w:id="420" w:name="_Toc327548731"/>
            <w:bookmarkStart w:id="421" w:name="_Toc328557196"/>
            <w:r w:rsidRPr="004A1DD8">
              <w:rPr>
                <w:rFonts w:ascii="Tahoma" w:hAnsi="Tahoma" w:cs="Tahoma"/>
                <w:b w:val="0"/>
                <w:sz w:val="14"/>
                <w:szCs w:val="18"/>
                <w:lang w:val="fr-FR"/>
              </w:rPr>
              <w:t>Dynamics CRM Mobile (Online ; par utilisateur)</w:t>
            </w:r>
            <w:bookmarkEnd w:id="418"/>
            <w:bookmarkEnd w:id="419"/>
            <w:bookmarkEnd w:id="420"/>
            <w:bookmarkEnd w:id="421"/>
          </w:p>
        </w:tc>
        <w:tc>
          <w:tcPr>
            <w:tcW w:w="450" w:type="dxa"/>
            <w:shd w:val="clear" w:color="auto" w:fill="FFFFFF"/>
            <w:vAlign w:val="center"/>
          </w:tcPr>
          <w:p w:rsidR="00036842" w:rsidRPr="00A21218" w:rsidRDefault="00036842">
            <w:pPr>
              <w:pStyle w:val="TableText"/>
              <w:widowControl w:val="0"/>
              <w:rPr>
                <w:rFonts w:cs="Tahoma"/>
                <w:b/>
                <w:color w:val="0000FF"/>
                <w:sz w:val="13"/>
                <w:szCs w:val="13"/>
                <w:u w:val="single"/>
                <w:lang w:val="fr-FR"/>
              </w:rPr>
            </w:pPr>
          </w:p>
        </w:tc>
        <w:tc>
          <w:tcPr>
            <w:tcW w:w="450"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rPr>
              <w:t>06/12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jc w:val="left"/>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szCs w:val="18"/>
              </w:rPr>
            </w:pPr>
            <w:bookmarkStart w:id="422" w:name="_Toc327544165"/>
            <w:bookmarkStart w:id="423" w:name="_Toc327547658"/>
            <w:bookmarkStart w:id="424" w:name="_Toc327548732"/>
            <w:bookmarkStart w:id="425" w:name="_Toc328557197"/>
            <w:r w:rsidRPr="004A1DD8">
              <w:rPr>
                <w:rFonts w:ascii="Tahoma" w:hAnsi="Tahoma" w:cs="Tahoma"/>
                <w:color w:val="000000"/>
                <w:sz w:val="14"/>
              </w:rPr>
              <w:t>Extra Storage Dynamics CRM Online</w:t>
            </w:r>
            <w:bookmarkEnd w:id="422"/>
            <w:bookmarkEnd w:id="423"/>
            <w:bookmarkEnd w:id="424"/>
            <w:bookmarkEnd w:id="425"/>
          </w:p>
        </w:tc>
        <w:tc>
          <w:tcPr>
            <w:tcW w:w="450" w:type="dxa"/>
            <w:shd w:val="clear" w:color="auto" w:fill="FABF8F"/>
            <w:vAlign w:val="center"/>
          </w:tcPr>
          <w:p w:rsidR="00036842" w:rsidRPr="00A21218" w:rsidRDefault="003264C5">
            <w:pPr>
              <w:pStyle w:val="TableText"/>
              <w:widowControl w:val="0"/>
              <w:rPr>
                <w:rStyle w:val="EndnoteReference"/>
                <w:rFonts w:cs="Tahoma"/>
                <w:color w:val="0000FF"/>
                <w:sz w:val="13"/>
                <w:szCs w:val="13"/>
                <w:u w:val="single"/>
              </w:rPr>
            </w:pPr>
            <w:hyperlink w:anchor="_42_Dynamics_CRM" w:history="1">
              <w:r w:rsidR="00036842" w:rsidRPr="00A21218">
                <w:rPr>
                  <w:rStyle w:val="Hyperlink"/>
                  <w:rFonts w:cs="Tahoma"/>
                  <w:b/>
                  <w:sz w:val="13"/>
                  <w:szCs w:val="13"/>
                </w:rPr>
                <w:t>42</w:t>
              </w:r>
            </w:hyperlink>
          </w:p>
        </w:tc>
        <w:tc>
          <w:tcPr>
            <w:tcW w:w="450"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rPr>
              <w:t>12/09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ST</w:t>
            </w:r>
          </w:p>
        </w:tc>
        <w:tc>
          <w:tcPr>
            <w:tcW w:w="450" w:type="dxa"/>
            <w:shd w:val="clear" w:color="auto" w:fill="FABF8F"/>
            <w:vAlign w:val="center"/>
          </w:tcPr>
          <w:p w:rsidR="00036842" w:rsidRPr="004A1DD8" w:rsidRDefault="00036842">
            <w:pPr>
              <w:pStyle w:val="TableText"/>
              <w:widowControl w:val="0"/>
              <w:jc w:val="left"/>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sz w:val="14"/>
                <w:szCs w:val="18"/>
                <w:lang w:val="fr-FR"/>
              </w:rPr>
            </w:pPr>
            <w:bookmarkStart w:id="426" w:name="_Toc327544166"/>
            <w:bookmarkStart w:id="427" w:name="_Toc327547659"/>
            <w:bookmarkStart w:id="428" w:name="_Toc327548733"/>
            <w:bookmarkStart w:id="429" w:name="_Toc328557198"/>
            <w:r w:rsidRPr="004A1DD8">
              <w:rPr>
                <w:rFonts w:ascii="Tahoma" w:hAnsi="Tahoma" w:cs="Tahoma"/>
                <w:color w:val="000000"/>
                <w:sz w:val="14"/>
                <w:lang w:val="fr-FR"/>
              </w:rPr>
              <w:t>Dynamics CRM Online par utilisateur</w:t>
            </w:r>
            <w:bookmarkEnd w:id="426"/>
            <w:bookmarkEnd w:id="427"/>
            <w:bookmarkEnd w:id="428"/>
            <w:bookmarkEnd w:id="429"/>
          </w:p>
        </w:tc>
        <w:tc>
          <w:tcPr>
            <w:tcW w:w="450" w:type="dxa"/>
            <w:shd w:val="clear" w:color="auto" w:fill="FFFFFF"/>
            <w:vAlign w:val="center"/>
          </w:tcPr>
          <w:p w:rsidR="00036842" w:rsidRPr="00A21218" w:rsidRDefault="003264C5">
            <w:pPr>
              <w:pStyle w:val="TableText"/>
              <w:widowControl w:val="0"/>
              <w:rPr>
                <w:rStyle w:val="EndnoteReference"/>
                <w:rFonts w:cs="Tahoma"/>
                <w:color w:val="0000FF"/>
                <w:sz w:val="13"/>
                <w:szCs w:val="13"/>
                <w:u w:val="single"/>
              </w:rPr>
            </w:pPr>
            <w:hyperlink w:anchor="_42_Dynamics_CRM" w:history="1">
              <w:r w:rsidR="00036842" w:rsidRPr="00A21218">
                <w:rPr>
                  <w:rStyle w:val="Hyperlink"/>
                  <w:rFonts w:cs="Tahoma"/>
                  <w:b/>
                  <w:sz w:val="13"/>
                  <w:szCs w:val="13"/>
                </w:rPr>
                <w:t>42</w:t>
              </w:r>
            </w:hyperlink>
          </w:p>
        </w:tc>
        <w:tc>
          <w:tcPr>
            <w:tcW w:w="450"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rPr>
              <w:t>12/09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ST</w:t>
            </w:r>
          </w:p>
        </w:tc>
        <w:tc>
          <w:tcPr>
            <w:tcW w:w="450" w:type="dxa"/>
            <w:shd w:val="clear" w:color="auto" w:fill="FFFFFF"/>
            <w:vAlign w:val="center"/>
          </w:tcPr>
          <w:p w:rsidR="00036842" w:rsidRPr="004A1DD8" w:rsidRDefault="00036842">
            <w:pPr>
              <w:pStyle w:val="TableText"/>
              <w:widowControl w:val="0"/>
              <w:jc w:val="left"/>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szCs w:val="18"/>
                <w:lang w:val="fr-FR"/>
              </w:rPr>
            </w:pPr>
            <w:bookmarkStart w:id="430" w:name="_Toc327544167"/>
            <w:bookmarkStart w:id="431" w:name="_Toc327547660"/>
            <w:bookmarkStart w:id="432" w:name="_Toc327548734"/>
            <w:bookmarkStart w:id="433" w:name="_Toc328557199"/>
            <w:r w:rsidRPr="004A1DD8">
              <w:rPr>
                <w:rFonts w:ascii="Tahoma" w:hAnsi="Tahoma" w:cs="Tahoma"/>
                <w:color w:val="000000"/>
                <w:sz w:val="14"/>
                <w:lang w:val="fr-FR"/>
              </w:rPr>
              <w:t>Dynamics CRM Online pour SA</w:t>
            </w:r>
            <w:bookmarkEnd w:id="430"/>
            <w:bookmarkEnd w:id="431"/>
            <w:bookmarkEnd w:id="432"/>
            <w:bookmarkEnd w:id="433"/>
          </w:p>
        </w:tc>
        <w:tc>
          <w:tcPr>
            <w:tcW w:w="450" w:type="dxa"/>
            <w:shd w:val="clear" w:color="auto" w:fill="FABF8F"/>
            <w:vAlign w:val="center"/>
          </w:tcPr>
          <w:p w:rsidR="00036842" w:rsidRPr="00A21218" w:rsidRDefault="003264C5">
            <w:pPr>
              <w:pStyle w:val="TableText"/>
              <w:widowControl w:val="0"/>
              <w:rPr>
                <w:rStyle w:val="EndnoteReference"/>
                <w:rFonts w:cs="Tahoma"/>
                <w:color w:val="0000FF"/>
                <w:sz w:val="13"/>
                <w:szCs w:val="13"/>
                <w:u w:val="single"/>
              </w:rPr>
            </w:pPr>
            <w:hyperlink w:anchor="_42_Dynamics_CRM" w:history="1">
              <w:r w:rsidR="00036842" w:rsidRPr="00A21218">
                <w:rPr>
                  <w:rStyle w:val="Hyperlink"/>
                  <w:rFonts w:cs="Tahoma"/>
                  <w:b/>
                  <w:sz w:val="13"/>
                  <w:szCs w:val="13"/>
                </w:rPr>
                <w:t>42</w:t>
              </w:r>
            </w:hyperlink>
          </w:p>
        </w:tc>
        <w:tc>
          <w:tcPr>
            <w:tcW w:w="450"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rPr>
              <w:t>12/09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ST</w:t>
            </w:r>
          </w:p>
        </w:tc>
        <w:tc>
          <w:tcPr>
            <w:tcW w:w="450" w:type="dxa"/>
            <w:shd w:val="clear" w:color="auto" w:fill="FABF8F"/>
            <w:vAlign w:val="center"/>
          </w:tcPr>
          <w:p w:rsidR="00036842" w:rsidRPr="004A1DD8" w:rsidRDefault="00036842">
            <w:pPr>
              <w:pStyle w:val="TableText"/>
              <w:widowControl w:val="0"/>
              <w:jc w:val="left"/>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3"/>
              <w:spacing w:before="20" w:after="20"/>
              <w:rPr>
                <w:rFonts w:ascii="Tahoma" w:hAnsi="Tahoma" w:cs="Tahoma"/>
                <w:b w:val="0"/>
                <w:sz w:val="14"/>
                <w:szCs w:val="18"/>
              </w:rPr>
            </w:pPr>
            <w:bookmarkStart w:id="434" w:name="_Toc327544168"/>
            <w:bookmarkStart w:id="435" w:name="_Toc327547661"/>
            <w:bookmarkStart w:id="436" w:name="_Toc327548735"/>
            <w:bookmarkStart w:id="437" w:name="_Toc328557200"/>
            <w:r w:rsidRPr="004A1DD8">
              <w:rPr>
                <w:rFonts w:ascii="Tahoma" w:hAnsi="Tahoma" w:cs="Tahoma"/>
                <w:b w:val="0"/>
                <w:sz w:val="14"/>
                <w:szCs w:val="18"/>
                <w:lang w:val="fr-FR"/>
              </w:rPr>
              <w:t>Dynamics CRM Onprem Mobile</w:t>
            </w:r>
            <w:bookmarkEnd w:id="434"/>
            <w:bookmarkEnd w:id="435"/>
            <w:bookmarkEnd w:id="436"/>
            <w:bookmarkEnd w:id="437"/>
          </w:p>
        </w:tc>
        <w:tc>
          <w:tcPr>
            <w:tcW w:w="450" w:type="dxa"/>
            <w:shd w:val="clear" w:color="auto" w:fill="FFFFFF"/>
            <w:vAlign w:val="center"/>
          </w:tcPr>
          <w:p w:rsidR="00036842" w:rsidRPr="00A21218" w:rsidRDefault="00036842">
            <w:pPr>
              <w:pStyle w:val="TableText"/>
              <w:widowControl w:val="0"/>
              <w:rPr>
                <w:rFonts w:cs="Tahoma"/>
                <w:b/>
                <w:color w:val="0000FF"/>
                <w:sz w:val="13"/>
                <w:szCs w:val="13"/>
                <w:u w:val="single"/>
              </w:rPr>
            </w:pPr>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06/12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jc w:val="left"/>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rPr>
            </w:pPr>
            <w:bookmarkStart w:id="438" w:name="_Toc327544169"/>
            <w:bookmarkStart w:id="439" w:name="_Toc327547662"/>
            <w:bookmarkStart w:id="440" w:name="_Toc327548736"/>
            <w:bookmarkStart w:id="441" w:name="_Toc328557201"/>
            <w:r w:rsidRPr="004A1DD8">
              <w:rPr>
                <w:rFonts w:ascii="Tahoma" w:hAnsi="Tahoma" w:cs="Tahoma"/>
                <w:sz w:val="14"/>
              </w:rPr>
              <w:t>Duet™ for Office and SAP Server 1.5</w:t>
            </w:r>
            <w:bookmarkEnd w:id="438"/>
            <w:bookmarkEnd w:id="439"/>
            <w:bookmarkEnd w:id="440"/>
            <w:bookmarkEnd w:id="441"/>
          </w:p>
        </w:tc>
        <w:tc>
          <w:tcPr>
            <w:tcW w:w="450" w:type="dxa"/>
            <w:shd w:val="clear" w:color="auto" w:fill="FABF8F"/>
            <w:vAlign w:val="center"/>
          </w:tcPr>
          <w:p w:rsidR="00036842" w:rsidRPr="00A21218" w:rsidRDefault="003264C5">
            <w:pPr>
              <w:pStyle w:val="TableText"/>
              <w:widowControl w:val="0"/>
              <w:rPr>
                <w:rStyle w:val="EndnoteReference"/>
                <w:rFonts w:cs="Tahoma"/>
                <w:color w:val="0000FF"/>
                <w:sz w:val="13"/>
                <w:szCs w:val="13"/>
                <w:u w:val="single"/>
              </w:rPr>
            </w:pPr>
            <w:hyperlink w:anchor="Srv_41DuetEnterpriseforOfficeandSAP" w:history="1">
              <w:r w:rsidR="00036842" w:rsidRPr="00A21218">
                <w:rPr>
                  <w:rStyle w:val="Hyperlink"/>
                  <w:rFonts w:cs="Tahoma"/>
                  <w:b/>
                  <w:sz w:val="13"/>
                  <w:szCs w:val="13"/>
                </w:rPr>
                <w:t>43</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10/09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jc w:val="left"/>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sz w:val="14"/>
              </w:rPr>
            </w:pPr>
            <w:bookmarkStart w:id="442" w:name="_Toc327544170"/>
            <w:bookmarkStart w:id="443" w:name="_Toc327547663"/>
            <w:bookmarkStart w:id="444" w:name="_Toc327548737"/>
            <w:bookmarkStart w:id="445" w:name="_Toc328557202"/>
            <w:r w:rsidRPr="004A1DD8">
              <w:rPr>
                <w:rFonts w:ascii="Tahoma" w:hAnsi="Tahoma" w:cs="Tahoma"/>
                <w:sz w:val="14"/>
              </w:rPr>
              <w:t>CAL Utilisateur Duet™ for Office and SAP</w:t>
            </w:r>
            <w:r w:rsidR="00015B56">
              <w:rPr>
                <w:rFonts w:ascii="Tahoma" w:hAnsi="Tahoma" w:cs="Tahoma"/>
                <w:sz w:val="14"/>
              </w:rPr>
              <w:t> </w:t>
            </w:r>
            <w:r w:rsidRPr="004A1DD8">
              <w:rPr>
                <w:rFonts w:ascii="Tahoma" w:hAnsi="Tahoma" w:cs="Tahoma"/>
                <w:sz w:val="14"/>
              </w:rPr>
              <w:t>Server 1.5</w:t>
            </w:r>
            <w:bookmarkEnd w:id="442"/>
            <w:bookmarkEnd w:id="443"/>
            <w:bookmarkEnd w:id="444"/>
            <w:bookmarkEnd w:id="445"/>
          </w:p>
        </w:tc>
        <w:tc>
          <w:tcPr>
            <w:tcW w:w="450" w:type="dxa"/>
            <w:shd w:val="clear" w:color="auto" w:fill="FFFFFF"/>
            <w:vAlign w:val="center"/>
          </w:tcPr>
          <w:p w:rsidR="00036842" w:rsidRPr="00A21218" w:rsidRDefault="003264C5">
            <w:pPr>
              <w:pStyle w:val="TableText"/>
              <w:widowControl w:val="0"/>
              <w:rPr>
                <w:rStyle w:val="EndnoteReference"/>
                <w:rFonts w:cs="Tahoma"/>
                <w:color w:val="0000FF"/>
                <w:sz w:val="13"/>
                <w:szCs w:val="13"/>
                <w:u w:val="single"/>
              </w:rPr>
            </w:pPr>
            <w:hyperlink w:anchor="Srv_41DuetEnterpriseforOfficeandSAP" w:history="1">
              <w:r w:rsidR="00036842" w:rsidRPr="00A21218">
                <w:rPr>
                  <w:rStyle w:val="Hyperlink"/>
                  <w:rFonts w:cs="Tahoma"/>
                  <w:b/>
                  <w:sz w:val="13"/>
                  <w:szCs w:val="13"/>
                </w:rPr>
                <w:t>43</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10/09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0" w:hanging="15"/>
              <w:rPr>
                <w:rFonts w:ascii="Tahoma" w:hAnsi="Tahoma" w:cs="Tahoma"/>
                <w:b w:val="0"/>
                <w:lang w:val="fr-FR"/>
              </w:rPr>
            </w:pPr>
            <w:bookmarkStart w:id="446" w:name="_Toc327544171"/>
            <w:bookmarkStart w:id="447" w:name="_Toc327547664"/>
            <w:bookmarkStart w:id="448" w:name="_Toc327548738"/>
            <w:bookmarkStart w:id="449" w:name="_Toc328557203"/>
            <w:r w:rsidRPr="004A1DD8">
              <w:rPr>
                <w:rFonts w:ascii="Tahoma" w:hAnsi="Tahoma" w:cs="Tahoma"/>
                <w:b w:val="0"/>
                <w:sz w:val="14"/>
                <w:lang w:val="fr-FR"/>
              </w:rPr>
              <w:t>Duet™ Enterprise pour Microsoft SharePoint et SAP 1.0</w:t>
            </w:r>
            <w:bookmarkEnd w:id="446"/>
            <w:bookmarkEnd w:id="447"/>
            <w:bookmarkEnd w:id="448"/>
            <w:bookmarkEnd w:id="449"/>
          </w:p>
        </w:tc>
        <w:tc>
          <w:tcPr>
            <w:tcW w:w="450" w:type="dxa"/>
            <w:shd w:val="clear" w:color="auto" w:fill="FABF8F"/>
            <w:vAlign w:val="center"/>
          </w:tcPr>
          <w:p w:rsidR="00036842" w:rsidRPr="00A21218" w:rsidRDefault="003264C5">
            <w:pPr>
              <w:pStyle w:val="TableText"/>
              <w:widowControl w:val="0"/>
              <w:rPr>
                <w:rFonts w:cs="Tahoma"/>
                <w:b/>
                <w:color w:val="0000FF"/>
                <w:sz w:val="13"/>
                <w:szCs w:val="13"/>
                <w:u w:val="single"/>
              </w:rPr>
            </w:pPr>
            <w:hyperlink w:anchor="Srv_42DuetEnterpriseforSharePointandSAP" w:history="1">
              <w:r w:rsidR="00036842" w:rsidRPr="00A21218">
                <w:rPr>
                  <w:rStyle w:val="Hyperlink"/>
                  <w:rFonts w:cs="Tahoma"/>
                  <w:b/>
                  <w:sz w:val="13"/>
                  <w:szCs w:val="13"/>
                </w:rPr>
                <w:t>44</w:t>
              </w:r>
            </w:hyperlink>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12/10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bCs/>
                <w:color w:val="000000"/>
                <w:sz w:val="13"/>
              </w:rPr>
            </w:pPr>
            <w:r w:rsidRPr="004A1DD8">
              <w:rPr>
                <w:rFonts w:ascii="Tahoma" w:hAnsi="Tahoma" w:cs="Tahoma"/>
                <w:color w:val="000000"/>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bCs/>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bCs/>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bCs/>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bCs/>
                <w:color w:val="000000"/>
                <w:sz w:val="13"/>
              </w:rPr>
            </w:pPr>
            <w:r w:rsidRPr="004A1DD8">
              <w:rPr>
                <w:rFonts w:ascii="Tahoma" w:hAnsi="Tahoma" w:cs="Tahoma"/>
                <w:color w:val="000000"/>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sz w:val="14"/>
                <w:lang w:val="fr-FR"/>
              </w:rPr>
            </w:pPr>
            <w:bookmarkStart w:id="450" w:name="_Toc327544172"/>
            <w:bookmarkStart w:id="451" w:name="_Toc327547665"/>
            <w:bookmarkStart w:id="452" w:name="_Toc327548739"/>
            <w:bookmarkStart w:id="453" w:name="_Toc328557204"/>
            <w:r w:rsidRPr="004A1DD8">
              <w:rPr>
                <w:rFonts w:ascii="Tahoma" w:hAnsi="Tahoma" w:cs="Tahoma"/>
                <w:sz w:val="14"/>
                <w:lang w:val="fr-FR"/>
              </w:rPr>
              <w:t>CAL Entreprise Suite Bridge pour Office 365 (Utilisateur et Dispositif)</w:t>
            </w:r>
            <w:bookmarkEnd w:id="450"/>
            <w:bookmarkEnd w:id="451"/>
            <w:bookmarkEnd w:id="452"/>
            <w:bookmarkEnd w:id="453"/>
          </w:p>
        </w:tc>
        <w:tc>
          <w:tcPr>
            <w:tcW w:w="450" w:type="dxa"/>
            <w:shd w:val="clear" w:color="auto" w:fill="FFFFFF"/>
            <w:vAlign w:val="center"/>
          </w:tcPr>
          <w:p w:rsidR="00036842" w:rsidRPr="00A21218" w:rsidRDefault="003264C5">
            <w:pPr>
              <w:pStyle w:val="TableText"/>
              <w:widowControl w:val="0"/>
              <w:rPr>
                <w:rFonts w:cs="Tahoma"/>
                <w:b/>
                <w:color w:val="0000FF"/>
                <w:sz w:val="13"/>
                <w:szCs w:val="13"/>
                <w:u w:val="single"/>
              </w:rPr>
            </w:pPr>
            <w:hyperlink w:anchor="Srv_45EntCALBridgeWinIntune" w:history="1">
              <w:r w:rsidR="00036842" w:rsidRPr="00A21218">
                <w:rPr>
                  <w:rStyle w:val="Hyperlink"/>
                  <w:rFonts w:cs="Tahoma"/>
                  <w:b/>
                  <w:sz w:val="13"/>
                  <w:szCs w:val="13"/>
                </w:rPr>
                <w:t>45</w:t>
              </w:r>
            </w:hyperlink>
          </w:p>
        </w:tc>
        <w:tc>
          <w:tcPr>
            <w:tcW w:w="450" w:type="dxa"/>
            <w:shd w:val="clear" w:color="auto" w:fill="FFFFFF"/>
          </w:tcPr>
          <w:p w:rsidR="00036842" w:rsidRPr="004A1DD8" w:rsidRDefault="00036842">
            <w:pPr>
              <w:pStyle w:val="TableText"/>
              <w:widowControl w:val="0"/>
              <w:spacing w:before="40"/>
              <w:rPr>
                <w:rFonts w:ascii="Tahoma" w:hAnsi="Tahoma" w:cs="Tahoma"/>
                <w:sz w:val="13"/>
              </w:rPr>
            </w:pPr>
            <w:r w:rsidRPr="004A1DD8">
              <w:rPr>
                <w:rFonts w:ascii="Tahoma" w:hAnsi="Tahoma" w:cs="Tahoma"/>
                <w:sz w:val="13"/>
              </w:rPr>
              <w:t>06/11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szCs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w:t>
            </w: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lang w:val="fr-FR"/>
              </w:rPr>
            </w:pPr>
            <w:bookmarkStart w:id="454" w:name="_Toc327544173"/>
            <w:bookmarkStart w:id="455" w:name="_Toc327547666"/>
            <w:bookmarkStart w:id="456" w:name="_Toc327548740"/>
            <w:bookmarkStart w:id="457" w:name="_Toc328557205"/>
            <w:r w:rsidRPr="004A1DD8">
              <w:rPr>
                <w:rFonts w:ascii="Tahoma" w:hAnsi="Tahoma" w:cs="Tahoma"/>
                <w:sz w:val="14"/>
                <w:lang w:val="fr-FR"/>
              </w:rPr>
              <w:t>CAL Entreprise Suite Bridge pour Office 365 et Windows</w:t>
            </w:r>
            <w:r w:rsidR="00C84D1B" w:rsidRPr="004A1DD8">
              <w:rPr>
                <w:rFonts w:ascii="Tahoma" w:hAnsi="Tahoma" w:cs="Tahoma"/>
                <w:b/>
                <w:sz w:val="14"/>
                <w:vertAlign w:val="superscript"/>
                <w:lang w:val="fr-FR"/>
              </w:rPr>
              <w:t>®</w:t>
            </w:r>
            <w:r w:rsidRPr="004A1DD8">
              <w:rPr>
                <w:rFonts w:ascii="Tahoma" w:hAnsi="Tahoma" w:cs="Tahoma"/>
                <w:sz w:val="14"/>
                <w:lang w:val="fr-FR"/>
              </w:rPr>
              <w:t xml:space="preserve"> Intune (Utilisateur et Dispositif)</w:t>
            </w:r>
            <w:bookmarkEnd w:id="454"/>
            <w:bookmarkEnd w:id="455"/>
            <w:bookmarkEnd w:id="456"/>
            <w:bookmarkEnd w:id="457"/>
          </w:p>
        </w:tc>
        <w:tc>
          <w:tcPr>
            <w:tcW w:w="450" w:type="dxa"/>
            <w:shd w:val="clear" w:color="auto" w:fill="FABF8F"/>
            <w:vAlign w:val="center"/>
          </w:tcPr>
          <w:p w:rsidR="00036842" w:rsidRPr="00A21218" w:rsidRDefault="003264C5">
            <w:pPr>
              <w:pStyle w:val="TableText"/>
              <w:widowControl w:val="0"/>
              <w:rPr>
                <w:rFonts w:cs="Tahoma"/>
                <w:b/>
                <w:color w:val="0000FF"/>
                <w:sz w:val="13"/>
                <w:szCs w:val="13"/>
                <w:u w:val="single"/>
              </w:rPr>
            </w:pPr>
            <w:hyperlink w:anchor="Srv_45EntCALBridgeWinIntune" w:history="1">
              <w:r w:rsidR="00036842" w:rsidRPr="00A21218">
                <w:rPr>
                  <w:rStyle w:val="Hyperlink"/>
                  <w:rFonts w:cs="Tahoma"/>
                  <w:b/>
                  <w:sz w:val="13"/>
                  <w:szCs w:val="13"/>
                </w:rPr>
                <w:t>45</w:t>
              </w:r>
            </w:hyperlink>
          </w:p>
        </w:tc>
        <w:tc>
          <w:tcPr>
            <w:tcW w:w="450" w:type="dxa"/>
            <w:shd w:val="clear" w:color="auto" w:fill="FABF8F"/>
          </w:tcPr>
          <w:p w:rsidR="00036842" w:rsidRPr="004A1DD8" w:rsidRDefault="00036842">
            <w:pPr>
              <w:pStyle w:val="TableText"/>
              <w:widowControl w:val="0"/>
              <w:spacing w:before="40"/>
              <w:rPr>
                <w:rFonts w:ascii="Tahoma" w:hAnsi="Tahoma" w:cs="Tahoma"/>
                <w:sz w:val="13"/>
              </w:rPr>
            </w:pPr>
            <w:r w:rsidRPr="004A1DD8">
              <w:rPr>
                <w:rFonts w:ascii="Tahoma" w:hAnsi="Tahoma" w:cs="Tahoma"/>
                <w:sz w:val="13"/>
              </w:rPr>
              <w:t>06/11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rsidR="00036842" w:rsidRPr="004A1DD8" w:rsidRDefault="00036842">
            <w:pPr>
              <w:pStyle w:val="TableText"/>
              <w:widowControl w:val="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036842" w:rsidRPr="004A1DD8" w:rsidRDefault="00036842">
            <w:pPr>
              <w:pStyle w:val="TableText"/>
              <w:widowControl w:val="0"/>
              <w:rPr>
                <w:rFonts w:ascii="Tahoma" w:hAnsi="Tahoma" w:cs="Tahoma"/>
                <w:sz w:val="13"/>
                <w:szCs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szCs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w:t>
            </w: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sz w:val="14"/>
                <w:lang w:val="fr-FR"/>
              </w:rPr>
            </w:pPr>
            <w:bookmarkStart w:id="458" w:name="_Toc327544174"/>
            <w:bookmarkStart w:id="459" w:name="_Toc327547667"/>
            <w:bookmarkStart w:id="460" w:name="_Toc327548741"/>
            <w:bookmarkStart w:id="461" w:name="_Toc328557206"/>
            <w:r w:rsidRPr="004A1DD8">
              <w:rPr>
                <w:rFonts w:ascii="Tahoma" w:hAnsi="Tahoma" w:cs="Tahoma"/>
                <w:sz w:val="14"/>
                <w:lang w:val="fr-FR"/>
              </w:rPr>
              <w:t>CAL Entreprise Suite Bridge pour Windows</w:t>
            </w:r>
            <w:r w:rsidR="00C84D1B" w:rsidRPr="004A1DD8">
              <w:rPr>
                <w:rFonts w:ascii="Tahoma" w:hAnsi="Tahoma" w:cs="Tahoma"/>
                <w:b/>
                <w:sz w:val="14"/>
                <w:vertAlign w:val="superscript"/>
                <w:lang w:val="fr-FR"/>
              </w:rPr>
              <w:t>®</w:t>
            </w:r>
            <w:r w:rsidRPr="004A1DD8">
              <w:rPr>
                <w:rFonts w:ascii="Tahoma" w:hAnsi="Tahoma" w:cs="Tahoma"/>
                <w:sz w:val="14"/>
                <w:lang w:val="fr-FR"/>
              </w:rPr>
              <w:t xml:space="preserve"> Intune (Utilisateur et Dispositif)</w:t>
            </w:r>
            <w:bookmarkEnd w:id="458"/>
            <w:bookmarkEnd w:id="459"/>
            <w:bookmarkEnd w:id="460"/>
            <w:bookmarkEnd w:id="461"/>
          </w:p>
        </w:tc>
        <w:tc>
          <w:tcPr>
            <w:tcW w:w="450" w:type="dxa"/>
            <w:shd w:val="clear" w:color="auto" w:fill="FFFFFF"/>
            <w:vAlign w:val="center"/>
          </w:tcPr>
          <w:p w:rsidR="00036842" w:rsidRPr="00A21218" w:rsidRDefault="003264C5">
            <w:pPr>
              <w:pStyle w:val="TableText"/>
              <w:widowControl w:val="0"/>
              <w:rPr>
                <w:rFonts w:cs="Tahoma"/>
                <w:b/>
                <w:color w:val="0000FF"/>
                <w:sz w:val="13"/>
                <w:szCs w:val="13"/>
                <w:u w:val="single"/>
              </w:rPr>
            </w:pPr>
            <w:hyperlink w:anchor="Srv_45EntCALBridgeWinIntune" w:history="1">
              <w:r w:rsidR="00036842" w:rsidRPr="00A21218">
                <w:rPr>
                  <w:rStyle w:val="Hyperlink"/>
                  <w:rFonts w:cs="Tahoma"/>
                  <w:b/>
                  <w:sz w:val="13"/>
                  <w:szCs w:val="13"/>
                </w:rPr>
                <w:t>45</w:t>
              </w:r>
            </w:hyperlink>
          </w:p>
        </w:tc>
        <w:tc>
          <w:tcPr>
            <w:tcW w:w="450" w:type="dxa"/>
            <w:shd w:val="clear" w:color="auto" w:fill="FFFFFF"/>
          </w:tcPr>
          <w:p w:rsidR="00036842" w:rsidRPr="004A1DD8" w:rsidRDefault="00036842">
            <w:pPr>
              <w:pStyle w:val="TableText"/>
              <w:widowControl w:val="0"/>
              <w:spacing w:before="40"/>
              <w:rPr>
                <w:rFonts w:ascii="Tahoma" w:hAnsi="Tahoma" w:cs="Tahoma"/>
                <w:sz w:val="13"/>
              </w:rPr>
            </w:pPr>
            <w:r w:rsidRPr="004A1DD8">
              <w:rPr>
                <w:rFonts w:ascii="Tahoma" w:hAnsi="Tahoma" w:cs="Tahoma"/>
                <w:sz w:val="13"/>
              </w:rPr>
              <w:t>04/11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bCs/>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Cs/>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Cs/>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Cs/>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Cs/>
                <w:color w:val="000000"/>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lang w:val="fr-FR"/>
              </w:rPr>
            </w:pPr>
            <w:bookmarkStart w:id="462" w:name="_Toc327544175"/>
            <w:bookmarkStart w:id="463" w:name="_Toc327547668"/>
            <w:bookmarkStart w:id="464" w:name="_Toc327548742"/>
            <w:bookmarkStart w:id="465" w:name="_Toc328557207"/>
            <w:r w:rsidRPr="004A1DD8">
              <w:rPr>
                <w:rFonts w:ascii="Tahoma" w:hAnsi="Tahoma" w:cs="Tahoma"/>
                <w:sz w:val="14"/>
                <w:lang w:val="fr-FR"/>
              </w:rPr>
              <w:t>CAL Entreprise Suite (Utilisateur et Dispositif)</w:t>
            </w:r>
            <w:bookmarkEnd w:id="462"/>
            <w:bookmarkEnd w:id="463"/>
            <w:bookmarkEnd w:id="464"/>
            <w:bookmarkEnd w:id="465"/>
            <w:r w:rsidRPr="004A1DD8">
              <w:rPr>
                <w:rFonts w:ascii="Tahoma" w:hAnsi="Tahoma" w:cs="Tahoma"/>
                <w:sz w:val="14"/>
                <w:lang w:val="fr-FR"/>
              </w:rPr>
              <w:t xml:space="preserve"> </w:t>
            </w:r>
          </w:p>
        </w:tc>
        <w:tc>
          <w:tcPr>
            <w:tcW w:w="450" w:type="dxa"/>
            <w:shd w:val="clear" w:color="auto" w:fill="FABF8F"/>
            <w:vAlign w:val="center"/>
          </w:tcPr>
          <w:p w:rsidR="00036842" w:rsidRPr="00A21218" w:rsidRDefault="003264C5">
            <w:pPr>
              <w:pStyle w:val="TableText"/>
              <w:widowControl w:val="0"/>
              <w:rPr>
                <w:rStyle w:val="EndnoteReference"/>
                <w:rFonts w:cs="Tahoma"/>
                <w:color w:val="0000FF"/>
                <w:sz w:val="13"/>
                <w:szCs w:val="13"/>
                <w:u w:val="single"/>
              </w:rPr>
            </w:pPr>
            <w:hyperlink w:anchor="_46_CAL_Enterprise" w:history="1">
              <w:r w:rsidR="00036842" w:rsidRPr="00A21218">
                <w:rPr>
                  <w:rStyle w:val="Hyperlink"/>
                  <w:rFonts w:cs="Tahoma"/>
                  <w:b/>
                  <w:sz w:val="13"/>
                  <w:szCs w:val="13"/>
                </w:rPr>
                <w:t>46</w:t>
              </w:r>
            </w:hyperlink>
          </w:p>
        </w:tc>
        <w:tc>
          <w:tcPr>
            <w:tcW w:w="450" w:type="dxa"/>
            <w:shd w:val="clear" w:color="auto" w:fill="FABF8F"/>
          </w:tcPr>
          <w:p w:rsidR="00036842" w:rsidRPr="004A1DD8" w:rsidRDefault="00036842">
            <w:pPr>
              <w:pStyle w:val="TableText"/>
              <w:widowControl w:val="0"/>
              <w:spacing w:before="40"/>
              <w:rPr>
                <w:rFonts w:ascii="Tahoma" w:hAnsi="Tahoma" w:cs="Tahoma"/>
                <w:sz w:val="13"/>
              </w:rPr>
            </w:pPr>
            <w:r w:rsidRPr="004A1DD8">
              <w:rPr>
                <w:rFonts w:ascii="Tahoma" w:hAnsi="Tahoma" w:cs="Tahoma"/>
                <w:sz w:val="13"/>
              </w:rPr>
              <w:t>10/06</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rPr>
              <w:t>13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rPr>
              <w:t>10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rPr>
              <w:t>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rPr>
              <w:t>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rPr>
              <w:t>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rPr>
              <w:t>3</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2, E</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 P</w:t>
            </w:r>
          </w:p>
        </w:tc>
        <w:tc>
          <w:tcPr>
            <w:tcW w:w="828"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Heading2"/>
              <w:spacing w:before="20" w:after="20"/>
              <w:ind w:left="0"/>
              <w:rPr>
                <w:rFonts w:ascii="Tahoma" w:hAnsi="Tahoma" w:cs="Tahoma"/>
                <w:b w:val="0"/>
                <w:sz w:val="14"/>
              </w:rPr>
            </w:pPr>
            <w:bookmarkStart w:id="466" w:name="_Toc327544176"/>
            <w:bookmarkStart w:id="467" w:name="_Toc327547669"/>
            <w:bookmarkStart w:id="468" w:name="_Toc327548743"/>
            <w:bookmarkStart w:id="469" w:name="_Toc328557208"/>
            <w:r w:rsidRPr="004A1DD8">
              <w:rPr>
                <w:rFonts w:ascii="Tahoma" w:hAnsi="Tahoma" w:cs="Tahoma"/>
                <w:b w:val="0"/>
                <w:sz w:val="14"/>
                <w:lang w:val="fr-FR"/>
              </w:rPr>
              <w:t>Exchange Online Archiving</w:t>
            </w:r>
            <w:bookmarkEnd w:id="466"/>
            <w:bookmarkEnd w:id="467"/>
            <w:bookmarkEnd w:id="468"/>
            <w:bookmarkEnd w:id="469"/>
          </w:p>
        </w:tc>
        <w:tc>
          <w:tcPr>
            <w:tcW w:w="450" w:type="dxa"/>
            <w:shd w:val="clear" w:color="auto" w:fill="FFFFFF"/>
            <w:vAlign w:val="center"/>
          </w:tcPr>
          <w:p w:rsidR="00036842" w:rsidRPr="00A21218" w:rsidRDefault="003264C5">
            <w:pPr>
              <w:pStyle w:val="TableText"/>
              <w:widowControl w:val="0"/>
              <w:rPr>
                <w:rFonts w:cs="Tahoma"/>
                <w:b/>
                <w:color w:val="0000FF"/>
                <w:sz w:val="13"/>
                <w:szCs w:val="13"/>
                <w:u w:val="single"/>
              </w:rPr>
            </w:pPr>
            <w:hyperlink w:anchor="Srv_45ExchOnlineArchivingUserSL" w:history="1">
              <w:r w:rsidR="00036842" w:rsidRPr="00A21218">
                <w:rPr>
                  <w:rStyle w:val="Hyperlink"/>
                  <w:rFonts w:cs="Tahoma"/>
                  <w:b/>
                  <w:sz w:val="13"/>
                  <w:szCs w:val="13"/>
                </w:rPr>
                <w:t>47</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06/11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575"/>
        </w:trPr>
        <w:tc>
          <w:tcPr>
            <w:tcW w:w="2714" w:type="dxa"/>
            <w:shd w:val="clear" w:color="auto" w:fill="FABF8F"/>
          </w:tcPr>
          <w:p w:rsidR="00036842" w:rsidRPr="004A1DD8" w:rsidRDefault="00036842" w:rsidP="00F575C3">
            <w:pPr>
              <w:pStyle w:val="Heading3"/>
              <w:spacing w:before="20" w:after="20"/>
              <w:rPr>
                <w:rFonts w:ascii="Tahoma" w:hAnsi="Tahoma" w:cs="Tahoma"/>
                <w:b w:val="0"/>
                <w:lang w:val="fr-FR"/>
              </w:rPr>
            </w:pPr>
            <w:bookmarkStart w:id="470" w:name="_Toc327544177"/>
            <w:bookmarkStart w:id="471" w:name="_Toc327547670"/>
            <w:bookmarkStart w:id="472" w:name="_Toc327548744"/>
            <w:bookmarkStart w:id="473" w:name="_Toc328557209"/>
            <w:r w:rsidRPr="004A1DD8">
              <w:rPr>
                <w:rFonts w:ascii="Tahoma" w:hAnsi="Tahoma" w:cs="Tahoma"/>
                <w:b w:val="0"/>
                <w:sz w:val="14"/>
                <w:lang w:val="fr-FR"/>
              </w:rPr>
              <w:t>Exchange Online Archiving A</w:t>
            </w:r>
            <w:r w:rsidR="001F4FB7">
              <w:rPr>
                <w:rFonts w:ascii="Tahoma" w:hAnsi="Tahoma" w:cs="Tahoma"/>
                <w:b w:val="0"/>
                <w:sz w:val="14"/>
                <w:lang w:val="fr-FR"/>
              </w:rPr>
              <w:t> </w:t>
            </w:r>
            <w:r w:rsidRPr="004A1DD8">
              <w:rPr>
                <w:rFonts w:ascii="Tahoma" w:hAnsi="Tahoma" w:cs="Tahoma"/>
                <w:b w:val="0"/>
                <w:sz w:val="14"/>
                <w:lang w:val="fr-FR"/>
              </w:rPr>
              <w:t>(SL</w:t>
            </w:r>
            <w:r w:rsidR="001F4FB7">
              <w:rPr>
                <w:rFonts w:ascii="Tahoma" w:hAnsi="Tahoma" w:cs="Tahoma"/>
                <w:b w:val="0"/>
                <w:sz w:val="14"/>
                <w:lang w:val="fr-FR"/>
              </w:rPr>
              <w:t> </w:t>
            </w:r>
            <w:r w:rsidRPr="004A1DD8">
              <w:rPr>
                <w:rFonts w:ascii="Tahoma" w:hAnsi="Tahoma" w:cs="Tahoma"/>
                <w:b w:val="0"/>
                <w:sz w:val="14"/>
                <w:lang w:val="fr-FR"/>
              </w:rPr>
              <w:t>Utilisateur)</w:t>
            </w:r>
            <w:bookmarkEnd w:id="470"/>
            <w:bookmarkEnd w:id="471"/>
            <w:bookmarkEnd w:id="472"/>
            <w:bookmarkEnd w:id="473"/>
          </w:p>
        </w:tc>
        <w:tc>
          <w:tcPr>
            <w:tcW w:w="450" w:type="dxa"/>
            <w:shd w:val="clear" w:color="auto" w:fill="FABF8F"/>
            <w:vAlign w:val="center"/>
          </w:tcPr>
          <w:p w:rsidR="00036842" w:rsidRPr="00A21218" w:rsidRDefault="00036842">
            <w:pPr>
              <w:pStyle w:val="TableText"/>
              <w:widowControl w:val="0"/>
              <w:rPr>
                <w:rFonts w:cs="Tahoma"/>
                <w:b/>
                <w:color w:val="000000"/>
                <w:sz w:val="13"/>
                <w:szCs w:val="13"/>
                <w:u w:val="single"/>
                <w:lang w:val="fr-FR"/>
              </w:rPr>
            </w:pPr>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06/12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3C6EDD" w:rsidRDefault="00036842">
            <w:pPr>
              <w:pStyle w:val="TableText"/>
              <w:widowControl w:val="0"/>
              <w:spacing w:before="120"/>
              <w:rPr>
                <w:rFonts w:ascii="Tahoma" w:hAnsi="Tahoma" w:cs="Tahoma"/>
                <w:sz w:val="12"/>
                <w:szCs w:val="12"/>
              </w:rPr>
            </w:pPr>
            <w:r w:rsidRPr="003C6EDD">
              <w:rPr>
                <w:rFonts w:ascii="Tahoma" w:hAnsi="Tahoma" w:cs="Tahoma"/>
                <w:sz w:val="12"/>
                <w:szCs w:val="12"/>
                <w:lang w:val="fr-FR"/>
              </w:rPr>
              <w:t>A, (EES uniquement),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rPr>
            </w:pPr>
            <w:bookmarkStart w:id="474" w:name="_Toc327544178"/>
            <w:bookmarkStart w:id="475" w:name="_Toc327547671"/>
            <w:bookmarkStart w:id="476" w:name="_Toc327548745"/>
            <w:bookmarkStart w:id="477" w:name="_Toc328557210"/>
            <w:r w:rsidRPr="004A1DD8">
              <w:rPr>
                <w:rFonts w:ascii="Tahoma" w:hAnsi="Tahoma" w:cs="Tahoma"/>
                <w:sz w:val="14"/>
                <w:lang w:val="fr-FR"/>
              </w:rPr>
              <w:t>Exchange Hosted Archive (SL Utilisateur)</w:t>
            </w:r>
            <w:bookmarkEnd w:id="474"/>
            <w:bookmarkEnd w:id="475"/>
            <w:bookmarkEnd w:id="476"/>
            <w:bookmarkEnd w:id="477"/>
          </w:p>
        </w:tc>
        <w:tc>
          <w:tcPr>
            <w:tcW w:w="450" w:type="dxa"/>
            <w:shd w:val="clear" w:color="auto" w:fill="FFFFFF"/>
            <w:vAlign w:val="center"/>
          </w:tcPr>
          <w:p w:rsidR="00036842" w:rsidRPr="00A21218" w:rsidRDefault="003264C5">
            <w:pPr>
              <w:pStyle w:val="TableText"/>
              <w:widowControl w:val="0"/>
              <w:rPr>
                <w:rFonts w:cs="Tahoma"/>
                <w:b/>
                <w:color w:val="000000"/>
                <w:sz w:val="13"/>
                <w:szCs w:val="13"/>
                <w:u w:val="single"/>
              </w:rPr>
            </w:pPr>
            <w:hyperlink w:anchor="Srv_44ExchHostArchiveandStorage" w:history="1">
              <w:r w:rsidR="00036842" w:rsidRPr="00A21218">
                <w:rPr>
                  <w:rStyle w:val="Hyperlink"/>
                  <w:rFonts w:cs="Tahoma"/>
                  <w:b/>
                  <w:sz w:val="13"/>
                  <w:szCs w:val="13"/>
                </w:rPr>
                <w:t>48</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rPr>
            </w:pPr>
            <w:bookmarkStart w:id="478" w:name="_Toc327544179"/>
            <w:bookmarkStart w:id="479" w:name="_Toc327547672"/>
            <w:bookmarkStart w:id="480" w:name="_Toc327548746"/>
            <w:bookmarkStart w:id="481" w:name="_Toc328557211"/>
            <w:r w:rsidRPr="004A1DD8">
              <w:rPr>
                <w:rFonts w:ascii="Tahoma" w:hAnsi="Tahoma" w:cs="Tahoma"/>
                <w:sz w:val="14"/>
              </w:rPr>
              <w:t>Exchange Hosted Archive Extra Storage (SL Utilisateur)</w:t>
            </w:r>
            <w:bookmarkEnd w:id="478"/>
            <w:bookmarkEnd w:id="479"/>
            <w:bookmarkEnd w:id="480"/>
            <w:bookmarkEnd w:id="481"/>
          </w:p>
        </w:tc>
        <w:tc>
          <w:tcPr>
            <w:tcW w:w="450" w:type="dxa"/>
            <w:shd w:val="clear" w:color="auto" w:fill="FABF8F"/>
            <w:vAlign w:val="center"/>
          </w:tcPr>
          <w:p w:rsidR="00036842" w:rsidRPr="00A21218" w:rsidRDefault="003264C5">
            <w:pPr>
              <w:pStyle w:val="TableText"/>
              <w:widowControl w:val="0"/>
              <w:rPr>
                <w:rFonts w:cs="Tahoma"/>
                <w:b/>
                <w:color w:val="000000"/>
                <w:sz w:val="13"/>
                <w:szCs w:val="13"/>
                <w:u w:val="single"/>
              </w:rPr>
            </w:pPr>
            <w:hyperlink w:anchor="Srv_44ExchHostArchiveandStorage" w:history="1">
              <w:r w:rsidR="00036842" w:rsidRPr="00A21218">
                <w:rPr>
                  <w:rStyle w:val="Hyperlink"/>
                  <w:rFonts w:cs="Tahoma"/>
                  <w:b/>
                  <w:sz w:val="13"/>
                  <w:szCs w:val="13"/>
                </w:rPr>
                <w:t>48</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lang w:val="fr-FR"/>
              </w:rPr>
            </w:pPr>
            <w:bookmarkStart w:id="482" w:name="_Toc327544180"/>
            <w:bookmarkStart w:id="483" w:name="_Toc327547673"/>
            <w:bookmarkStart w:id="484" w:name="_Toc327548747"/>
            <w:bookmarkStart w:id="485" w:name="_Toc328557212"/>
            <w:r w:rsidRPr="004A1DD8">
              <w:rPr>
                <w:rFonts w:ascii="Tahoma" w:hAnsi="Tahoma" w:cs="Tahoma"/>
                <w:sz w:val="14"/>
                <w:lang w:val="fr-FR"/>
              </w:rPr>
              <w:t>Exchange Hosted Encryption (SL</w:t>
            </w:r>
            <w:r w:rsidR="00A21218">
              <w:rPr>
                <w:rFonts w:ascii="Tahoma" w:hAnsi="Tahoma" w:cs="Tahoma"/>
                <w:sz w:val="14"/>
                <w:lang w:val="fr-FR"/>
              </w:rPr>
              <w:t> </w:t>
            </w:r>
            <w:r w:rsidRPr="004A1DD8">
              <w:rPr>
                <w:rFonts w:ascii="Tahoma" w:hAnsi="Tahoma" w:cs="Tahoma"/>
                <w:sz w:val="14"/>
                <w:lang w:val="fr-FR"/>
              </w:rPr>
              <w:t>Utilisateur)</w:t>
            </w:r>
            <w:bookmarkEnd w:id="482"/>
            <w:bookmarkEnd w:id="483"/>
            <w:bookmarkEnd w:id="484"/>
            <w:bookmarkEnd w:id="485"/>
          </w:p>
        </w:tc>
        <w:tc>
          <w:tcPr>
            <w:tcW w:w="450" w:type="dxa"/>
            <w:shd w:val="clear" w:color="auto" w:fill="FFFFFF"/>
            <w:vAlign w:val="center"/>
          </w:tcPr>
          <w:p w:rsidR="00036842" w:rsidRPr="00A21218" w:rsidRDefault="003264C5">
            <w:pPr>
              <w:pStyle w:val="TableText"/>
              <w:widowControl w:val="0"/>
              <w:rPr>
                <w:rStyle w:val="EndnoteReference"/>
                <w:rFonts w:cs="Tahoma"/>
                <w:color w:val="000000"/>
                <w:sz w:val="13"/>
                <w:szCs w:val="13"/>
                <w:u w:val="single"/>
              </w:rPr>
            </w:pPr>
            <w:hyperlink w:anchor="Srv_39ExchangeOnDeskWork" w:history="1">
              <w:r w:rsidR="00036842" w:rsidRPr="00A21218">
                <w:rPr>
                  <w:rStyle w:val="Hyperlink"/>
                  <w:rFonts w:cs="Tahoma"/>
                  <w:b/>
                  <w:sz w:val="13"/>
                  <w:szCs w:val="13"/>
                </w:rPr>
                <w:t>49</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04/06</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 point</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F575C3">
            <w:pPr>
              <w:pStyle w:val="Heading2"/>
              <w:spacing w:before="20" w:after="20"/>
              <w:ind w:left="0"/>
              <w:rPr>
                <w:rFonts w:ascii="Tahoma" w:hAnsi="Tahoma" w:cs="Tahoma"/>
                <w:b w:val="0"/>
                <w:sz w:val="14"/>
                <w:lang w:val="fr-FR"/>
              </w:rPr>
            </w:pPr>
            <w:bookmarkStart w:id="486" w:name="_Toc327544181"/>
            <w:bookmarkStart w:id="487" w:name="_Toc327547674"/>
            <w:bookmarkStart w:id="488" w:name="_Toc327548748"/>
            <w:bookmarkStart w:id="489" w:name="_Toc328557213"/>
            <w:r w:rsidRPr="004A1DD8">
              <w:rPr>
                <w:rFonts w:ascii="Tahoma" w:hAnsi="Tahoma" w:cs="Tahoma"/>
                <w:b w:val="0"/>
                <w:sz w:val="14"/>
                <w:lang w:val="fr-FR"/>
              </w:rPr>
              <w:t>Exchange Online Kiosk (SL Utilisateur)</w:t>
            </w:r>
            <w:bookmarkEnd w:id="486"/>
            <w:bookmarkEnd w:id="487"/>
            <w:bookmarkEnd w:id="488"/>
            <w:bookmarkEnd w:id="489"/>
          </w:p>
        </w:tc>
        <w:tc>
          <w:tcPr>
            <w:tcW w:w="450" w:type="dxa"/>
            <w:shd w:val="clear" w:color="auto" w:fill="FABF8F"/>
            <w:vAlign w:val="center"/>
          </w:tcPr>
          <w:p w:rsidR="00036842" w:rsidRPr="00A21218" w:rsidRDefault="003264C5">
            <w:pPr>
              <w:pStyle w:val="TableText"/>
              <w:widowControl w:val="0"/>
              <w:rPr>
                <w:rStyle w:val="EndnoteReference"/>
                <w:rFonts w:cs="Tahoma"/>
                <w:color w:val="000000"/>
                <w:sz w:val="13"/>
                <w:szCs w:val="13"/>
                <w:u w:val="single"/>
              </w:rPr>
            </w:pPr>
            <w:hyperlink w:anchor="Srv_45ExchangeOnDeskWork" w:history="1">
              <w:r w:rsidR="00036842" w:rsidRPr="00A21218">
                <w:rPr>
                  <w:rStyle w:val="Hyperlink"/>
                  <w:rFonts w:cs="Tahoma"/>
                  <w:b/>
                  <w:sz w:val="13"/>
                  <w:szCs w:val="13"/>
                </w:rPr>
                <w:t>50</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06/11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 xml:space="preserve"> </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Heading2"/>
              <w:spacing w:before="20" w:after="20"/>
              <w:ind w:left="0"/>
              <w:rPr>
                <w:rFonts w:ascii="Tahoma" w:hAnsi="Tahoma" w:cs="Tahoma"/>
                <w:b w:val="0"/>
                <w:sz w:val="14"/>
                <w:lang w:val="fr-FR"/>
              </w:rPr>
            </w:pPr>
            <w:bookmarkStart w:id="490" w:name="_Toc327544182"/>
            <w:bookmarkStart w:id="491" w:name="_Toc327547675"/>
            <w:bookmarkStart w:id="492" w:name="_Toc327548749"/>
            <w:bookmarkStart w:id="493" w:name="_Toc328557214"/>
            <w:r w:rsidRPr="004A1DD8">
              <w:rPr>
                <w:rFonts w:ascii="Tahoma" w:hAnsi="Tahoma" w:cs="Tahoma"/>
                <w:b w:val="0"/>
                <w:sz w:val="14"/>
                <w:lang w:val="fr-FR"/>
              </w:rPr>
              <w:t>Exchange Online Plan 1 (SL Utilisateur)</w:t>
            </w:r>
            <w:bookmarkEnd w:id="490"/>
            <w:bookmarkEnd w:id="491"/>
            <w:bookmarkEnd w:id="492"/>
            <w:bookmarkEnd w:id="493"/>
          </w:p>
        </w:tc>
        <w:tc>
          <w:tcPr>
            <w:tcW w:w="450" w:type="dxa"/>
            <w:shd w:val="clear" w:color="auto" w:fill="FFFFFF"/>
            <w:vAlign w:val="center"/>
          </w:tcPr>
          <w:p w:rsidR="00036842" w:rsidRPr="00A21218" w:rsidRDefault="003264C5">
            <w:pPr>
              <w:pStyle w:val="TableText"/>
              <w:widowControl w:val="0"/>
              <w:rPr>
                <w:rStyle w:val="EndnoteReference"/>
                <w:rFonts w:cs="Tahoma"/>
                <w:color w:val="0000FF"/>
                <w:sz w:val="13"/>
                <w:szCs w:val="13"/>
                <w:u w:val="single"/>
              </w:rPr>
            </w:pPr>
            <w:hyperlink w:anchor="Srv_46ExhangeOnlinePlan1" w:history="1">
              <w:r w:rsidR="00036842" w:rsidRPr="00A21218">
                <w:rPr>
                  <w:rStyle w:val="Hyperlink"/>
                  <w:rFonts w:cs="Tahoma"/>
                  <w:b/>
                  <w:sz w:val="13"/>
                  <w:szCs w:val="13"/>
                </w:rPr>
                <w:t>51</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06/11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F575C3">
            <w:pPr>
              <w:pStyle w:val="Heading2"/>
              <w:spacing w:before="20" w:after="20"/>
              <w:ind w:left="0"/>
              <w:rPr>
                <w:rFonts w:ascii="Tahoma" w:hAnsi="Tahoma" w:cs="Tahoma"/>
                <w:b w:val="0"/>
                <w:sz w:val="14"/>
                <w:lang w:val="fr-FR"/>
              </w:rPr>
            </w:pPr>
            <w:bookmarkStart w:id="494" w:name="_Toc327544183"/>
            <w:bookmarkStart w:id="495" w:name="_Toc327547676"/>
            <w:bookmarkStart w:id="496" w:name="_Toc327548750"/>
            <w:bookmarkStart w:id="497" w:name="_Toc328557215"/>
            <w:r w:rsidRPr="004A1DD8">
              <w:rPr>
                <w:rFonts w:ascii="Tahoma" w:hAnsi="Tahoma" w:cs="Tahoma"/>
                <w:b w:val="0"/>
                <w:sz w:val="14"/>
                <w:lang w:val="fr-FR"/>
              </w:rPr>
              <w:t>Exchange Online Plan 2 (SL Utilisateur)</w:t>
            </w:r>
            <w:bookmarkEnd w:id="494"/>
            <w:bookmarkEnd w:id="495"/>
            <w:bookmarkEnd w:id="496"/>
            <w:bookmarkEnd w:id="497"/>
          </w:p>
        </w:tc>
        <w:tc>
          <w:tcPr>
            <w:tcW w:w="450" w:type="dxa"/>
            <w:shd w:val="clear" w:color="auto" w:fill="FABF8F"/>
            <w:vAlign w:val="center"/>
          </w:tcPr>
          <w:p w:rsidR="00036842" w:rsidRPr="00CB5F0D" w:rsidRDefault="003264C5">
            <w:pPr>
              <w:pStyle w:val="TableText"/>
              <w:widowControl w:val="0"/>
              <w:rPr>
                <w:rStyle w:val="EndnoteReference"/>
                <w:rFonts w:cs="Tahoma"/>
                <w:color w:val="000000"/>
                <w:sz w:val="13"/>
                <w:szCs w:val="13"/>
                <w:u w:val="single"/>
              </w:rPr>
            </w:pPr>
            <w:hyperlink w:anchor="Srv_50ExchangeOnlinePlan2" w:history="1">
              <w:r w:rsidR="00036842" w:rsidRPr="00CB5F0D">
                <w:rPr>
                  <w:rStyle w:val="Hyperlink"/>
                  <w:rFonts w:cs="Tahoma"/>
                  <w:b/>
                  <w:sz w:val="13"/>
                </w:rPr>
                <w:t>52</w:t>
              </w:r>
            </w:hyperlink>
          </w:p>
        </w:tc>
        <w:tc>
          <w:tcPr>
            <w:tcW w:w="450" w:type="dxa"/>
            <w:shd w:val="clear" w:color="auto" w:fill="FABF8F"/>
          </w:tcPr>
          <w:p w:rsidR="00036842" w:rsidRPr="004A1DD8" w:rsidRDefault="00036842">
            <w:pPr>
              <w:pStyle w:val="TableText"/>
              <w:widowControl w:val="0"/>
              <w:spacing w:before="80"/>
              <w:jc w:val="left"/>
              <w:rPr>
                <w:rFonts w:ascii="Tahoma" w:hAnsi="Tahoma" w:cs="Tahoma"/>
                <w:sz w:val="13"/>
              </w:rPr>
            </w:pPr>
            <w:r w:rsidRPr="004A1DD8">
              <w:rPr>
                <w:rFonts w:ascii="Tahoma" w:hAnsi="Tahoma" w:cs="Tahoma"/>
                <w:sz w:val="13"/>
              </w:rPr>
              <w:t>06/11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Heading3"/>
              <w:spacing w:before="20" w:after="20"/>
              <w:rPr>
                <w:rFonts w:ascii="Tahoma" w:hAnsi="Tahoma" w:cs="Tahoma"/>
                <w:b w:val="0"/>
                <w:sz w:val="14"/>
                <w:lang w:val="fr-FR"/>
              </w:rPr>
            </w:pPr>
            <w:bookmarkStart w:id="498" w:name="_Toc327544184"/>
            <w:bookmarkStart w:id="499" w:name="_Toc327547677"/>
            <w:bookmarkStart w:id="500" w:name="_Toc327548751"/>
            <w:bookmarkStart w:id="501" w:name="_Toc328557216"/>
            <w:r w:rsidRPr="004A1DD8">
              <w:rPr>
                <w:rFonts w:ascii="Tahoma" w:hAnsi="Tahoma" w:cs="Tahoma"/>
                <w:b w:val="0"/>
                <w:sz w:val="14"/>
                <w:lang w:val="fr-FR"/>
              </w:rPr>
              <w:t>Exchange Online Plan 1A pour Anciens Étudiants (SL Utilisateur)</w:t>
            </w:r>
            <w:bookmarkEnd w:id="498"/>
            <w:bookmarkEnd w:id="499"/>
            <w:bookmarkEnd w:id="500"/>
            <w:bookmarkEnd w:id="501"/>
          </w:p>
        </w:tc>
        <w:tc>
          <w:tcPr>
            <w:tcW w:w="450" w:type="dxa"/>
            <w:shd w:val="clear" w:color="auto" w:fill="FFFFFF"/>
            <w:vAlign w:val="center"/>
          </w:tcPr>
          <w:p w:rsidR="00036842" w:rsidRPr="00CB5F0D" w:rsidRDefault="00036842">
            <w:pPr>
              <w:pStyle w:val="TableText"/>
              <w:widowControl w:val="0"/>
              <w:rPr>
                <w:rFonts w:cs="Tahoma"/>
                <w:b/>
                <w:color w:val="000000"/>
                <w:sz w:val="13"/>
                <w:szCs w:val="13"/>
                <w:u w:val="single"/>
                <w:lang w:val="fr-FR"/>
              </w:rPr>
            </w:pPr>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06/12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vAlign w:val="center"/>
          </w:tcPr>
          <w:p w:rsidR="00036842" w:rsidRPr="00020730" w:rsidRDefault="00036842">
            <w:pPr>
              <w:pStyle w:val="TableText"/>
              <w:widowControl w:val="0"/>
              <w:rPr>
                <w:rFonts w:ascii="Tahoma" w:hAnsi="Tahoma" w:cs="Tahoma"/>
                <w:sz w:val="12"/>
                <w:szCs w:val="12"/>
              </w:rPr>
            </w:pPr>
            <w:r w:rsidRPr="00020730">
              <w:rPr>
                <w:rFonts w:ascii="Tahoma" w:hAnsi="Tahoma" w:cs="Tahoma"/>
                <w:sz w:val="12"/>
                <w:szCs w:val="12"/>
                <w:lang w:val="fr-FR"/>
              </w:rPr>
              <w:t>A, (EES uniquement), ST</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F575C3">
            <w:pPr>
              <w:pStyle w:val="Heading3"/>
              <w:spacing w:before="20" w:after="20"/>
              <w:rPr>
                <w:rFonts w:ascii="Tahoma" w:hAnsi="Tahoma" w:cs="Tahoma"/>
                <w:b w:val="0"/>
                <w:sz w:val="14"/>
                <w:lang w:val="fr-FR"/>
              </w:rPr>
            </w:pPr>
            <w:bookmarkStart w:id="502" w:name="_Toc327544185"/>
            <w:bookmarkStart w:id="503" w:name="_Toc327547678"/>
            <w:bookmarkStart w:id="504" w:name="_Toc327548752"/>
            <w:bookmarkStart w:id="505" w:name="_Toc328557217"/>
            <w:r w:rsidRPr="004A1DD8">
              <w:rPr>
                <w:rFonts w:ascii="Tahoma" w:hAnsi="Tahoma" w:cs="Tahoma"/>
                <w:b w:val="0"/>
                <w:sz w:val="14"/>
                <w:lang w:val="fr-FR"/>
              </w:rPr>
              <w:t>Exchange Online Plan 2A (SL Utilisateur)</w:t>
            </w:r>
            <w:bookmarkEnd w:id="502"/>
            <w:bookmarkEnd w:id="503"/>
            <w:bookmarkEnd w:id="504"/>
            <w:bookmarkEnd w:id="505"/>
          </w:p>
        </w:tc>
        <w:tc>
          <w:tcPr>
            <w:tcW w:w="450" w:type="dxa"/>
            <w:shd w:val="clear" w:color="auto" w:fill="FABF8F"/>
            <w:vAlign w:val="center"/>
          </w:tcPr>
          <w:p w:rsidR="00036842" w:rsidRPr="00CB5F0D" w:rsidRDefault="00036842">
            <w:pPr>
              <w:pStyle w:val="TableText"/>
              <w:widowControl w:val="0"/>
              <w:rPr>
                <w:rFonts w:cs="Tahoma"/>
                <w:b/>
                <w:color w:val="000000"/>
                <w:sz w:val="13"/>
                <w:szCs w:val="13"/>
                <w:u w:val="single"/>
                <w:lang w:val="fr-FR"/>
              </w:rPr>
            </w:pPr>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06/12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vAlign w:val="center"/>
          </w:tcPr>
          <w:p w:rsidR="00036842" w:rsidRPr="00020730" w:rsidRDefault="00036842">
            <w:pPr>
              <w:pStyle w:val="TableText"/>
              <w:widowControl w:val="0"/>
              <w:rPr>
                <w:rFonts w:ascii="Tahoma" w:hAnsi="Tahoma" w:cs="Tahoma"/>
                <w:sz w:val="12"/>
                <w:szCs w:val="12"/>
              </w:rPr>
            </w:pPr>
            <w:r w:rsidRPr="00020730">
              <w:rPr>
                <w:rFonts w:ascii="Tahoma" w:hAnsi="Tahoma" w:cs="Tahoma"/>
                <w:sz w:val="12"/>
                <w:szCs w:val="12"/>
                <w:lang w:val="fr-FR"/>
              </w:rPr>
              <w:t>A, (EES uniquement),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lang w:val="fr-FR"/>
              </w:rPr>
            </w:pPr>
            <w:bookmarkStart w:id="506" w:name="_Toc327544186"/>
            <w:bookmarkStart w:id="507" w:name="_Toc327547679"/>
            <w:bookmarkStart w:id="508" w:name="_Toc327548753"/>
            <w:bookmarkStart w:id="509" w:name="_Toc328557218"/>
            <w:r w:rsidRPr="004A1DD8">
              <w:rPr>
                <w:rFonts w:ascii="Tahoma" w:hAnsi="Tahoma" w:cs="Tahoma"/>
                <w:sz w:val="14"/>
                <w:lang w:val="fr-FR"/>
              </w:rPr>
              <w:t>CAL Entreprise Exchange Server 2010 avec services (Dispositif et Utilisateur)</w:t>
            </w:r>
            <w:bookmarkEnd w:id="506"/>
            <w:bookmarkEnd w:id="507"/>
            <w:bookmarkEnd w:id="508"/>
            <w:bookmarkEnd w:id="509"/>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_53_CAL_Entreprise" w:history="1">
              <w:r w:rsidR="00036842" w:rsidRPr="00CB5F0D">
                <w:rPr>
                  <w:rStyle w:val="Hyperlink"/>
                  <w:rFonts w:cs="Tahoma"/>
                  <w:b/>
                  <w:sz w:val="13"/>
                </w:rPr>
                <w:t>53</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AO, ST</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lang w:val="fr-FR"/>
              </w:rPr>
            </w:pPr>
            <w:bookmarkStart w:id="510" w:name="_Toc327544187"/>
            <w:bookmarkStart w:id="511" w:name="_Toc327547680"/>
            <w:bookmarkStart w:id="512" w:name="_Toc327548754"/>
            <w:bookmarkStart w:id="513" w:name="_Toc328557219"/>
            <w:r w:rsidRPr="004A1DD8">
              <w:rPr>
                <w:rFonts w:ascii="Tahoma" w:hAnsi="Tahoma" w:cs="Tahoma"/>
                <w:sz w:val="14"/>
                <w:lang w:val="fr-FR"/>
              </w:rPr>
              <w:t>CAL Entreprise Exchange Server 2010 sans services (Dispositif et Utilisateur)</w:t>
            </w:r>
            <w:bookmarkEnd w:id="510"/>
            <w:bookmarkEnd w:id="511"/>
            <w:bookmarkEnd w:id="512"/>
            <w:bookmarkEnd w:id="513"/>
          </w:p>
        </w:tc>
        <w:tc>
          <w:tcPr>
            <w:tcW w:w="450" w:type="dxa"/>
            <w:shd w:val="clear" w:color="auto" w:fill="FABF8F"/>
            <w:vAlign w:val="center"/>
          </w:tcPr>
          <w:p w:rsidR="00036842" w:rsidRPr="00CB5F0D" w:rsidRDefault="003264C5">
            <w:pPr>
              <w:pStyle w:val="TableText"/>
              <w:widowControl w:val="0"/>
              <w:rPr>
                <w:rStyle w:val="EndnoteReference"/>
                <w:rFonts w:cs="Tahoma"/>
                <w:color w:val="000000"/>
                <w:sz w:val="13"/>
                <w:szCs w:val="13"/>
                <w:u w:val="single"/>
              </w:rPr>
            </w:pPr>
            <w:hyperlink w:anchor="_53_CAL_Entreprise" w:history="1">
              <w:r w:rsidR="00BB1FF8" w:rsidRPr="00CB5F0D">
                <w:rPr>
                  <w:rStyle w:val="Hyperlink"/>
                  <w:rFonts w:cs="Tahoma"/>
                  <w:b/>
                  <w:sz w:val="13"/>
                </w:rPr>
                <w:t>53</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rPr>
            </w:pPr>
            <w:bookmarkStart w:id="514" w:name="_Toc327544188"/>
            <w:bookmarkStart w:id="515" w:name="_Toc327547681"/>
            <w:bookmarkStart w:id="516" w:name="_Toc327548755"/>
            <w:bookmarkStart w:id="517" w:name="_Toc328557220"/>
            <w:r w:rsidRPr="004A1DD8">
              <w:rPr>
                <w:rFonts w:ascii="Tahoma" w:hAnsi="Tahoma" w:cs="Tahoma"/>
                <w:sz w:val="14"/>
                <w:lang w:val="fr-FR"/>
              </w:rPr>
              <w:t>Exchange Server 2010 Enterprise</w:t>
            </w:r>
            <w:bookmarkEnd w:id="514"/>
            <w:bookmarkEnd w:id="515"/>
            <w:bookmarkEnd w:id="516"/>
            <w:bookmarkEnd w:id="517"/>
            <w:r w:rsidRPr="004A1DD8">
              <w:rPr>
                <w:rFonts w:ascii="Tahoma" w:hAnsi="Tahoma" w:cs="Tahoma"/>
                <w:sz w:val="14"/>
              </w:rPr>
              <w:t xml:space="preserve"> </w:t>
            </w:r>
          </w:p>
        </w:tc>
        <w:tc>
          <w:tcPr>
            <w:tcW w:w="450" w:type="dxa"/>
            <w:shd w:val="clear" w:color="auto" w:fill="FFFFFF"/>
            <w:vAlign w:val="center"/>
          </w:tcPr>
          <w:p w:rsidR="00036842" w:rsidRPr="00CB5F0D" w:rsidRDefault="003264C5">
            <w:pPr>
              <w:pStyle w:val="TableText"/>
              <w:widowControl w:val="0"/>
              <w:rPr>
                <w:rStyle w:val="EndnoteReference"/>
                <w:rFonts w:cs="Tahoma"/>
                <w:color w:val="0000FF"/>
                <w:sz w:val="13"/>
                <w:szCs w:val="13"/>
                <w:u w:val="single"/>
              </w:rPr>
            </w:pPr>
            <w:hyperlink w:anchor="Srv_48ExchangeSvr2010" w:history="1">
              <w:r w:rsidR="00036842" w:rsidRPr="00CB5F0D">
                <w:rPr>
                  <w:rStyle w:val="Hyperlink"/>
                  <w:rFonts w:cs="Tahoma"/>
                  <w:b/>
                  <w:sz w:val="13"/>
                </w:rPr>
                <w:t>54</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rPr>
            </w:pPr>
            <w:bookmarkStart w:id="518" w:name="_Toc327544189"/>
            <w:bookmarkStart w:id="519" w:name="_Toc327547682"/>
            <w:bookmarkStart w:id="520" w:name="_Toc327548756"/>
            <w:bookmarkStart w:id="521" w:name="_Toc328557221"/>
            <w:r w:rsidRPr="004A1DD8">
              <w:rPr>
                <w:rFonts w:ascii="Tahoma" w:hAnsi="Tahoma" w:cs="Tahoma"/>
                <w:sz w:val="14"/>
                <w:lang w:val="fr-FR"/>
              </w:rPr>
              <w:t>Exchange Server 2010 Standard</w:t>
            </w:r>
            <w:bookmarkEnd w:id="518"/>
            <w:bookmarkEnd w:id="519"/>
            <w:bookmarkEnd w:id="520"/>
            <w:bookmarkEnd w:id="521"/>
            <w:r w:rsidRPr="004A1DD8">
              <w:rPr>
                <w:rFonts w:ascii="Tahoma" w:hAnsi="Tahoma" w:cs="Tahoma"/>
                <w:sz w:val="14"/>
              </w:rPr>
              <w:t xml:space="preserve"> </w:t>
            </w:r>
          </w:p>
        </w:tc>
        <w:tc>
          <w:tcPr>
            <w:tcW w:w="450" w:type="dxa"/>
            <w:shd w:val="clear" w:color="auto" w:fill="FABF8F"/>
            <w:vAlign w:val="center"/>
          </w:tcPr>
          <w:p w:rsidR="00036842" w:rsidRPr="00CB5F0D" w:rsidRDefault="003264C5">
            <w:pPr>
              <w:pStyle w:val="TableText"/>
              <w:widowControl w:val="0"/>
              <w:rPr>
                <w:rStyle w:val="EndnoteReference"/>
                <w:rFonts w:cs="Tahoma"/>
                <w:color w:val="000000"/>
                <w:sz w:val="13"/>
                <w:szCs w:val="13"/>
                <w:u w:val="single"/>
              </w:rPr>
            </w:pPr>
            <w:hyperlink w:anchor="Srv_48ExchangeSvr2010" w:history="1">
              <w:r w:rsidR="00036842" w:rsidRPr="00CB5F0D">
                <w:rPr>
                  <w:rStyle w:val="Hyperlink"/>
                  <w:rFonts w:cs="Tahoma"/>
                  <w:b/>
                  <w:sz w:val="13"/>
                </w:rPr>
                <w:t>54</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lang w:val="fr-FR"/>
              </w:rPr>
            </w:pPr>
            <w:bookmarkStart w:id="522" w:name="_Toc327544190"/>
            <w:bookmarkStart w:id="523" w:name="_Toc327547683"/>
            <w:bookmarkStart w:id="524" w:name="_Toc327548757"/>
            <w:bookmarkStart w:id="525" w:name="_Toc328557222"/>
            <w:r w:rsidRPr="004A1DD8">
              <w:rPr>
                <w:rFonts w:ascii="Tahoma" w:hAnsi="Tahoma" w:cs="Tahoma"/>
                <w:sz w:val="14"/>
                <w:lang w:val="fr-FR"/>
              </w:rPr>
              <w:t>Exchange Server 2007 Édition Standard pour PME</w:t>
            </w:r>
            <w:bookmarkEnd w:id="522"/>
            <w:bookmarkEnd w:id="523"/>
            <w:bookmarkEnd w:id="524"/>
            <w:bookmarkEnd w:id="525"/>
          </w:p>
        </w:tc>
        <w:tc>
          <w:tcPr>
            <w:tcW w:w="450" w:type="dxa"/>
            <w:shd w:val="clear" w:color="auto" w:fill="FFFFFF"/>
            <w:vAlign w:val="center"/>
          </w:tcPr>
          <w:p w:rsidR="00036842" w:rsidRPr="00CB5F0D" w:rsidRDefault="00036842">
            <w:pPr>
              <w:pStyle w:val="TableText"/>
              <w:widowControl w:val="0"/>
              <w:rPr>
                <w:rStyle w:val="EndnoteReference"/>
                <w:rFonts w:cs="Tahoma"/>
                <w:color w:val="000000"/>
                <w:sz w:val="13"/>
                <w:szCs w:val="13"/>
                <w:u w:val="single"/>
                <w:lang w:val="fr-FR"/>
              </w:rPr>
            </w:pPr>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10/09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lang w:val="fr-FR"/>
              </w:rPr>
            </w:pPr>
            <w:bookmarkStart w:id="526" w:name="_Toc327544191"/>
            <w:bookmarkStart w:id="527" w:name="_Toc327547684"/>
            <w:bookmarkStart w:id="528" w:name="_Toc327548758"/>
            <w:bookmarkStart w:id="529" w:name="_Toc328557223"/>
            <w:r w:rsidRPr="004A1DD8">
              <w:rPr>
                <w:rFonts w:ascii="Tahoma" w:hAnsi="Tahoma" w:cs="Tahoma"/>
                <w:sz w:val="14"/>
                <w:lang w:val="fr-FR"/>
              </w:rPr>
              <w:t>CAL Exchange Server 2007 Édition Standard pour PME</w:t>
            </w:r>
            <w:bookmarkEnd w:id="526"/>
            <w:bookmarkEnd w:id="527"/>
            <w:bookmarkEnd w:id="528"/>
            <w:bookmarkEnd w:id="529"/>
          </w:p>
        </w:tc>
        <w:tc>
          <w:tcPr>
            <w:tcW w:w="450" w:type="dxa"/>
            <w:shd w:val="clear" w:color="auto" w:fill="FABF8F"/>
            <w:vAlign w:val="center"/>
          </w:tcPr>
          <w:p w:rsidR="00036842" w:rsidRPr="00CB5F0D" w:rsidRDefault="00036842">
            <w:pPr>
              <w:pStyle w:val="TableText"/>
              <w:widowControl w:val="0"/>
              <w:rPr>
                <w:rStyle w:val="EndnoteReference"/>
                <w:rFonts w:cs="Tahoma"/>
                <w:color w:val="000000"/>
                <w:sz w:val="13"/>
                <w:szCs w:val="13"/>
                <w:u w:val="single"/>
                <w:lang w:val="fr-FR"/>
              </w:rPr>
            </w:pP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11/09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rPr>
            </w:pPr>
            <w:bookmarkStart w:id="530" w:name="_Toc327544192"/>
            <w:bookmarkStart w:id="531" w:name="_Toc327547685"/>
            <w:bookmarkStart w:id="532" w:name="_Toc327548759"/>
            <w:bookmarkStart w:id="533" w:name="_Toc328557224"/>
            <w:r w:rsidRPr="004A1DD8">
              <w:rPr>
                <w:rFonts w:ascii="Tahoma" w:hAnsi="Tahoma" w:cs="Tahoma"/>
                <w:sz w:val="14"/>
                <w:lang w:val="fr-FR"/>
              </w:rPr>
              <w:t>External Connector Exchange Server 2010</w:t>
            </w:r>
            <w:bookmarkEnd w:id="530"/>
            <w:bookmarkEnd w:id="531"/>
            <w:bookmarkEnd w:id="532"/>
            <w:bookmarkEnd w:id="533"/>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_55_CAL_Exchange" w:history="1">
              <w:r w:rsidR="00036842" w:rsidRPr="00CB5F0D">
                <w:rPr>
                  <w:rStyle w:val="Hyperlink"/>
                  <w:rFonts w:cs="Tahoma"/>
                  <w:b/>
                  <w:sz w:val="13"/>
                </w:rPr>
                <w:t>55</w:t>
              </w:r>
            </w:hyperlink>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11/09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lang w:val="fr-FR"/>
              </w:rPr>
            </w:pPr>
            <w:bookmarkStart w:id="534" w:name="_Toc327544193"/>
            <w:bookmarkStart w:id="535" w:name="_Toc327547686"/>
            <w:bookmarkStart w:id="536" w:name="_Toc327548760"/>
            <w:bookmarkStart w:id="537" w:name="_Toc328557225"/>
            <w:r w:rsidRPr="004A1DD8">
              <w:rPr>
                <w:rFonts w:ascii="Tahoma" w:hAnsi="Tahoma" w:cs="Tahoma"/>
                <w:sz w:val="14"/>
                <w:lang w:val="fr-FR"/>
              </w:rPr>
              <w:t>CAL Exchange Server 2010 Standard (Dispositif et Utilisateur)</w:t>
            </w:r>
            <w:bookmarkEnd w:id="534"/>
            <w:bookmarkEnd w:id="535"/>
            <w:bookmarkEnd w:id="536"/>
            <w:bookmarkEnd w:id="537"/>
          </w:p>
        </w:tc>
        <w:tc>
          <w:tcPr>
            <w:tcW w:w="450" w:type="dxa"/>
            <w:shd w:val="clear" w:color="auto" w:fill="FABF8F"/>
            <w:vAlign w:val="center"/>
          </w:tcPr>
          <w:p w:rsidR="00036842" w:rsidRPr="00CB5F0D" w:rsidRDefault="003264C5">
            <w:pPr>
              <w:pStyle w:val="TableText"/>
              <w:widowControl w:val="0"/>
              <w:rPr>
                <w:rStyle w:val="EndnoteReference"/>
                <w:rFonts w:cs="Tahoma"/>
                <w:color w:val="0000FF"/>
                <w:sz w:val="13"/>
                <w:szCs w:val="13"/>
                <w:u w:val="single"/>
              </w:rPr>
            </w:pPr>
            <w:hyperlink w:anchor="_55_CAL_Exchange" w:history="1">
              <w:r w:rsidR="00BB1FF8" w:rsidRPr="00CB5F0D">
                <w:rPr>
                  <w:rStyle w:val="Hyperlink"/>
                  <w:rFonts w:cs="Tahoma"/>
                  <w:b/>
                  <w:sz w:val="13"/>
                </w:rPr>
                <w:t>55</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AO,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rPr>
            </w:pPr>
            <w:bookmarkStart w:id="538" w:name="_Toc327544194"/>
            <w:bookmarkStart w:id="539" w:name="_Toc327547687"/>
            <w:bookmarkStart w:id="540" w:name="_Toc327548761"/>
            <w:bookmarkStart w:id="541" w:name="_Toc328557226"/>
            <w:r w:rsidRPr="004A1DD8">
              <w:rPr>
                <w:rFonts w:ascii="Tahoma" w:hAnsi="Tahoma" w:cs="Tahoma"/>
                <w:sz w:val="14"/>
              </w:rPr>
              <w:t>FAST Search Server 2010 pour SharePoint</w:t>
            </w:r>
            <w:bookmarkEnd w:id="538"/>
            <w:bookmarkEnd w:id="539"/>
            <w:bookmarkEnd w:id="540"/>
            <w:bookmarkEnd w:id="541"/>
          </w:p>
        </w:tc>
        <w:tc>
          <w:tcPr>
            <w:tcW w:w="450" w:type="dxa"/>
            <w:shd w:val="clear" w:color="auto" w:fill="FFFFFF"/>
            <w:vAlign w:val="center"/>
          </w:tcPr>
          <w:p w:rsidR="00036842" w:rsidRPr="00CB5F0D" w:rsidRDefault="00036842">
            <w:pPr>
              <w:pStyle w:val="TableText"/>
              <w:widowControl w:val="0"/>
              <w:rPr>
                <w:rStyle w:val="EndnoteReference"/>
                <w:rFonts w:cs="Tahoma"/>
                <w:color w:val="0000FF"/>
                <w:sz w:val="13"/>
                <w:szCs w:val="13"/>
                <w:u w:val="single"/>
              </w:rPr>
            </w:pPr>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rPr>
            </w:pPr>
            <w:bookmarkStart w:id="542" w:name="_Toc327544195"/>
            <w:bookmarkStart w:id="543" w:name="_Toc327547688"/>
            <w:bookmarkStart w:id="544" w:name="_Toc327548762"/>
            <w:bookmarkStart w:id="545" w:name="_Toc328557227"/>
            <w:r w:rsidRPr="004A1DD8">
              <w:rPr>
                <w:rFonts w:ascii="Tahoma" w:hAnsi="Tahoma" w:cs="Tahoma"/>
                <w:sz w:val="14"/>
                <w:lang w:val="fr-FR"/>
              </w:rPr>
              <w:t>Forefront Endpoint Protection</w:t>
            </w:r>
            <w:bookmarkEnd w:id="542"/>
            <w:bookmarkEnd w:id="543"/>
            <w:bookmarkEnd w:id="544"/>
            <w:bookmarkEnd w:id="545"/>
          </w:p>
        </w:tc>
        <w:tc>
          <w:tcPr>
            <w:tcW w:w="450" w:type="dxa"/>
            <w:shd w:val="clear" w:color="auto" w:fill="FABF8F"/>
            <w:vAlign w:val="center"/>
          </w:tcPr>
          <w:p w:rsidR="00036842" w:rsidRPr="00CB5F0D" w:rsidRDefault="003264C5">
            <w:pPr>
              <w:pStyle w:val="TableText"/>
              <w:widowControl w:val="0"/>
              <w:rPr>
                <w:rStyle w:val="EndnoteReference"/>
                <w:rFonts w:cs="Tahoma"/>
                <w:color w:val="000000"/>
                <w:sz w:val="13"/>
                <w:szCs w:val="13"/>
                <w:u w:val="single"/>
              </w:rPr>
            </w:pPr>
            <w:hyperlink w:anchor="_56_Forefront_Endpoint" w:history="1">
              <w:r w:rsidR="00036842" w:rsidRPr="00CB5F0D">
                <w:rPr>
                  <w:rStyle w:val="Hyperlink"/>
                  <w:rFonts w:cs="Tahoma"/>
                  <w:b/>
                  <w:sz w:val="13"/>
                </w:rPr>
                <w:t>56</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lang w:val="fr-FR"/>
              </w:rPr>
            </w:pPr>
            <w:bookmarkStart w:id="546" w:name="_Toc327544196"/>
            <w:bookmarkStart w:id="547" w:name="_Toc327547689"/>
            <w:bookmarkStart w:id="548" w:name="_Toc327548763"/>
            <w:bookmarkStart w:id="549" w:name="_Toc328557228"/>
            <w:r w:rsidRPr="004A1DD8">
              <w:rPr>
                <w:rFonts w:ascii="Tahoma" w:hAnsi="Tahoma" w:cs="Tahoma"/>
                <w:sz w:val="14"/>
                <w:lang w:val="fr-FR"/>
              </w:rPr>
              <w:t>CAL Forefront Identity Manager 2010 R2 (Utilisateur uniquement)</w:t>
            </w:r>
            <w:bookmarkEnd w:id="546"/>
            <w:bookmarkEnd w:id="547"/>
            <w:bookmarkEnd w:id="548"/>
            <w:bookmarkEnd w:id="549"/>
          </w:p>
        </w:tc>
        <w:tc>
          <w:tcPr>
            <w:tcW w:w="450" w:type="dxa"/>
            <w:shd w:val="clear" w:color="auto" w:fill="FFFFFF"/>
            <w:vAlign w:val="center"/>
          </w:tcPr>
          <w:p w:rsidR="00036842" w:rsidRPr="00CB5F0D" w:rsidRDefault="003264C5">
            <w:pPr>
              <w:pStyle w:val="TableText"/>
              <w:widowControl w:val="0"/>
              <w:rPr>
                <w:rStyle w:val="EndnoteReference"/>
                <w:rFonts w:cs="Tahoma"/>
                <w:color w:val="0000FF"/>
                <w:sz w:val="13"/>
                <w:szCs w:val="13"/>
                <w:u w:val="single"/>
              </w:rPr>
            </w:pPr>
            <w:hyperlink w:anchor="Srv_48ForefrontIdMgr2010" w:history="1">
              <w:r w:rsidR="00036842" w:rsidRPr="00CB5F0D">
                <w:rPr>
                  <w:rStyle w:val="Hyperlink"/>
                  <w:rFonts w:cs="Tahoma"/>
                  <w:b/>
                  <w:sz w:val="13"/>
                </w:rPr>
                <w:t>57</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07/10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u w:val="single"/>
              </w:rPr>
              <w:t>1</w:t>
            </w:r>
          </w:p>
        </w:tc>
        <w:tc>
          <w:tcPr>
            <w:tcW w:w="450" w:type="dxa"/>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3</w:t>
            </w:r>
          </w:p>
        </w:tc>
        <w:tc>
          <w:tcPr>
            <w:tcW w:w="450" w:type="dxa"/>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2</w:t>
            </w:r>
          </w:p>
        </w:tc>
        <w:tc>
          <w:tcPr>
            <w:tcW w:w="450" w:type="dxa"/>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2</w:t>
            </w:r>
          </w:p>
        </w:tc>
        <w:tc>
          <w:tcPr>
            <w:tcW w:w="450" w:type="dxa"/>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2</w:t>
            </w:r>
          </w:p>
        </w:tc>
        <w:tc>
          <w:tcPr>
            <w:tcW w:w="450" w:type="dxa"/>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w:t>
            </w: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w:t>
            </w:r>
          </w:p>
        </w:tc>
        <w:tc>
          <w:tcPr>
            <w:tcW w:w="45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w:t>
            </w:r>
          </w:p>
        </w:tc>
        <w:tc>
          <w:tcPr>
            <w:tcW w:w="450" w:type="dxa"/>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2</w:t>
            </w: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w:t>
            </w:r>
          </w:p>
        </w:tc>
        <w:tc>
          <w:tcPr>
            <w:tcW w:w="36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ST</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lang w:val="fr-FR"/>
              </w:rPr>
            </w:pPr>
            <w:bookmarkStart w:id="550" w:name="_Toc327544197"/>
            <w:bookmarkStart w:id="551" w:name="_Toc327547690"/>
            <w:bookmarkStart w:id="552" w:name="_Toc327548764"/>
            <w:bookmarkStart w:id="553" w:name="_Toc328557229"/>
            <w:r w:rsidRPr="004A1DD8">
              <w:rPr>
                <w:rFonts w:ascii="Tahoma" w:hAnsi="Tahoma" w:cs="Tahoma"/>
                <w:sz w:val="14"/>
                <w:lang w:val="fr-FR"/>
              </w:rPr>
              <w:t>Connecteur Externe Forefront Identity Manager 2010 R2</w:t>
            </w:r>
            <w:bookmarkEnd w:id="550"/>
            <w:bookmarkEnd w:id="551"/>
            <w:bookmarkEnd w:id="552"/>
            <w:bookmarkEnd w:id="553"/>
          </w:p>
        </w:tc>
        <w:tc>
          <w:tcPr>
            <w:tcW w:w="450" w:type="dxa"/>
            <w:shd w:val="clear" w:color="auto" w:fill="FABF8F"/>
            <w:vAlign w:val="center"/>
          </w:tcPr>
          <w:p w:rsidR="00036842" w:rsidRPr="00CB5F0D" w:rsidRDefault="003264C5">
            <w:pPr>
              <w:pStyle w:val="TableText"/>
              <w:widowControl w:val="0"/>
              <w:rPr>
                <w:rStyle w:val="EndnoteReference"/>
                <w:rFonts w:cs="Tahoma"/>
                <w:color w:val="000000"/>
                <w:sz w:val="13"/>
                <w:szCs w:val="13"/>
                <w:u w:val="single"/>
              </w:rPr>
            </w:pPr>
            <w:hyperlink w:anchor="Srv_48ForefrontIdMgr2010" w:history="1">
              <w:r w:rsidR="00036842" w:rsidRPr="00CB5F0D">
                <w:rPr>
                  <w:rStyle w:val="Hyperlink"/>
                  <w:rFonts w:cs="Tahoma"/>
                  <w:b/>
                  <w:sz w:val="13"/>
                </w:rPr>
                <w:t>57</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07/10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u w:val="single"/>
              </w:rPr>
              <w:t>125</w:t>
            </w:r>
          </w:p>
        </w:tc>
        <w:tc>
          <w:tcPr>
            <w:tcW w:w="450" w:type="dxa"/>
            <w:shd w:val="clear" w:color="auto" w:fill="FABF8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313</w:t>
            </w:r>
          </w:p>
        </w:tc>
        <w:tc>
          <w:tcPr>
            <w:tcW w:w="450" w:type="dxa"/>
            <w:shd w:val="clear" w:color="auto" w:fill="FABF8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250</w:t>
            </w:r>
          </w:p>
        </w:tc>
        <w:tc>
          <w:tcPr>
            <w:tcW w:w="450" w:type="dxa"/>
            <w:shd w:val="clear" w:color="auto" w:fill="FABF8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188</w:t>
            </w:r>
          </w:p>
        </w:tc>
        <w:tc>
          <w:tcPr>
            <w:tcW w:w="450" w:type="dxa"/>
            <w:shd w:val="clear" w:color="auto" w:fill="FABF8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188</w:t>
            </w:r>
          </w:p>
        </w:tc>
        <w:tc>
          <w:tcPr>
            <w:tcW w:w="450" w:type="dxa"/>
            <w:shd w:val="clear" w:color="auto" w:fill="FABF8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125</w:t>
            </w:r>
          </w:p>
        </w:tc>
        <w:tc>
          <w:tcPr>
            <w:tcW w:w="360" w:type="dxa"/>
            <w:tcBorders>
              <w:right w:val="single" w:sz="18" w:space="0" w:color="auto"/>
            </w:tcBorders>
            <w:shd w:val="clear" w:color="auto" w:fill="FABF8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63</w:t>
            </w:r>
          </w:p>
        </w:tc>
        <w:tc>
          <w:tcPr>
            <w:tcW w:w="450" w:type="dxa"/>
            <w:tcBorders>
              <w:left w:val="single" w:sz="18" w:space="0" w:color="auto"/>
            </w:tcBorders>
            <w:shd w:val="clear" w:color="auto" w:fill="FABF8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125</w:t>
            </w:r>
          </w:p>
        </w:tc>
        <w:tc>
          <w:tcPr>
            <w:tcW w:w="450" w:type="dxa"/>
            <w:shd w:val="clear" w:color="auto" w:fill="FABF8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250</w:t>
            </w:r>
          </w:p>
        </w:tc>
        <w:tc>
          <w:tcPr>
            <w:tcW w:w="360" w:type="dxa"/>
            <w:tcBorders>
              <w:right w:val="single" w:sz="18" w:space="0" w:color="auto"/>
            </w:tcBorders>
            <w:shd w:val="clear" w:color="auto" w:fill="FABF8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125</w:t>
            </w:r>
          </w:p>
        </w:tc>
        <w:tc>
          <w:tcPr>
            <w:tcW w:w="360" w:type="dxa"/>
            <w:tcBorders>
              <w:left w:val="single" w:sz="18" w:space="0" w:color="auto"/>
            </w:tcBorders>
            <w:shd w:val="clear" w:color="auto" w:fill="FABF8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125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rPr>
            </w:pPr>
            <w:bookmarkStart w:id="554" w:name="_Toc327544198"/>
            <w:bookmarkStart w:id="555" w:name="_Toc327547691"/>
            <w:bookmarkStart w:id="556" w:name="_Toc327548765"/>
            <w:bookmarkStart w:id="557" w:name="_Toc328557230"/>
            <w:r w:rsidRPr="004A1DD8">
              <w:rPr>
                <w:rFonts w:ascii="Tahoma" w:hAnsi="Tahoma" w:cs="Tahoma"/>
                <w:sz w:val="14"/>
                <w:lang w:val="fr-FR"/>
              </w:rPr>
              <w:t>Serveur Forefront Identity Manager 2010 R2</w:t>
            </w:r>
            <w:bookmarkEnd w:id="554"/>
            <w:bookmarkEnd w:id="555"/>
            <w:bookmarkEnd w:id="556"/>
            <w:bookmarkEnd w:id="557"/>
            <w:r w:rsidRPr="004A1DD8">
              <w:rPr>
                <w:rFonts w:ascii="Tahoma" w:hAnsi="Tahoma" w:cs="Tahoma"/>
                <w:sz w:val="14"/>
              </w:rPr>
              <w:t xml:space="preserve"> </w:t>
            </w:r>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Srv_48ForefrontIdMgr2010" w:history="1">
              <w:r w:rsidR="00036842" w:rsidRPr="00CB5F0D">
                <w:rPr>
                  <w:rStyle w:val="Hyperlink"/>
                  <w:rFonts w:cs="Tahoma"/>
                  <w:b/>
                  <w:sz w:val="13"/>
                </w:rPr>
                <w:t>57</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07/10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u w:val="single"/>
              </w:rPr>
              <w:t>125</w:t>
            </w:r>
          </w:p>
        </w:tc>
        <w:tc>
          <w:tcPr>
            <w:tcW w:w="450" w:type="dxa"/>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313</w:t>
            </w:r>
          </w:p>
        </w:tc>
        <w:tc>
          <w:tcPr>
            <w:tcW w:w="450" w:type="dxa"/>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250</w:t>
            </w:r>
          </w:p>
        </w:tc>
        <w:tc>
          <w:tcPr>
            <w:tcW w:w="450" w:type="dxa"/>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188</w:t>
            </w:r>
          </w:p>
        </w:tc>
        <w:tc>
          <w:tcPr>
            <w:tcW w:w="450" w:type="dxa"/>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188</w:t>
            </w:r>
          </w:p>
        </w:tc>
        <w:tc>
          <w:tcPr>
            <w:tcW w:w="450" w:type="dxa"/>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125</w:t>
            </w: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63</w:t>
            </w:r>
          </w:p>
        </w:tc>
        <w:tc>
          <w:tcPr>
            <w:tcW w:w="45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125</w:t>
            </w:r>
          </w:p>
        </w:tc>
        <w:tc>
          <w:tcPr>
            <w:tcW w:w="450" w:type="dxa"/>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250</w:t>
            </w: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125</w:t>
            </w:r>
          </w:p>
        </w:tc>
        <w:tc>
          <w:tcPr>
            <w:tcW w:w="36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rPr>
              <w:t>125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3E6CA6" w:rsidRDefault="00036842" w:rsidP="00F575C3">
            <w:pPr>
              <w:pStyle w:val="Heading2"/>
              <w:spacing w:before="20" w:after="20"/>
              <w:ind w:left="0"/>
              <w:rPr>
                <w:rFonts w:ascii="Tahoma" w:hAnsi="Tahoma" w:cs="Tahoma"/>
                <w:b w:val="0"/>
                <w:sz w:val="14"/>
                <w:szCs w:val="14"/>
              </w:rPr>
            </w:pPr>
            <w:bookmarkStart w:id="558" w:name="_Toc327544199"/>
            <w:bookmarkStart w:id="559" w:name="_Toc327547692"/>
            <w:bookmarkStart w:id="560" w:name="_Toc327548766"/>
            <w:bookmarkStart w:id="561" w:name="_Toc328557231"/>
            <w:r w:rsidRPr="003E6CA6">
              <w:rPr>
                <w:rFonts w:ascii="Tahoma" w:hAnsi="Tahoma" w:cs="Tahoma"/>
                <w:b w:val="0"/>
                <w:sz w:val="14"/>
                <w:szCs w:val="14"/>
              </w:rPr>
              <w:t>Forefront Identity Manager 2010 R2 – Édition Windows Live</w:t>
            </w:r>
            <w:bookmarkEnd w:id="558"/>
            <w:bookmarkEnd w:id="559"/>
            <w:bookmarkEnd w:id="560"/>
            <w:bookmarkEnd w:id="561"/>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Srv_54ForefrontIDMgrWinLiveEd" w:history="1">
              <w:r w:rsidR="00036842" w:rsidRPr="00CB5F0D">
                <w:rPr>
                  <w:rStyle w:val="Hyperlink"/>
                  <w:rFonts w:cs="Tahoma"/>
                  <w:b/>
                  <w:sz w:val="13"/>
                </w:rPr>
                <w:t>58</w:t>
              </w:r>
            </w:hyperlink>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07/11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bottom"/>
          </w:tcPr>
          <w:p w:rsidR="00036842" w:rsidRPr="004A1DD8" w:rsidRDefault="00036842">
            <w:pPr>
              <w:pStyle w:val="TableText"/>
              <w:widowControl w:val="0"/>
              <w:spacing w:before="100" w:beforeAutospacing="1" w:after="120"/>
              <w:rPr>
                <w:rFonts w:ascii="Tahoma" w:hAnsi="Tahoma" w:cs="Tahoma"/>
                <w:color w:val="000000"/>
                <w:sz w:val="13"/>
                <w:szCs w:val="13"/>
              </w:rPr>
            </w:pPr>
            <w:r w:rsidRPr="004A1DD8">
              <w:rPr>
                <w:rFonts w:ascii="Tahoma" w:hAnsi="Tahoma" w:cs="Tahoma"/>
                <w:sz w:val="13"/>
                <w:u w:val="single"/>
              </w:rPr>
              <w:t>25</w:t>
            </w:r>
          </w:p>
        </w:tc>
        <w:tc>
          <w:tcPr>
            <w:tcW w:w="450" w:type="dxa"/>
            <w:shd w:val="clear" w:color="auto" w:fill="FABF8F"/>
            <w:vAlign w:val="bottom"/>
          </w:tcPr>
          <w:p w:rsidR="00036842" w:rsidRPr="004A1DD8" w:rsidRDefault="00036842">
            <w:pPr>
              <w:pStyle w:val="TableText"/>
              <w:widowControl w:val="0"/>
              <w:spacing w:before="100" w:beforeAutospacing="1" w:after="120"/>
              <w:rPr>
                <w:rFonts w:ascii="Tahoma" w:hAnsi="Tahoma" w:cs="Tahoma"/>
                <w:color w:val="000000"/>
                <w:sz w:val="13"/>
                <w:szCs w:val="13"/>
              </w:rPr>
            </w:pPr>
            <w:r w:rsidRPr="004A1DD8">
              <w:rPr>
                <w:rFonts w:ascii="Tahoma" w:hAnsi="Tahoma" w:cs="Tahoma"/>
                <w:sz w:val="13"/>
              </w:rPr>
              <w:t>63</w:t>
            </w:r>
          </w:p>
        </w:tc>
        <w:tc>
          <w:tcPr>
            <w:tcW w:w="450" w:type="dxa"/>
            <w:shd w:val="clear" w:color="auto" w:fill="FABF8F"/>
            <w:vAlign w:val="bottom"/>
          </w:tcPr>
          <w:p w:rsidR="00036842" w:rsidRPr="004A1DD8" w:rsidRDefault="00036842">
            <w:pPr>
              <w:pStyle w:val="TableText"/>
              <w:widowControl w:val="0"/>
              <w:spacing w:before="100" w:beforeAutospacing="1" w:after="120"/>
              <w:rPr>
                <w:rFonts w:ascii="Tahoma" w:hAnsi="Tahoma" w:cs="Tahoma"/>
                <w:color w:val="000000"/>
                <w:sz w:val="13"/>
                <w:szCs w:val="13"/>
              </w:rPr>
            </w:pPr>
            <w:r w:rsidRPr="004A1DD8">
              <w:rPr>
                <w:rFonts w:ascii="Tahoma" w:hAnsi="Tahoma" w:cs="Tahoma"/>
                <w:sz w:val="13"/>
              </w:rPr>
              <w:t>50</w:t>
            </w:r>
          </w:p>
        </w:tc>
        <w:tc>
          <w:tcPr>
            <w:tcW w:w="450" w:type="dxa"/>
            <w:shd w:val="clear" w:color="auto" w:fill="FABF8F"/>
            <w:vAlign w:val="bottom"/>
          </w:tcPr>
          <w:p w:rsidR="00036842" w:rsidRPr="004A1DD8" w:rsidRDefault="00036842">
            <w:pPr>
              <w:pStyle w:val="TableText"/>
              <w:widowControl w:val="0"/>
              <w:spacing w:before="100" w:beforeAutospacing="1" w:after="120"/>
              <w:rPr>
                <w:rFonts w:ascii="Tahoma" w:hAnsi="Tahoma" w:cs="Tahoma"/>
                <w:color w:val="000000"/>
                <w:sz w:val="13"/>
                <w:szCs w:val="13"/>
              </w:rPr>
            </w:pPr>
            <w:r w:rsidRPr="004A1DD8">
              <w:rPr>
                <w:rFonts w:ascii="Tahoma" w:hAnsi="Tahoma" w:cs="Tahoma"/>
                <w:sz w:val="13"/>
              </w:rPr>
              <w:t>38</w:t>
            </w:r>
          </w:p>
        </w:tc>
        <w:tc>
          <w:tcPr>
            <w:tcW w:w="450" w:type="dxa"/>
            <w:shd w:val="clear" w:color="auto" w:fill="FABF8F"/>
            <w:vAlign w:val="bottom"/>
          </w:tcPr>
          <w:p w:rsidR="00036842" w:rsidRPr="004A1DD8" w:rsidRDefault="00036842">
            <w:pPr>
              <w:pStyle w:val="TableText"/>
              <w:widowControl w:val="0"/>
              <w:spacing w:before="100" w:beforeAutospacing="1" w:after="120"/>
              <w:rPr>
                <w:rFonts w:ascii="Tahoma" w:hAnsi="Tahoma" w:cs="Tahoma"/>
                <w:color w:val="000000"/>
                <w:sz w:val="13"/>
                <w:szCs w:val="13"/>
              </w:rPr>
            </w:pPr>
            <w:r w:rsidRPr="004A1DD8">
              <w:rPr>
                <w:rFonts w:ascii="Tahoma" w:hAnsi="Tahoma" w:cs="Tahoma"/>
                <w:sz w:val="13"/>
              </w:rPr>
              <w:t>38</w:t>
            </w:r>
          </w:p>
        </w:tc>
        <w:tc>
          <w:tcPr>
            <w:tcW w:w="450" w:type="dxa"/>
            <w:shd w:val="clear" w:color="auto" w:fill="FABF8F"/>
            <w:vAlign w:val="bottom"/>
          </w:tcPr>
          <w:p w:rsidR="00036842" w:rsidRPr="004A1DD8" w:rsidRDefault="00036842">
            <w:pPr>
              <w:pStyle w:val="TableText"/>
              <w:widowControl w:val="0"/>
              <w:spacing w:before="100" w:beforeAutospacing="1" w:after="120"/>
              <w:rPr>
                <w:rFonts w:ascii="Tahoma" w:hAnsi="Tahoma" w:cs="Tahoma"/>
                <w:color w:val="000000"/>
                <w:sz w:val="13"/>
                <w:szCs w:val="13"/>
              </w:rPr>
            </w:pPr>
            <w:r w:rsidRPr="004A1DD8">
              <w:rPr>
                <w:rFonts w:ascii="Tahoma" w:hAnsi="Tahoma" w:cs="Tahoma"/>
                <w:sz w:val="13"/>
              </w:rPr>
              <w:t>25</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before="100" w:beforeAutospacing="1" w:after="120"/>
              <w:rPr>
                <w:rFonts w:ascii="Tahoma" w:hAnsi="Tahoma" w:cs="Tahoma"/>
                <w:color w:val="000000"/>
                <w:sz w:val="13"/>
                <w:szCs w:val="13"/>
              </w:rPr>
            </w:pPr>
            <w:r w:rsidRPr="004A1DD8">
              <w:rPr>
                <w:rFonts w:ascii="Tahoma" w:hAnsi="Tahoma" w:cs="Tahoma"/>
                <w:sz w:val="13"/>
              </w:rPr>
              <w:t>13</w:t>
            </w:r>
          </w:p>
        </w:tc>
        <w:tc>
          <w:tcPr>
            <w:tcW w:w="450" w:type="dxa"/>
            <w:tcBorders>
              <w:left w:val="single" w:sz="18" w:space="0" w:color="auto"/>
            </w:tcBorders>
            <w:shd w:val="clear" w:color="auto" w:fill="FABF8F"/>
            <w:vAlign w:val="bottom"/>
          </w:tcPr>
          <w:p w:rsidR="00036842" w:rsidRPr="004A1DD8" w:rsidRDefault="00036842">
            <w:pPr>
              <w:pStyle w:val="TableText"/>
              <w:widowControl w:val="0"/>
              <w:spacing w:before="100" w:beforeAutospacing="1" w:after="120"/>
              <w:rPr>
                <w:rFonts w:ascii="Tahoma" w:hAnsi="Tahoma" w:cs="Tahoma"/>
                <w:color w:val="000000"/>
                <w:sz w:val="13"/>
                <w:szCs w:val="13"/>
              </w:rPr>
            </w:pPr>
            <w:r w:rsidRPr="004A1DD8">
              <w:rPr>
                <w:rFonts w:ascii="Tahoma" w:hAnsi="Tahoma" w:cs="Tahoma"/>
                <w:sz w:val="13"/>
              </w:rPr>
              <w:t>25</w:t>
            </w:r>
          </w:p>
        </w:tc>
        <w:tc>
          <w:tcPr>
            <w:tcW w:w="450" w:type="dxa"/>
            <w:shd w:val="clear" w:color="auto" w:fill="FABF8F"/>
            <w:vAlign w:val="bottom"/>
          </w:tcPr>
          <w:p w:rsidR="00036842" w:rsidRPr="004A1DD8" w:rsidRDefault="00036842">
            <w:pPr>
              <w:pStyle w:val="TableText"/>
              <w:widowControl w:val="0"/>
              <w:spacing w:before="100" w:beforeAutospacing="1" w:after="120"/>
              <w:rPr>
                <w:rFonts w:ascii="Tahoma" w:hAnsi="Tahoma" w:cs="Tahoma"/>
                <w:color w:val="000000"/>
                <w:sz w:val="13"/>
                <w:szCs w:val="13"/>
              </w:rPr>
            </w:pPr>
            <w:r w:rsidRPr="004A1DD8">
              <w:rPr>
                <w:rFonts w:ascii="Tahoma" w:hAnsi="Tahoma" w:cs="Tahoma"/>
                <w:sz w:val="13"/>
              </w:rPr>
              <w:t>50</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before="100" w:beforeAutospacing="1" w:after="120"/>
              <w:rPr>
                <w:rFonts w:ascii="Tahoma" w:hAnsi="Tahoma" w:cs="Tahoma"/>
                <w:color w:val="000000"/>
                <w:sz w:val="13"/>
                <w:szCs w:val="13"/>
              </w:rPr>
            </w:pPr>
            <w:r w:rsidRPr="004A1DD8">
              <w:rPr>
                <w:rFonts w:ascii="Tahoma" w:hAnsi="Tahoma" w:cs="Tahoma"/>
                <w:sz w:val="13"/>
              </w:rPr>
              <w:t>25</w:t>
            </w:r>
          </w:p>
        </w:tc>
        <w:tc>
          <w:tcPr>
            <w:tcW w:w="360" w:type="dxa"/>
            <w:tcBorders>
              <w:left w:val="single" w:sz="18" w:space="0" w:color="auto"/>
            </w:tcBorders>
            <w:shd w:val="clear" w:color="auto" w:fill="FABF8F"/>
            <w:vAlign w:val="bottom"/>
          </w:tcPr>
          <w:p w:rsidR="00036842" w:rsidRPr="004A1DD8" w:rsidRDefault="00036842">
            <w:pPr>
              <w:pStyle w:val="TableText"/>
              <w:widowControl w:val="0"/>
              <w:spacing w:before="100" w:beforeAutospacing="1" w:after="120"/>
              <w:rPr>
                <w:rFonts w:ascii="Tahoma" w:hAnsi="Tahoma" w:cs="Tahoma"/>
                <w:color w:val="000000"/>
                <w:sz w:val="13"/>
                <w:szCs w:val="13"/>
              </w:rPr>
            </w:pPr>
            <w:r w:rsidRPr="004A1DD8">
              <w:rPr>
                <w:rFonts w:ascii="Tahoma" w:hAnsi="Tahoma" w:cs="Tahoma"/>
                <w:sz w:val="13"/>
              </w:rPr>
              <w:t>25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lang w:val="fr-FR"/>
              </w:rPr>
            </w:pPr>
            <w:bookmarkStart w:id="562" w:name="_Toc327544200"/>
            <w:bookmarkStart w:id="563" w:name="_Toc327547693"/>
            <w:bookmarkStart w:id="564" w:name="_Toc327548767"/>
            <w:bookmarkStart w:id="565" w:name="_Toc328557232"/>
            <w:r w:rsidRPr="004A1DD8">
              <w:rPr>
                <w:rFonts w:ascii="Tahoma" w:hAnsi="Tahoma" w:cs="Tahoma"/>
                <w:sz w:val="14"/>
                <w:lang w:val="fr-FR"/>
              </w:rPr>
              <w:t>Forefront Online Protection pour Exchange (SL Dispositif et Utilisateur)</w:t>
            </w:r>
            <w:bookmarkEnd w:id="562"/>
            <w:bookmarkEnd w:id="563"/>
            <w:bookmarkEnd w:id="564"/>
            <w:bookmarkEnd w:id="565"/>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_59_Forefront_Online" w:history="1">
              <w:r w:rsidR="00036842" w:rsidRPr="00CB5F0D">
                <w:rPr>
                  <w:rStyle w:val="Hyperlink"/>
                  <w:rFonts w:cs="Tahoma"/>
                  <w:b/>
                  <w:sz w:val="13"/>
                </w:rPr>
                <w:t>59</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 point</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 ST</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77"/>
        </w:trPr>
        <w:tc>
          <w:tcPr>
            <w:tcW w:w="2714" w:type="dxa"/>
            <w:shd w:val="clear" w:color="auto" w:fill="FABF8F"/>
          </w:tcPr>
          <w:p w:rsidR="00036842" w:rsidRPr="004A1DD8" w:rsidRDefault="00036842" w:rsidP="00F575C3">
            <w:pPr>
              <w:pStyle w:val="ProductNames"/>
              <w:rPr>
                <w:rFonts w:ascii="Tahoma" w:hAnsi="Tahoma" w:cs="Tahoma"/>
                <w:sz w:val="14"/>
                <w:lang w:val="fr-FR"/>
              </w:rPr>
            </w:pPr>
            <w:bookmarkStart w:id="566" w:name="_Toc327544201"/>
            <w:bookmarkStart w:id="567" w:name="_Toc327547694"/>
            <w:bookmarkStart w:id="568" w:name="_Toc327548768"/>
            <w:bookmarkStart w:id="569" w:name="_Toc328557233"/>
            <w:r w:rsidRPr="004A1DD8">
              <w:rPr>
                <w:rFonts w:ascii="Tahoma" w:hAnsi="Tahoma" w:cs="Tahoma"/>
                <w:sz w:val="14"/>
                <w:lang w:val="fr-FR"/>
              </w:rPr>
              <w:t>Forefront Protection 2010 pour Exchange Server (SL Dispositif et Utilisateur)</w:t>
            </w:r>
            <w:bookmarkEnd w:id="566"/>
            <w:bookmarkEnd w:id="567"/>
            <w:bookmarkEnd w:id="568"/>
            <w:bookmarkEnd w:id="569"/>
          </w:p>
        </w:tc>
        <w:tc>
          <w:tcPr>
            <w:tcW w:w="450" w:type="dxa"/>
            <w:shd w:val="clear" w:color="auto" w:fill="FABF8F"/>
            <w:vAlign w:val="center"/>
          </w:tcPr>
          <w:p w:rsidR="00036842" w:rsidRPr="00CB5F0D" w:rsidRDefault="003264C5">
            <w:pPr>
              <w:pStyle w:val="TableText"/>
              <w:widowControl w:val="0"/>
              <w:rPr>
                <w:rStyle w:val="EndnoteReference"/>
                <w:rFonts w:cs="Tahoma"/>
                <w:color w:val="000000"/>
                <w:sz w:val="13"/>
                <w:szCs w:val="13"/>
                <w:u w:val="single"/>
              </w:rPr>
            </w:pPr>
            <w:hyperlink w:anchor="_60_Forefront_Protection" w:history="1">
              <w:r w:rsidR="00036842" w:rsidRPr="00CB5F0D">
                <w:rPr>
                  <w:rStyle w:val="Hyperlink"/>
                  <w:rFonts w:cs="Tahoma"/>
                  <w:b/>
                  <w:sz w:val="13"/>
                </w:rPr>
                <w:t>60</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01/08</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 point</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lang w:val="fr-FR"/>
              </w:rPr>
            </w:pPr>
            <w:bookmarkStart w:id="570" w:name="_Toc327544202"/>
            <w:bookmarkStart w:id="571" w:name="_Toc327547695"/>
            <w:bookmarkStart w:id="572" w:name="_Toc327548769"/>
            <w:bookmarkStart w:id="573" w:name="_Toc328557234"/>
            <w:r w:rsidRPr="004A1DD8">
              <w:rPr>
                <w:rFonts w:ascii="Tahoma" w:hAnsi="Tahoma" w:cs="Tahoma"/>
                <w:sz w:val="14"/>
                <w:lang w:val="fr-FR"/>
              </w:rPr>
              <w:t>Forefront Protection 2010 pour Connecteur Externe Exchange Server (SL</w:t>
            </w:r>
            <w:r w:rsidR="00F575C3">
              <w:rPr>
                <w:rFonts w:ascii="Tahoma" w:hAnsi="Tahoma" w:cs="Tahoma"/>
                <w:sz w:val="14"/>
                <w:lang w:val="fr-FR"/>
              </w:rPr>
              <w:t> </w:t>
            </w:r>
            <w:r w:rsidRPr="004A1DD8">
              <w:rPr>
                <w:rFonts w:ascii="Tahoma" w:hAnsi="Tahoma" w:cs="Tahoma"/>
                <w:sz w:val="14"/>
                <w:lang w:val="fr-FR"/>
              </w:rPr>
              <w:t>Module Complémentaire)</w:t>
            </w:r>
            <w:bookmarkEnd w:id="570"/>
            <w:bookmarkEnd w:id="571"/>
            <w:bookmarkEnd w:id="572"/>
            <w:bookmarkEnd w:id="573"/>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_61_Forefront_Protection" w:history="1">
              <w:r w:rsidR="00036842" w:rsidRPr="00CB5F0D">
                <w:rPr>
                  <w:rStyle w:val="Hyperlink"/>
                  <w:rFonts w:cs="Tahoma"/>
                  <w:b/>
                  <w:sz w:val="13"/>
                </w:rPr>
                <w:t>61</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04/07</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200 points</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OV</w:t>
            </w: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lang w:val="fr-FR"/>
              </w:rPr>
            </w:pPr>
            <w:bookmarkStart w:id="574" w:name="_Toc327544203"/>
            <w:bookmarkStart w:id="575" w:name="_Toc327547696"/>
            <w:bookmarkStart w:id="576" w:name="_Toc327548770"/>
            <w:bookmarkStart w:id="577" w:name="_Toc328557235"/>
            <w:r w:rsidRPr="004A1DD8">
              <w:rPr>
                <w:rFonts w:ascii="Tahoma" w:hAnsi="Tahoma" w:cs="Tahoma"/>
                <w:sz w:val="14"/>
                <w:lang w:val="fr-FR"/>
              </w:rPr>
              <w:t>Forefront Protection Suite (SL Dispositif et</w:t>
            </w:r>
            <w:r w:rsidR="00F575C3">
              <w:rPr>
                <w:rFonts w:ascii="Tahoma" w:hAnsi="Tahoma" w:cs="Tahoma"/>
                <w:sz w:val="14"/>
                <w:lang w:val="fr-FR"/>
              </w:rPr>
              <w:t> </w:t>
            </w:r>
            <w:r w:rsidRPr="004A1DD8">
              <w:rPr>
                <w:rFonts w:ascii="Tahoma" w:hAnsi="Tahoma" w:cs="Tahoma"/>
                <w:sz w:val="14"/>
                <w:lang w:val="fr-FR"/>
              </w:rPr>
              <w:t>Utilisateur)</w:t>
            </w:r>
            <w:bookmarkEnd w:id="574"/>
            <w:bookmarkEnd w:id="575"/>
            <w:bookmarkEnd w:id="576"/>
            <w:bookmarkEnd w:id="577"/>
          </w:p>
        </w:tc>
        <w:tc>
          <w:tcPr>
            <w:tcW w:w="450" w:type="dxa"/>
            <w:shd w:val="clear" w:color="auto" w:fill="FABF8F"/>
            <w:vAlign w:val="center"/>
          </w:tcPr>
          <w:p w:rsidR="00036842" w:rsidRPr="00CB5F0D" w:rsidRDefault="003264C5">
            <w:pPr>
              <w:pStyle w:val="TableText"/>
              <w:widowControl w:val="0"/>
              <w:rPr>
                <w:rStyle w:val="EndnoteReference"/>
                <w:rFonts w:cs="Tahoma"/>
                <w:color w:val="0000FF"/>
                <w:sz w:val="13"/>
                <w:szCs w:val="13"/>
                <w:u w:val="single"/>
              </w:rPr>
            </w:pPr>
            <w:hyperlink w:anchor="_62_Forefront_Security" w:history="1">
              <w:r w:rsidR="00036842" w:rsidRPr="00CB5F0D">
                <w:rPr>
                  <w:rStyle w:val="Hyperlink"/>
                  <w:rFonts w:cs="Tahoma"/>
                  <w:b/>
                  <w:sz w:val="13"/>
                </w:rPr>
                <w:t>62</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10/06</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 point</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AO,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lang w:val="fr-FR"/>
              </w:rPr>
            </w:pPr>
            <w:bookmarkStart w:id="578" w:name="_Toc327544204"/>
            <w:bookmarkStart w:id="579" w:name="_Toc327547697"/>
            <w:bookmarkStart w:id="580" w:name="_Toc327548771"/>
            <w:bookmarkStart w:id="581" w:name="_Toc328557236"/>
            <w:r w:rsidRPr="004A1DD8">
              <w:rPr>
                <w:rFonts w:ascii="Tahoma" w:hAnsi="Tahoma" w:cs="Tahoma"/>
                <w:sz w:val="14"/>
                <w:lang w:val="fr-FR"/>
              </w:rPr>
              <w:t>Forefront Security for Office Communications Server (SL Dispositif et</w:t>
            </w:r>
            <w:r w:rsidR="00F575C3">
              <w:rPr>
                <w:rFonts w:ascii="Tahoma" w:hAnsi="Tahoma" w:cs="Tahoma"/>
                <w:sz w:val="14"/>
                <w:lang w:val="fr-FR"/>
              </w:rPr>
              <w:t> </w:t>
            </w:r>
            <w:r w:rsidRPr="004A1DD8">
              <w:rPr>
                <w:rFonts w:ascii="Tahoma" w:hAnsi="Tahoma" w:cs="Tahoma"/>
                <w:sz w:val="14"/>
                <w:lang w:val="fr-FR"/>
              </w:rPr>
              <w:t>Utilisateur)</w:t>
            </w:r>
            <w:bookmarkEnd w:id="578"/>
            <w:bookmarkEnd w:id="579"/>
            <w:bookmarkEnd w:id="580"/>
            <w:bookmarkEnd w:id="581"/>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Srv_49ForefrontSecfoOffComm" w:history="1">
              <w:r w:rsidR="00036842" w:rsidRPr="00CB5F0D">
                <w:rPr>
                  <w:rStyle w:val="Hyperlink"/>
                  <w:rFonts w:cs="Tahoma"/>
                  <w:b/>
                  <w:sz w:val="13"/>
                </w:rPr>
                <w:t>62</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 point</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lang w:val="fr-FR"/>
              </w:rPr>
            </w:pPr>
            <w:bookmarkStart w:id="582" w:name="_Toc327544205"/>
            <w:bookmarkStart w:id="583" w:name="_Toc327547698"/>
            <w:bookmarkStart w:id="584" w:name="_Toc327548772"/>
            <w:bookmarkStart w:id="585" w:name="_Toc328557237"/>
            <w:r w:rsidRPr="004A1DD8">
              <w:rPr>
                <w:rFonts w:ascii="Tahoma" w:hAnsi="Tahoma" w:cs="Tahoma"/>
                <w:sz w:val="14"/>
                <w:lang w:val="fr-FR"/>
              </w:rPr>
              <w:t>Connecteur Externe Forefront Security pour Office Communications Server</w:t>
            </w:r>
            <w:bookmarkEnd w:id="582"/>
            <w:bookmarkEnd w:id="583"/>
            <w:bookmarkEnd w:id="584"/>
            <w:bookmarkEnd w:id="585"/>
          </w:p>
        </w:tc>
        <w:tc>
          <w:tcPr>
            <w:tcW w:w="450" w:type="dxa"/>
            <w:shd w:val="clear" w:color="auto" w:fill="FABF8F"/>
            <w:vAlign w:val="center"/>
          </w:tcPr>
          <w:p w:rsidR="00036842" w:rsidRPr="00CB5F0D" w:rsidRDefault="00036842">
            <w:pPr>
              <w:pStyle w:val="TableText"/>
              <w:widowControl w:val="0"/>
              <w:rPr>
                <w:rStyle w:val="EndnoteReference"/>
                <w:rFonts w:cs="Tahoma"/>
                <w:color w:val="000000"/>
                <w:sz w:val="13"/>
                <w:szCs w:val="13"/>
                <w:u w:val="single"/>
                <w:lang w:val="fr-FR"/>
              </w:rPr>
            </w:pPr>
          </w:p>
        </w:tc>
        <w:tc>
          <w:tcPr>
            <w:tcW w:w="450" w:type="dxa"/>
            <w:shd w:val="clear" w:color="auto" w:fill="FABF8F"/>
          </w:tcPr>
          <w:p w:rsidR="00036842" w:rsidRPr="004A1DD8" w:rsidRDefault="00036842">
            <w:pPr>
              <w:pStyle w:val="TableText"/>
              <w:widowControl w:val="0"/>
              <w:spacing w:before="200"/>
              <w:rPr>
                <w:rFonts w:ascii="Tahoma" w:hAnsi="Tahoma" w:cs="Tahoma"/>
                <w:sz w:val="13"/>
              </w:rPr>
            </w:pPr>
            <w:r w:rsidRPr="004A1DD8">
              <w:rPr>
                <w:rFonts w:ascii="Tahoma" w:hAnsi="Tahoma" w:cs="Tahoma"/>
                <w:sz w:val="13"/>
              </w:rPr>
              <w:t>12/09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200</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500</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400</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300</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300</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200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100</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200</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400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200</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200</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lang w:val="fr-FR"/>
              </w:rPr>
            </w:pPr>
            <w:bookmarkStart w:id="586" w:name="_Toc327544206"/>
            <w:bookmarkStart w:id="587" w:name="_Toc327547699"/>
            <w:bookmarkStart w:id="588" w:name="_Toc327548773"/>
            <w:bookmarkStart w:id="589" w:name="_Toc328557238"/>
            <w:r w:rsidRPr="004A1DD8">
              <w:rPr>
                <w:rFonts w:ascii="Tahoma" w:hAnsi="Tahoma" w:cs="Tahoma"/>
                <w:sz w:val="14"/>
                <w:lang w:val="fr-FR"/>
              </w:rPr>
              <w:t>Forefront Protection 2010 pour SharePoint (SL Dispositif et Utilisateur)</w:t>
            </w:r>
            <w:bookmarkEnd w:id="586"/>
            <w:bookmarkEnd w:id="587"/>
            <w:bookmarkEnd w:id="588"/>
            <w:bookmarkEnd w:id="589"/>
          </w:p>
        </w:tc>
        <w:tc>
          <w:tcPr>
            <w:tcW w:w="450" w:type="dxa"/>
            <w:shd w:val="clear" w:color="auto" w:fill="FFFFFF"/>
            <w:vAlign w:val="center"/>
          </w:tcPr>
          <w:p w:rsidR="00036842" w:rsidRPr="00CB5F0D" w:rsidRDefault="00036842">
            <w:pPr>
              <w:pStyle w:val="TableText"/>
              <w:widowControl w:val="0"/>
              <w:rPr>
                <w:rStyle w:val="EndnoteReference"/>
                <w:rFonts w:cs="Tahoma"/>
                <w:color w:val="000000"/>
                <w:sz w:val="13"/>
                <w:szCs w:val="13"/>
                <w:u w:val="single"/>
                <w:lang w:val="fr-FR"/>
              </w:rPr>
            </w:pPr>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 point</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 ST</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lang w:val="fr-FR"/>
              </w:rPr>
            </w:pPr>
            <w:bookmarkStart w:id="590" w:name="_Toc327544207"/>
            <w:bookmarkStart w:id="591" w:name="_Toc327547700"/>
            <w:bookmarkStart w:id="592" w:name="_Toc327548774"/>
            <w:bookmarkStart w:id="593" w:name="_Toc328557239"/>
            <w:r w:rsidRPr="004A1DD8">
              <w:rPr>
                <w:rFonts w:ascii="Tahoma" w:hAnsi="Tahoma" w:cs="Tahoma"/>
                <w:sz w:val="14"/>
                <w:lang w:val="fr-FR"/>
              </w:rPr>
              <w:t>Forefront Protection 2010 pour SharePoint pour les Sites Internet (SL Module Complémentaire)</w:t>
            </w:r>
            <w:bookmarkEnd w:id="590"/>
            <w:bookmarkEnd w:id="591"/>
            <w:bookmarkEnd w:id="592"/>
            <w:bookmarkEnd w:id="593"/>
          </w:p>
        </w:tc>
        <w:tc>
          <w:tcPr>
            <w:tcW w:w="450" w:type="dxa"/>
            <w:shd w:val="clear" w:color="auto" w:fill="FABF8F"/>
            <w:vAlign w:val="center"/>
          </w:tcPr>
          <w:p w:rsidR="00036842" w:rsidRPr="00CB5F0D" w:rsidRDefault="00036842">
            <w:pPr>
              <w:pStyle w:val="TableText"/>
              <w:widowControl w:val="0"/>
              <w:rPr>
                <w:rStyle w:val="EndnoteReference"/>
                <w:rFonts w:cs="Tahoma"/>
                <w:color w:val="000000"/>
                <w:sz w:val="13"/>
                <w:szCs w:val="13"/>
                <w:u w:val="single"/>
                <w:lang w:val="fr-FR"/>
              </w:rPr>
            </w:pPr>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25 points</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OV</w:t>
            </w: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rPr>
            </w:pPr>
            <w:r w:rsidRPr="004A1DD8">
              <w:rPr>
                <w:rFonts w:ascii="Tahoma" w:hAnsi="Tahoma" w:cs="Tahoma"/>
                <w:sz w:val="14"/>
              </w:rPr>
              <w:t xml:space="preserve"> </w:t>
            </w:r>
            <w:bookmarkStart w:id="594" w:name="_Toc327544208"/>
            <w:bookmarkStart w:id="595" w:name="_Toc327547701"/>
            <w:bookmarkStart w:id="596" w:name="_Toc327548775"/>
            <w:bookmarkStart w:id="597" w:name="_Toc328557240"/>
            <w:r w:rsidRPr="004A1DD8">
              <w:rPr>
                <w:rFonts w:ascii="Tahoma" w:hAnsi="Tahoma" w:cs="Tahoma"/>
                <w:sz w:val="14"/>
                <w:lang w:val="fr-FR"/>
              </w:rPr>
              <w:t>Forefront Threat Management Gateway 2010, Édition Entreprise</w:t>
            </w:r>
            <w:bookmarkEnd w:id="594"/>
            <w:bookmarkEnd w:id="595"/>
            <w:bookmarkEnd w:id="596"/>
            <w:bookmarkEnd w:id="597"/>
          </w:p>
        </w:tc>
        <w:tc>
          <w:tcPr>
            <w:tcW w:w="450" w:type="dxa"/>
            <w:shd w:val="clear" w:color="auto" w:fill="FFFFFF"/>
            <w:vAlign w:val="center"/>
          </w:tcPr>
          <w:p w:rsidR="00036842" w:rsidRPr="00CB5F0D" w:rsidRDefault="003264C5">
            <w:pPr>
              <w:pStyle w:val="TableText"/>
              <w:widowControl w:val="0"/>
              <w:rPr>
                <w:rStyle w:val="EndnoteReference"/>
                <w:rFonts w:cs="Tahoma"/>
                <w:color w:val="0000FF"/>
                <w:sz w:val="13"/>
                <w:szCs w:val="13"/>
                <w:u w:val="single"/>
              </w:rPr>
            </w:pPr>
            <w:hyperlink w:anchor="Srv_51ForefrontThreatMgmtGtwy2010" w:history="1">
              <w:r w:rsidR="00036842" w:rsidRPr="00CB5F0D">
                <w:rPr>
                  <w:rStyle w:val="Hyperlink"/>
                  <w:rFonts w:cs="Tahoma"/>
                  <w:b/>
                  <w:sz w:val="13"/>
                </w:rPr>
                <w:t>63</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lang w:val="fr-FR"/>
              </w:rPr>
            </w:pPr>
            <w:r w:rsidRPr="004A1DD8">
              <w:rPr>
                <w:rFonts w:ascii="Tahoma" w:hAnsi="Tahoma" w:cs="Tahoma"/>
                <w:sz w:val="14"/>
                <w:lang w:val="fr-FR"/>
              </w:rPr>
              <w:t xml:space="preserve"> </w:t>
            </w:r>
            <w:bookmarkStart w:id="598" w:name="_Toc327544209"/>
            <w:bookmarkStart w:id="599" w:name="_Toc327547702"/>
            <w:bookmarkStart w:id="600" w:name="_Toc327548776"/>
            <w:bookmarkStart w:id="601" w:name="_Toc328557241"/>
            <w:r w:rsidRPr="004A1DD8">
              <w:rPr>
                <w:rFonts w:ascii="Tahoma" w:hAnsi="Tahoma" w:cs="Tahoma"/>
                <w:sz w:val="14"/>
                <w:lang w:val="fr-FR"/>
              </w:rPr>
              <w:t>Forefront Threat Management Gateway 2010, Édition Entreprise (25 processeurs)</w:t>
            </w:r>
            <w:bookmarkEnd w:id="598"/>
            <w:bookmarkEnd w:id="599"/>
            <w:bookmarkEnd w:id="600"/>
            <w:bookmarkEnd w:id="601"/>
          </w:p>
        </w:tc>
        <w:tc>
          <w:tcPr>
            <w:tcW w:w="450" w:type="dxa"/>
            <w:shd w:val="clear" w:color="auto" w:fill="FABF8F"/>
            <w:vAlign w:val="center"/>
          </w:tcPr>
          <w:p w:rsidR="00036842" w:rsidRPr="00CB5F0D" w:rsidRDefault="003264C5">
            <w:pPr>
              <w:pStyle w:val="TableText"/>
              <w:widowControl w:val="0"/>
              <w:rPr>
                <w:rStyle w:val="EndnoteReference"/>
                <w:rFonts w:cs="Tahoma"/>
                <w:color w:val="0000FF"/>
                <w:sz w:val="13"/>
                <w:szCs w:val="13"/>
                <w:u w:val="single"/>
              </w:rPr>
            </w:pPr>
            <w:hyperlink w:anchor="_63_Forefront_Threat" w:history="1">
              <w:r w:rsidR="00036842" w:rsidRPr="00CB5F0D">
                <w:rPr>
                  <w:rStyle w:val="Hyperlink"/>
                  <w:rFonts w:cs="Tahoma"/>
                  <w:b/>
                  <w:sz w:val="13"/>
                </w:rPr>
                <w:t>63</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400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rPr>
            </w:pPr>
            <w:bookmarkStart w:id="602" w:name="_Toc327544210"/>
            <w:bookmarkStart w:id="603" w:name="_Toc327547703"/>
            <w:bookmarkStart w:id="604" w:name="_Toc327548777"/>
            <w:bookmarkStart w:id="605" w:name="_Toc328557242"/>
            <w:r w:rsidRPr="004A1DD8">
              <w:rPr>
                <w:rFonts w:ascii="Tahoma" w:hAnsi="Tahoma" w:cs="Tahoma"/>
                <w:sz w:val="14"/>
              </w:rPr>
              <w:t>Forefront Threat Management Gateway 2010, Édition Standard</w:t>
            </w:r>
            <w:bookmarkEnd w:id="602"/>
            <w:bookmarkEnd w:id="603"/>
            <w:bookmarkEnd w:id="604"/>
            <w:bookmarkEnd w:id="605"/>
          </w:p>
        </w:tc>
        <w:tc>
          <w:tcPr>
            <w:tcW w:w="450" w:type="dxa"/>
            <w:shd w:val="clear" w:color="auto" w:fill="FFFFFF"/>
            <w:vAlign w:val="center"/>
          </w:tcPr>
          <w:p w:rsidR="00036842" w:rsidRPr="00CB5F0D" w:rsidRDefault="003264C5">
            <w:pPr>
              <w:pStyle w:val="TableText"/>
              <w:widowControl w:val="0"/>
              <w:rPr>
                <w:rStyle w:val="EndnoteReference"/>
                <w:rFonts w:cs="Tahoma"/>
                <w:color w:val="0000FF"/>
                <w:sz w:val="13"/>
                <w:szCs w:val="13"/>
                <w:u w:val="single"/>
              </w:rPr>
            </w:pPr>
            <w:hyperlink w:anchor="Srv_51ForefrontThreatMgmtGtwy2010" w:history="1">
              <w:r w:rsidR="00036842" w:rsidRPr="00CB5F0D">
                <w:rPr>
                  <w:rStyle w:val="Hyperlink"/>
                  <w:rFonts w:cs="Tahoma"/>
                  <w:b/>
                  <w:sz w:val="13"/>
                </w:rPr>
                <w:t>63</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FFFFF"/>
            <w:vAlign w:val="center"/>
          </w:tcPr>
          <w:p w:rsidR="00036842" w:rsidRPr="004A1DD8" w:rsidRDefault="00036842">
            <w:pPr>
              <w:pStyle w:val="TableText"/>
              <w:widowControl w:val="0"/>
              <w:spacing w:before="120"/>
              <w:rPr>
                <w:rFonts w:ascii="Tahoma" w:hAnsi="Tahoma" w:cs="Tahoma"/>
              </w:rPr>
            </w:pPr>
            <w:r w:rsidRPr="004A1DD8">
              <w:rPr>
                <w:rFonts w:ascii="Tahoma" w:hAnsi="Tahoma" w:cs="Tahoma"/>
                <w:sz w:val="13"/>
              </w:rPr>
              <w:t>25</w:t>
            </w:r>
          </w:p>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rPr>
            </w:pPr>
            <w:bookmarkStart w:id="606" w:name="_Toc327544211"/>
            <w:bookmarkStart w:id="607" w:name="_Toc327547704"/>
            <w:bookmarkStart w:id="608" w:name="_Toc327548778"/>
            <w:bookmarkStart w:id="609" w:name="_Toc328557243"/>
            <w:r w:rsidRPr="004A1DD8">
              <w:rPr>
                <w:rFonts w:ascii="Tahoma" w:hAnsi="Tahoma" w:cs="Tahoma"/>
                <w:sz w:val="14"/>
              </w:rPr>
              <w:t>Forefront Threat Management Gateway Web Protection Services</w:t>
            </w:r>
            <w:bookmarkEnd w:id="606"/>
            <w:bookmarkEnd w:id="607"/>
            <w:bookmarkEnd w:id="608"/>
            <w:bookmarkEnd w:id="609"/>
            <w:r w:rsidRPr="004A1DD8">
              <w:rPr>
                <w:rFonts w:ascii="Tahoma" w:hAnsi="Tahoma" w:cs="Tahoma"/>
                <w:sz w:val="14"/>
              </w:rPr>
              <w:t xml:space="preserve"> </w:t>
            </w:r>
          </w:p>
        </w:tc>
        <w:tc>
          <w:tcPr>
            <w:tcW w:w="450" w:type="dxa"/>
            <w:shd w:val="clear" w:color="auto" w:fill="FABF8F"/>
            <w:vAlign w:val="center"/>
          </w:tcPr>
          <w:p w:rsidR="00036842" w:rsidRPr="00CB5F0D" w:rsidRDefault="003264C5">
            <w:pPr>
              <w:pStyle w:val="TableText"/>
              <w:widowControl w:val="0"/>
              <w:rPr>
                <w:rStyle w:val="EndnoteReference"/>
                <w:rFonts w:cs="Tahoma"/>
                <w:color w:val="0000FF"/>
                <w:sz w:val="13"/>
                <w:szCs w:val="13"/>
                <w:u w:val="single"/>
              </w:rPr>
            </w:pPr>
            <w:hyperlink w:anchor="Srv_51ForefrontThreatMgmtGtwy2010" w:history="1">
              <w:r w:rsidR="00036842" w:rsidRPr="00CB5F0D">
                <w:rPr>
                  <w:rStyle w:val="Hyperlink"/>
                  <w:rFonts w:cs="Tahoma"/>
                  <w:b/>
                  <w:sz w:val="13"/>
                </w:rPr>
                <w:t>63</w:t>
              </w:r>
            </w:hyperlink>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11/09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rPr>
            </w:pPr>
            <w:bookmarkStart w:id="610" w:name="_Toc327544212"/>
            <w:bookmarkStart w:id="611" w:name="_Toc327547705"/>
            <w:bookmarkStart w:id="612" w:name="_Toc327548779"/>
            <w:bookmarkStart w:id="613" w:name="_Toc328557244"/>
            <w:r w:rsidRPr="004A1DD8">
              <w:rPr>
                <w:rFonts w:ascii="Tahoma" w:hAnsi="Tahoma" w:cs="Tahoma"/>
                <w:sz w:val="14"/>
              </w:rPr>
              <w:t>Forefront Unified Access Gateway Server</w:t>
            </w:r>
            <w:r w:rsidR="00020730">
              <w:rPr>
                <w:rFonts w:ascii="Tahoma" w:hAnsi="Tahoma" w:cs="Tahoma"/>
                <w:sz w:val="14"/>
              </w:rPr>
              <w:t> </w:t>
            </w:r>
            <w:r w:rsidRPr="004A1DD8">
              <w:rPr>
                <w:rFonts w:ascii="Tahoma" w:hAnsi="Tahoma" w:cs="Tahoma"/>
                <w:sz w:val="14"/>
              </w:rPr>
              <w:t>2010</w:t>
            </w:r>
            <w:bookmarkEnd w:id="610"/>
            <w:bookmarkEnd w:id="611"/>
            <w:bookmarkEnd w:id="612"/>
            <w:bookmarkEnd w:id="613"/>
          </w:p>
        </w:tc>
        <w:tc>
          <w:tcPr>
            <w:tcW w:w="450" w:type="dxa"/>
            <w:shd w:val="clear" w:color="auto" w:fill="FFFFFF"/>
            <w:vAlign w:val="center"/>
          </w:tcPr>
          <w:p w:rsidR="00036842" w:rsidRPr="00CB5F0D" w:rsidRDefault="003264C5">
            <w:pPr>
              <w:pStyle w:val="TableText"/>
              <w:widowControl w:val="0"/>
              <w:rPr>
                <w:rFonts w:cs="Tahoma"/>
                <w:b/>
                <w:color w:val="000000"/>
                <w:sz w:val="13"/>
                <w:szCs w:val="13"/>
                <w:u w:val="single"/>
              </w:rPr>
            </w:pPr>
            <w:hyperlink w:anchor="_64_Forefront_Unified" w:history="1">
              <w:r w:rsidR="00036842" w:rsidRPr="00CB5F0D">
                <w:rPr>
                  <w:rStyle w:val="Hyperlink"/>
                  <w:rFonts w:cs="Tahoma"/>
                  <w:b/>
                  <w:sz w:val="13"/>
                </w:rPr>
                <w:t>64</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01/10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CC5980">
            <w:pPr>
              <w:pStyle w:val="ProductNames"/>
              <w:keepNext/>
              <w:rPr>
                <w:rFonts w:ascii="Tahoma" w:hAnsi="Tahoma" w:cs="Tahoma"/>
                <w:sz w:val="14"/>
              </w:rPr>
            </w:pPr>
            <w:bookmarkStart w:id="614" w:name="_Toc327544213"/>
            <w:bookmarkStart w:id="615" w:name="_Toc327547706"/>
            <w:bookmarkStart w:id="616" w:name="_Toc327548780"/>
            <w:bookmarkStart w:id="617" w:name="_Toc328557245"/>
            <w:r w:rsidRPr="004A1DD8">
              <w:rPr>
                <w:rFonts w:ascii="Tahoma" w:hAnsi="Tahoma" w:cs="Tahoma"/>
                <w:sz w:val="14"/>
                <w:lang w:val="fr-FR"/>
              </w:rPr>
              <w:t>Connecteur Externe Forefront Unified</w:t>
            </w:r>
            <w:r w:rsidR="00020730">
              <w:rPr>
                <w:rFonts w:ascii="Tahoma" w:hAnsi="Tahoma" w:cs="Tahoma"/>
                <w:sz w:val="14"/>
                <w:lang w:val="fr-FR"/>
              </w:rPr>
              <w:t> </w:t>
            </w:r>
            <w:r w:rsidRPr="004A1DD8">
              <w:rPr>
                <w:rFonts w:ascii="Tahoma" w:hAnsi="Tahoma" w:cs="Tahoma"/>
                <w:sz w:val="14"/>
                <w:lang w:val="fr-FR"/>
              </w:rPr>
              <w:t>Access Gateway 2010</w:t>
            </w:r>
            <w:bookmarkEnd w:id="614"/>
            <w:bookmarkEnd w:id="615"/>
            <w:bookmarkEnd w:id="616"/>
            <w:bookmarkEnd w:id="617"/>
          </w:p>
        </w:tc>
        <w:tc>
          <w:tcPr>
            <w:tcW w:w="450" w:type="dxa"/>
            <w:shd w:val="clear" w:color="auto" w:fill="FABF8F"/>
            <w:vAlign w:val="center"/>
          </w:tcPr>
          <w:p w:rsidR="00036842" w:rsidRPr="00CB5F0D" w:rsidRDefault="003264C5" w:rsidP="00CC5980">
            <w:pPr>
              <w:pStyle w:val="TableText"/>
              <w:keepNext/>
              <w:keepLines/>
              <w:widowControl w:val="0"/>
              <w:rPr>
                <w:rFonts w:cs="Tahoma"/>
                <w:b/>
                <w:color w:val="000000"/>
                <w:sz w:val="13"/>
                <w:szCs w:val="13"/>
                <w:u w:val="single"/>
              </w:rPr>
            </w:pPr>
            <w:hyperlink w:anchor="_64_Forefront_Unified" w:history="1">
              <w:r w:rsidR="00C06734" w:rsidRPr="00CB5F0D">
                <w:rPr>
                  <w:rStyle w:val="Hyperlink"/>
                  <w:rFonts w:cs="Tahoma"/>
                  <w:b/>
                  <w:sz w:val="13"/>
                </w:rPr>
                <w:t>64</w:t>
              </w:r>
            </w:hyperlink>
          </w:p>
        </w:tc>
        <w:tc>
          <w:tcPr>
            <w:tcW w:w="450" w:type="dxa"/>
            <w:shd w:val="clear" w:color="auto" w:fill="FABF8F"/>
          </w:tcPr>
          <w:p w:rsidR="00036842" w:rsidRPr="004A1DD8" w:rsidRDefault="00036842" w:rsidP="00CC5980">
            <w:pPr>
              <w:pStyle w:val="TableText"/>
              <w:keepNext/>
              <w:keepLines/>
              <w:widowControl w:val="0"/>
              <w:spacing w:before="80"/>
              <w:rPr>
                <w:rFonts w:ascii="Tahoma" w:hAnsi="Tahoma" w:cs="Tahoma"/>
                <w:sz w:val="13"/>
              </w:rPr>
            </w:pPr>
            <w:r w:rsidRPr="004A1DD8">
              <w:rPr>
                <w:rFonts w:ascii="Tahoma" w:hAnsi="Tahoma" w:cs="Tahoma"/>
                <w:sz w:val="13"/>
              </w:rPr>
              <w:t>01/10</w:t>
            </w: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color w:val="000000"/>
                <w:sz w:val="13"/>
              </w:rPr>
            </w:pPr>
            <w:r w:rsidRPr="004A1DD8">
              <w:rPr>
                <w:rFonts w:ascii="Tahoma" w:hAnsi="Tahoma" w:cs="Tahoma"/>
                <w:color w:val="000000"/>
                <w:sz w:val="13"/>
              </w:rPr>
              <w:t>200</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color w:val="000000"/>
                <w:sz w:val="13"/>
              </w:rPr>
            </w:pPr>
            <w:r w:rsidRPr="004A1DD8">
              <w:rPr>
                <w:rFonts w:ascii="Tahoma" w:hAnsi="Tahoma" w:cs="Tahoma"/>
                <w:color w:val="000000"/>
                <w:sz w:val="13"/>
              </w:rPr>
              <w:t>500</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color w:val="000000"/>
                <w:sz w:val="13"/>
              </w:rPr>
            </w:pPr>
            <w:r w:rsidRPr="004A1DD8">
              <w:rPr>
                <w:rFonts w:ascii="Tahoma" w:hAnsi="Tahoma" w:cs="Tahoma"/>
                <w:color w:val="000000"/>
                <w:sz w:val="13"/>
              </w:rPr>
              <w:t>400</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color w:val="000000"/>
                <w:sz w:val="13"/>
              </w:rPr>
            </w:pPr>
            <w:r w:rsidRPr="004A1DD8">
              <w:rPr>
                <w:rFonts w:ascii="Tahoma" w:hAnsi="Tahoma" w:cs="Tahoma"/>
                <w:color w:val="000000"/>
                <w:sz w:val="13"/>
              </w:rPr>
              <w:t>300</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color w:val="000000"/>
                <w:sz w:val="13"/>
              </w:rPr>
            </w:pPr>
            <w:r w:rsidRPr="004A1DD8">
              <w:rPr>
                <w:rFonts w:ascii="Tahoma" w:hAnsi="Tahoma" w:cs="Tahoma"/>
                <w:color w:val="000000"/>
                <w:sz w:val="13"/>
              </w:rPr>
              <w:t>300</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color w:val="000000"/>
                <w:sz w:val="13"/>
              </w:rPr>
            </w:pPr>
            <w:r w:rsidRPr="004A1DD8">
              <w:rPr>
                <w:rFonts w:ascii="Tahoma" w:hAnsi="Tahoma" w:cs="Tahoma"/>
                <w:color w:val="000000"/>
                <w:sz w:val="13"/>
              </w:rPr>
              <w:t>200</w:t>
            </w: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color w:val="000000"/>
                <w:sz w:val="13"/>
              </w:rPr>
            </w:pPr>
            <w:r w:rsidRPr="004A1DD8">
              <w:rPr>
                <w:rFonts w:ascii="Tahoma" w:hAnsi="Tahoma" w:cs="Tahoma"/>
                <w:color w:val="000000"/>
                <w:sz w:val="13"/>
              </w:rPr>
              <w:t>100</w:t>
            </w:r>
          </w:p>
        </w:tc>
        <w:tc>
          <w:tcPr>
            <w:tcW w:w="45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color w:val="000000"/>
                <w:sz w:val="13"/>
              </w:rPr>
            </w:pPr>
            <w:r w:rsidRPr="004A1DD8">
              <w:rPr>
                <w:rFonts w:ascii="Tahoma" w:hAnsi="Tahoma" w:cs="Tahoma"/>
                <w:color w:val="000000"/>
                <w:sz w:val="13"/>
              </w:rPr>
              <w:t>200</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color w:val="000000"/>
                <w:sz w:val="13"/>
              </w:rPr>
            </w:pPr>
            <w:r w:rsidRPr="004A1DD8">
              <w:rPr>
                <w:rFonts w:ascii="Tahoma" w:hAnsi="Tahoma" w:cs="Tahoma"/>
                <w:color w:val="000000"/>
                <w:sz w:val="13"/>
              </w:rPr>
              <w:t>400</w:t>
            </w: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color w:val="000000"/>
                <w:sz w:val="13"/>
              </w:rPr>
            </w:pPr>
            <w:r w:rsidRPr="004A1DD8">
              <w:rPr>
                <w:rFonts w:ascii="Tahoma" w:hAnsi="Tahoma" w:cs="Tahoma"/>
                <w:color w:val="000000"/>
                <w:sz w:val="13"/>
              </w:rPr>
              <w:t>200</w:t>
            </w:r>
          </w:p>
        </w:tc>
        <w:tc>
          <w:tcPr>
            <w:tcW w:w="36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color w:val="000000"/>
                <w:sz w:val="13"/>
              </w:rPr>
            </w:pPr>
            <w:r w:rsidRPr="004A1DD8">
              <w:rPr>
                <w:rFonts w:ascii="Tahoma" w:hAnsi="Tahoma" w:cs="Tahoma"/>
                <w:color w:val="000000"/>
                <w:sz w:val="13"/>
              </w:rPr>
              <w:t>200</w:t>
            </w:r>
          </w:p>
        </w:tc>
        <w:tc>
          <w:tcPr>
            <w:tcW w:w="441"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rsidP="00CC5980">
            <w:pPr>
              <w:pStyle w:val="TableText"/>
              <w:keepNext/>
              <w:keepLines/>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rPr>
            </w:pPr>
            <w:bookmarkStart w:id="618" w:name="_Toc327544214"/>
            <w:bookmarkStart w:id="619" w:name="_Toc327547707"/>
            <w:bookmarkStart w:id="620" w:name="_Toc327548781"/>
            <w:bookmarkStart w:id="621" w:name="_Toc328557246"/>
            <w:r w:rsidRPr="004A1DD8">
              <w:rPr>
                <w:rFonts w:ascii="Tahoma" w:hAnsi="Tahoma" w:cs="Tahoma"/>
                <w:sz w:val="14"/>
              </w:rPr>
              <w:t>CAL Forefront Unified Access</w:t>
            </w:r>
            <w:r w:rsidR="00020730">
              <w:rPr>
                <w:rFonts w:ascii="Tahoma" w:hAnsi="Tahoma" w:cs="Tahoma"/>
                <w:sz w:val="14"/>
              </w:rPr>
              <w:t> </w:t>
            </w:r>
            <w:r w:rsidRPr="004A1DD8">
              <w:rPr>
                <w:rFonts w:ascii="Tahoma" w:hAnsi="Tahoma" w:cs="Tahoma"/>
                <w:sz w:val="14"/>
              </w:rPr>
              <w:t>Gateway</w:t>
            </w:r>
            <w:r w:rsidR="00020730">
              <w:rPr>
                <w:rFonts w:ascii="Tahoma" w:hAnsi="Tahoma" w:cs="Tahoma"/>
                <w:sz w:val="14"/>
              </w:rPr>
              <w:t> </w:t>
            </w:r>
            <w:r w:rsidRPr="004A1DD8">
              <w:rPr>
                <w:rFonts w:ascii="Tahoma" w:hAnsi="Tahoma" w:cs="Tahoma"/>
                <w:sz w:val="14"/>
              </w:rPr>
              <w:t>2010</w:t>
            </w:r>
            <w:bookmarkEnd w:id="618"/>
            <w:bookmarkEnd w:id="619"/>
            <w:bookmarkEnd w:id="620"/>
            <w:bookmarkEnd w:id="621"/>
            <w:r w:rsidRPr="004A1DD8">
              <w:rPr>
                <w:rFonts w:ascii="Tahoma" w:hAnsi="Tahoma" w:cs="Tahoma"/>
                <w:sz w:val="14"/>
              </w:rPr>
              <w:t xml:space="preserve"> </w:t>
            </w:r>
          </w:p>
        </w:tc>
        <w:tc>
          <w:tcPr>
            <w:tcW w:w="450" w:type="dxa"/>
            <w:shd w:val="clear" w:color="auto" w:fill="FFFFFF"/>
            <w:vAlign w:val="center"/>
          </w:tcPr>
          <w:p w:rsidR="00036842" w:rsidRPr="00CB5F0D" w:rsidRDefault="003264C5">
            <w:pPr>
              <w:pStyle w:val="TableText"/>
              <w:widowControl w:val="0"/>
              <w:rPr>
                <w:rFonts w:cs="Tahoma"/>
                <w:b/>
                <w:color w:val="000000"/>
                <w:sz w:val="13"/>
                <w:szCs w:val="13"/>
                <w:u w:val="single"/>
              </w:rPr>
            </w:pPr>
            <w:hyperlink w:anchor="Srv_52ForefrontUnifiedAccessGtwy2010" w:history="1">
              <w:r w:rsidR="00036842" w:rsidRPr="00CB5F0D">
                <w:rPr>
                  <w:rStyle w:val="Hyperlink"/>
                  <w:rFonts w:cs="Tahoma"/>
                  <w:b/>
                  <w:sz w:val="13"/>
                </w:rPr>
                <w:t>64</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01/10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AO, ST</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rPr>
            </w:pPr>
            <w:bookmarkStart w:id="622" w:name="_Toc327544215"/>
            <w:bookmarkStart w:id="623" w:name="_Toc327547708"/>
            <w:bookmarkStart w:id="624" w:name="_Toc327548782"/>
            <w:bookmarkStart w:id="625" w:name="_Toc328557247"/>
            <w:r w:rsidRPr="004A1DD8">
              <w:rPr>
                <w:rFonts w:ascii="Tahoma" w:hAnsi="Tahoma" w:cs="Tahoma"/>
                <w:sz w:val="14"/>
              </w:rPr>
              <w:t>Pack de CAL 10K Forefront Unified Access Gateway 2010</w:t>
            </w:r>
            <w:bookmarkEnd w:id="622"/>
            <w:bookmarkEnd w:id="623"/>
            <w:bookmarkEnd w:id="624"/>
            <w:bookmarkEnd w:id="625"/>
          </w:p>
        </w:tc>
        <w:tc>
          <w:tcPr>
            <w:tcW w:w="450" w:type="dxa"/>
            <w:shd w:val="clear" w:color="auto" w:fill="FABF8F"/>
            <w:vAlign w:val="center"/>
          </w:tcPr>
          <w:p w:rsidR="00036842" w:rsidRPr="00CB5F0D" w:rsidRDefault="003264C5">
            <w:pPr>
              <w:pStyle w:val="TableText"/>
              <w:widowControl w:val="0"/>
              <w:rPr>
                <w:rFonts w:cs="Tahoma"/>
                <w:b/>
                <w:color w:val="000000"/>
                <w:sz w:val="13"/>
                <w:szCs w:val="13"/>
                <w:u w:val="single"/>
              </w:rPr>
            </w:pPr>
            <w:hyperlink w:anchor="_50__Forefront" w:history="1">
              <w:r w:rsidR="00036842" w:rsidRPr="00CB5F0D">
                <w:rPr>
                  <w:rStyle w:val="Hyperlink"/>
                  <w:rFonts w:cs="Tahoma"/>
                  <w:b/>
                  <w:sz w:val="13"/>
                </w:rPr>
                <w:t>64</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01/10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200</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500</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400</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300</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300</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200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100</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spacing w:before="12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rPr>
            </w:pPr>
            <w:bookmarkStart w:id="626" w:name="_Toc327544216"/>
            <w:bookmarkStart w:id="627" w:name="_Toc327547709"/>
            <w:bookmarkStart w:id="628" w:name="_Toc327548783"/>
            <w:bookmarkStart w:id="629" w:name="_Toc328557248"/>
            <w:r w:rsidRPr="004A1DD8">
              <w:rPr>
                <w:rFonts w:ascii="Tahoma" w:hAnsi="Tahoma" w:cs="Tahoma"/>
                <w:sz w:val="14"/>
                <w:lang w:val="fr-FR"/>
              </w:rPr>
              <w:t>GeoSynth Server</w:t>
            </w:r>
            <w:bookmarkEnd w:id="626"/>
            <w:bookmarkEnd w:id="627"/>
            <w:bookmarkEnd w:id="628"/>
            <w:bookmarkEnd w:id="629"/>
          </w:p>
        </w:tc>
        <w:tc>
          <w:tcPr>
            <w:tcW w:w="450" w:type="dxa"/>
            <w:shd w:val="clear" w:color="auto" w:fill="FFFFFF"/>
            <w:vAlign w:val="center"/>
          </w:tcPr>
          <w:p w:rsidR="00036842" w:rsidRPr="00CB5F0D" w:rsidRDefault="00036842">
            <w:pPr>
              <w:pStyle w:val="TableText"/>
              <w:widowControl w:val="0"/>
              <w:rPr>
                <w:rFonts w:cs="Tahoma"/>
                <w:b/>
                <w:color w:val="000000"/>
                <w:sz w:val="13"/>
                <w:szCs w:val="13"/>
                <w:u w:val="single"/>
              </w:rPr>
            </w:pPr>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05/10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125 points</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lang w:val="fr-FR"/>
              </w:rPr>
            </w:pPr>
            <w:bookmarkStart w:id="630" w:name="_Toc327544217"/>
            <w:bookmarkStart w:id="631" w:name="_Toc327547710"/>
            <w:bookmarkStart w:id="632" w:name="_Toc327548784"/>
            <w:bookmarkStart w:id="633" w:name="_Toc328557249"/>
            <w:r w:rsidRPr="004A1DD8">
              <w:rPr>
                <w:rFonts w:ascii="Tahoma" w:hAnsi="Tahoma" w:cs="Tahoma"/>
                <w:sz w:val="14"/>
                <w:lang w:val="fr-FR"/>
              </w:rPr>
              <w:t>Groove Enterprise Services (SL Dispositif)</w:t>
            </w:r>
            <w:bookmarkEnd w:id="630"/>
            <w:bookmarkEnd w:id="631"/>
            <w:bookmarkEnd w:id="632"/>
            <w:bookmarkEnd w:id="633"/>
          </w:p>
        </w:tc>
        <w:tc>
          <w:tcPr>
            <w:tcW w:w="450" w:type="dxa"/>
            <w:shd w:val="clear" w:color="auto" w:fill="FABF8F"/>
            <w:vAlign w:val="center"/>
          </w:tcPr>
          <w:p w:rsidR="00036842" w:rsidRPr="00CB5F0D" w:rsidRDefault="00036842">
            <w:pPr>
              <w:pStyle w:val="TableText"/>
              <w:widowControl w:val="0"/>
              <w:rPr>
                <w:rFonts w:cs="Tahoma"/>
                <w:b/>
                <w:color w:val="000000"/>
                <w:sz w:val="13"/>
                <w:szCs w:val="13"/>
                <w:u w:val="single"/>
                <w:lang w:val="fr-FR"/>
              </w:rPr>
            </w:pPr>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color w:val="000000"/>
                <w:sz w:val="13"/>
              </w:rPr>
              <w:t>3/10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 point</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sz w:val="14"/>
                <w:lang w:val="fr-FR"/>
              </w:rPr>
            </w:pPr>
            <w:bookmarkStart w:id="634" w:name="_Toc327544218"/>
            <w:bookmarkStart w:id="635" w:name="_Toc327547711"/>
            <w:bookmarkStart w:id="636" w:name="_Toc327548785"/>
            <w:bookmarkStart w:id="637" w:name="_Toc328557250"/>
            <w:r w:rsidRPr="004A1DD8">
              <w:rPr>
                <w:rFonts w:ascii="Tahoma" w:hAnsi="Tahoma" w:cs="Tahoma"/>
                <w:sz w:val="14"/>
                <w:lang w:val="fr-FR"/>
              </w:rPr>
              <w:t>Groove Enterprise Services (SL Utilisateur)</w:t>
            </w:r>
            <w:bookmarkEnd w:id="634"/>
            <w:bookmarkEnd w:id="635"/>
            <w:bookmarkEnd w:id="636"/>
            <w:bookmarkEnd w:id="637"/>
          </w:p>
        </w:tc>
        <w:tc>
          <w:tcPr>
            <w:tcW w:w="450" w:type="dxa"/>
            <w:shd w:val="clear" w:color="auto" w:fill="FFFFFF"/>
            <w:vAlign w:val="center"/>
          </w:tcPr>
          <w:p w:rsidR="00036842" w:rsidRPr="00CB5F0D" w:rsidRDefault="00036842">
            <w:pPr>
              <w:pStyle w:val="TableText"/>
              <w:widowControl w:val="0"/>
              <w:rPr>
                <w:rFonts w:cs="Tahoma"/>
                <w:b/>
                <w:color w:val="000000"/>
                <w:sz w:val="13"/>
                <w:szCs w:val="13"/>
                <w:u w:val="single"/>
                <w:lang w:val="fr-FR"/>
              </w:rPr>
            </w:pPr>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color w:val="000000"/>
                <w:sz w:val="13"/>
              </w:rPr>
              <w:t>3/10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 point</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 ST</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rPr>
            </w:pPr>
            <w:bookmarkStart w:id="638" w:name="_Toc327544219"/>
            <w:bookmarkStart w:id="639" w:name="_Toc327547712"/>
            <w:bookmarkStart w:id="640" w:name="_Toc327548786"/>
            <w:bookmarkStart w:id="641" w:name="_Toc328557251"/>
            <w:r w:rsidRPr="004A1DD8">
              <w:rPr>
                <w:rFonts w:ascii="Tahoma" w:hAnsi="Tahoma" w:cs="Tahoma"/>
                <w:sz w:val="14"/>
                <w:lang w:val="fr-FR"/>
              </w:rPr>
              <w:t>Groove Server 2010</w:t>
            </w:r>
            <w:bookmarkEnd w:id="638"/>
            <w:bookmarkEnd w:id="639"/>
            <w:bookmarkEnd w:id="640"/>
            <w:bookmarkEnd w:id="641"/>
          </w:p>
        </w:tc>
        <w:tc>
          <w:tcPr>
            <w:tcW w:w="450" w:type="dxa"/>
            <w:shd w:val="clear" w:color="auto" w:fill="FABF8F"/>
            <w:vAlign w:val="center"/>
          </w:tcPr>
          <w:p w:rsidR="00036842" w:rsidRPr="00CB5F0D" w:rsidRDefault="00036842">
            <w:pPr>
              <w:pStyle w:val="TableText"/>
              <w:widowControl w:val="0"/>
              <w:rPr>
                <w:rStyle w:val="EndnoteReference"/>
                <w:rFonts w:cs="Tahoma"/>
                <w:color w:val="0000FF"/>
                <w:sz w:val="13"/>
                <w:szCs w:val="13"/>
                <w:u w:val="single"/>
              </w:rPr>
            </w:pPr>
          </w:p>
        </w:tc>
        <w:tc>
          <w:tcPr>
            <w:tcW w:w="450" w:type="dxa"/>
            <w:shd w:val="clear" w:color="auto" w:fill="FABF8F"/>
          </w:tcPr>
          <w:p w:rsidR="00036842" w:rsidRPr="004A1DD8" w:rsidRDefault="00036842">
            <w:pPr>
              <w:pStyle w:val="TableText"/>
              <w:widowControl w:val="0"/>
              <w:spacing w:before="20"/>
              <w:rPr>
                <w:rFonts w:ascii="Tahoma" w:hAnsi="Tahoma" w:cs="Tahoma"/>
                <w:color w:val="000000"/>
                <w:sz w:val="13"/>
              </w:rPr>
            </w:pPr>
            <w:r w:rsidRPr="004A1DD8">
              <w:rPr>
                <w:rFonts w:ascii="Tahoma" w:hAnsi="Tahoma" w:cs="Tahoma"/>
                <w:color w:val="000000"/>
                <w:sz w:val="13"/>
              </w:rPr>
              <w:t>04/10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rPr>
            </w:pPr>
            <w:bookmarkStart w:id="642" w:name="_Toc327544220"/>
            <w:bookmarkStart w:id="643" w:name="_Toc327547713"/>
            <w:bookmarkStart w:id="644" w:name="_Toc327548787"/>
            <w:bookmarkStart w:id="645" w:name="_Toc328557252"/>
            <w:r w:rsidRPr="004A1DD8">
              <w:rPr>
                <w:rFonts w:ascii="Tahoma" w:hAnsi="Tahoma" w:cs="Tahoma"/>
                <w:sz w:val="14"/>
                <w:lang w:val="fr-FR"/>
              </w:rPr>
              <w:t>HPC Pack 2008 R2 Enterprise</w:t>
            </w:r>
            <w:bookmarkEnd w:id="642"/>
            <w:bookmarkEnd w:id="643"/>
            <w:bookmarkEnd w:id="644"/>
            <w:bookmarkEnd w:id="645"/>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_65_HPC_Pack" w:history="1">
              <w:r w:rsidR="00036842" w:rsidRPr="00CB5F0D">
                <w:rPr>
                  <w:rStyle w:val="Hyperlink"/>
                  <w:rFonts w:cs="Tahoma"/>
                  <w:b/>
                  <w:sz w:val="13"/>
                </w:rPr>
                <w:t>65</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09/10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13</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10</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8</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8</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rPr>
            </w:pPr>
            <w:bookmarkStart w:id="646" w:name="_Toc327544221"/>
            <w:bookmarkStart w:id="647" w:name="_Toc327547714"/>
            <w:bookmarkStart w:id="648" w:name="_Toc327548788"/>
            <w:bookmarkStart w:id="649" w:name="_Toc328557253"/>
            <w:r w:rsidRPr="004A1DD8">
              <w:rPr>
                <w:rFonts w:ascii="Tahoma" w:hAnsi="Tahoma" w:cs="Tahoma"/>
                <w:sz w:val="14"/>
              </w:rPr>
              <w:t>HPC Pack 2008 R2 for Workstation</w:t>
            </w:r>
            <w:bookmarkEnd w:id="646"/>
            <w:bookmarkEnd w:id="647"/>
            <w:bookmarkEnd w:id="648"/>
            <w:bookmarkEnd w:id="649"/>
          </w:p>
        </w:tc>
        <w:tc>
          <w:tcPr>
            <w:tcW w:w="450" w:type="dxa"/>
            <w:shd w:val="clear" w:color="auto" w:fill="FABF8F"/>
            <w:vAlign w:val="center"/>
          </w:tcPr>
          <w:p w:rsidR="00036842" w:rsidRPr="00CB5F0D" w:rsidRDefault="003264C5">
            <w:pPr>
              <w:pStyle w:val="TableText"/>
              <w:widowControl w:val="0"/>
              <w:rPr>
                <w:rStyle w:val="EndnoteReference"/>
                <w:rFonts w:cs="Tahoma"/>
                <w:color w:val="000000"/>
                <w:sz w:val="13"/>
                <w:szCs w:val="13"/>
                <w:u w:val="single"/>
              </w:rPr>
            </w:pPr>
            <w:hyperlink w:anchor="Srv_54HighPerfComputingPack" w:history="1">
              <w:r w:rsidR="00036842" w:rsidRPr="00CB5F0D">
                <w:rPr>
                  <w:rStyle w:val="Hyperlink"/>
                  <w:rFonts w:cs="Tahoma"/>
                  <w:b/>
                  <w:sz w:val="13"/>
                </w:rPr>
                <w:t>65</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09/10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rPr>
            </w:pPr>
            <w:bookmarkStart w:id="650" w:name="_Toc327544222"/>
            <w:bookmarkStart w:id="651" w:name="_Toc327547715"/>
            <w:bookmarkStart w:id="652" w:name="_Toc327548789"/>
            <w:bookmarkStart w:id="653" w:name="_Toc328557254"/>
            <w:r w:rsidRPr="004A1DD8">
              <w:rPr>
                <w:rFonts w:ascii="Tahoma" w:hAnsi="Tahoma" w:cs="Tahoma"/>
                <w:sz w:val="14"/>
                <w:lang w:val="fr-FR"/>
              </w:rPr>
              <w:t xml:space="preserve">Learning Solutions Combination </w:t>
            </w:r>
            <w:r w:rsidR="00020730">
              <w:rPr>
                <w:rFonts w:ascii="Tahoma" w:hAnsi="Tahoma" w:cs="Tahoma"/>
                <w:sz w:val="14"/>
                <w:lang w:val="fr-FR"/>
              </w:rPr>
              <w:br/>
            </w:r>
            <w:r w:rsidRPr="004A1DD8">
              <w:rPr>
                <w:rFonts w:ascii="Tahoma" w:hAnsi="Tahoma" w:cs="Tahoma"/>
                <w:sz w:val="14"/>
                <w:lang w:val="fr-FR"/>
              </w:rPr>
              <w:t>E-Reference Library (SL Utilisateur)</w:t>
            </w:r>
            <w:bookmarkEnd w:id="650"/>
            <w:bookmarkEnd w:id="651"/>
            <w:bookmarkEnd w:id="652"/>
            <w:bookmarkEnd w:id="653"/>
          </w:p>
        </w:tc>
        <w:tc>
          <w:tcPr>
            <w:tcW w:w="450" w:type="dxa"/>
            <w:shd w:val="clear" w:color="auto" w:fill="FFFFFF"/>
            <w:vAlign w:val="center"/>
          </w:tcPr>
          <w:p w:rsidR="00036842" w:rsidRPr="00CB5F0D" w:rsidRDefault="00036842">
            <w:pPr>
              <w:pStyle w:val="TableText"/>
              <w:widowControl w:val="0"/>
              <w:rPr>
                <w:rStyle w:val="EndnoteReference"/>
                <w:rFonts w:cs="Tahoma"/>
                <w:color w:val="000000"/>
                <w:sz w:val="13"/>
                <w:szCs w:val="13"/>
                <w:u w:val="single"/>
              </w:rPr>
            </w:pPr>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12/07</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 point</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bottom"/>
          </w:tcPr>
          <w:p w:rsidR="00036842" w:rsidRPr="004A1DD8" w:rsidRDefault="00036842" w:rsidP="00F575C3">
            <w:pPr>
              <w:pStyle w:val="ProductNames"/>
              <w:rPr>
                <w:rFonts w:ascii="Tahoma" w:hAnsi="Tahoma" w:cs="Tahoma"/>
                <w:sz w:val="14"/>
              </w:rPr>
            </w:pPr>
            <w:bookmarkStart w:id="654" w:name="_Toc327544223"/>
            <w:bookmarkStart w:id="655" w:name="_Toc327547716"/>
            <w:bookmarkStart w:id="656" w:name="_Toc327548790"/>
            <w:bookmarkStart w:id="657" w:name="_Toc328557255"/>
            <w:r w:rsidRPr="004A1DD8">
              <w:rPr>
                <w:rFonts w:ascii="Tahoma" w:hAnsi="Tahoma" w:cs="Tahoma"/>
                <w:sz w:val="14"/>
              </w:rPr>
              <w:t>Learning Solutions IT Academy (SL</w:t>
            </w:r>
            <w:r w:rsidR="00020730">
              <w:rPr>
                <w:rFonts w:ascii="Tahoma" w:hAnsi="Tahoma" w:cs="Tahoma"/>
                <w:sz w:val="14"/>
              </w:rPr>
              <w:t> </w:t>
            </w:r>
            <w:r w:rsidRPr="004A1DD8">
              <w:rPr>
                <w:rFonts w:ascii="Tahoma" w:hAnsi="Tahoma" w:cs="Tahoma"/>
                <w:sz w:val="14"/>
              </w:rPr>
              <w:t>Services)</w:t>
            </w:r>
            <w:bookmarkEnd w:id="654"/>
            <w:bookmarkEnd w:id="655"/>
            <w:bookmarkEnd w:id="656"/>
            <w:bookmarkEnd w:id="657"/>
          </w:p>
        </w:tc>
        <w:tc>
          <w:tcPr>
            <w:tcW w:w="450" w:type="dxa"/>
            <w:shd w:val="clear" w:color="auto" w:fill="FFFFFF"/>
            <w:vAlign w:val="center"/>
          </w:tcPr>
          <w:p w:rsidR="00036842" w:rsidRPr="00CB5F0D" w:rsidRDefault="00036842">
            <w:pPr>
              <w:pStyle w:val="TableText"/>
              <w:widowControl w:val="0"/>
              <w:rPr>
                <w:rFonts w:cs="Tahoma"/>
                <w:b/>
                <w:color w:val="000000"/>
                <w:sz w:val="13"/>
                <w:szCs w:val="13"/>
                <w:u w:val="single"/>
              </w:rPr>
            </w:pPr>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01/10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75 points</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bottom"/>
          </w:tcPr>
          <w:p w:rsidR="00036842" w:rsidRPr="004A1DD8" w:rsidRDefault="00036842" w:rsidP="00F575C3">
            <w:pPr>
              <w:pStyle w:val="ProductNames"/>
              <w:rPr>
                <w:rFonts w:ascii="Tahoma" w:hAnsi="Tahoma" w:cs="Tahoma"/>
                <w:sz w:val="14"/>
                <w:lang w:val="fr-FR"/>
              </w:rPr>
            </w:pPr>
            <w:bookmarkStart w:id="658" w:name="_Toc327544224"/>
            <w:bookmarkStart w:id="659" w:name="_Toc327547717"/>
            <w:bookmarkStart w:id="660" w:name="_Toc327548791"/>
            <w:bookmarkStart w:id="661" w:name="_Toc328557256"/>
            <w:r w:rsidRPr="004A1DD8">
              <w:rPr>
                <w:rFonts w:ascii="Tahoma" w:hAnsi="Tahoma" w:cs="Tahoma"/>
                <w:sz w:val="14"/>
                <w:lang w:val="fr-FR"/>
              </w:rPr>
              <w:t>Learning Solutions MCP 1 Bon Exam par</w:t>
            </w:r>
            <w:r w:rsidR="00020730">
              <w:rPr>
                <w:rFonts w:ascii="Tahoma" w:hAnsi="Tahoma" w:cs="Tahoma"/>
                <w:sz w:val="14"/>
                <w:lang w:val="fr-FR"/>
              </w:rPr>
              <w:t> </w:t>
            </w:r>
            <w:r w:rsidRPr="004A1DD8">
              <w:rPr>
                <w:rFonts w:ascii="Tahoma" w:hAnsi="Tahoma" w:cs="Tahoma"/>
                <w:sz w:val="14"/>
                <w:lang w:val="fr-FR"/>
              </w:rPr>
              <w:t>Mois (SL Services)</w:t>
            </w:r>
            <w:bookmarkEnd w:id="658"/>
            <w:bookmarkEnd w:id="659"/>
            <w:bookmarkEnd w:id="660"/>
            <w:bookmarkEnd w:id="661"/>
          </w:p>
        </w:tc>
        <w:tc>
          <w:tcPr>
            <w:tcW w:w="450" w:type="dxa"/>
            <w:shd w:val="clear" w:color="auto" w:fill="FABF8F"/>
            <w:vAlign w:val="center"/>
          </w:tcPr>
          <w:p w:rsidR="00036842" w:rsidRPr="00CB5F0D" w:rsidRDefault="003264C5">
            <w:pPr>
              <w:pStyle w:val="TableText"/>
              <w:widowControl w:val="0"/>
              <w:rPr>
                <w:rStyle w:val="EndnoteReference"/>
                <w:rFonts w:cs="Tahoma"/>
                <w:color w:val="000000"/>
                <w:sz w:val="13"/>
                <w:szCs w:val="13"/>
                <w:u w:val="single"/>
              </w:rPr>
            </w:pPr>
            <w:hyperlink w:anchor="Srv_56LearningSolMCP1ExamVouch" w:history="1">
              <w:r w:rsidR="00036842" w:rsidRPr="00CB5F0D">
                <w:rPr>
                  <w:rStyle w:val="Hyperlink"/>
                  <w:rFonts w:cs="Tahoma"/>
                  <w:b/>
                  <w:sz w:val="13"/>
                </w:rPr>
                <w:t>66</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01/06</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 point</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spacing w:before="20" w:after="20"/>
              <w:ind w:left="0"/>
              <w:rPr>
                <w:rFonts w:ascii="Tahoma" w:hAnsi="Tahoma" w:cs="Tahoma"/>
                <w:b w:val="0"/>
                <w:sz w:val="14"/>
                <w:szCs w:val="16"/>
                <w:lang w:val="fr-FR"/>
              </w:rPr>
            </w:pPr>
            <w:bookmarkStart w:id="662" w:name="_Toc327544225"/>
            <w:bookmarkStart w:id="663" w:name="_Toc327547718"/>
            <w:bookmarkStart w:id="664" w:name="_Toc327548792"/>
            <w:bookmarkStart w:id="665" w:name="_Toc328557257"/>
            <w:r w:rsidRPr="004A1DD8">
              <w:rPr>
                <w:rFonts w:ascii="Tahoma" w:hAnsi="Tahoma" w:cs="Tahoma"/>
                <w:b w:val="0"/>
                <w:sz w:val="14"/>
                <w:lang w:val="fr-FR"/>
              </w:rPr>
              <w:t>Lync Online Plan 1 (SL Utilisateur)</w:t>
            </w:r>
            <w:bookmarkEnd w:id="662"/>
            <w:bookmarkEnd w:id="663"/>
            <w:bookmarkEnd w:id="664"/>
            <w:bookmarkEnd w:id="665"/>
          </w:p>
        </w:tc>
        <w:tc>
          <w:tcPr>
            <w:tcW w:w="450" w:type="dxa"/>
            <w:shd w:val="clear" w:color="auto" w:fill="FFFFFF"/>
            <w:vAlign w:val="center"/>
          </w:tcPr>
          <w:p w:rsidR="00036842" w:rsidRPr="00CB5F0D" w:rsidRDefault="003264C5">
            <w:pPr>
              <w:pStyle w:val="TableText"/>
              <w:widowControl w:val="0"/>
              <w:rPr>
                <w:rFonts w:cs="Tahoma"/>
                <w:b/>
                <w:color w:val="0000FF"/>
                <w:sz w:val="13"/>
                <w:szCs w:val="13"/>
                <w:u w:val="single"/>
              </w:rPr>
            </w:pPr>
            <w:hyperlink w:anchor="Srv_65LyncOnlinePlan1and2" w:history="1">
              <w:r w:rsidR="00036842" w:rsidRPr="00CB5F0D">
                <w:rPr>
                  <w:rStyle w:val="Hyperlink"/>
                  <w:rFonts w:cs="Tahoma"/>
                  <w:b/>
                  <w:sz w:val="13"/>
                </w:rPr>
                <w:t>67</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06/11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spacing w:before="12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0"/>
              <w:rPr>
                <w:rFonts w:ascii="Tahoma" w:hAnsi="Tahoma" w:cs="Tahoma"/>
                <w:b w:val="0"/>
                <w:sz w:val="14"/>
                <w:szCs w:val="16"/>
                <w:lang w:val="fr-FR"/>
              </w:rPr>
            </w:pPr>
            <w:bookmarkStart w:id="666" w:name="_Toc327544226"/>
            <w:bookmarkStart w:id="667" w:name="_Toc327547719"/>
            <w:bookmarkStart w:id="668" w:name="_Toc327548793"/>
            <w:bookmarkStart w:id="669" w:name="_Toc328557258"/>
            <w:r w:rsidRPr="004A1DD8">
              <w:rPr>
                <w:rFonts w:ascii="Tahoma" w:hAnsi="Tahoma" w:cs="Tahoma"/>
                <w:b w:val="0"/>
                <w:sz w:val="14"/>
                <w:lang w:val="fr-FR"/>
              </w:rPr>
              <w:t>Lync Online Plan 2 (SL Utilisateur)</w:t>
            </w:r>
            <w:bookmarkEnd w:id="666"/>
            <w:bookmarkEnd w:id="667"/>
            <w:bookmarkEnd w:id="668"/>
            <w:bookmarkEnd w:id="669"/>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Srv_65LyncOnlinePlan1and2" w:history="1">
              <w:r w:rsidR="00036842" w:rsidRPr="00CB5F0D">
                <w:rPr>
                  <w:rStyle w:val="Hyperlink"/>
                  <w:rFonts w:cs="Tahoma"/>
                  <w:b/>
                  <w:sz w:val="13"/>
                </w:rPr>
                <w:t>67</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06/11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spacing w:before="12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spacing w:before="20" w:after="20"/>
              <w:ind w:left="0"/>
              <w:rPr>
                <w:rFonts w:ascii="Tahoma" w:hAnsi="Tahoma" w:cs="Tahoma"/>
                <w:b w:val="0"/>
                <w:sz w:val="14"/>
                <w:szCs w:val="16"/>
                <w:lang w:val="fr-FR"/>
              </w:rPr>
            </w:pPr>
            <w:bookmarkStart w:id="670" w:name="_Toc327544227"/>
            <w:bookmarkStart w:id="671" w:name="_Toc327547720"/>
            <w:bookmarkStart w:id="672" w:name="_Toc327548794"/>
            <w:bookmarkStart w:id="673" w:name="_Toc328557259"/>
            <w:r w:rsidRPr="004A1DD8">
              <w:rPr>
                <w:rFonts w:ascii="Tahoma" w:hAnsi="Tahoma" w:cs="Tahoma"/>
                <w:b w:val="0"/>
                <w:sz w:val="14"/>
                <w:lang w:val="fr-FR"/>
              </w:rPr>
              <w:t>Lync Online Plan 3 (SL Utilisateur)</w:t>
            </w:r>
            <w:bookmarkEnd w:id="670"/>
            <w:bookmarkEnd w:id="671"/>
            <w:bookmarkEnd w:id="672"/>
            <w:bookmarkEnd w:id="673"/>
          </w:p>
        </w:tc>
        <w:tc>
          <w:tcPr>
            <w:tcW w:w="450" w:type="dxa"/>
            <w:shd w:val="clear" w:color="auto" w:fill="FFFFFF"/>
            <w:vAlign w:val="center"/>
          </w:tcPr>
          <w:p w:rsidR="00036842" w:rsidRPr="00CB5F0D" w:rsidRDefault="003264C5">
            <w:pPr>
              <w:pStyle w:val="TableText"/>
              <w:widowControl w:val="0"/>
              <w:rPr>
                <w:rFonts w:cs="Tahoma"/>
                <w:b/>
                <w:color w:val="0000FF"/>
                <w:sz w:val="13"/>
                <w:szCs w:val="13"/>
                <w:u w:val="single"/>
              </w:rPr>
            </w:pPr>
            <w:hyperlink w:anchor="Srv_65LyncOnlinePlan1and2" w:history="1">
              <w:r w:rsidR="00036842" w:rsidRPr="00CB5F0D">
                <w:rPr>
                  <w:rStyle w:val="Hyperlink"/>
                  <w:rFonts w:cs="Tahoma"/>
                  <w:b/>
                  <w:sz w:val="13"/>
                </w:rPr>
                <w:t>67</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07/12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spacing w:before="12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0"/>
              <w:rPr>
                <w:rFonts w:ascii="Tahoma" w:hAnsi="Tahoma" w:cs="Tahoma"/>
                <w:b w:val="0"/>
                <w:sz w:val="14"/>
                <w:szCs w:val="16"/>
                <w:lang w:val="fr-FR"/>
              </w:rPr>
            </w:pPr>
            <w:bookmarkStart w:id="674" w:name="_Toc327544228"/>
            <w:bookmarkStart w:id="675" w:name="_Toc327547721"/>
            <w:bookmarkStart w:id="676" w:name="_Toc327548795"/>
            <w:bookmarkStart w:id="677" w:name="_Toc328557260"/>
            <w:r w:rsidRPr="004A1DD8">
              <w:rPr>
                <w:rFonts w:ascii="Tahoma" w:hAnsi="Tahoma" w:cs="Tahoma"/>
                <w:b w:val="0"/>
                <w:sz w:val="14"/>
                <w:lang w:val="fr-FR"/>
              </w:rPr>
              <w:t>Lync Online Plan 3A (SL Utilisateur)</w:t>
            </w:r>
            <w:bookmarkEnd w:id="674"/>
            <w:bookmarkEnd w:id="675"/>
            <w:bookmarkEnd w:id="676"/>
            <w:bookmarkEnd w:id="677"/>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Srv_65LyncOnlinePlan1and2" w:history="1">
              <w:r w:rsidR="00036842" w:rsidRPr="00CB5F0D">
                <w:rPr>
                  <w:rStyle w:val="Hyperlink"/>
                  <w:rFonts w:cs="Tahoma"/>
                  <w:b/>
                  <w:sz w:val="13"/>
                </w:rPr>
                <w:t>67</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07/12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020730" w:rsidRDefault="00036842">
            <w:pPr>
              <w:pStyle w:val="TableText"/>
              <w:widowControl w:val="0"/>
              <w:spacing w:before="120"/>
              <w:rPr>
                <w:rFonts w:ascii="Tahoma" w:hAnsi="Tahoma" w:cs="Tahoma"/>
                <w:sz w:val="12"/>
                <w:szCs w:val="12"/>
              </w:rPr>
            </w:pPr>
            <w:r w:rsidRPr="00020730">
              <w:rPr>
                <w:rFonts w:ascii="Tahoma" w:hAnsi="Tahoma" w:cs="Tahoma"/>
                <w:sz w:val="12"/>
                <w:szCs w:val="12"/>
                <w:lang w:val="fr-FR"/>
              </w:rPr>
              <w:t>A, (EES uniquement),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spacing w:before="20" w:after="20"/>
              <w:ind w:left="0"/>
              <w:rPr>
                <w:rFonts w:ascii="Tahoma" w:hAnsi="Tahoma" w:cs="Tahoma"/>
                <w:b w:val="0"/>
                <w:sz w:val="14"/>
                <w:szCs w:val="16"/>
              </w:rPr>
            </w:pPr>
            <w:bookmarkStart w:id="678" w:name="_Toc327544229"/>
            <w:bookmarkStart w:id="679" w:name="_Toc327547722"/>
            <w:bookmarkStart w:id="680" w:name="_Toc327548796"/>
            <w:bookmarkStart w:id="681" w:name="_Toc328557261"/>
            <w:r w:rsidRPr="004A1DD8">
              <w:rPr>
                <w:rFonts w:ascii="Tahoma" w:hAnsi="Tahoma" w:cs="Tahoma"/>
                <w:b w:val="0"/>
                <w:sz w:val="14"/>
                <w:szCs w:val="16"/>
                <w:lang w:val="fr-FR"/>
              </w:rPr>
              <w:t>Lync Server 2010 Édition Enterprise</w:t>
            </w:r>
            <w:bookmarkEnd w:id="678"/>
            <w:bookmarkEnd w:id="679"/>
            <w:bookmarkEnd w:id="680"/>
            <w:bookmarkEnd w:id="681"/>
          </w:p>
        </w:tc>
        <w:tc>
          <w:tcPr>
            <w:tcW w:w="450" w:type="dxa"/>
            <w:shd w:val="clear" w:color="auto" w:fill="FFFFFF"/>
            <w:vAlign w:val="center"/>
          </w:tcPr>
          <w:p w:rsidR="00036842" w:rsidRPr="00CB5F0D" w:rsidRDefault="003264C5">
            <w:pPr>
              <w:pStyle w:val="TableText"/>
              <w:widowControl w:val="0"/>
              <w:rPr>
                <w:rFonts w:cs="Tahoma"/>
                <w:b/>
                <w:color w:val="0000FF"/>
                <w:sz w:val="13"/>
                <w:szCs w:val="13"/>
                <w:u w:val="single"/>
              </w:rPr>
            </w:pPr>
            <w:hyperlink w:anchor="Srv_62LyncServer2010StandEnt" w:history="1">
              <w:r w:rsidR="00036842" w:rsidRPr="00CB5F0D">
                <w:rPr>
                  <w:rStyle w:val="Hyperlink"/>
                  <w:rFonts w:cs="Tahoma"/>
                  <w:b/>
                  <w:sz w:val="13"/>
                </w:rPr>
                <w:t>68</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12/10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0"/>
              <w:rPr>
                <w:rFonts w:ascii="Tahoma" w:hAnsi="Tahoma" w:cs="Tahoma"/>
                <w:b w:val="0"/>
                <w:sz w:val="14"/>
                <w:szCs w:val="16"/>
              </w:rPr>
            </w:pPr>
            <w:bookmarkStart w:id="682" w:name="_Toc327544230"/>
            <w:bookmarkStart w:id="683" w:name="_Toc327547723"/>
            <w:bookmarkStart w:id="684" w:name="_Toc327548797"/>
            <w:bookmarkStart w:id="685" w:name="_Toc328557262"/>
            <w:r w:rsidRPr="004A1DD8">
              <w:rPr>
                <w:rFonts w:ascii="Tahoma" w:hAnsi="Tahoma" w:cs="Tahoma"/>
                <w:b w:val="0"/>
                <w:sz w:val="14"/>
                <w:szCs w:val="16"/>
                <w:lang w:val="fr-FR"/>
              </w:rPr>
              <w:t>CAL Lync Server 2010 Enterprise</w:t>
            </w:r>
            <w:bookmarkEnd w:id="682"/>
            <w:bookmarkEnd w:id="683"/>
            <w:bookmarkEnd w:id="684"/>
            <w:bookmarkEnd w:id="685"/>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Srv_62LyncServer2010StandEnt" w:history="1">
              <w:r w:rsidR="00036842" w:rsidRPr="00CB5F0D">
                <w:rPr>
                  <w:rStyle w:val="Hyperlink"/>
                  <w:rFonts w:cs="Tahoma"/>
                  <w:b/>
                  <w:sz w:val="13"/>
                </w:rPr>
                <w:t>68</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12/10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AO,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spacing w:before="20" w:after="20"/>
              <w:ind w:left="0"/>
              <w:rPr>
                <w:rFonts w:ascii="Tahoma" w:hAnsi="Tahoma" w:cs="Tahoma"/>
                <w:b w:val="0"/>
                <w:sz w:val="14"/>
                <w:szCs w:val="16"/>
                <w:lang w:val="fr-FR"/>
              </w:rPr>
            </w:pPr>
            <w:bookmarkStart w:id="686" w:name="_Toc327544231"/>
            <w:bookmarkStart w:id="687" w:name="_Toc327547724"/>
            <w:bookmarkStart w:id="688" w:name="_Toc327548798"/>
            <w:bookmarkStart w:id="689" w:name="_Toc328557263"/>
            <w:r w:rsidRPr="004A1DD8">
              <w:rPr>
                <w:rFonts w:ascii="Tahoma" w:hAnsi="Tahoma" w:cs="Tahoma"/>
                <w:b w:val="0"/>
                <w:sz w:val="14"/>
                <w:szCs w:val="16"/>
                <w:lang w:val="fr-FR"/>
              </w:rPr>
              <w:t>Connecteur Externe Lync Server 2010 Enterprise</w:t>
            </w:r>
            <w:bookmarkEnd w:id="686"/>
            <w:bookmarkEnd w:id="687"/>
            <w:bookmarkEnd w:id="688"/>
            <w:bookmarkEnd w:id="689"/>
          </w:p>
        </w:tc>
        <w:tc>
          <w:tcPr>
            <w:tcW w:w="450" w:type="dxa"/>
            <w:shd w:val="clear" w:color="auto" w:fill="FFFFFF"/>
            <w:vAlign w:val="center"/>
          </w:tcPr>
          <w:p w:rsidR="00036842" w:rsidRPr="00CB5F0D" w:rsidRDefault="003264C5">
            <w:pPr>
              <w:pStyle w:val="TableText"/>
              <w:widowControl w:val="0"/>
              <w:rPr>
                <w:rFonts w:cs="Tahoma"/>
                <w:b/>
                <w:color w:val="0000FF"/>
                <w:sz w:val="13"/>
                <w:szCs w:val="13"/>
                <w:u w:val="single"/>
              </w:rPr>
            </w:pPr>
            <w:hyperlink w:anchor="Srv_62LyncServer2010StandEnt" w:history="1">
              <w:r w:rsidR="00036842" w:rsidRPr="00CB5F0D">
                <w:rPr>
                  <w:rStyle w:val="Hyperlink"/>
                  <w:rFonts w:cs="Tahoma"/>
                  <w:b/>
                  <w:sz w:val="13"/>
                </w:rPr>
                <w:t>68</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12/10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0"/>
              <w:rPr>
                <w:rFonts w:ascii="Tahoma" w:hAnsi="Tahoma" w:cs="Tahoma"/>
                <w:b w:val="0"/>
                <w:sz w:val="14"/>
                <w:szCs w:val="16"/>
              </w:rPr>
            </w:pPr>
            <w:bookmarkStart w:id="690" w:name="_Toc327544232"/>
            <w:bookmarkStart w:id="691" w:name="_Toc327547725"/>
            <w:bookmarkStart w:id="692" w:name="_Toc327548799"/>
            <w:bookmarkStart w:id="693" w:name="_Toc328557264"/>
            <w:r w:rsidRPr="004A1DD8">
              <w:rPr>
                <w:rFonts w:ascii="Tahoma" w:hAnsi="Tahoma" w:cs="Tahoma"/>
                <w:b w:val="0"/>
                <w:sz w:val="14"/>
                <w:szCs w:val="16"/>
                <w:lang w:val="fr-FR"/>
              </w:rPr>
              <w:t>CAL Lync Server 2010 Plus</w:t>
            </w:r>
            <w:bookmarkEnd w:id="690"/>
            <w:bookmarkEnd w:id="691"/>
            <w:bookmarkEnd w:id="692"/>
            <w:bookmarkEnd w:id="693"/>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Srv_62LyncServer2010StandEnt" w:history="1">
              <w:r w:rsidR="00036842" w:rsidRPr="00CB5F0D">
                <w:rPr>
                  <w:rStyle w:val="Hyperlink"/>
                  <w:rFonts w:cs="Tahoma"/>
                  <w:b/>
                  <w:sz w:val="13"/>
                </w:rPr>
                <w:t>68</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12/10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spacing w:before="20" w:after="20"/>
              <w:ind w:left="0"/>
              <w:rPr>
                <w:rFonts w:ascii="Tahoma" w:hAnsi="Tahoma" w:cs="Tahoma"/>
                <w:b w:val="0"/>
                <w:sz w:val="14"/>
                <w:szCs w:val="16"/>
                <w:lang w:val="fr-FR"/>
              </w:rPr>
            </w:pPr>
            <w:bookmarkStart w:id="694" w:name="_Toc327544233"/>
            <w:bookmarkStart w:id="695" w:name="_Toc327547726"/>
            <w:bookmarkStart w:id="696" w:name="_Toc327548800"/>
            <w:bookmarkStart w:id="697" w:name="_Toc328557265"/>
            <w:r w:rsidRPr="004A1DD8">
              <w:rPr>
                <w:rFonts w:ascii="Tahoma" w:hAnsi="Tahoma" w:cs="Tahoma"/>
                <w:b w:val="0"/>
                <w:sz w:val="14"/>
                <w:szCs w:val="16"/>
                <w:lang w:val="fr-FR"/>
              </w:rPr>
              <w:t>Connecteur Externe Lync Server 2010 Plus</w:t>
            </w:r>
            <w:bookmarkEnd w:id="694"/>
            <w:bookmarkEnd w:id="695"/>
            <w:bookmarkEnd w:id="696"/>
            <w:bookmarkEnd w:id="697"/>
          </w:p>
        </w:tc>
        <w:tc>
          <w:tcPr>
            <w:tcW w:w="450" w:type="dxa"/>
            <w:shd w:val="clear" w:color="auto" w:fill="FFFFFF"/>
            <w:vAlign w:val="center"/>
          </w:tcPr>
          <w:p w:rsidR="00036842" w:rsidRPr="00CB5F0D" w:rsidRDefault="003264C5">
            <w:pPr>
              <w:pStyle w:val="TableText"/>
              <w:widowControl w:val="0"/>
              <w:rPr>
                <w:rFonts w:cs="Tahoma"/>
                <w:b/>
                <w:color w:val="0000FF"/>
                <w:sz w:val="13"/>
                <w:szCs w:val="13"/>
                <w:u w:val="single"/>
              </w:rPr>
            </w:pPr>
            <w:hyperlink w:anchor="Srv_62LyncServer2010StandEnt" w:history="1">
              <w:r w:rsidR="00036842" w:rsidRPr="00CB5F0D">
                <w:rPr>
                  <w:rStyle w:val="Hyperlink"/>
                  <w:rFonts w:cs="Tahoma"/>
                  <w:b/>
                  <w:sz w:val="13"/>
                </w:rPr>
                <w:t>68</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12/10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0"/>
              <w:rPr>
                <w:rFonts w:ascii="Tahoma" w:hAnsi="Tahoma" w:cs="Tahoma"/>
                <w:b w:val="0"/>
                <w:sz w:val="14"/>
                <w:szCs w:val="16"/>
              </w:rPr>
            </w:pPr>
            <w:bookmarkStart w:id="698" w:name="_Toc327544234"/>
            <w:bookmarkStart w:id="699" w:name="_Toc327547727"/>
            <w:bookmarkStart w:id="700" w:name="_Toc327548801"/>
            <w:bookmarkStart w:id="701" w:name="_Toc328557266"/>
            <w:r w:rsidRPr="004A1DD8">
              <w:rPr>
                <w:rFonts w:ascii="Tahoma" w:hAnsi="Tahoma" w:cs="Tahoma"/>
                <w:b w:val="0"/>
                <w:sz w:val="14"/>
                <w:szCs w:val="16"/>
                <w:lang w:val="fr-FR"/>
              </w:rPr>
              <w:t>Lync Server 2010 Édition Standard</w:t>
            </w:r>
            <w:bookmarkEnd w:id="698"/>
            <w:bookmarkEnd w:id="699"/>
            <w:bookmarkEnd w:id="700"/>
            <w:bookmarkEnd w:id="701"/>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Srv_62LyncServer2010StandEnt" w:history="1">
              <w:r w:rsidR="00036842" w:rsidRPr="00CB5F0D">
                <w:rPr>
                  <w:rStyle w:val="Hyperlink"/>
                  <w:rFonts w:cs="Tahoma"/>
                  <w:b/>
                  <w:sz w:val="13"/>
                </w:rPr>
                <w:t>68</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12/10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spacing w:before="20" w:after="20"/>
              <w:ind w:left="0"/>
              <w:rPr>
                <w:rFonts w:ascii="Tahoma" w:hAnsi="Tahoma" w:cs="Tahoma"/>
                <w:b w:val="0"/>
                <w:sz w:val="14"/>
                <w:szCs w:val="16"/>
              </w:rPr>
            </w:pPr>
            <w:bookmarkStart w:id="702" w:name="_Toc327544235"/>
            <w:bookmarkStart w:id="703" w:name="_Toc327547728"/>
            <w:bookmarkStart w:id="704" w:name="_Toc327548802"/>
            <w:bookmarkStart w:id="705" w:name="_Toc328557267"/>
            <w:r w:rsidRPr="004A1DD8">
              <w:rPr>
                <w:rFonts w:ascii="Tahoma" w:hAnsi="Tahoma" w:cs="Tahoma"/>
                <w:b w:val="0"/>
                <w:sz w:val="14"/>
                <w:szCs w:val="16"/>
                <w:lang w:val="fr-FR"/>
              </w:rPr>
              <w:t>CAL Lync Server 2010 Standard</w:t>
            </w:r>
            <w:bookmarkEnd w:id="702"/>
            <w:bookmarkEnd w:id="703"/>
            <w:bookmarkEnd w:id="704"/>
            <w:bookmarkEnd w:id="705"/>
          </w:p>
        </w:tc>
        <w:tc>
          <w:tcPr>
            <w:tcW w:w="450" w:type="dxa"/>
            <w:shd w:val="clear" w:color="auto" w:fill="FFFFFF"/>
            <w:vAlign w:val="center"/>
          </w:tcPr>
          <w:p w:rsidR="00036842" w:rsidRPr="00CB5F0D" w:rsidRDefault="003264C5">
            <w:pPr>
              <w:pStyle w:val="TableText"/>
              <w:widowControl w:val="0"/>
              <w:rPr>
                <w:rFonts w:cs="Tahoma"/>
                <w:b/>
                <w:color w:val="0000FF"/>
                <w:sz w:val="13"/>
                <w:szCs w:val="13"/>
                <w:u w:val="single"/>
              </w:rPr>
            </w:pPr>
            <w:hyperlink w:anchor="Srv_62LyncServer2010StandEnt" w:history="1">
              <w:r w:rsidR="00036842" w:rsidRPr="00CB5F0D">
                <w:rPr>
                  <w:rStyle w:val="Hyperlink"/>
                  <w:rFonts w:cs="Tahoma"/>
                  <w:b/>
                  <w:sz w:val="13"/>
                </w:rPr>
                <w:t>68</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12/10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AO, ST</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0"/>
              <w:rPr>
                <w:rFonts w:ascii="Tahoma" w:hAnsi="Tahoma" w:cs="Tahoma"/>
                <w:b w:val="0"/>
                <w:sz w:val="14"/>
                <w:szCs w:val="16"/>
                <w:lang w:val="fr-FR"/>
              </w:rPr>
            </w:pPr>
            <w:bookmarkStart w:id="706" w:name="_Toc327544236"/>
            <w:bookmarkStart w:id="707" w:name="_Toc327547729"/>
            <w:bookmarkStart w:id="708" w:name="_Toc327548803"/>
            <w:bookmarkStart w:id="709" w:name="_Toc328557268"/>
            <w:r w:rsidRPr="004A1DD8">
              <w:rPr>
                <w:rFonts w:ascii="Tahoma" w:hAnsi="Tahoma" w:cs="Tahoma"/>
                <w:b w:val="0"/>
                <w:sz w:val="14"/>
                <w:szCs w:val="16"/>
                <w:lang w:val="fr-FR"/>
              </w:rPr>
              <w:t>Connecteur Externe Lync Server 2010 Standard</w:t>
            </w:r>
            <w:bookmarkEnd w:id="706"/>
            <w:bookmarkEnd w:id="707"/>
            <w:bookmarkEnd w:id="708"/>
            <w:bookmarkEnd w:id="709"/>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Srv_62LyncServer2010StandEnt" w:history="1">
              <w:r w:rsidR="00036842" w:rsidRPr="00CB5F0D">
                <w:rPr>
                  <w:rStyle w:val="Hyperlink"/>
                  <w:rFonts w:cs="Tahoma"/>
                  <w:b/>
                  <w:sz w:val="13"/>
                </w:rPr>
                <w:t>68</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12/10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13</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sz w:val="14"/>
              </w:rPr>
            </w:pPr>
            <w:bookmarkStart w:id="710" w:name="_Toc327544237"/>
            <w:bookmarkStart w:id="711" w:name="_Toc327547730"/>
            <w:bookmarkStart w:id="712" w:name="_Toc327548804"/>
            <w:bookmarkStart w:id="713" w:name="_Toc328557269"/>
            <w:r w:rsidRPr="004A1DD8">
              <w:rPr>
                <w:rFonts w:ascii="Tahoma" w:hAnsi="Tahoma" w:cs="Tahoma"/>
                <w:sz w:val="14"/>
                <w:lang w:val="fr-FR"/>
              </w:rPr>
              <w:t>Lync Communications Server Public Instant Messaging Connectivity (« PIC ») (SL Utilisateur)</w:t>
            </w:r>
            <w:bookmarkEnd w:id="710"/>
            <w:bookmarkEnd w:id="711"/>
            <w:bookmarkEnd w:id="712"/>
            <w:bookmarkEnd w:id="713"/>
          </w:p>
        </w:tc>
        <w:tc>
          <w:tcPr>
            <w:tcW w:w="450" w:type="dxa"/>
            <w:shd w:val="clear" w:color="auto" w:fill="FFFFFF"/>
            <w:vAlign w:val="center"/>
          </w:tcPr>
          <w:p w:rsidR="00036842" w:rsidRPr="00CB5F0D" w:rsidRDefault="00036842">
            <w:pPr>
              <w:pStyle w:val="TableText"/>
              <w:widowControl w:val="0"/>
              <w:rPr>
                <w:rStyle w:val="EndnoteReference"/>
                <w:rFonts w:cs="Tahoma"/>
                <w:color w:val="000000"/>
                <w:sz w:val="13"/>
                <w:szCs w:val="13"/>
                <w:u w:val="single"/>
              </w:rPr>
            </w:pPr>
          </w:p>
        </w:tc>
        <w:tc>
          <w:tcPr>
            <w:tcW w:w="450" w:type="dxa"/>
            <w:shd w:val="clear" w:color="auto" w:fill="FFFFFF"/>
          </w:tcPr>
          <w:p w:rsidR="00036842" w:rsidRPr="004A1DD8" w:rsidRDefault="00036842">
            <w:pPr>
              <w:pStyle w:val="TableText"/>
              <w:widowControl w:val="0"/>
              <w:spacing w:before="20"/>
              <w:rPr>
                <w:rFonts w:ascii="Tahoma" w:hAnsi="Tahoma" w:cs="Tahoma"/>
                <w:color w:val="000000"/>
                <w:sz w:val="13"/>
              </w:rPr>
            </w:pPr>
            <w:r w:rsidRPr="004A1DD8">
              <w:rPr>
                <w:rFonts w:ascii="Tahoma" w:hAnsi="Tahoma" w:cs="Tahoma"/>
                <w:color w:val="000000"/>
                <w:sz w:val="13"/>
              </w:rPr>
              <w:t>06/11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 point</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 ST</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0"/>
              <w:rPr>
                <w:rFonts w:ascii="Tahoma" w:hAnsi="Tahoma" w:cs="Tahoma"/>
                <w:b w:val="0"/>
                <w:sz w:val="14"/>
                <w:szCs w:val="14"/>
                <w:lang w:val="fr-FR"/>
              </w:rPr>
            </w:pPr>
            <w:bookmarkStart w:id="714" w:name="_Toc327544238"/>
            <w:bookmarkStart w:id="715" w:name="_Toc327547731"/>
            <w:bookmarkStart w:id="716" w:name="_Toc327548805"/>
            <w:bookmarkStart w:id="717" w:name="_Toc328557270"/>
            <w:r w:rsidRPr="004A1DD8">
              <w:rPr>
                <w:rFonts w:ascii="Tahoma" w:hAnsi="Tahoma" w:cs="Tahoma"/>
                <w:b w:val="0"/>
                <w:sz w:val="14"/>
                <w:szCs w:val="14"/>
                <w:lang w:val="fr-FR"/>
              </w:rPr>
              <w:t>CAL Microsoft Dynamics CRM 2011 (Utilisateur et Dispositif)</w:t>
            </w:r>
            <w:bookmarkEnd w:id="714"/>
            <w:bookmarkEnd w:id="715"/>
            <w:bookmarkEnd w:id="716"/>
            <w:bookmarkEnd w:id="717"/>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Srv_67MicrosoftDynamicsCRM2011" w:history="1">
              <w:r w:rsidR="00036842" w:rsidRPr="00CB5F0D">
                <w:rPr>
                  <w:rStyle w:val="Hyperlink"/>
                  <w:rFonts w:cs="Tahoma"/>
                  <w:b/>
                  <w:sz w:val="13"/>
                </w:rPr>
                <w:t>69</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04/01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 ST</w:t>
            </w:r>
          </w:p>
        </w:tc>
        <w:tc>
          <w:tcPr>
            <w:tcW w:w="450"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spacing w:before="20" w:after="20"/>
              <w:ind w:left="0"/>
              <w:rPr>
                <w:rFonts w:ascii="Tahoma" w:hAnsi="Tahoma" w:cs="Tahoma"/>
                <w:b w:val="0"/>
                <w:sz w:val="14"/>
                <w:szCs w:val="14"/>
                <w:lang w:val="fr-FR"/>
              </w:rPr>
            </w:pPr>
            <w:bookmarkStart w:id="718" w:name="_Toc327544239"/>
            <w:bookmarkStart w:id="719" w:name="_Toc327547732"/>
            <w:bookmarkStart w:id="720" w:name="_Toc327548806"/>
            <w:bookmarkStart w:id="721" w:name="_Toc328557271"/>
            <w:r w:rsidRPr="004A1DD8">
              <w:rPr>
                <w:rFonts w:ascii="Tahoma" w:hAnsi="Tahoma" w:cs="Tahoma"/>
                <w:b w:val="0"/>
                <w:sz w:val="14"/>
                <w:szCs w:val="14"/>
                <w:lang w:val="fr-FR"/>
              </w:rPr>
              <w:t>CAL Employee Self Service (ESS) Microsoft</w:t>
            </w:r>
            <w:r w:rsidR="003669C3">
              <w:rPr>
                <w:rFonts w:ascii="Tahoma" w:hAnsi="Tahoma" w:cs="Tahoma"/>
                <w:b w:val="0"/>
                <w:sz w:val="14"/>
                <w:szCs w:val="14"/>
                <w:lang w:val="fr-FR"/>
              </w:rPr>
              <w:t> </w:t>
            </w:r>
            <w:r w:rsidRPr="004A1DD8">
              <w:rPr>
                <w:rFonts w:ascii="Tahoma" w:hAnsi="Tahoma" w:cs="Tahoma"/>
                <w:b w:val="0"/>
                <w:sz w:val="14"/>
                <w:szCs w:val="14"/>
                <w:lang w:val="fr-FR"/>
              </w:rPr>
              <w:t>Dynamics CRM 2011 (Utilisateur</w:t>
            </w:r>
            <w:r w:rsidR="003669C3">
              <w:rPr>
                <w:rFonts w:ascii="Tahoma" w:hAnsi="Tahoma" w:cs="Tahoma"/>
                <w:b w:val="0"/>
                <w:sz w:val="14"/>
                <w:szCs w:val="14"/>
                <w:lang w:val="fr-FR"/>
              </w:rPr>
              <w:t> </w:t>
            </w:r>
            <w:r w:rsidRPr="004A1DD8">
              <w:rPr>
                <w:rFonts w:ascii="Tahoma" w:hAnsi="Tahoma" w:cs="Tahoma"/>
                <w:b w:val="0"/>
                <w:sz w:val="14"/>
                <w:szCs w:val="14"/>
                <w:lang w:val="fr-FR"/>
              </w:rPr>
              <w:t>et Dispositif)</w:t>
            </w:r>
            <w:bookmarkEnd w:id="718"/>
            <w:bookmarkEnd w:id="719"/>
            <w:bookmarkEnd w:id="720"/>
            <w:bookmarkEnd w:id="721"/>
          </w:p>
        </w:tc>
        <w:tc>
          <w:tcPr>
            <w:tcW w:w="450" w:type="dxa"/>
            <w:shd w:val="clear" w:color="auto" w:fill="FFFFFF"/>
            <w:vAlign w:val="center"/>
          </w:tcPr>
          <w:p w:rsidR="00036842" w:rsidRPr="00CB5F0D" w:rsidRDefault="003264C5">
            <w:pPr>
              <w:pStyle w:val="TableText"/>
              <w:widowControl w:val="0"/>
              <w:rPr>
                <w:rFonts w:cs="Tahoma"/>
                <w:b/>
                <w:color w:val="0000FF"/>
                <w:sz w:val="13"/>
                <w:szCs w:val="13"/>
                <w:u w:val="single"/>
              </w:rPr>
            </w:pPr>
            <w:hyperlink w:anchor="Srv_67MicrosoftDynamicsCRM2011" w:history="1">
              <w:r w:rsidR="00036842" w:rsidRPr="00CB5F0D">
                <w:rPr>
                  <w:rStyle w:val="Hyperlink"/>
                  <w:rFonts w:cs="Tahoma"/>
                  <w:b/>
                  <w:sz w:val="13"/>
                </w:rPr>
                <w:t>69</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04/01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 ST</w:t>
            </w:r>
          </w:p>
        </w:tc>
        <w:tc>
          <w:tcPr>
            <w:tcW w:w="450"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0"/>
              <w:rPr>
                <w:rFonts w:ascii="Tahoma" w:hAnsi="Tahoma" w:cs="Tahoma"/>
                <w:b w:val="0"/>
                <w:sz w:val="14"/>
                <w:szCs w:val="14"/>
                <w:lang w:val="fr-FR"/>
              </w:rPr>
            </w:pPr>
            <w:bookmarkStart w:id="722" w:name="_Toc327544240"/>
            <w:bookmarkStart w:id="723" w:name="_Toc327547733"/>
            <w:bookmarkStart w:id="724" w:name="_Toc327548807"/>
            <w:bookmarkStart w:id="725" w:name="_Toc328557272"/>
            <w:r w:rsidRPr="004A1DD8">
              <w:rPr>
                <w:rFonts w:ascii="Tahoma" w:hAnsi="Tahoma" w:cs="Tahoma"/>
                <w:b w:val="0"/>
                <w:sz w:val="14"/>
                <w:szCs w:val="14"/>
                <w:lang w:val="fr-FR"/>
              </w:rPr>
              <w:t>Connecteur externe Microsoft Dynamics CRM 2011</w:t>
            </w:r>
            <w:bookmarkEnd w:id="722"/>
            <w:bookmarkEnd w:id="723"/>
            <w:bookmarkEnd w:id="724"/>
            <w:bookmarkEnd w:id="725"/>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Srv_67MicrosoftDynamicsCRM2011" w:history="1">
              <w:r w:rsidR="00036842" w:rsidRPr="00CB5F0D">
                <w:rPr>
                  <w:rStyle w:val="Hyperlink"/>
                  <w:rFonts w:cs="Tahoma"/>
                  <w:b/>
                  <w:sz w:val="13"/>
                </w:rPr>
                <w:t>69</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04/01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keepNext/>
              <w:keepLines/>
              <w:spacing w:before="20" w:after="20"/>
              <w:ind w:left="0"/>
              <w:rPr>
                <w:rFonts w:ascii="Tahoma" w:hAnsi="Tahoma" w:cs="Tahoma"/>
                <w:b w:val="0"/>
                <w:sz w:val="14"/>
                <w:szCs w:val="14"/>
                <w:lang w:val="fr-FR"/>
              </w:rPr>
            </w:pPr>
            <w:bookmarkStart w:id="726" w:name="_Toc327544241"/>
            <w:bookmarkStart w:id="727" w:name="_Toc327547734"/>
            <w:bookmarkStart w:id="728" w:name="_Toc327548808"/>
            <w:bookmarkStart w:id="729" w:name="_Toc328557273"/>
            <w:r w:rsidRPr="004A1DD8">
              <w:rPr>
                <w:rFonts w:ascii="Tahoma" w:hAnsi="Tahoma" w:cs="Tahoma"/>
                <w:b w:val="0"/>
                <w:sz w:val="14"/>
                <w:szCs w:val="14"/>
                <w:lang w:val="fr-FR"/>
              </w:rPr>
              <w:t>CAL Supplémentaire Utilisation Complète Microsoft Dynamics CRM 2011 (Utilisateur et Dispositif)</w:t>
            </w:r>
            <w:bookmarkEnd w:id="726"/>
            <w:bookmarkEnd w:id="727"/>
            <w:bookmarkEnd w:id="728"/>
            <w:bookmarkEnd w:id="729"/>
          </w:p>
        </w:tc>
        <w:tc>
          <w:tcPr>
            <w:tcW w:w="450" w:type="dxa"/>
            <w:shd w:val="clear" w:color="auto" w:fill="FFFFFF"/>
            <w:vAlign w:val="center"/>
          </w:tcPr>
          <w:p w:rsidR="00036842" w:rsidRPr="00CB5F0D" w:rsidRDefault="003264C5" w:rsidP="00D30E8F">
            <w:pPr>
              <w:pStyle w:val="TableText"/>
              <w:keepNext/>
              <w:keepLines/>
              <w:widowControl w:val="0"/>
              <w:rPr>
                <w:rFonts w:cs="Tahoma"/>
                <w:b/>
                <w:color w:val="0000FF"/>
                <w:sz w:val="13"/>
                <w:szCs w:val="13"/>
                <w:u w:val="single"/>
              </w:rPr>
            </w:pPr>
            <w:hyperlink w:anchor="Srv_67MicrosoftDynamicsCRM2011" w:history="1">
              <w:r w:rsidR="00036842" w:rsidRPr="00CB5F0D">
                <w:rPr>
                  <w:rStyle w:val="Hyperlink"/>
                  <w:rFonts w:cs="Tahoma"/>
                  <w:b/>
                  <w:sz w:val="13"/>
                </w:rPr>
                <w:t>69</w:t>
              </w:r>
            </w:hyperlink>
          </w:p>
        </w:tc>
        <w:tc>
          <w:tcPr>
            <w:tcW w:w="450" w:type="dxa"/>
            <w:shd w:val="clear" w:color="auto" w:fill="FFFFFF"/>
          </w:tcPr>
          <w:p w:rsidR="00036842" w:rsidRPr="004A1DD8" w:rsidRDefault="00036842" w:rsidP="00D30E8F">
            <w:pPr>
              <w:pStyle w:val="TableText"/>
              <w:keepNext/>
              <w:keepLines/>
              <w:widowControl w:val="0"/>
              <w:spacing w:before="120"/>
              <w:rPr>
                <w:rFonts w:ascii="Tahoma" w:hAnsi="Tahoma" w:cs="Tahoma"/>
                <w:color w:val="000000"/>
                <w:sz w:val="13"/>
              </w:rPr>
            </w:pPr>
            <w:r w:rsidRPr="004A1DD8">
              <w:rPr>
                <w:rFonts w:ascii="Tahoma" w:hAnsi="Tahoma" w:cs="Tahoma"/>
                <w:color w:val="000000"/>
                <w:sz w:val="13"/>
              </w:rPr>
              <w:t>04/01</w:t>
            </w:r>
          </w:p>
        </w:tc>
        <w:tc>
          <w:tcPr>
            <w:tcW w:w="360" w:type="dxa"/>
            <w:tcBorders>
              <w:right w:val="single" w:sz="18" w:space="0" w:color="auto"/>
            </w:tcBorders>
            <w:shd w:val="clear" w:color="auto" w:fill="FFFFFF"/>
            <w:vAlign w:val="center"/>
          </w:tcPr>
          <w:p w:rsidR="00036842" w:rsidRPr="004A1DD8" w:rsidRDefault="00036842" w:rsidP="00D30E8F">
            <w:pPr>
              <w:pStyle w:val="TableText"/>
              <w:keepNext/>
              <w:keepLines/>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rsidP="00D30E8F">
            <w:pPr>
              <w:pStyle w:val="TableText"/>
              <w:keepNext/>
              <w:keepLines/>
              <w:widowControl w:val="0"/>
              <w:rPr>
                <w:rFonts w:ascii="Tahoma" w:hAnsi="Tahoma" w:cs="Tahoma"/>
                <w:sz w:val="13"/>
              </w:rPr>
            </w:pPr>
          </w:p>
        </w:tc>
        <w:tc>
          <w:tcPr>
            <w:tcW w:w="450" w:type="dxa"/>
            <w:shd w:val="clear" w:color="auto" w:fill="FFFFFF"/>
            <w:vAlign w:val="center"/>
          </w:tcPr>
          <w:p w:rsidR="00036842" w:rsidRPr="004A1DD8" w:rsidRDefault="00036842" w:rsidP="00D30E8F">
            <w:pPr>
              <w:pStyle w:val="TableText"/>
              <w:keepNext/>
              <w:keepLines/>
              <w:widowControl w:val="0"/>
              <w:rPr>
                <w:rFonts w:ascii="Tahoma" w:hAnsi="Tahoma" w:cs="Tahoma"/>
                <w:sz w:val="13"/>
              </w:rPr>
            </w:pPr>
            <w:r w:rsidRPr="004A1DD8">
              <w:rPr>
                <w:rFonts w:ascii="Tahoma" w:hAnsi="Tahoma" w:cs="Tahoma"/>
                <w:sz w:val="13"/>
              </w:rPr>
              <w:t>13</w:t>
            </w:r>
          </w:p>
        </w:tc>
        <w:tc>
          <w:tcPr>
            <w:tcW w:w="450" w:type="dxa"/>
            <w:shd w:val="clear" w:color="auto" w:fill="FFFFFF"/>
            <w:vAlign w:val="center"/>
          </w:tcPr>
          <w:p w:rsidR="00036842" w:rsidRPr="004A1DD8" w:rsidRDefault="00036842" w:rsidP="00D30E8F">
            <w:pPr>
              <w:pStyle w:val="TableText"/>
              <w:keepNext/>
              <w:keepLines/>
              <w:widowControl w:val="0"/>
              <w:rPr>
                <w:rFonts w:ascii="Tahoma" w:hAnsi="Tahoma" w:cs="Tahoma"/>
                <w:sz w:val="13"/>
              </w:rPr>
            </w:pPr>
            <w:r w:rsidRPr="004A1DD8">
              <w:rPr>
                <w:rFonts w:ascii="Tahoma" w:hAnsi="Tahoma" w:cs="Tahoma"/>
                <w:sz w:val="13"/>
              </w:rPr>
              <w:t>10</w:t>
            </w:r>
          </w:p>
        </w:tc>
        <w:tc>
          <w:tcPr>
            <w:tcW w:w="450" w:type="dxa"/>
            <w:shd w:val="clear" w:color="auto" w:fill="FFFFFF"/>
            <w:vAlign w:val="center"/>
          </w:tcPr>
          <w:p w:rsidR="00036842" w:rsidRPr="004A1DD8" w:rsidRDefault="00036842" w:rsidP="00D30E8F">
            <w:pPr>
              <w:pStyle w:val="TableText"/>
              <w:keepNext/>
              <w:keepLines/>
              <w:widowControl w:val="0"/>
              <w:rPr>
                <w:rFonts w:ascii="Tahoma" w:hAnsi="Tahoma" w:cs="Tahoma"/>
                <w:sz w:val="13"/>
              </w:rPr>
            </w:pPr>
            <w:r w:rsidRPr="004A1DD8">
              <w:rPr>
                <w:rFonts w:ascii="Tahoma" w:hAnsi="Tahoma" w:cs="Tahoma"/>
                <w:sz w:val="13"/>
              </w:rPr>
              <w:t>8</w:t>
            </w:r>
          </w:p>
        </w:tc>
        <w:tc>
          <w:tcPr>
            <w:tcW w:w="450" w:type="dxa"/>
            <w:shd w:val="clear" w:color="auto" w:fill="FFFFFF"/>
            <w:vAlign w:val="center"/>
          </w:tcPr>
          <w:p w:rsidR="00036842" w:rsidRPr="004A1DD8" w:rsidRDefault="00036842" w:rsidP="00D30E8F">
            <w:pPr>
              <w:pStyle w:val="TableText"/>
              <w:keepNext/>
              <w:keepLines/>
              <w:widowControl w:val="0"/>
              <w:rPr>
                <w:rFonts w:ascii="Tahoma" w:hAnsi="Tahoma" w:cs="Tahoma"/>
                <w:sz w:val="13"/>
              </w:rPr>
            </w:pPr>
            <w:r w:rsidRPr="004A1DD8">
              <w:rPr>
                <w:rFonts w:ascii="Tahoma" w:hAnsi="Tahoma" w:cs="Tahoma"/>
                <w:sz w:val="13"/>
              </w:rPr>
              <w:t>8</w:t>
            </w:r>
          </w:p>
        </w:tc>
        <w:tc>
          <w:tcPr>
            <w:tcW w:w="450" w:type="dxa"/>
            <w:shd w:val="clear" w:color="auto" w:fill="FFFFFF"/>
            <w:vAlign w:val="center"/>
          </w:tcPr>
          <w:p w:rsidR="00036842" w:rsidRPr="004A1DD8" w:rsidRDefault="00036842" w:rsidP="00D30E8F">
            <w:pPr>
              <w:pStyle w:val="TableText"/>
              <w:keepNext/>
              <w:keepLines/>
              <w:widowControl w:val="0"/>
              <w:rPr>
                <w:rFonts w:ascii="Tahoma" w:hAnsi="Tahoma" w:cs="Tahoma"/>
                <w:sz w:val="13"/>
              </w:rPr>
            </w:pPr>
            <w:r w:rsidRPr="004A1DD8">
              <w:rPr>
                <w:rFonts w:ascii="Tahoma" w:hAnsi="Tahoma" w:cs="Tahoma"/>
                <w:sz w:val="13"/>
              </w:rPr>
              <w:t>5</w:t>
            </w:r>
          </w:p>
        </w:tc>
        <w:tc>
          <w:tcPr>
            <w:tcW w:w="360" w:type="dxa"/>
            <w:tcBorders>
              <w:right w:val="single" w:sz="18" w:space="0" w:color="auto"/>
            </w:tcBorders>
            <w:shd w:val="clear" w:color="auto" w:fill="FFFFFF"/>
            <w:vAlign w:val="center"/>
          </w:tcPr>
          <w:p w:rsidR="00036842" w:rsidRPr="004A1DD8" w:rsidRDefault="00036842" w:rsidP="00D30E8F">
            <w:pPr>
              <w:pStyle w:val="TableText"/>
              <w:keepNext/>
              <w:keepLines/>
              <w:widowControl w:val="0"/>
              <w:rPr>
                <w:rFonts w:ascii="Tahoma" w:hAnsi="Tahoma" w:cs="Tahoma"/>
                <w:sz w:val="13"/>
              </w:rPr>
            </w:pPr>
            <w:r w:rsidRPr="004A1DD8">
              <w:rPr>
                <w:rFonts w:ascii="Tahoma" w:hAnsi="Tahoma" w:cs="Tahoma"/>
                <w:sz w:val="13"/>
              </w:rPr>
              <w:t>3</w:t>
            </w:r>
          </w:p>
        </w:tc>
        <w:tc>
          <w:tcPr>
            <w:tcW w:w="450" w:type="dxa"/>
            <w:tcBorders>
              <w:left w:val="single" w:sz="18" w:space="0" w:color="auto"/>
            </w:tcBorders>
            <w:shd w:val="clear" w:color="auto" w:fill="FFFFFF"/>
            <w:vAlign w:val="center"/>
          </w:tcPr>
          <w:p w:rsidR="00036842" w:rsidRPr="004A1DD8" w:rsidRDefault="00036842" w:rsidP="00D30E8F">
            <w:pPr>
              <w:pStyle w:val="TableText"/>
              <w:keepNext/>
              <w:keepLines/>
              <w:widowControl w:val="0"/>
              <w:rPr>
                <w:rFonts w:ascii="Tahoma" w:hAnsi="Tahoma" w:cs="Tahoma"/>
                <w:sz w:val="13"/>
              </w:rPr>
            </w:pPr>
          </w:p>
        </w:tc>
        <w:tc>
          <w:tcPr>
            <w:tcW w:w="450" w:type="dxa"/>
            <w:shd w:val="clear" w:color="auto" w:fill="FFFFFF"/>
            <w:vAlign w:val="center"/>
          </w:tcPr>
          <w:p w:rsidR="00036842" w:rsidRPr="004A1DD8" w:rsidRDefault="00036842" w:rsidP="00D30E8F">
            <w:pPr>
              <w:pStyle w:val="TableText"/>
              <w:keepNext/>
              <w:keepLines/>
              <w:widowControl w:val="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FFFFF"/>
            <w:vAlign w:val="center"/>
          </w:tcPr>
          <w:p w:rsidR="00036842" w:rsidRPr="004A1DD8" w:rsidRDefault="00036842" w:rsidP="00D30E8F">
            <w:pPr>
              <w:pStyle w:val="TableText"/>
              <w:keepNext/>
              <w:keepLines/>
              <w:widowControl w:val="0"/>
              <w:rPr>
                <w:rFonts w:ascii="Tahoma" w:hAnsi="Tahoma" w:cs="Tahoma"/>
                <w:sz w:val="13"/>
              </w:rPr>
            </w:pPr>
            <w:r w:rsidRPr="004A1DD8">
              <w:rPr>
                <w:rFonts w:ascii="Tahoma" w:hAnsi="Tahoma" w:cs="Tahoma"/>
                <w:sz w:val="13"/>
              </w:rPr>
              <w:t>5</w:t>
            </w:r>
          </w:p>
        </w:tc>
        <w:tc>
          <w:tcPr>
            <w:tcW w:w="360" w:type="dxa"/>
            <w:tcBorders>
              <w:left w:val="single" w:sz="18" w:space="0" w:color="auto"/>
            </w:tcBorders>
            <w:shd w:val="clear" w:color="auto" w:fill="FFFFFF"/>
            <w:vAlign w:val="center"/>
          </w:tcPr>
          <w:p w:rsidR="00036842" w:rsidRPr="004A1DD8" w:rsidRDefault="00036842" w:rsidP="00D30E8F">
            <w:pPr>
              <w:pStyle w:val="TableText"/>
              <w:keepNext/>
              <w:keepLines/>
              <w:widowControl w:val="0"/>
              <w:rPr>
                <w:rFonts w:ascii="Tahoma" w:hAnsi="Tahoma" w:cs="Tahoma"/>
                <w:sz w:val="13"/>
              </w:rPr>
            </w:pPr>
            <w:r w:rsidRPr="004A1DD8">
              <w:rPr>
                <w:rFonts w:ascii="Tahoma" w:hAnsi="Tahoma" w:cs="Tahoma"/>
                <w:sz w:val="13"/>
              </w:rPr>
              <w:t>5</w:t>
            </w:r>
          </w:p>
        </w:tc>
        <w:tc>
          <w:tcPr>
            <w:tcW w:w="441" w:type="dxa"/>
            <w:tcBorders>
              <w:right w:val="single" w:sz="18" w:space="0" w:color="auto"/>
            </w:tcBorders>
            <w:shd w:val="clear" w:color="auto" w:fill="FFFFFF"/>
            <w:vAlign w:val="center"/>
          </w:tcPr>
          <w:p w:rsidR="00036842" w:rsidRPr="004A1DD8" w:rsidRDefault="00036842" w:rsidP="00D30E8F">
            <w:pPr>
              <w:pStyle w:val="TableText"/>
              <w:keepNext/>
              <w:keepLines/>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rsidP="00D30E8F">
            <w:pPr>
              <w:pStyle w:val="TableText"/>
              <w:keepNext/>
              <w:keepLines/>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vAlign w:val="center"/>
          </w:tcPr>
          <w:p w:rsidR="00036842" w:rsidRPr="004A1DD8" w:rsidRDefault="00036842" w:rsidP="00D30E8F">
            <w:pPr>
              <w:pStyle w:val="TableText"/>
              <w:keepNext/>
              <w:keepLines/>
              <w:widowControl w:val="0"/>
              <w:spacing w:before="120"/>
              <w:rPr>
                <w:rFonts w:ascii="Tahoma" w:hAnsi="Tahoma" w:cs="Tahoma"/>
                <w:sz w:val="13"/>
              </w:rPr>
            </w:pPr>
            <w:r w:rsidRPr="004A1DD8">
              <w:rPr>
                <w:rFonts w:ascii="Tahoma" w:hAnsi="Tahoma" w:cs="Tahoma"/>
                <w:sz w:val="13"/>
                <w:lang w:val="fr-FR"/>
              </w:rPr>
              <w:t>A, ST</w:t>
            </w:r>
          </w:p>
        </w:tc>
        <w:tc>
          <w:tcPr>
            <w:tcW w:w="450" w:type="dxa"/>
            <w:shd w:val="clear" w:color="auto" w:fill="FFFFFF"/>
          </w:tcPr>
          <w:p w:rsidR="00036842" w:rsidRPr="004A1DD8" w:rsidRDefault="00036842" w:rsidP="00D30E8F">
            <w:pPr>
              <w:pStyle w:val="TableText"/>
              <w:keepNext/>
              <w:keepLines/>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0"/>
              <w:rPr>
                <w:rFonts w:ascii="Tahoma" w:hAnsi="Tahoma" w:cs="Tahoma"/>
                <w:b w:val="0"/>
                <w:sz w:val="14"/>
                <w:szCs w:val="14"/>
                <w:lang w:val="fr-FR"/>
              </w:rPr>
            </w:pPr>
            <w:bookmarkStart w:id="730" w:name="_Toc327544242"/>
            <w:bookmarkStart w:id="731" w:name="_Toc327547735"/>
            <w:bookmarkStart w:id="732" w:name="_Toc327548809"/>
            <w:bookmarkStart w:id="733" w:name="_Toc328557274"/>
            <w:r w:rsidRPr="004A1DD8">
              <w:rPr>
                <w:rFonts w:ascii="Tahoma" w:hAnsi="Tahoma" w:cs="Tahoma"/>
                <w:b w:val="0"/>
                <w:sz w:val="14"/>
                <w:szCs w:val="14"/>
                <w:lang w:val="fr-FR"/>
              </w:rPr>
              <w:t>CAL Utilisation Limitée Microsoft Dynamics CRM 2011 (Utilisateur et Dispositif)</w:t>
            </w:r>
            <w:bookmarkEnd w:id="730"/>
            <w:bookmarkEnd w:id="731"/>
            <w:bookmarkEnd w:id="732"/>
            <w:bookmarkEnd w:id="733"/>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Srv_67MicrosoftDynamicsCRM2011" w:history="1">
              <w:r w:rsidR="00036842" w:rsidRPr="00CB5F0D">
                <w:rPr>
                  <w:rStyle w:val="Hyperlink"/>
                  <w:rFonts w:cs="Tahoma"/>
                  <w:b/>
                  <w:sz w:val="13"/>
                </w:rPr>
                <w:t>69</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04/01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 ST</w:t>
            </w:r>
          </w:p>
        </w:tc>
        <w:tc>
          <w:tcPr>
            <w:tcW w:w="450"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spacing w:before="20" w:after="20"/>
              <w:ind w:left="0"/>
              <w:rPr>
                <w:rFonts w:ascii="Tahoma" w:hAnsi="Tahoma" w:cs="Tahoma"/>
                <w:b w:val="0"/>
                <w:sz w:val="14"/>
                <w:szCs w:val="14"/>
                <w:lang w:val="fr-FR"/>
              </w:rPr>
            </w:pPr>
            <w:bookmarkStart w:id="734" w:name="_Toc327544243"/>
            <w:bookmarkStart w:id="735" w:name="_Toc327547736"/>
            <w:bookmarkStart w:id="736" w:name="_Toc327548810"/>
            <w:bookmarkStart w:id="737" w:name="_Toc328557275"/>
            <w:r w:rsidRPr="004A1DD8">
              <w:rPr>
                <w:rFonts w:ascii="Tahoma" w:hAnsi="Tahoma" w:cs="Tahoma"/>
                <w:b w:val="0"/>
                <w:sz w:val="14"/>
                <w:szCs w:val="14"/>
                <w:lang w:val="fr-FR"/>
              </w:rPr>
              <w:t>CAL Supplémentaire Utilisation Limitée Microsoft Dynamics CRM 2011 (Utilisateur et Dispositif)</w:t>
            </w:r>
            <w:bookmarkEnd w:id="734"/>
            <w:bookmarkEnd w:id="735"/>
            <w:bookmarkEnd w:id="736"/>
            <w:bookmarkEnd w:id="737"/>
          </w:p>
        </w:tc>
        <w:tc>
          <w:tcPr>
            <w:tcW w:w="450" w:type="dxa"/>
            <w:shd w:val="clear" w:color="auto" w:fill="FFFFFF"/>
            <w:vAlign w:val="center"/>
          </w:tcPr>
          <w:p w:rsidR="00036842" w:rsidRPr="00CB5F0D" w:rsidRDefault="003264C5">
            <w:pPr>
              <w:pStyle w:val="TableText"/>
              <w:widowControl w:val="0"/>
              <w:rPr>
                <w:rFonts w:cs="Tahoma"/>
                <w:b/>
                <w:color w:val="0000FF"/>
                <w:sz w:val="13"/>
                <w:szCs w:val="13"/>
                <w:u w:val="single"/>
              </w:rPr>
            </w:pPr>
            <w:hyperlink w:anchor="Srv_67MicrosoftDynamicsCRM2011" w:history="1">
              <w:r w:rsidR="00036842" w:rsidRPr="00CB5F0D">
                <w:rPr>
                  <w:rStyle w:val="Hyperlink"/>
                  <w:rFonts w:cs="Tahoma"/>
                  <w:b/>
                  <w:sz w:val="13"/>
                </w:rPr>
                <w:t>69</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04/01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 ST</w:t>
            </w:r>
          </w:p>
        </w:tc>
        <w:tc>
          <w:tcPr>
            <w:tcW w:w="450"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0"/>
              <w:rPr>
                <w:rFonts w:ascii="Tahoma" w:hAnsi="Tahoma" w:cs="Tahoma"/>
                <w:b w:val="0"/>
                <w:sz w:val="14"/>
                <w:szCs w:val="14"/>
              </w:rPr>
            </w:pPr>
            <w:bookmarkStart w:id="738" w:name="_Toc327544244"/>
            <w:bookmarkStart w:id="739" w:name="_Toc327547737"/>
            <w:bookmarkStart w:id="740" w:name="_Toc327548811"/>
            <w:bookmarkStart w:id="741" w:name="_Toc328557276"/>
            <w:r w:rsidRPr="004A1DD8">
              <w:rPr>
                <w:rFonts w:ascii="Tahoma" w:hAnsi="Tahoma" w:cs="Tahoma"/>
                <w:b w:val="0"/>
                <w:sz w:val="14"/>
                <w:szCs w:val="14"/>
                <w:lang w:val="fr-FR"/>
              </w:rPr>
              <w:t>Microsoft Dynamics CRM Server 2011</w:t>
            </w:r>
            <w:bookmarkEnd w:id="738"/>
            <w:bookmarkEnd w:id="739"/>
            <w:bookmarkEnd w:id="740"/>
            <w:bookmarkEnd w:id="741"/>
            <w:r w:rsidRPr="004A1DD8">
              <w:rPr>
                <w:rFonts w:ascii="Tahoma" w:hAnsi="Tahoma" w:cs="Tahoma"/>
                <w:b w:val="0"/>
                <w:sz w:val="14"/>
                <w:szCs w:val="14"/>
              </w:rPr>
              <w:t xml:space="preserve"> </w:t>
            </w:r>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Srv_67MicrosoftDynamicsCRM2011" w:history="1">
              <w:r w:rsidR="00036842" w:rsidRPr="00CB5F0D">
                <w:rPr>
                  <w:rStyle w:val="Hyperlink"/>
                  <w:rFonts w:cs="Tahoma"/>
                  <w:b/>
                  <w:sz w:val="13"/>
                </w:rPr>
                <w:t>69</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04/01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spacing w:before="20" w:after="20"/>
              <w:ind w:left="0"/>
              <w:rPr>
                <w:rFonts w:ascii="Tahoma" w:hAnsi="Tahoma" w:cs="Tahoma"/>
                <w:b w:val="0"/>
                <w:sz w:val="14"/>
                <w:szCs w:val="14"/>
              </w:rPr>
            </w:pPr>
            <w:bookmarkStart w:id="742" w:name="_Toc327544245"/>
            <w:bookmarkStart w:id="743" w:name="_Toc327547738"/>
            <w:bookmarkStart w:id="744" w:name="_Toc327548812"/>
            <w:bookmarkStart w:id="745" w:name="_Toc328557277"/>
            <w:r w:rsidRPr="004A1DD8">
              <w:rPr>
                <w:rFonts w:ascii="Tahoma" w:hAnsi="Tahoma" w:cs="Tahoma"/>
                <w:b w:val="0"/>
                <w:sz w:val="14"/>
                <w:szCs w:val="14"/>
                <w:lang w:val="fr-FR"/>
              </w:rPr>
              <w:t>Microsoft Dynamics CRM Workgroup Server 2011</w:t>
            </w:r>
            <w:bookmarkEnd w:id="742"/>
            <w:bookmarkEnd w:id="743"/>
            <w:bookmarkEnd w:id="744"/>
            <w:bookmarkEnd w:id="745"/>
            <w:r w:rsidRPr="004A1DD8">
              <w:rPr>
                <w:rFonts w:ascii="Tahoma" w:hAnsi="Tahoma" w:cs="Tahoma"/>
                <w:b w:val="0"/>
                <w:sz w:val="14"/>
                <w:szCs w:val="14"/>
              </w:rPr>
              <w:t xml:space="preserve"> </w:t>
            </w:r>
          </w:p>
        </w:tc>
        <w:tc>
          <w:tcPr>
            <w:tcW w:w="450" w:type="dxa"/>
            <w:shd w:val="clear" w:color="auto" w:fill="FFFFFF"/>
            <w:vAlign w:val="center"/>
          </w:tcPr>
          <w:p w:rsidR="00036842" w:rsidRPr="00CB5F0D" w:rsidRDefault="003264C5">
            <w:pPr>
              <w:pStyle w:val="TableText"/>
              <w:widowControl w:val="0"/>
              <w:rPr>
                <w:rFonts w:cs="Tahoma"/>
                <w:b/>
                <w:color w:val="0000FF"/>
                <w:sz w:val="13"/>
                <w:szCs w:val="13"/>
                <w:u w:val="single"/>
              </w:rPr>
            </w:pPr>
            <w:hyperlink w:anchor="Srv_67MicrosoftDynamicsCRM2011" w:history="1">
              <w:r w:rsidR="00036842" w:rsidRPr="00CB5F0D">
                <w:rPr>
                  <w:rStyle w:val="Hyperlink"/>
                  <w:rFonts w:cs="Tahoma"/>
                  <w:b/>
                  <w:sz w:val="13"/>
                </w:rPr>
                <w:t>69</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04/01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vAlign w:val="center"/>
          </w:tcPr>
          <w:p w:rsidR="00036842" w:rsidRPr="004A1DD8" w:rsidRDefault="00036842">
            <w:pPr>
              <w:pStyle w:val="TableText"/>
              <w:widowControl w:val="0"/>
              <w:spacing w:before="120"/>
              <w:rPr>
                <w:rFonts w:ascii="Tahoma" w:hAnsi="Tahoma" w:cs="Tahoma"/>
                <w:sz w:val="13"/>
              </w:rPr>
            </w:pPr>
          </w:p>
        </w:tc>
        <w:tc>
          <w:tcPr>
            <w:tcW w:w="450"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15" w:firstLine="15"/>
              <w:rPr>
                <w:rFonts w:ascii="Tahoma" w:hAnsi="Tahoma" w:cs="Tahoma"/>
                <w:b w:val="0"/>
                <w:sz w:val="14"/>
                <w:szCs w:val="16"/>
                <w:lang w:val="fr-FR"/>
              </w:rPr>
            </w:pPr>
            <w:bookmarkStart w:id="746" w:name="_Toc327544246"/>
            <w:bookmarkStart w:id="747" w:name="_Toc327547739"/>
            <w:bookmarkStart w:id="748" w:name="_Toc327548813"/>
            <w:bookmarkStart w:id="749" w:name="_Toc328557278"/>
            <w:r w:rsidRPr="004A1DD8">
              <w:rPr>
                <w:rFonts w:ascii="Tahoma" w:hAnsi="Tahoma" w:cs="Tahoma"/>
                <w:b w:val="0"/>
                <w:sz w:val="14"/>
                <w:lang w:val="fr-FR"/>
              </w:rPr>
              <w:t>Office 365 Plan A2 (SL Utilisateur)</w:t>
            </w:r>
            <w:bookmarkEnd w:id="746"/>
            <w:bookmarkEnd w:id="747"/>
            <w:bookmarkEnd w:id="748"/>
            <w:bookmarkEnd w:id="749"/>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Srv_70Office365A2A4" w:history="1">
              <w:r w:rsidR="00036842" w:rsidRPr="00CB5F0D">
                <w:rPr>
                  <w:rStyle w:val="Hyperlink"/>
                  <w:rFonts w:cs="Tahoma"/>
                  <w:b/>
                  <w:sz w:val="13"/>
                </w:rPr>
                <w:t>70</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06/12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OSB</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EOLS</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spacing w:before="20" w:after="20"/>
              <w:ind w:left="-15" w:firstLine="15"/>
              <w:rPr>
                <w:rFonts w:ascii="Tahoma" w:hAnsi="Tahoma" w:cs="Tahoma"/>
                <w:b w:val="0"/>
                <w:sz w:val="14"/>
                <w:szCs w:val="16"/>
                <w:lang w:val="fr-FR"/>
              </w:rPr>
            </w:pPr>
            <w:bookmarkStart w:id="750" w:name="_Toc327544247"/>
            <w:bookmarkStart w:id="751" w:name="_Toc327547740"/>
            <w:bookmarkStart w:id="752" w:name="_Toc327548814"/>
            <w:bookmarkStart w:id="753" w:name="_Toc328557279"/>
            <w:r w:rsidRPr="004A1DD8">
              <w:rPr>
                <w:rFonts w:ascii="Tahoma" w:hAnsi="Tahoma" w:cs="Tahoma"/>
                <w:b w:val="0"/>
                <w:sz w:val="14"/>
                <w:lang w:val="fr-FR"/>
              </w:rPr>
              <w:t>Office 365 Plan A3 (SL Utilisateur)</w:t>
            </w:r>
            <w:bookmarkEnd w:id="750"/>
            <w:bookmarkEnd w:id="751"/>
            <w:bookmarkEnd w:id="752"/>
            <w:bookmarkEnd w:id="753"/>
          </w:p>
        </w:tc>
        <w:tc>
          <w:tcPr>
            <w:tcW w:w="450" w:type="dxa"/>
            <w:shd w:val="clear" w:color="auto" w:fill="FFFFFF"/>
            <w:vAlign w:val="center"/>
          </w:tcPr>
          <w:p w:rsidR="00036842" w:rsidRPr="00CB5F0D" w:rsidRDefault="003264C5">
            <w:pPr>
              <w:pStyle w:val="TableText"/>
              <w:widowControl w:val="0"/>
              <w:rPr>
                <w:rFonts w:cs="Tahoma"/>
                <w:b/>
                <w:color w:val="0000FF"/>
                <w:sz w:val="13"/>
                <w:szCs w:val="13"/>
                <w:u w:val="single"/>
              </w:rPr>
            </w:pPr>
            <w:hyperlink w:anchor="Srv_70Office365A2A4" w:history="1">
              <w:r w:rsidR="00036842" w:rsidRPr="00CB5F0D">
                <w:rPr>
                  <w:rStyle w:val="Hyperlink"/>
                  <w:rFonts w:cs="Tahoma"/>
                  <w:b/>
                  <w:sz w:val="13"/>
                </w:rPr>
                <w:t>70</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06/12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OSB</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EOLS</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15" w:firstLine="15"/>
              <w:rPr>
                <w:rFonts w:ascii="Tahoma" w:hAnsi="Tahoma" w:cs="Tahoma"/>
                <w:b w:val="0"/>
                <w:sz w:val="14"/>
                <w:szCs w:val="16"/>
                <w:lang w:val="fr-FR"/>
              </w:rPr>
            </w:pPr>
            <w:bookmarkStart w:id="754" w:name="_Toc327544248"/>
            <w:bookmarkStart w:id="755" w:name="_Toc327547741"/>
            <w:bookmarkStart w:id="756" w:name="_Toc327548815"/>
            <w:bookmarkStart w:id="757" w:name="_Toc328557280"/>
            <w:r w:rsidRPr="004A1DD8">
              <w:rPr>
                <w:rFonts w:ascii="Tahoma" w:hAnsi="Tahoma" w:cs="Tahoma"/>
                <w:b w:val="0"/>
                <w:sz w:val="14"/>
                <w:lang w:val="fr-FR"/>
              </w:rPr>
              <w:t>Office 365 Plan A4 (SL Utilisateur)</w:t>
            </w:r>
            <w:bookmarkEnd w:id="754"/>
            <w:bookmarkEnd w:id="755"/>
            <w:bookmarkEnd w:id="756"/>
            <w:bookmarkEnd w:id="757"/>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Srv_70Office365A2A4" w:history="1">
              <w:r w:rsidR="00036842" w:rsidRPr="00CB5F0D">
                <w:rPr>
                  <w:rStyle w:val="Hyperlink"/>
                  <w:rFonts w:cs="Tahoma"/>
                  <w:b/>
                  <w:sz w:val="13"/>
                </w:rPr>
                <w:t>70</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06/12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OSB</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EOLS</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spacing w:before="20" w:after="20"/>
              <w:ind w:left="-15" w:firstLine="15"/>
              <w:rPr>
                <w:rFonts w:ascii="Tahoma" w:hAnsi="Tahoma" w:cs="Tahoma"/>
                <w:b w:val="0"/>
                <w:sz w:val="14"/>
                <w:szCs w:val="16"/>
                <w:lang w:val="fr-FR"/>
              </w:rPr>
            </w:pPr>
            <w:bookmarkStart w:id="758" w:name="_Toc327544249"/>
            <w:bookmarkStart w:id="759" w:name="_Toc327547742"/>
            <w:bookmarkStart w:id="760" w:name="_Toc327548816"/>
            <w:bookmarkStart w:id="761" w:name="_Toc328557281"/>
            <w:r w:rsidRPr="004A1DD8">
              <w:rPr>
                <w:rFonts w:ascii="Tahoma" w:hAnsi="Tahoma" w:cs="Tahoma"/>
                <w:b w:val="0"/>
                <w:sz w:val="14"/>
                <w:lang w:val="fr-FR"/>
              </w:rPr>
              <w:t>Office 365 Plan E1 (SL Utilisateur)</w:t>
            </w:r>
            <w:bookmarkEnd w:id="758"/>
            <w:bookmarkEnd w:id="759"/>
            <w:bookmarkEnd w:id="760"/>
            <w:bookmarkEnd w:id="761"/>
          </w:p>
        </w:tc>
        <w:tc>
          <w:tcPr>
            <w:tcW w:w="450" w:type="dxa"/>
            <w:shd w:val="clear" w:color="auto" w:fill="FFFFFF"/>
            <w:vAlign w:val="center"/>
          </w:tcPr>
          <w:p w:rsidR="00036842" w:rsidRPr="00CB5F0D" w:rsidRDefault="003264C5">
            <w:pPr>
              <w:pStyle w:val="TableText"/>
              <w:widowControl w:val="0"/>
              <w:rPr>
                <w:rFonts w:cs="Tahoma"/>
                <w:b/>
                <w:color w:val="0000FF"/>
                <w:sz w:val="13"/>
                <w:szCs w:val="13"/>
                <w:u w:val="single"/>
              </w:rPr>
            </w:pPr>
            <w:hyperlink w:anchor="Srv_70Office365PlanE1" w:history="1">
              <w:r w:rsidR="00036842" w:rsidRPr="00CB5F0D">
                <w:rPr>
                  <w:rStyle w:val="Hyperlink"/>
                  <w:rFonts w:cs="Tahoma"/>
                  <w:b/>
                  <w:sz w:val="13"/>
                </w:rPr>
                <w:t>71</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06/11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OSB</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EOLS</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spacing w:before="12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15" w:firstLine="15"/>
              <w:rPr>
                <w:rFonts w:ascii="Tahoma" w:hAnsi="Tahoma" w:cs="Tahoma"/>
                <w:b w:val="0"/>
                <w:sz w:val="14"/>
                <w:szCs w:val="16"/>
                <w:lang w:val="fr-FR"/>
              </w:rPr>
            </w:pPr>
            <w:bookmarkStart w:id="762" w:name="_Toc327544250"/>
            <w:bookmarkStart w:id="763" w:name="_Toc327547743"/>
            <w:bookmarkStart w:id="764" w:name="_Toc327548817"/>
            <w:bookmarkStart w:id="765" w:name="_Toc328557282"/>
            <w:r w:rsidRPr="004A1DD8">
              <w:rPr>
                <w:rFonts w:ascii="Tahoma" w:hAnsi="Tahoma" w:cs="Tahoma"/>
                <w:b w:val="0"/>
                <w:sz w:val="14"/>
                <w:lang w:val="fr-FR"/>
              </w:rPr>
              <w:t>Office 365 Plan E2 – E4 (SL Utilisateur)</w:t>
            </w:r>
            <w:bookmarkEnd w:id="762"/>
            <w:bookmarkEnd w:id="763"/>
            <w:bookmarkEnd w:id="764"/>
            <w:bookmarkEnd w:id="765"/>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Srv_70Office365E1E4" w:history="1">
              <w:r w:rsidR="00036842" w:rsidRPr="00CB5F0D">
                <w:rPr>
                  <w:rStyle w:val="Hyperlink"/>
                  <w:rFonts w:cs="Tahoma"/>
                  <w:b/>
                  <w:sz w:val="13"/>
                </w:rPr>
                <w:t>72</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06/11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OSB</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EOLS</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spacing w:before="12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spacing w:before="20" w:after="20"/>
              <w:ind w:left="-15" w:firstLine="15"/>
              <w:rPr>
                <w:rFonts w:ascii="Tahoma" w:hAnsi="Tahoma" w:cs="Tahoma"/>
                <w:b w:val="0"/>
                <w:sz w:val="14"/>
                <w:szCs w:val="16"/>
                <w:lang w:val="fr-FR"/>
              </w:rPr>
            </w:pPr>
            <w:bookmarkStart w:id="766" w:name="_Toc327544251"/>
            <w:bookmarkStart w:id="767" w:name="_Toc327547744"/>
            <w:bookmarkStart w:id="768" w:name="_Toc327548818"/>
            <w:bookmarkStart w:id="769" w:name="_Toc328557283"/>
            <w:r w:rsidRPr="004A1DD8">
              <w:rPr>
                <w:rFonts w:ascii="Tahoma" w:hAnsi="Tahoma" w:cs="Tahoma"/>
                <w:b w:val="0"/>
                <w:sz w:val="14"/>
                <w:lang w:val="fr-FR"/>
              </w:rPr>
              <w:t>Office 365 Plan K1 (SL Utilisateur)</w:t>
            </w:r>
            <w:bookmarkEnd w:id="766"/>
            <w:bookmarkEnd w:id="767"/>
            <w:bookmarkEnd w:id="768"/>
            <w:bookmarkEnd w:id="769"/>
          </w:p>
        </w:tc>
        <w:tc>
          <w:tcPr>
            <w:tcW w:w="450" w:type="dxa"/>
            <w:shd w:val="clear" w:color="auto" w:fill="FFFFFF"/>
            <w:vAlign w:val="center"/>
          </w:tcPr>
          <w:p w:rsidR="00036842" w:rsidRPr="00CB5F0D" w:rsidRDefault="003264C5">
            <w:pPr>
              <w:pStyle w:val="TableText"/>
              <w:widowControl w:val="0"/>
              <w:rPr>
                <w:rFonts w:cs="Tahoma"/>
                <w:b/>
                <w:color w:val="0000FF"/>
                <w:sz w:val="13"/>
                <w:szCs w:val="13"/>
                <w:u w:val="single"/>
              </w:rPr>
            </w:pPr>
            <w:hyperlink w:anchor="Srv_70Office365E1E4" w:history="1">
              <w:r w:rsidR="00036842" w:rsidRPr="00CB5F0D">
                <w:rPr>
                  <w:rStyle w:val="Hyperlink"/>
                  <w:rFonts w:cs="Tahoma"/>
                  <w:b/>
                  <w:sz w:val="13"/>
                </w:rPr>
                <w:t>72</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06/11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OSB</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spacing w:before="12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15" w:firstLine="15"/>
              <w:rPr>
                <w:rFonts w:ascii="Tahoma" w:hAnsi="Tahoma" w:cs="Tahoma"/>
                <w:b w:val="0"/>
                <w:sz w:val="14"/>
                <w:szCs w:val="16"/>
                <w:lang w:val="fr-FR"/>
              </w:rPr>
            </w:pPr>
            <w:bookmarkStart w:id="770" w:name="_Toc327544252"/>
            <w:bookmarkStart w:id="771" w:name="_Toc327547745"/>
            <w:bookmarkStart w:id="772" w:name="_Toc327548819"/>
            <w:bookmarkStart w:id="773" w:name="_Toc328557284"/>
            <w:r w:rsidRPr="004A1DD8">
              <w:rPr>
                <w:rFonts w:ascii="Tahoma" w:hAnsi="Tahoma" w:cs="Tahoma"/>
                <w:b w:val="0"/>
                <w:sz w:val="14"/>
                <w:lang w:val="fr-FR"/>
              </w:rPr>
              <w:t>Office 365 Plan K2 (SL Utilisateur)</w:t>
            </w:r>
            <w:bookmarkEnd w:id="770"/>
            <w:bookmarkEnd w:id="771"/>
            <w:bookmarkEnd w:id="772"/>
            <w:bookmarkEnd w:id="773"/>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_73_Office_365" w:history="1">
              <w:r w:rsidR="00036842" w:rsidRPr="00CB5F0D">
                <w:rPr>
                  <w:rStyle w:val="Hyperlink"/>
                  <w:rFonts w:cs="Tahoma"/>
                  <w:b/>
                  <w:sz w:val="13"/>
                </w:rPr>
                <w:t>73</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06/11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OSB</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spacing w:before="12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sz w:val="14"/>
                <w:lang w:val="fr-FR"/>
              </w:rPr>
            </w:pPr>
            <w:bookmarkStart w:id="774" w:name="_Toc327544253"/>
            <w:bookmarkStart w:id="775" w:name="_Toc327547746"/>
            <w:bookmarkStart w:id="776" w:name="_Toc327548820"/>
            <w:bookmarkStart w:id="777" w:name="_Toc328557285"/>
            <w:r w:rsidRPr="004A1DD8">
              <w:rPr>
                <w:rFonts w:ascii="Tahoma" w:hAnsi="Tahoma" w:cs="Tahoma"/>
                <w:position w:val="-6"/>
                <w:sz w:val="14"/>
                <w:lang w:val="fr-FR"/>
              </w:rPr>
              <w:t>Office Web Apps avec SharePoint Plan 2A (SL Utilisateur)</w:t>
            </w:r>
            <w:bookmarkEnd w:id="774"/>
            <w:bookmarkEnd w:id="775"/>
            <w:bookmarkEnd w:id="776"/>
            <w:bookmarkEnd w:id="777"/>
          </w:p>
        </w:tc>
        <w:tc>
          <w:tcPr>
            <w:tcW w:w="450" w:type="dxa"/>
            <w:shd w:val="clear" w:color="auto" w:fill="FFFFFF"/>
            <w:vAlign w:val="center"/>
          </w:tcPr>
          <w:p w:rsidR="00036842" w:rsidRPr="00CB5F0D" w:rsidRDefault="00036842">
            <w:pPr>
              <w:pStyle w:val="TableText"/>
              <w:widowControl w:val="0"/>
              <w:rPr>
                <w:rFonts w:cs="Tahoma"/>
                <w:b/>
                <w:color w:val="0000FF"/>
                <w:sz w:val="13"/>
                <w:szCs w:val="13"/>
                <w:u w:val="single"/>
                <w:lang w:val="fr-FR"/>
              </w:rPr>
            </w:pPr>
          </w:p>
        </w:tc>
        <w:tc>
          <w:tcPr>
            <w:tcW w:w="450" w:type="dxa"/>
            <w:shd w:val="clear" w:color="auto" w:fill="FFFFFF"/>
          </w:tcPr>
          <w:p w:rsidR="00036842" w:rsidRPr="004A1DD8" w:rsidRDefault="00036842">
            <w:pPr>
              <w:pStyle w:val="TableText"/>
              <w:widowControl w:val="0"/>
              <w:spacing w:before="40"/>
              <w:rPr>
                <w:rFonts w:ascii="Tahoma" w:hAnsi="Tahoma" w:cs="Tahoma"/>
                <w:color w:val="000000"/>
                <w:sz w:val="13"/>
              </w:rPr>
            </w:pPr>
            <w:r w:rsidRPr="004A1DD8">
              <w:rPr>
                <w:rFonts w:ascii="Tahoma" w:hAnsi="Tahoma" w:cs="Tahoma"/>
                <w:color w:val="000000"/>
                <w:sz w:val="13"/>
              </w:rPr>
              <w:t>07/12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sz w:val="14"/>
                <w:szCs w:val="14"/>
              </w:rPr>
            </w:pPr>
          </w:p>
        </w:tc>
        <w:tc>
          <w:tcPr>
            <w:tcW w:w="450" w:type="dxa"/>
            <w:shd w:val="clear" w:color="auto" w:fill="FFFFFF"/>
            <w:vAlign w:val="bottom"/>
          </w:tcPr>
          <w:p w:rsidR="00036842" w:rsidRPr="004A1DD8" w:rsidRDefault="00036842">
            <w:pPr>
              <w:pStyle w:val="TableText"/>
              <w:widowControl w:val="0"/>
              <w:rPr>
                <w:rFonts w:ascii="Tahoma" w:hAnsi="Tahoma" w:cs="Tahoma"/>
                <w:sz w:val="14"/>
                <w:szCs w:val="14"/>
              </w:rPr>
            </w:pPr>
          </w:p>
        </w:tc>
        <w:tc>
          <w:tcPr>
            <w:tcW w:w="450" w:type="dxa"/>
            <w:shd w:val="clear" w:color="auto" w:fill="FFFFFF"/>
            <w:vAlign w:val="bottom"/>
          </w:tcPr>
          <w:p w:rsidR="00036842" w:rsidRPr="004A1DD8" w:rsidRDefault="00036842">
            <w:pPr>
              <w:pStyle w:val="TableText"/>
              <w:widowControl w:val="0"/>
              <w:rPr>
                <w:rFonts w:ascii="Tahoma" w:hAnsi="Tahoma" w:cs="Tahoma"/>
                <w:sz w:val="14"/>
                <w:szCs w:val="14"/>
              </w:rPr>
            </w:pPr>
          </w:p>
        </w:tc>
        <w:tc>
          <w:tcPr>
            <w:tcW w:w="450" w:type="dxa"/>
            <w:shd w:val="clear" w:color="auto" w:fill="FFFFFF"/>
            <w:vAlign w:val="bottom"/>
          </w:tcPr>
          <w:p w:rsidR="00036842" w:rsidRPr="004A1DD8" w:rsidRDefault="00036842">
            <w:pPr>
              <w:pStyle w:val="TableText"/>
              <w:widowControl w:val="0"/>
              <w:rPr>
                <w:rFonts w:ascii="Tahoma" w:hAnsi="Tahoma" w:cs="Tahoma"/>
                <w:sz w:val="14"/>
                <w:szCs w:val="14"/>
              </w:rPr>
            </w:pPr>
          </w:p>
        </w:tc>
        <w:tc>
          <w:tcPr>
            <w:tcW w:w="450" w:type="dxa"/>
            <w:shd w:val="clear" w:color="auto" w:fill="FFFFFF"/>
            <w:vAlign w:val="bottom"/>
          </w:tcPr>
          <w:p w:rsidR="00036842" w:rsidRPr="004A1DD8" w:rsidRDefault="00036842">
            <w:pPr>
              <w:pStyle w:val="TableText"/>
              <w:widowControl w:val="0"/>
              <w:rPr>
                <w:rFonts w:ascii="Tahoma" w:hAnsi="Tahoma" w:cs="Tahoma"/>
                <w:sz w:val="14"/>
                <w:szCs w:val="14"/>
              </w:rPr>
            </w:pPr>
          </w:p>
        </w:tc>
        <w:tc>
          <w:tcPr>
            <w:tcW w:w="450" w:type="dxa"/>
            <w:shd w:val="clear" w:color="auto" w:fill="FFFFFF"/>
            <w:vAlign w:val="bottom"/>
          </w:tcPr>
          <w:p w:rsidR="00036842" w:rsidRPr="004A1DD8" w:rsidRDefault="00036842">
            <w:pPr>
              <w:pStyle w:val="TableText"/>
              <w:widowControl w:val="0"/>
              <w:rPr>
                <w:rFonts w:ascii="Tahoma" w:hAnsi="Tahoma" w:cs="Tahoma"/>
                <w:sz w:val="14"/>
                <w:szCs w:val="14"/>
              </w:rPr>
            </w:pP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sz w:val="14"/>
                <w:szCs w:val="14"/>
              </w:rPr>
            </w:pPr>
          </w:p>
        </w:tc>
        <w:tc>
          <w:tcPr>
            <w:tcW w:w="450" w:type="dxa"/>
            <w:shd w:val="clear" w:color="auto" w:fill="FFFFFF"/>
            <w:vAlign w:val="bottom"/>
          </w:tcPr>
          <w:p w:rsidR="00036842" w:rsidRPr="004A1DD8" w:rsidRDefault="00036842">
            <w:pPr>
              <w:pStyle w:val="TableText"/>
              <w:widowControl w:val="0"/>
              <w:rPr>
                <w:rFonts w:ascii="Tahoma" w:hAnsi="Tahoma" w:cs="Tahoma"/>
                <w:sz w:val="14"/>
                <w:szCs w:val="14"/>
              </w:rPr>
            </w:pP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sz w:val="14"/>
                <w:szCs w:val="14"/>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D30E8F" w:rsidRDefault="00036842">
            <w:pPr>
              <w:pStyle w:val="TableText"/>
              <w:widowControl w:val="0"/>
              <w:spacing w:before="120"/>
              <w:rPr>
                <w:rFonts w:ascii="Tahoma" w:hAnsi="Tahoma" w:cs="Tahoma"/>
                <w:sz w:val="12"/>
                <w:szCs w:val="12"/>
              </w:rPr>
            </w:pPr>
            <w:r w:rsidRPr="00D30E8F">
              <w:rPr>
                <w:rFonts w:ascii="Tahoma" w:hAnsi="Tahoma" w:cs="Tahoma"/>
                <w:sz w:val="12"/>
                <w:szCs w:val="12"/>
                <w:lang w:val="fr-FR"/>
              </w:rPr>
              <w:t>A, (EES uniquement), ST</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rPr>
            </w:pPr>
            <w:bookmarkStart w:id="778" w:name="_Toc327544254"/>
            <w:bookmarkStart w:id="779" w:name="_Toc327547747"/>
            <w:bookmarkStart w:id="780" w:name="_Toc327548821"/>
            <w:bookmarkStart w:id="781" w:name="_Toc328557286"/>
            <w:r w:rsidRPr="004A1DD8">
              <w:rPr>
                <w:rFonts w:ascii="Tahoma" w:hAnsi="Tahoma" w:cs="Tahoma"/>
                <w:sz w:val="14"/>
                <w:lang w:val="fr-FR"/>
              </w:rPr>
              <w:t>Project Server 2010</w:t>
            </w:r>
            <w:bookmarkEnd w:id="778"/>
            <w:bookmarkEnd w:id="779"/>
            <w:bookmarkEnd w:id="780"/>
            <w:bookmarkEnd w:id="781"/>
          </w:p>
        </w:tc>
        <w:tc>
          <w:tcPr>
            <w:tcW w:w="450" w:type="dxa"/>
            <w:shd w:val="clear" w:color="auto" w:fill="FABF8F"/>
            <w:vAlign w:val="center"/>
          </w:tcPr>
          <w:p w:rsidR="00036842" w:rsidRPr="00CB5F0D" w:rsidRDefault="003264C5">
            <w:pPr>
              <w:pStyle w:val="TableText"/>
              <w:widowControl w:val="0"/>
              <w:rPr>
                <w:rStyle w:val="EndnoteReference"/>
                <w:rFonts w:cs="Tahoma"/>
                <w:color w:val="0000FF"/>
                <w:sz w:val="13"/>
                <w:szCs w:val="13"/>
                <w:u w:val="single"/>
              </w:rPr>
            </w:pPr>
            <w:hyperlink w:anchor="Srv_64ProjectServer2010" w:history="1">
              <w:r w:rsidR="00036842" w:rsidRPr="00CB5F0D">
                <w:rPr>
                  <w:rStyle w:val="Hyperlink"/>
                  <w:rFonts w:cs="Tahoma"/>
                  <w:b/>
                  <w:sz w:val="13"/>
                </w:rPr>
                <w:t>74</w:t>
              </w:r>
            </w:hyperlink>
          </w:p>
        </w:tc>
        <w:tc>
          <w:tcPr>
            <w:tcW w:w="450" w:type="dxa"/>
            <w:shd w:val="clear" w:color="auto" w:fill="FABF8F"/>
          </w:tcPr>
          <w:p w:rsidR="00036842" w:rsidRPr="004A1DD8" w:rsidRDefault="00036842">
            <w:pPr>
              <w:pStyle w:val="TableText"/>
              <w:widowControl w:val="0"/>
              <w:spacing w:before="40"/>
              <w:rPr>
                <w:rFonts w:ascii="Tahoma" w:hAnsi="Tahoma" w:cs="Tahoma"/>
                <w:color w:val="000000"/>
                <w:sz w:val="13"/>
              </w:rPr>
            </w:pPr>
            <w:r w:rsidRPr="004A1DD8">
              <w:rPr>
                <w:rFonts w:ascii="Tahoma" w:hAnsi="Tahoma" w:cs="Tahoma"/>
                <w:color w:val="000000"/>
                <w:sz w:val="13"/>
              </w:rPr>
              <w:t>04/10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bottom"/>
          </w:tcPr>
          <w:p w:rsidR="00036842" w:rsidRPr="004A1DD8" w:rsidRDefault="00036842">
            <w:pPr>
              <w:pStyle w:val="TableText"/>
              <w:widowControl w:val="0"/>
              <w:rPr>
                <w:rFonts w:ascii="Tahoma" w:hAnsi="Tahoma" w:cs="Tahoma"/>
                <w:sz w:val="14"/>
                <w:szCs w:val="14"/>
              </w:rPr>
            </w:pPr>
            <w:r w:rsidRPr="004A1DD8">
              <w:rPr>
                <w:rFonts w:ascii="Tahoma" w:hAnsi="Tahoma" w:cs="Tahoma"/>
                <w:sz w:val="14"/>
              </w:rPr>
              <w:t>50</w:t>
            </w:r>
          </w:p>
        </w:tc>
        <w:tc>
          <w:tcPr>
            <w:tcW w:w="450" w:type="dxa"/>
            <w:shd w:val="clear" w:color="auto" w:fill="FABF8F"/>
            <w:vAlign w:val="bottom"/>
          </w:tcPr>
          <w:p w:rsidR="00036842" w:rsidRPr="004A1DD8" w:rsidRDefault="00036842">
            <w:pPr>
              <w:pStyle w:val="TableText"/>
              <w:widowControl w:val="0"/>
              <w:rPr>
                <w:rFonts w:ascii="Tahoma" w:hAnsi="Tahoma" w:cs="Tahoma"/>
                <w:sz w:val="14"/>
                <w:szCs w:val="14"/>
              </w:rPr>
            </w:pPr>
            <w:r w:rsidRPr="004A1DD8">
              <w:rPr>
                <w:rFonts w:ascii="Tahoma" w:hAnsi="Tahoma" w:cs="Tahoma"/>
                <w:sz w:val="14"/>
              </w:rPr>
              <w:t>125</w:t>
            </w:r>
          </w:p>
        </w:tc>
        <w:tc>
          <w:tcPr>
            <w:tcW w:w="450" w:type="dxa"/>
            <w:shd w:val="clear" w:color="auto" w:fill="FABF8F"/>
            <w:vAlign w:val="bottom"/>
          </w:tcPr>
          <w:p w:rsidR="00036842" w:rsidRPr="004A1DD8" w:rsidRDefault="00036842">
            <w:pPr>
              <w:pStyle w:val="TableText"/>
              <w:widowControl w:val="0"/>
              <w:rPr>
                <w:rFonts w:ascii="Tahoma" w:hAnsi="Tahoma" w:cs="Tahoma"/>
                <w:sz w:val="14"/>
                <w:szCs w:val="14"/>
              </w:rPr>
            </w:pPr>
            <w:r w:rsidRPr="004A1DD8">
              <w:rPr>
                <w:rFonts w:ascii="Tahoma" w:hAnsi="Tahoma" w:cs="Tahoma"/>
                <w:sz w:val="14"/>
              </w:rPr>
              <w:t>100</w:t>
            </w:r>
          </w:p>
        </w:tc>
        <w:tc>
          <w:tcPr>
            <w:tcW w:w="450" w:type="dxa"/>
            <w:shd w:val="clear" w:color="auto" w:fill="FABF8F"/>
            <w:vAlign w:val="bottom"/>
          </w:tcPr>
          <w:p w:rsidR="00036842" w:rsidRPr="004A1DD8" w:rsidRDefault="00036842">
            <w:pPr>
              <w:pStyle w:val="TableText"/>
              <w:widowControl w:val="0"/>
              <w:rPr>
                <w:rFonts w:ascii="Tahoma" w:hAnsi="Tahoma" w:cs="Tahoma"/>
                <w:sz w:val="14"/>
                <w:szCs w:val="14"/>
              </w:rPr>
            </w:pPr>
            <w:r w:rsidRPr="004A1DD8">
              <w:rPr>
                <w:rFonts w:ascii="Tahoma" w:hAnsi="Tahoma" w:cs="Tahoma"/>
                <w:sz w:val="14"/>
              </w:rPr>
              <w:t>75</w:t>
            </w:r>
          </w:p>
        </w:tc>
        <w:tc>
          <w:tcPr>
            <w:tcW w:w="450" w:type="dxa"/>
            <w:shd w:val="clear" w:color="auto" w:fill="FABF8F"/>
            <w:vAlign w:val="bottom"/>
          </w:tcPr>
          <w:p w:rsidR="00036842" w:rsidRPr="004A1DD8" w:rsidRDefault="00036842">
            <w:pPr>
              <w:pStyle w:val="TableText"/>
              <w:widowControl w:val="0"/>
              <w:rPr>
                <w:rFonts w:ascii="Tahoma" w:hAnsi="Tahoma" w:cs="Tahoma"/>
                <w:sz w:val="14"/>
                <w:szCs w:val="14"/>
              </w:rPr>
            </w:pPr>
            <w:r w:rsidRPr="004A1DD8">
              <w:rPr>
                <w:rFonts w:ascii="Tahoma" w:hAnsi="Tahoma" w:cs="Tahoma"/>
                <w:sz w:val="14"/>
              </w:rPr>
              <w:t>75</w:t>
            </w:r>
          </w:p>
        </w:tc>
        <w:tc>
          <w:tcPr>
            <w:tcW w:w="450" w:type="dxa"/>
            <w:shd w:val="clear" w:color="auto" w:fill="FABF8F"/>
            <w:vAlign w:val="bottom"/>
          </w:tcPr>
          <w:p w:rsidR="00036842" w:rsidRPr="004A1DD8" w:rsidRDefault="00036842">
            <w:pPr>
              <w:pStyle w:val="TableText"/>
              <w:widowControl w:val="0"/>
              <w:rPr>
                <w:rFonts w:ascii="Tahoma" w:hAnsi="Tahoma" w:cs="Tahoma"/>
                <w:sz w:val="14"/>
                <w:szCs w:val="14"/>
              </w:rPr>
            </w:pPr>
            <w:r w:rsidRPr="004A1DD8">
              <w:rPr>
                <w:rFonts w:ascii="Tahoma" w:hAnsi="Tahoma" w:cs="Tahoma"/>
                <w:sz w:val="14"/>
              </w:rPr>
              <w:t>50</w:t>
            </w:r>
          </w:p>
        </w:tc>
        <w:tc>
          <w:tcPr>
            <w:tcW w:w="360" w:type="dxa"/>
            <w:tcBorders>
              <w:right w:val="single" w:sz="18" w:space="0" w:color="auto"/>
            </w:tcBorders>
            <w:shd w:val="clear" w:color="auto" w:fill="FABF8F"/>
            <w:vAlign w:val="bottom"/>
          </w:tcPr>
          <w:p w:rsidR="00036842" w:rsidRPr="004A1DD8" w:rsidRDefault="00036842">
            <w:pPr>
              <w:pStyle w:val="TableText"/>
              <w:widowControl w:val="0"/>
              <w:rPr>
                <w:rFonts w:ascii="Tahoma" w:hAnsi="Tahoma" w:cs="Tahoma"/>
                <w:sz w:val="14"/>
                <w:szCs w:val="14"/>
              </w:rPr>
            </w:pPr>
            <w:r w:rsidRPr="004A1DD8">
              <w:rPr>
                <w:rFonts w:ascii="Tahoma" w:hAnsi="Tahoma" w:cs="Tahoma"/>
                <w:sz w:val="14"/>
              </w:rPr>
              <w:t>25</w:t>
            </w:r>
          </w:p>
        </w:tc>
        <w:tc>
          <w:tcPr>
            <w:tcW w:w="450" w:type="dxa"/>
            <w:tcBorders>
              <w:left w:val="single" w:sz="18" w:space="0" w:color="auto"/>
            </w:tcBorders>
            <w:shd w:val="clear" w:color="auto" w:fill="FABF8F"/>
            <w:vAlign w:val="bottom"/>
          </w:tcPr>
          <w:p w:rsidR="00036842" w:rsidRPr="004A1DD8" w:rsidRDefault="00036842">
            <w:pPr>
              <w:pStyle w:val="TableText"/>
              <w:widowControl w:val="0"/>
              <w:rPr>
                <w:rFonts w:ascii="Tahoma" w:hAnsi="Tahoma" w:cs="Tahoma"/>
                <w:sz w:val="14"/>
                <w:szCs w:val="14"/>
              </w:rPr>
            </w:pPr>
            <w:r w:rsidRPr="004A1DD8">
              <w:rPr>
                <w:rFonts w:ascii="Tahoma" w:hAnsi="Tahoma" w:cs="Tahoma"/>
                <w:sz w:val="14"/>
              </w:rPr>
              <w:t>50</w:t>
            </w:r>
          </w:p>
        </w:tc>
        <w:tc>
          <w:tcPr>
            <w:tcW w:w="450" w:type="dxa"/>
            <w:shd w:val="clear" w:color="auto" w:fill="FABF8F"/>
            <w:vAlign w:val="bottom"/>
          </w:tcPr>
          <w:p w:rsidR="00036842" w:rsidRPr="004A1DD8" w:rsidRDefault="00036842">
            <w:pPr>
              <w:pStyle w:val="TableText"/>
              <w:widowControl w:val="0"/>
              <w:rPr>
                <w:rFonts w:ascii="Tahoma" w:hAnsi="Tahoma" w:cs="Tahoma"/>
                <w:sz w:val="14"/>
                <w:szCs w:val="14"/>
              </w:rPr>
            </w:pPr>
            <w:r w:rsidRPr="004A1DD8">
              <w:rPr>
                <w:rFonts w:ascii="Tahoma" w:hAnsi="Tahoma" w:cs="Tahoma"/>
                <w:sz w:val="14"/>
              </w:rPr>
              <w:t>100</w:t>
            </w:r>
          </w:p>
        </w:tc>
        <w:tc>
          <w:tcPr>
            <w:tcW w:w="360" w:type="dxa"/>
            <w:tcBorders>
              <w:right w:val="single" w:sz="18" w:space="0" w:color="auto"/>
            </w:tcBorders>
            <w:shd w:val="clear" w:color="auto" w:fill="FABF8F"/>
            <w:vAlign w:val="bottom"/>
          </w:tcPr>
          <w:p w:rsidR="00036842" w:rsidRPr="004A1DD8" w:rsidRDefault="00036842">
            <w:pPr>
              <w:pStyle w:val="TableText"/>
              <w:widowControl w:val="0"/>
              <w:rPr>
                <w:rFonts w:ascii="Tahoma" w:hAnsi="Tahoma" w:cs="Tahoma"/>
                <w:sz w:val="14"/>
                <w:szCs w:val="14"/>
              </w:rPr>
            </w:pPr>
            <w:r w:rsidRPr="004A1DD8">
              <w:rPr>
                <w:rFonts w:ascii="Tahoma" w:hAnsi="Tahoma" w:cs="Tahoma"/>
                <w:sz w:val="14"/>
              </w:rPr>
              <w:t>50</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sz w:val="14"/>
              </w:rPr>
            </w:pPr>
            <w:bookmarkStart w:id="782" w:name="_Toc327544255"/>
            <w:bookmarkStart w:id="783" w:name="_Toc327547748"/>
            <w:bookmarkStart w:id="784" w:name="_Toc327548822"/>
            <w:bookmarkStart w:id="785" w:name="_Toc328557287"/>
            <w:r w:rsidRPr="004A1DD8">
              <w:rPr>
                <w:rFonts w:ascii="Tahoma" w:hAnsi="Tahoma" w:cs="Tahoma"/>
                <w:sz w:val="14"/>
                <w:lang w:val="fr-FR"/>
              </w:rPr>
              <w:t>CAL Project Server 2010</w:t>
            </w:r>
            <w:bookmarkEnd w:id="782"/>
            <w:bookmarkEnd w:id="783"/>
            <w:bookmarkEnd w:id="784"/>
            <w:bookmarkEnd w:id="785"/>
            <w:r w:rsidRPr="004A1DD8">
              <w:rPr>
                <w:rFonts w:ascii="Tahoma" w:hAnsi="Tahoma" w:cs="Tahoma"/>
                <w:sz w:val="14"/>
              </w:rPr>
              <w:t xml:space="preserve"> </w:t>
            </w:r>
          </w:p>
        </w:tc>
        <w:tc>
          <w:tcPr>
            <w:tcW w:w="450" w:type="dxa"/>
            <w:shd w:val="clear" w:color="auto" w:fill="FFFFFF"/>
            <w:vAlign w:val="center"/>
          </w:tcPr>
          <w:p w:rsidR="00036842" w:rsidRPr="00CB5F0D" w:rsidRDefault="00036842">
            <w:pPr>
              <w:pStyle w:val="TableText"/>
              <w:widowControl w:val="0"/>
              <w:rPr>
                <w:rStyle w:val="EndnoteReference"/>
                <w:rFonts w:cs="Tahoma"/>
                <w:color w:val="000000"/>
                <w:sz w:val="13"/>
                <w:szCs w:val="13"/>
                <w:u w:val="single"/>
              </w:rPr>
            </w:pPr>
          </w:p>
        </w:tc>
        <w:tc>
          <w:tcPr>
            <w:tcW w:w="450" w:type="dxa"/>
            <w:shd w:val="clear" w:color="auto" w:fill="FFFFFF"/>
            <w:vAlign w:val="center"/>
          </w:tcPr>
          <w:p w:rsidR="00036842" w:rsidRPr="004A1DD8" w:rsidRDefault="00036842">
            <w:pPr>
              <w:pStyle w:val="TableText"/>
              <w:widowControl w:val="0"/>
              <w:spacing w:before="80"/>
              <w:rPr>
                <w:rFonts w:ascii="Tahoma" w:hAnsi="Tahoma" w:cs="Tahoma"/>
                <w:sz w:val="13"/>
              </w:rPr>
            </w:pPr>
            <w:r w:rsidRPr="004A1DD8">
              <w:rPr>
                <w:rFonts w:ascii="Tahoma" w:hAnsi="Tahoma" w:cs="Tahoma"/>
                <w:sz w:val="14"/>
              </w:rPr>
              <w:t>04/10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rPr>
            </w:pPr>
            <w:bookmarkStart w:id="786" w:name="_Toc327544256"/>
            <w:bookmarkStart w:id="787" w:name="_Toc327547749"/>
            <w:bookmarkStart w:id="788" w:name="_Toc327548823"/>
            <w:bookmarkStart w:id="789" w:name="_Toc328557288"/>
            <w:r w:rsidRPr="004A1DD8">
              <w:rPr>
                <w:rFonts w:ascii="Tahoma" w:hAnsi="Tahoma" w:cs="Tahoma"/>
                <w:sz w:val="14"/>
                <w:lang w:val="fr-FR"/>
              </w:rPr>
              <w:t>Search Server 2010</w:t>
            </w:r>
            <w:bookmarkEnd w:id="786"/>
            <w:bookmarkEnd w:id="787"/>
            <w:bookmarkEnd w:id="788"/>
            <w:bookmarkEnd w:id="789"/>
          </w:p>
        </w:tc>
        <w:tc>
          <w:tcPr>
            <w:tcW w:w="450" w:type="dxa"/>
            <w:shd w:val="clear" w:color="auto" w:fill="FABF8F"/>
            <w:vAlign w:val="center"/>
          </w:tcPr>
          <w:p w:rsidR="00036842" w:rsidRPr="00CB5F0D" w:rsidRDefault="003264C5">
            <w:pPr>
              <w:pStyle w:val="TableText"/>
              <w:widowControl w:val="0"/>
              <w:spacing w:before="120"/>
              <w:rPr>
                <w:rStyle w:val="EndnoteReference"/>
                <w:rFonts w:cs="Tahoma"/>
                <w:color w:val="000000"/>
                <w:sz w:val="13"/>
                <w:szCs w:val="13"/>
                <w:u w:val="single"/>
              </w:rPr>
            </w:pPr>
            <w:hyperlink w:anchor="Srv_64SearchServer" w:history="1">
              <w:r w:rsidR="00036842" w:rsidRPr="00CB5F0D">
                <w:rPr>
                  <w:rStyle w:val="Hyperlink"/>
                  <w:rFonts w:cs="Tahoma"/>
                  <w:b/>
                  <w:sz w:val="13"/>
                </w:rPr>
                <w:t>75</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313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188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188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spacing w:before="20" w:after="20"/>
              <w:ind w:left="-15" w:firstLine="15"/>
              <w:rPr>
                <w:rFonts w:ascii="Tahoma" w:hAnsi="Tahoma" w:cs="Tahoma"/>
                <w:b w:val="0"/>
                <w:sz w:val="14"/>
              </w:rPr>
            </w:pPr>
            <w:bookmarkStart w:id="790" w:name="_Toc327544257"/>
            <w:bookmarkStart w:id="791" w:name="_Toc327547750"/>
            <w:bookmarkStart w:id="792" w:name="_Toc327548824"/>
            <w:bookmarkStart w:id="793" w:name="_Toc328557289"/>
            <w:r w:rsidRPr="004A1DD8">
              <w:rPr>
                <w:rFonts w:ascii="Tahoma" w:hAnsi="Tahoma" w:cs="Tahoma"/>
                <w:b w:val="0"/>
                <w:sz w:val="14"/>
                <w:lang w:val="fr-FR"/>
              </w:rPr>
              <w:t>SharePoint™ Online Extra Storage (1 Go) (SL Module Complémentaire)</w:t>
            </w:r>
            <w:bookmarkEnd w:id="790"/>
            <w:bookmarkEnd w:id="791"/>
            <w:bookmarkEnd w:id="792"/>
            <w:bookmarkEnd w:id="793"/>
          </w:p>
        </w:tc>
        <w:tc>
          <w:tcPr>
            <w:tcW w:w="450" w:type="dxa"/>
            <w:shd w:val="clear" w:color="auto" w:fill="FFFFFF"/>
            <w:vAlign w:val="center"/>
          </w:tcPr>
          <w:p w:rsidR="00036842" w:rsidRPr="00CB5F0D" w:rsidRDefault="00036842">
            <w:pPr>
              <w:pStyle w:val="TableText"/>
              <w:widowControl w:val="0"/>
              <w:rPr>
                <w:rFonts w:cs="Tahoma"/>
                <w:b/>
                <w:color w:val="000000"/>
                <w:sz w:val="13"/>
                <w:szCs w:val="13"/>
                <w:u w:val="single"/>
              </w:rPr>
            </w:pPr>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06/11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spacing w:before="12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Heading2"/>
              <w:spacing w:before="20" w:after="20"/>
              <w:ind w:left="-15" w:firstLine="15"/>
              <w:jc w:val="both"/>
              <w:rPr>
                <w:rFonts w:ascii="Tahoma" w:hAnsi="Tahoma" w:cs="Tahoma"/>
                <w:b w:val="0"/>
                <w:sz w:val="14"/>
              </w:rPr>
            </w:pPr>
            <w:bookmarkStart w:id="794" w:name="_Toc327544258"/>
            <w:bookmarkStart w:id="795" w:name="_Toc327547751"/>
            <w:bookmarkStart w:id="796" w:name="_Toc327548825"/>
            <w:bookmarkStart w:id="797" w:name="_Toc328557290"/>
            <w:r w:rsidRPr="004A1DD8">
              <w:rPr>
                <w:rFonts w:ascii="Tahoma" w:hAnsi="Tahoma" w:cs="Tahoma"/>
                <w:b w:val="0"/>
                <w:sz w:val="14"/>
                <w:lang w:val="fr-FR"/>
              </w:rPr>
              <w:t>SharePoint™ Online Extra Storage (1 Go) A (SL Module Complémentaire)</w:t>
            </w:r>
            <w:bookmarkEnd w:id="794"/>
            <w:bookmarkEnd w:id="795"/>
            <w:bookmarkEnd w:id="796"/>
            <w:bookmarkEnd w:id="797"/>
          </w:p>
        </w:tc>
        <w:tc>
          <w:tcPr>
            <w:tcW w:w="450" w:type="dxa"/>
            <w:shd w:val="clear" w:color="auto" w:fill="FABF8F"/>
            <w:vAlign w:val="center"/>
          </w:tcPr>
          <w:p w:rsidR="00036842" w:rsidRPr="00CB5F0D" w:rsidRDefault="00036842">
            <w:pPr>
              <w:pStyle w:val="TableText"/>
              <w:widowControl w:val="0"/>
              <w:rPr>
                <w:rFonts w:cs="Tahoma"/>
                <w:b/>
                <w:color w:val="0000FF"/>
                <w:sz w:val="13"/>
                <w:szCs w:val="13"/>
                <w:u w:val="single"/>
              </w:rPr>
            </w:pPr>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06/12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Heading2"/>
              <w:spacing w:before="20" w:after="20"/>
              <w:ind w:left="-15" w:firstLine="15"/>
              <w:jc w:val="both"/>
              <w:rPr>
                <w:rFonts w:ascii="Tahoma" w:hAnsi="Tahoma" w:cs="Tahoma"/>
                <w:b w:val="0"/>
                <w:lang w:val="fr-FR"/>
              </w:rPr>
            </w:pPr>
            <w:bookmarkStart w:id="798" w:name="_Toc327544259"/>
            <w:bookmarkStart w:id="799" w:name="_Toc327547752"/>
            <w:bookmarkStart w:id="800" w:name="_Toc327548826"/>
            <w:bookmarkStart w:id="801" w:name="_Toc328557291"/>
            <w:r w:rsidRPr="004A1DD8">
              <w:rPr>
                <w:rFonts w:ascii="Tahoma" w:hAnsi="Tahoma" w:cs="Tahoma"/>
                <w:b w:val="0"/>
                <w:sz w:val="14"/>
                <w:lang w:val="fr-FR"/>
              </w:rPr>
              <w:t>SharePoint™ Online Plan 1 (SL Utilisateur)</w:t>
            </w:r>
            <w:bookmarkEnd w:id="798"/>
            <w:bookmarkEnd w:id="799"/>
            <w:bookmarkEnd w:id="800"/>
            <w:bookmarkEnd w:id="801"/>
          </w:p>
        </w:tc>
        <w:tc>
          <w:tcPr>
            <w:tcW w:w="450" w:type="dxa"/>
            <w:shd w:val="clear" w:color="auto" w:fill="FFFFFF"/>
            <w:vAlign w:val="center"/>
          </w:tcPr>
          <w:p w:rsidR="00036842" w:rsidRPr="00CB5F0D" w:rsidRDefault="003264C5">
            <w:pPr>
              <w:pStyle w:val="TableText"/>
              <w:widowControl w:val="0"/>
              <w:rPr>
                <w:rStyle w:val="EndnoteReference"/>
                <w:rFonts w:cs="Tahoma"/>
                <w:color w:val="0000FF"/>
                <w:sz w:val="13"/>
                <w:szCs w:val="13"/>
                <w:u w:val="single"/>
              </w:rPr>
            </w:pPr>
            <w:hyperlink w:anchor="Srv_74SharepointOnlinePlan1" w:history="1">
              <w:r w:rsidR="00036842" w:rsidRPr="00CB5F0D">
                <w:rPr>
                  <w:rStyle w:val="Hyperlink"/>
                  <w:rFonts w:cs="Tahoma"/>
                  <w:b/>
                  <w:sz w:val="13"/>
                </w:rPr>
                <w:t>76</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06/11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spacing w:before="12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lang w:val="fr-FR"/>
              </w:rPr>
            </w:pPr>
            <w:bookmarkStart w:id="802" w:name="_Toc327544260"/>
            <w:bookmarkStart w:id="803" w:name="_Toc327547753"/>
            <w:bookmarkStart w:id="804" w:name="_Toc327548827"/>
            <w:bookmarkStart w:id="805" w:name="_Toc328557292"/>
            <w:r w:rsidRPr="004A1DD8">
              <w:rPr>
                <w:rFonts w:ascii="Tahoma" w:hAnsi="Tahoma" w:cs="Tahoma"/>
                <w:sz w:val="14"/>
                <w:lang w:val="fr-FR"/>
              </w:rPr>
              <w:t>SharePoint™ Online Plan 2 (SL Utilisateur)</w:t>
            </w:r>
            <w:bookmarkEnd w:id="802"/>
            <w:bookmarkEnd w:id="803"/>
            <w:bookmarkEnd w:id="804"/>
            <w:bookmarkEnd w:id="805"/>
          </w:p>
        </w:tc>
        <w:tc>
          <w:tcPr>
            <w:tcW w:w="450" w:type="dxa"/>
            <w:shd w:val="clear" w:color="auto" w:fill="FABF8F"/>
            <w:vAlign w:val="center"/>
          </w:tcPr>
          <w:p w:rsidR="00036842" w:rsidRPr="00CB5F0D" w:rsidRDefault="003264C5">
            <w:pPr>
              <w:pStyle w:val="TableText"/>
              <w:widowControl w:val="0"/>
              <w:rPr>
                <w:rStyle w:val="EndnoteReference"/>
                <w:rFonts w:cs="Tahoma"/>
                <w:color w:val="000000"/>
                <w:sz w:val="13"/>
                <w:szCs w:val="13"/>
                <w:u w:val="single"/>
              </w:rPr>
            </w:pPr>
            <w:hyperlink w:anchor="Srv_74SharepointOnlinePlan1" w:history="1">
              <w:r w:rsidR="00036842" w:rsidRPr="00CB5F0D">
                <w:rPr>
                  <w:rStyle w:val="Hyperlink"/>
                  <w:rFonts w:cs="Tahoma"/>
                  <w:b/>
                  <w:sz w:val="13"/>
                </w:rPr>
                <w:t>76</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06/11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spacing w:before="12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rPr>
            </w:pPr>
            <w:bookmarkStart w:id="806" w:name="_Toc327544261"/>
            <w:bookmarkStart w:id="807" w:name="_Toc327547754"/>
            <w:bookmarkStart w:id="808" w:name="_Toc327548828"/>
            <w:bookmarkStart w:id="809" w:name="_Toc328557293"/>
            <w:r w:rsidRPr="004A1DD8">
              <w:rPr>
                <w:rFonts w:ascii="Tahoma" w:hAnsi="Tahoma" w:cs="Tahoma"/>
                <w:sz w:val="14"/>
                <w:lang w:val="fr-FR"/>
              </w:rPr>
              <w:t>SharePoint™ Server 2010</w:t>
            </w:r>
            <w:bookmarkEnd w:id="806"/>
            <w:bookmarkEnd w:id="807"/>
            <w:bookmarkEnd w:id="808"/>
            <w:bookmarkEnd w:id="809"/>
            <w:r w:rsidRPr="004A1DD8">
              <w:rPr>
                <w:rFonts w:ascii="Tahoma" w:hAnsi="Tahoma" w:cs="Tahoma"/>
                <w:sz w:val="14"/>
              </w:rPr>
              <w:t xml:space="preserve"> </w:t>
            </w:r>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Srv_65ShareptSvr10" w:history="1">
              <w:r w:rsidR="00036842" w:rsidRPr="00CB5F0D">
                <w:rPr>
                  <w:rStyle w:val="Hyperlink"/>
                  <w:rFonts w:cs="Tahoma"/>
                  <w:b/>
                  <w:sz w:val="13"/>
                </w:rPr>
                <w:t>77</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04/10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4A1DD8" w:rsidRDefault="00036842" w:rsidP="00F575C3">
            <w:pPr>
              <w:pStyle w:val="ProductNames"/>
              <w:rPr>
                <w:rFonts w:ascii="Tahoma" w:hAnsi="Tahoma" w:cs="Tahoma"/>
                <w:sz w:val="14"/>
              </w:rPr>
            </w:pPr>
            <w:bookmarkStart w:id="810" w:name="_Toc327544262"/>
            <w:bookmarkStart w:id="811" w:name="_Toc327547755"/>
            <w:bookmarkStart w:id="812" w:name="_Toc327548829"/>
            <w:bookmarkStart w:id="813" w:name="_Toc328557294"/>
            <w:r w:rsidRPr="004A1DD8">
              <w:rPr>
                <w:rFonts w:ascii="Tahoma" w:hAnsi="Tahoma" w:cs="Tahoma"/>
                <w:sz w:val="14"/>
                <w:lang w:val="fr-FR"/>
              </w:rPr>
              <w:t>CAL SharePoint™ Server 2010 Enterprise</w:t>
            </w:r>
            <w:bookmarkEnd w:id="810"/>
            <w:bookmarkEnd w:id="811"/>
            <w:bookmarkEnd w:id="812"/>
            <w:bookmarkEnd w:id="813"/>
            <w:r w:rsidRPr="004A1DD8">
              <w:rPr>
                <w:rFonts w:ascii="Tahoma" w:hAnsi="Tahoma" w:cs="Tahoma"/>
                <w:sz w:val="14"/>
              </w:rPr>
              <w:t xml:space="preserve"> </w:t>
            </w:r>
          </w:p>
        </w:tc>
        <w:tc>
          <w:tcPr>
            <w:tcW w:w="450" w:type="dxa"/>
            <w:shd w:val="clear" w:color="auto" w:fill="FABF8F"/>
            <w:vAlign w:val="center"/>
          </w:tcPr>
          <w:p w:rsidR="00036842" w:rsidRPr="00CB5F0D" w:rsidRDefault="00036842">
            <w:pPr>
              <w:pStyle w:val="TableText"/>
              <w:widowControl w:val="0"/>
              <w:rPr>
                <w:rStyle w:val="EndnoteReference"/>
                <w:rFonts w:cs="Tahoma"/>
                <w:color w:val="000000"/>
                <w:sz w:val="13"/>
                <w:szCs w:val="13"/>
                <w:u w:val="single"/>
              </w:rPr>
            </w:pPr>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04/10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D</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AO,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4A1DD8" w:rsidRDefault="00036842" w:rsidP="00F575C3">
            <w:pPr>
              <w:pStyle w:val="Heading3"/>
              <w:spacing w:before="20" w:after="20"/>
              <w:rPr>
                <w:rFonts w:ascii="Tahoma" w:hAnsi="Tahoma" w:cs="Tahoma"/>
                <w:b w:val="0"/>
                <w:sz w:val="14"/>
                <w:lang w:val="fr-FR"/>
              </w:rPr>
            </w:pPr>
            <w:bookmarkStart w:id="814" w:name="_Toc257444778"/>
            <w:bookmarkStart w:id="815" w:name="_Toc291204341"/>
            <w:bookmarkStart w:id="816" w:name="_Toc327544263"/>
            <w:bookmarkStart w:id="817" w:name="_Toc327547756"/>
            <w:bookmarkStart w:id="818" w:name="_Toc327548830"/>
            <w:bookmarkStart w:id="819" w:name="_Toc328557295"/>
            <w:bookmarkEnd w:id="814"/>
            <w:bookmarkEnd w:id="815"/>
            <w:r w:rsidRPr="004A1DD8">
              <w:rPr>
                <w:rFonts w:ascii="Tahoma" w:hAnsi="Tahoma" w:cs="Tahoma"/>
                <w:b w:val="0"/>
                <w:sz w:val="14"/>
                <w:lang w:val="fr-FR"/>
              </w:rPr>
              <w:t>SharePoint™ Server 2010 pour les sites Internet Édition Entreprise</w:t>
            </w:r>
            <w:bookmarkEnd w:id="816"/>
            <w:bookmarkEnd w:id="817"/>
            <w:bookmarkEnd w:id="818"/>
            <w:bookmarkEnd w:id="819"/>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_78_SharePoint™_Server" w:history="1">
              <w:r w:rsidR="00036842" w:rsidRPr="00CB5F0D">
                <w:rPr>
                  <w:rStyle w:val="Hyperlink"/>
                  <w:rFonts w:cs="Tahoma"/>
                  <w:b/>
                  <w:sz w:val="13"/>
                </w:rPr>
                <w:t>78</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04/10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tcPr>
          <w:p w:rsidR="00036842" w:rsidRPr="004A1DD8" w:rsidRDefault="00036842" w:rsidP="00F575C3">
            <w:pPr>
              <w:pStyle w:val="Heading3"/>
              <w:spacing w:before="20" w:after="20"/>
              <w:rPr>
                <w:rFonts w:ascii="Tahoma" w:hAnsi="Tahoma" w:cs="Tahoma"/>
                <w:b w:val="0"/>
                <w:sz w:val="14"/>
                <w:lang w:val="fr-FR"/>
              </w:rPr>
            </w:pPr>
            <w:bookmarkStart w:id="820" w:name="_Toc257444779"/>
            <w:bookmarkStart w:id="821" w:name="_Toc291204342"/>
            <w:bookmarkStart w:id="822" w:name="_Toc327544264"/>
            <w:bookmarkStart w:id="823" w:name="_Toc327547757"/>
            <w:bookmarkStart w:id="824" w:name="_Toc327548831"/>
            <w:bookmarkStart w:id="825" w:name="_Toc328557296"/>
            <w:bookmarkEnd w:id="820"/>
            <w:bookmarkEnd w:id="821"/>
            <w:r w:rsidRPr="004A1DD8">
              <w:rPr>
                <w:rFonts w:ascii="Tahoma" w:hAnsi="Tahoma" w:cs="Tahoma"/>
                <w:b w:val="0"/>
                <w:sz w:val="14"/>
                <w:lang w:val="fr-FR"/>
              </w:rPr>
              <w:t>SharePoint™ Server 2010 pour les sites Internet Édition Standard</w:t>
            </w:r>
            <w:bookmarkEnd w:id="822"/>
            <w:bookmarkEnd w:id="823"/>
            <w:bookmarkEnd w:id="824"/>
            <w:bookmarkEnd w:id="825"/>
          </w:p>
        </w:tc>
        <w:tc>
          <w:tcPr>
            <w:tcW w:w="450" w:type="dxa"/>
            <w:shd w:val="clear" w:color="auto" w:fill="FABF8F"/>
            <w:vAlign w:val="center"/>
          </w:tcPr>
          <w:p w:rsidR="00036842" w:rsidRPr="00CB5F0D" w:rsidRDefault="003264C5">
            <w:pPr>
              <w:pStyle w:val="TableText"/>
              <w:widowControl w:val="0"/>
              <w:rPr>
                <w:rStyle w:val="EndnoteReference"/>
                <w:rFonts w:cs="Tahoma"/>
                <w:color w:val="0000FF"/>
                <w:sz w:val="13"/>
                <w:szCs w:val="13"/>
                <w:u w:val="single"/>
              </w:rPr>
            </w:pPr>
            <w:hyperlink w:anchor="Srv_67SharepointSvr10IntSites" w:history="1">
              <w:r w:rsidR="00036842" w:rsidRPr="00CB5F0D">
                <w:rPr>
                  <w:rStyle w:val="Hyperlink"/>
                  <w:rFonts w:cs="Tahoma"/>
                  <w:b/>
                  <w:sz w:val="13"/>
                </w:rPr>
                <w:t>79</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04/10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313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188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188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FFFFF"/>
          </w:tcPr>
          <w:p w:rsidR="00036842" w:rsidRPr="004A1DD8" w:rsidRDefault="00036842" w:rsidP="00F575C3">
            <w:pPr>
              <w:pStyle w:val="ProductNames"/>
              <w:rPr>
                <w:rFonts w:ascii="Tahoma" w:hAnsi="Tahoma" w:cs="Tahoma"/>
                <w:sz w:val="14"/>
              </w:rPr>
            </w:pPr>
            <w:bookmarkStart w:id="826" w:name="_Toc327544265"/>
            <w:bookmarkStart w:id="827" w:name="_Toc327547758"/>
            <w:bookmarkStart w:id="828" w:name="_Toc327548832"/>
            <w:bookmarkStart w:id="829" w:name="_Toc328557297"/>
            <w:r w:rsidRPr="004A1DD8">
              <w:rPr>
                <w:rFonts w:ascii="Tahoma" w:hAnsi="Tahoma" w:cs="Tahoma"/>
                <w:sz w:val="14"/>
                <w:lang w:val="fr-FR"/>
              </w:rPr>
              <w:t>CAL SharePoint™ Server 2010 Standard</w:t>
            </w:r>
            <w:bookmarkEnd w:id="826"/>
            <w:bookmarkEnd w:id="827"/>
            <w:bookmarkEnd w:id="828"/>
            <w:bookmarkEnd w:id="829"/>
            <w:r w:rsidRPr="004A1DD8">
              <w:rPr>
                <w:rFonts w:ascii="Tahoma" w:hAnsi="Tahoma" w:cs="Tahoma"/>
                <w:sz w:val="14"/>
              </w:rPr>
              <w:t xml:space="preserve"> </w:t>
            </w:r>
          </w:p>
        </w:tc>
        <w:tc>
          <w:tcPr>
            <w:tcW w:w="450" w:type="dxa"/>
            <w:shd w:val="clear" w:color="auto" w:fill="FFFFFF"/>
            <w:vAlign w:val="center"/>
          </w:tcPr>
          <w:p w:rsidR="00036842" w:rsidRPr="00CB5F0D" w:rsidRDefault="003264C5" w:rsidP="00C06734">
            <w:pPr>
              <w:pStyle w:val="TableText"/>
              <w:widowControl w:val="0"/>
              <w:rPr>
                <w:rStyle w:val="EndnoteReference"/>
                <w:rFonts w:cs="Tahoma"/>
                <w:color w:val="000000"/>
                <w:sz w:val="13"/>
                <w:szCs w:val="13"/>
                <w:u w:val="single"/>
              </w:rPr>
            </w:pPr>
            <w:hyperlink w:anchor="Srv_68ShareptSvr10StdCAL" w:history="1">
              <w:r w:rsidR="00036842" w:rsidRPr="00CB5F0D">
                <w:rPr>
                  <w:rStyle w:val="Hyperlink"/>
                  <w:rFonts w:cs="Tahoma"/>
                  <w:b/>
                  <w:sz w:val="13"/>
                </w:rPr>
                <w:t>80</w:t>
              </w:r>
            </w:hyperlink>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04/10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AO, ST</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rPr>
            </w:pPr>
            <w:bookmarkStart w:id="830" w:name="_Toc327544266"/>
            <w:bookmarkStart w:id="831" w:name="_Toc327547759"/>
            <w:bookmarkStart w:id="832" w:name="_Toc327548833"/>
            <w:bookmarkStart w:id="833" w:name="_Toc328557298"/>
            <w:r w:rsidRPr="004A1DD8">
              <w:rPr>
                <w:rFonts w:ascii="Tahoma" w:hAnsi="Tahoma" w:cs="Tahoma"/>
                <w:position w:val="-6"/>
                <w:sz w:val="14"/>
                <w:lang w:val="fr-FR"/>
              </w:rPr>
              <w:t>1 Licence par processeur SQL Server</w:t>
            </w:r>
            <w:r w:rsidRPr="009F59D1">
              <w:rPr>
                <w:rFonts w:ascii="Tahoma" w:hAnsi="Tahoma" w:cs="Tahoma"/>
                <w:color w:val="000000"/>
                <w:position w:val="-6"/>
                <w:sz w:val="14"/>
                <w:szCs w:val="14"/>
                <w:vertAlign w:val="superscript"/>
                <w:lang w:val="fr-FR"/>
              </w:rPr>
              <w:t>®</w:t>
            </w:r>
            <w:r w:rsidRPr="004A1DD8">
              <w:rPr>
                <w:rFonts w:ascii="Tahoma" w:hAnsi="Tahoma" w:cs="Tahoma"/>
                <w:position w:val="-6"/>
                <w:sz w:val="14"/>
                <w:lang w:val="fr-FR"/>
              </w:rPr>
              <w:t> 2008 R2 Datacenter</w:t>
            </w:r>
            <w:bookmarkEnd w:id="830"/>
            <w:bookmarkEnd w:id="831"/>
            <w:bookmarkEnd w:id="832"/>
            <w:bookmarkEnd w:id="833"/>
          </w:p>
        </w:tc>
        <w:tc>
          <w:tcPr>
            <w:tcW w:w="450" w:type="dxa"/>
            <w:shd w:val="clear" w:color="auto" w:fill="FABF8F"/>
            <w:vAlign w:val="center"/>
          </w:tcPr>
          <w:p w:rsidR="00036842" w:rsidRPr="00CB5F0D" w:rsidRDefault="003264C5">
            <w:pPr>
              <w:pStyle w:val="TableText"/>
              <w:widowControl w:val="0"/>
              <w:rPr>
                <w:rFonts w:cs="Tahoma"/>
                <w:b/>
                <w:color w:val="0000FF"/>
                <w:sz w:val="13"/>
                <w:szCs w:val="13"/>
                <w:u w:val="single"/>
              </w:rPr>
            </w:pPr>
            <w:hyperlink w:anchor="_81_SQL_Server®" w:history="1">
              <w:r w:rsidR="00036842" w:rsidRPr="00CB5F0D">
                <w:rPr>
                  <w:rStyle w:val="Hyperlink"/>
                  <w:rFonts w:cs="Tahoma"/>
                  <w:b/>
                  <w:sz w:val="13"/>
                </w:rPr>
                <w:t>81</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sz w:val="14"/>
              </w:rPr>
            </w:pPr>
            <w:bookmarkStart w:id="834" w:name="_Toc327544267"/>
            <w:bookmarkStart w:id="835" w:name="_Toc327547760"/>
            <w:bookmarkStart w:id="836" w:name="_Toc327548834"/>
            <w:bookmarkStart w:id="837" w:name="_Toc328557299"/>
            <w:r w:rsidRPr="004A1DD8">
              <w:rPr>
                <w:rFonts w:ascii="Tahoma" w:hAnsi="Tahoma" w:cs="Tahoma"/>
                <w:position w:val="-6"/>
                <w:sz w:val="14"/>
              </w:rPr>
              <w:t>SQL Server</w:t>
            </w:r>
            <w:r w:rsidR="00C63C41" w:rsidRPr="009F59D1">
              <w:rPr>
                <w:rFonts w:ascii="Tahoma" w:hAnsi="Tahoma" w:cs="Tahoma"/>
                <w:color w:val="000000"/>
                <w:position w:val="-6"/>
                <w:sz w:val="14"/>
                <w:szCs w:val="14"/>
                <w:vertAlign w:val="superscript"/>
                <w:lang w:val="fr-FR"/>
              </w:rPr>
              <w:t>®</w:t>
            </w:r>
            <w:r w:rsidRPr="004A1DD8">
              <w:rPr>
                <w:rFonts w:ascii="Tahoma" w:hAnsi="Tahoma" w:cs="Tahoma"/>
                <w:position w:val="-6"/>
                <w:sz w:val="14"/>
              </w:rPr>
              <w:t> 2008 R2 Parallel Data Warehouse</w:t>
            </w:r>
            <w:bookmarkEnd w:id="834"/>
            <w:bookmarkEnd w:id="835"/>
            <w:bookmarkEnd w:id="836"/>
            <w:bookmarkEnd w:id="837"/>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Srv_82SQL2008Paralleldata" w:history="1">
              <w:r w:rsidR="00036842" w:rsidRPr="00CB5F0D">
                <w:rPr>
                  <w:rStyle w:val="Hyperlink"/>
                  <w:rFonts w:cs="Tahoma"/>
                  <w:b/>
                  <w:sz w:val="13"/>
                </w:rPr>
                <w:t>82</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400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rPr>
            </w:pPr>
            <w:bookmarkStart w:id="838" w:name="_Toc327544268"/>
            <w:bookmarkStart w:id="839" w:name="_Toc327547761"/>
            <w:bookmarkStart w:id="840" w:name="_Toc327548835"/>
            <w:bookmarkStart w:id="841" w:name="_Toc328557300"/>
            <w:r w:rsidRPr="004A1DD8">
              <w:rPr>
                <w:rFonts w:ascii="Tahoma" w:hAnsi="Tahoma" w:cs="Tahoma"/>
                <w:position w:val="-6"/>
                <w:sz w:val="14"/>
                <w:lang w:val="fr-FR"/>
              </w:rPr>
              <w:t>SQL Server</w:t>
            </w:r>
            <w:r w:rsidR="00C63C41" w:rsidRPr="009F59D1">
              <w:rPr>
                <w:rFonts w:ascii="Tahoma" w:hAnsi="Tahoma" w:cs="Tahoma"/>
                <w:color w:val="000000"/>
                <w:position w:val="-6"/>
                <w:sz w:val="14"/>
                <w:szCs w:val="14"/>
                <w:vertAlign w:val="superscript"/>
                <w:lang w:val="fr-FR"/>
              </w:rPr>
              <w:t>®</w:t>
            </w:r>
            <w:r w:rsidRPr="004A1DD8">
              <w:rPr>
                <w:rFonts w:ascii="Tahoma" w:hAnsi="Tahoma" w:cs="Tahoma"/>
                <w:color w:val="000000"/>
                <w:position w:val="-6"/>
                <w:sz w:val="18"/>
                <w:vertAlign w:val="superscript"/>
                <w:lang w:val="fr-FR"/>
              </w:rPr>
              <w:t> </w:t>
            </w:r>
            <w:r w:rsidRPr="004A1DD8">
              <w:rPr>
                <w:rFonts w:ascii="Tahoma" w:hAnsi="Tahoma" w:cs="Tahoma"/>
                <w:position w:val="-6"/>
                <w:sz w:val="14"/>
                <w:lang w:val="fr-FR"/>
              </w:rPr>
              <w:t>2008 R2 Parallel Data Warehouse Developer</w:t>
            </w:r>
            <w:bookmarkEnd w:id="838"/>
            <w:bookmarkEnd w:id="839"/>
            <w:bookmarkEnd w:id="840"/>
            <w:bookmarkEnd w:id="841"/>
          </w:p>
        </w:tc>
        <w:tc>
          <w:tcPr>
            <w:tcW w:w="450" w:type="dxa"/>
            <w:shd w:val="clear" w:color="auto" w:fill="FABF8F"/>
            <w:vAlign w:val="center"/>
          </w:tcPr>
          <w:p w:rsidR="00036842" w:rsidRPr="00CB5F0D" w:rsidRDefault="00036842">
            <w:pPr>
              <w:pStyle w:val="TableText"/>
              <w:widowControl w:val="0"/>
              <w:rPr>
                <w:rStyle w:val="EndnoteReference"/>
                <w:rFonts w:cs="Tahoma"/>
                <w:color w:val="000000"/>
                <w:sz w:val="13"/>
                <w:szCs w:val="13"/>
                <w:u w:val="single"/>
              </w:rPr>
            </w:pPr>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sz w:val="14"/>
              </w:rPr>
            </w:pPr>
            <w:bookmarkStart w:id="842" w:name="_Toc327544269"/>
            <w:bookmarkStart w:id="843" w:name="_Toc327547762"/>
            <w:bookmarkStart w:id="844" w:name="_Toc327548836"/>
            <w:bookmarkStart w:id="845" w:name="_Toc328557301"/>
            <w:r w:rsidRPr="004A1DD8">
              <w:rPr>
                <w:rFonts w:ascii="Tahoma" w:hAnsi="Tahoma" w:cs="Tahoma"/>
                <w:position w:val="-6"/>
                <w:sz w:val="14"/>
              </w:rPr>
              <w:t>SQL Server</w:t>
            </w:r>
            <w:r w:rsidRPr="009F59D1">
              <w:rPr>
                <w:rFonts w:ascii="Tahoma" w:hAnsi="Tahoma" w:cs="Tahoma"/>
                <w:color w:val="000000"/>
                <w:position w:val="-6"/>
                <w:sz w:val="14"/>
                <w:szCs w:val="14"/>
                <w:vertAlign w:val="superscript"/>
              </w:rPr>
              <w:t>®</w:t>
            </w:r>
            <w:r w:rsidRPr="004A1DD8">
              <w:rPr>
                <w:rFonts w:ascii="Tahoma" w:hAnsi="Tahoma" w:cs="Tahoma"/>
                <w:position w:val="-6"/>
                <w:sz w:val="14"/>
              </w:rPr>
              <w:t> 2008 R2 Small Business</w:t>
            </w:r>
            <w:bookmarkEnd w:id="842"/>
            <w:bookmarkEnd w:id="843"/>
            <w:bookmarkEnd w:id="844"/>
            <w:bookmarkEnd w:id="845"/>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Srv_83SQL2008R2Smallbiz" w:history="1">
              <w:r w:rsidR="00036842" w:rsidRPr="00CB5F0D">
                <w:rPr>
                  <w:rStyle w:val="Hyperlink"/>
                  <w:rFonts w:cs="Tahoma"/>
                  <w:b/>
                  <w:sz w:val="13"/>
                </w:rPr>
                <w:t>83</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01/11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rPr>
            </w:pPr>
            <w:bookmarkStart w:id="846" w:name="_Toc327544270"/>
            <w:bookmarkStart w:id="847" w:name="_Toc327547763"/>
            <w:bookmarkStart w:id="848" w:name="_Toc327548837"/>
            <w:bookmarkStart w:id="849" w:name="_Toc328557302"/>
            <w:r w:rsidRPr="004A1DD8">
              <w:rPr>
                <w:rFonts w:ascii="Tahoma" w:hAnsi="Tahoma" w:cs="Tahoma"/>
                <w:position w:val="-6"/>
                <w:sz w:val="14"/>
              </w:rPr>
              <w:t>CAL</w:t>
            </w:r>
            <w:r w:rsidRPr="004A1DD8">
              <w:rPr>
                <w:rFonts w:ascii="Tahoma" w:hAnsi="Tahoma" w:cs="Tahoma"/>
                <w:position w:val="-6"/>
              </w:rPr>
              <w:t xml:space="preserve"> </w:t>
            </w:r>
            <w:r w:rsidRPr="004A1DD8">
              <w:rPr>
                <w:rFonts w:ascii="Tahoma" w:hAnsi="Tahoma" w:cs="Tahoma"/>
                <w:position w:val="-6"/>
                <w:sz w:val="14"/>
              </w:rPr>
              <w:t>SQL Server</w:t>
            </w:r>
            <w:r w:rsidRPr="009F59D1">
              <w:rPr>
                <w:rFonts w:ascii="Tahoma" w:hAnsi="Tahoma" w:cs="Tahoma"/>
                <w:color w:val="000000"/>
                <w:position w:val="-6"/>
                <w:sz w:val="14"/>
                <w:szCs w:val="14"/>
                <w:vertAlign w:val="superscript"/>
              </w:rPr>
              <w:t>®</w:t>
            </w:r>
            <w:r w:rsidRPr="004A1DD8">
              <w:rPr>
                <w:rFonts w:ascii="Tahoma" w:hAnsi="Tahoma" w:cs="Tahoma"/>
                <w:position w:val="-6"/>
                <w:sz w:val="14"/>
              </w:rPr>
              <w:t> 2008 R2 Small Business</w:t>
            </w:r>
            <w:bookmarkEnd w:id="846"/>
            <w:bookmarkEnd w:id="847"/>
            <w:bookmarkEnd w:id="848"/>
            <w:bookmarkEnd w:id="849"/>
            <w:r w:rsidRPr="004A1DD8">
              <w:rPr>
                <w:rFonts w:ascii="Tahoma" w:hAnsi="Tahoma" w:cs="Tahoma"/>
                <w:position w:val="-6"/>
                <w:sz w:val="14"/>
              </w:rPr>
              <w:t xml:space="preserve"> </w:t>
            </w:r>
          </w:p>
        </w:tc>
        <w:tc>
          <w:tcPr>
            <w:tcW w:w="450" w:type="dxa"/>
            <w:shd w:val="clear" w:color="auto" w:fill="FABF8F"/>
            <w:vAlign w:val="center"/>
          </w:tcPr>
          <w:p w:rsidR="00036842" w:rsidRPr="00CB5F0D" w:rsidRDefault="00036842">
            <w:pPr>
              <w:pStyle w:val="TableText"/>
              <w:widowControl w:val="0"/>
              <w:rPr>
                <w:rStyle w:val="EndnoteReference"/>
                <w:rFonts w:cs="Tahoma"/>
                <w:color w:val="000000"/>
                <w:sz w:val="13"/>
                <w:szCs w:val="13"/>
                <w:u w:val="single"/>
              </w:rPr>
            </w:pPr>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01/11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4A1DD8" w:rsidRDefault="00036842" w:rsidP="00F575C3">
            <w:pPr>
              <w:pStyle w:val="ProductNames"/>
              <w:rPr>
                <w:rFonts w:ascii="Tahoma" w:hAnsi="Tahoma" w:cs="Tahoma"/>
                <w:sz w:val="14"/>
              </w:rPr>
            </w:pPr>
            <w:bookmarkStart w:id="850" w:name="_Toc327544271"/>
            <w:bookmarkStart w:id="851" w:name="_Toc327547764"/>
            <w:bookmarkStart w:id="852" w:name="_Toc327548838"/>
            <w:bookmarkStart w:id="853" w:name="_Toc328557303"/>
            <w:r w:rsidRPr="004A1DD8">
              <w:rPr>
                <w:rFonts w:ascii="Tahoma" w:hAnsi="Tahoma" w:cs="Tahoma"/>
                <w:position w:val="-6"/>
                <w:sz w:val="14"/>
                <w:lang w:val="fr-FR"/>
              </w:rPr>
              <w:t>SQL Server</w:t>
            </w:r>
            <w:r w:rsidRPr="009F59D1">
              <w:rPr>
                <w:rFonts w:ascii="Tahoma" w:hAnsi="Tahoma" w:cs="Tahoma"/>
                <w:color w:val="000000"/>
                <w:position w:val="-6"/>
                <w:sz w:val="14"/>
                <w:szCs w:val="14"/>
                <w:vertAlign w:val="superscript"/>
                <w:lang w:val="fr-FR"/>
              </w:rPr>
              <w:t>®</w:t>
            </w:r>
            <w:r w:rsidRPr="004A1DD8">
              <w:rPr>
                <w:rFonts w:ascii="Tahoma" w:hAnsi="Tahoma" w:cs="Tahoma"/>
                <w:position w:val="-6"/>
                <w:sz w:val="14"/>
                <w:lang w:val="fr-FR"/>
              </w:rPr>
              <w:t> 2008 R2 Web par Processeur</w:t>
            </w:r>
            <w:bookmarkEnd w:id="850"/>
            <w:bookmarkEnd w:id="851"/>
            <w:bookmarkEnd w:id="852"/>
            <w:bookmarkEnd w:id="853"/>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Srv_84SQL2008R2Webproc" w:history="1">
              <w:r w:rsidR="00036842" w:rsidRPr="00CB5F0D">
                <w:rPr>
                  <w:rStyle w:val="Hyperlink"/>
                  <w:rFonts w:cs="Tahoma"/>
                  <w:b/>
                  <w:sz w:val="13"/>
                </w:rPr>
                <w:t>84</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4A1DD8" w:rsidRDefault="00036842" w:rsidP="00F575C3">
            <w:pPr>
              <w:pStyle w:val="ProductNames"/>
              <w:rPr>
                <w:rFonts w:ascii="Tahoma" w:hAnsi="Tahoma" w:cs="Tahoma"/>
                <w:sz w:val="14"/>
              </w:rPr>
            </w:pPr>
            <w:bookmarkStart w:id="854" w:name="_Toc327544272"/>
            <w:bookmarkStart w:id="855" w:name="_Toc327547765"/>
            <w:bookmarkStart w:id="856" w:name="_Toc327548839"/>
            <w:bookmarkStart w:id="857" w:name="_Toc328557304"/>
            <w:r w:rsidRPr="004A1DD8">
              <w:rPr>
                <w:rFonts w:ascii="Tahoma" w:hAnsi="Tahoma" w:cs="Tahoma"/>
                <w:position w:val="-6"/>
                <w:sz w:val="14"/>
              </w:rPr>
              <w:t>CAL SQL Server</w:t>
            </w:r>
            <w:r w:rsidRPr="009F59D1">
              <w:rPr>
                <w:rFonts w:ascii="Tahoma" w:hAnsi="Tahoma" w:cs="Tahoma"/>
                <w:color w:val="000000"/>
                <w:position w:val="-6"/>
                <w:sz w:val="14"/>
                <w:szCs w:val="14"/>
                <w:vertAlign w:val="superscript"/>
              </w:rPr>
              <w:t>®</w:t>
            </w:r>
            <w:r w:rsidRPr="004A1DD8">
              <w:rPr>
                <w:rFonts w:ascii="Tahoma" w:hAnsi="Tahoma" w:cs="Tahoma"/>
                <w:position w:val="-6"/>
                <w:sz w:val="14"/>
              </w:rPr>
              <w:t> 2008 R2 Workgroup</w:t>
            </w:r>
            <w:bookmarkEnd w:id="854"/>
            <w:bookmarkEnd w:id="855"/>
            <w:bookmarkEnd w:id="856"/>
            <w:bookmarkEnd w:id="857"/>
          </w:p>
        </w:tc>
        <w:tc>
          <w:tcPr>
            <w:tcW w:w="450" w:type="dxa"/>
            <w:shd w:val="clear" w:color="auto" w:fill="FABF8F"/>
            <w:vAlign w:val="center"/>
          </w:tcPr>
          <w:p w:rsidR="00036842" w:rsidRPr="00CB5F0D" w:rsidRDefault="003264C5">
            <w:pPr>
              <w:pStyle w:val="TableText"/>
              <w:widowControl w:val="0"/>
              <w:rPr>
                <w:rStyle w:val="EndnoteReference"/>
                <w:rFonts w:cs="Tahoma"/>
                <w:color w:val="000000"/>
                <w:sz w:val="13"/>
                <w:szCs w:val="13"/>
                <w:u w:val="single"/>
              </w:rPr>
            </w:pPr>
            <w:hyperlink w:anchor="Srv_85SQL2008R2Workgroup5ClientAddon" w:history="1">
              <w:r w:rsidR="00036842" w:rsidRPr="00CB5F0D">
                <w:rPr>
                  <w:rStyle w:val="Hyperlink"/>
                  <w:rFonts w:cs="Tahoma"/>
                  <w:b/>
                  <w:sz w:val="13"/>
                </w:rPr>
                <w:t>85</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ProductNames"/>
              <w:rPr>
                <w:rFonts w:ascii="Tahoma" w:hAnsi="Tahoma" w:cs="Tahoma"/>
                <w:sz w:val="14"/>
                <w:szCs w:val="14"/>
                <w:lang w:val="fr-FR"/>
              </w:rPr>
            </w:pPr>
            <w:bookmarkStart w:id="858" w:name="_Toc327544273"/>
            <w:bookmarkStart w:id="859" w:name="_Toc327547766"/>
            <w:bookmarkStart w:id="860" w:name="_Toc327548840"/>
            <w:bookmarkStart w:id="861" w:name="_Toc328557305"/>
            <w:r w:rsidRPr="009F59D1">
              <w:rPr>
                <w:rFonts w:ascii="Tahoma" w:hAnsi="Tahoma" w:cs="Tahoma"/>
                <w:position w:val="-6"/>
                <w:sz w:val="14"/>
                <w:szCs w:val="14"/>
                <w:lang w:val="fr-FR"/>
              </w:rPr>
              <w:t>1 licence par processeur SQL Server</w:t>
            </w:r>
            <w:r w:rsidRPr="009F59D1">
              <w:rPr>
                <w:rFonts w:ascii="Tahoma" w:hAnsi="Tahoma" w:cs="Tahoma"/>
                <w:color w:val="000000"/>
                <w:position w:val="-6"/>
                <w:sz w:val="14"/>
                <w:szCs w:val="14"/>
                <w:vertAlign w:val="superscript"/>
                <w:lang w:val="fr-FR"/>
              </w:rPr>
              <w:t>®</w:t>
            </w:r>
            <w:r w:rsidRPr="009F59D1">
              <w:rPr>
                <w:rFonts w:ascii="Tahoma" w:hAnsi="Tahoma" w:cs="Tahoma"/>
                <w:position w:val="-6"/>
                <w:sz w:val="14"/>
                <w:szCs w:val="14"/>
                <w:lang w:val="fr-FR"/>
              </w:rPr>
              <w:t> 2008 R2 Workgroup</w:t>
            </w:r>
            <w:bookmarkEnd w:id="858"/>
            <w:bookmarkEnd w:id="859"/>
            <w:bookmarkEnd w:id="860"/>
            <w:bookmarkEnd w:id="861"/>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_86_SQL_Server®" w:history="1">
              <w:r w:rsidR="00036842" w:rsidRPr="00CB5F0D">
                <w:rPr>
                  <w:rStyle w:val="Hyperlink"/>
                  <w:rFonts w:cs="Tahoma"/>
                  <w:b/>
                  <w:sz w:val="13"/>
                </w:rPr>
                <w:t>86</w:t>
              </w:r>
            </w:hyperlink>
          </w:p>
        </w:tc>
        <w:tc>
          <w:tcPr>
            <w:tcW w:w="450" w:type="dxa"/>
            <w:shd w:val="clear" w:color="auto" w:fill="FFFFFF"/>
          </w:tcPr>
          <w:p w:rsidR="00036842" w:rsidRPr="004A1DD8" w:rsidRDefault="00036842">
            <w:pPr>
              <w:pStyle w:val="TableText"/>
              <w:widowControl w:val="0"/>
              <w:spacing w:before="12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9F59D1" w:rsidRDefault="00036842">
            <w:pPr>
              <w:pStyle w:val="ProductNames"/>
              <w:rPr>
                <w:rFonts w:ascii="Tahoma" w:hAnsi="Tahoma" w:cs="Tahoma"/>
                <w:sz w:val="14"/>
                <w:szCs w:val="14"/>
                <w:lang w:val="fr-FR"/>
              </w:rPr>
            </w:pPr>
            <w:bookmarkStart w:id="862" w:name="_Toc327544274"/>
            <w:bookmarkStart w:id="863" w:name="_Toc327547767"/>
            <w:bookmarkStart w:id="864" w:name="_Toc327548841"/>
            <w:bookmarkStart w:id="865" w:name="_Toc328557306"/>
            <w:r w:rsidRPr="009F59D1">
              <w:rPr>
                <w:rFonts w:ascii="Tahoma" w:hAnsi="Tahoma" w:cs="Tahoma"/>
                <w:sz w:val="14"/>
                <w:szCs w:val="14"/>
                <w:lang w:val="fr-FR"/>
              </w:rPr>
              <w:t>SQL Server</w:t>
            </w:r>
            <w:r w:rsidR="00C63C41" w:rsidRPr="009F59D1">
              <w:rPr>
                <w:rFonts w:ascii="Tahoma" w:hAnsi="Tahoma" w:cs="Tahoma"/>
                <w:color w:val="000000"/>
                <w:position w:val="-6"/>
                <w:sz w:val="14"/>
                <w:szCs w:val="14"/>
                <w:vertAlign w:val="superscript"/>
                <w:lang w:val="fr-FR"/>
              </w:rPr>
              <w:t>®</w:t>
            </w:r>
            <w:r w:rsidRPr="009F59D1">
              <w:rPr>
                <w:rFonts w:ascii="Tahoma" w:hAnsi="Tahoma" w:cs="Tahoma"/>
                <w:sz w:val="14"/>
                <w:szCs w:val="14"/>
                <w:lang w:val="fr-FR"/>
              </w:rPr>
              <w:t> 2008 R2 Workgroup (5 Modules Complémentaires Clients)</w:t>
            </w:r>
            <w:bookmarkEnd w:id="862"/>
            <w:bookmarkEnd w:id="863"/>
            <w:bookmarkEnd w:id="864"/>
            <w:bookmarkEnd w:id="865"/>
            <w:r w:rsidRPr="009F59D1">
              <w:rPr>
                <w:rFonts w:ascii="Tahoma" w:hAnsi="Tahoma" w:cs="Tahoma"/>
                <w:sz w:val="14"/>
                <w:szCs w:val="14"/>
                <w:lang w:val="fr-FR"/>
              </w:rPr>
              <w:t xml:space="preserve"> </w:t>
            </w:r>
          </w:p>
        </w:tc>
        <w:tc>
          <w:tcPr>
            <w:tcW w:w="450" w:type="dxa"/>
            <w:shd w:val="clear" w:color="auto" w:fill="FABF8F"/>
            <w:vAlign w:val="center"/>
          </w:tcPr>
          <w:p w:rsidR="00036842" w:rsidRPr="00CB5F0D" w:rsidRDefault="003264C5">
            <w:pPr>
              <w:pStyle w:val="TableText"/>
              <w:widowControl w:val="0"/>
              <w:rPr>
                <w:rStyle w:val="EndnoteReference"/>
                <w:rFonts w:cs="Tahoma"/>
                <w:color w:val="000000"/>
                <w:sz w:val="13"/>
                <w:szCs w:val="13"/>
                <w:u w:val="single"/>
              </w:rPr>
            </w:pPr>
            <w:hyperlink w:anchor="_86_SQL_Server®" w:history="1">
              <w:r w:rsidR="00036842" w:rsidRPr="00CB5F0D">
                <w:rPr>
                  <w:rStyle w:val="Hyperlink"/>
                  <w:rFonts w:cs="Tahoma"/>
                  <w:b/>
                  <w:sz w:val="13"/>
                </w:rPr>
                <w:t>86</w:t>
              </w:r>
            </w:hyperlink>
          </w:p>
        </w:tc>
        <w:tc>
          <w:tcPr>
            <w:tcW w:w="450" w:type="dxa"/>
            <w:shd w:val="clear" w:color="auto" w:fill="FABF8F"/>
          </w:tcPr>
          <w:p w:rsidR="00036842" w:rsidRPr="004A1DD8" w:rsidRDefault="00036842">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9F59D1" w:rsidRDefault="00036842">
            <w:pPr>
              <w:pStyle w:val="ProductNames"/>
              <w:rPr>
                <w:rFonts w:ascii="Tahoma" w:hAnsi="Tahoma" w:cs="Tahoma"/>
                <w:sz w:val="14"/>
                <w:szCs w:val="14"/>
              </w:rPr>
            </w:pPr>
            <w:bookmarkStart w:id="866" w:name="_Toc327544275"/>
            <w:bookmarkStart w:id="867" w:name="_Toc327547768"/>
            <w:bookmarkStart w:id="868" w:name="_Toc327548842"/>
            <w:bookmarkStart w:id="869" w:name="_Toc328557307"/>
            <w:r w:rsidRPr="009F59D1">
              <w:rPr>
                <w:rFonts w:ascii="Tahoma" w:hAnsi="Tahoma" w:cs="Tahoma"/>
                <w:position w:val="-6"/>
                <w:sz w:val="14"/>
                <w:szCs w:val="14"/>
                <w:lang w:val="fr-FR"/>
              </w:rPr>
              <w:t>SQL Server</w:t>
            </w:r>
            <w:r w:rsidRPr="009F59D1">
              <w:rPr>
                <w:rFonts w:ascii="Tahoma" w:hAnsi="Tahoma" w:cs="Tahoma"/>
                <w:position w:val="-6"/>
                <w:sz w:val="14"/>
                <w:szCs w:val="14"/>
                <w:vertAlign w:val="superscript"/>
                <w:lang w:val="fr-FR"/>
              </w:rPr>
              <w:t>®</w:t>
            </w:r>
            <w:r w:rsidRPr="009F59D1">
              <w:rPr>
                <w:rFonts w:ascii="Tahoma" w:hAnsi="Tahoma" w:cs="Tahoma"/>
                <w:position w:val="-6"/>
                <w:sz w:val="14"/>
                <w:szCs w:val="14"/>
                <w:lang w:val="fr-FR"/>
              </w:rPr>
              <w:t> 2012 Business Intelligence</w:t>
            </w:r>
            <w:bookmarkEnd w:id="866"/>
            <w:bookmarkEnd w:id="867"/>
            <w:bookmarkEnd w:id="868"/>
            <w:bookmarkEnd w:id="869"/>
          </w:p>
        </w:tc>
        <w:tc>
          <w:tcPr>
            <w:tcW w:w="450" w:type="dxa"/>
            <w:shd w:val="clear" w:color="auto" w:fill="FFFFFF"/>
            <w:vAlign w:val="center"/>
          </w:tcPr>
          <w:p w:rsidR="00036842" w:rsidRPr="00CB5F0D" w:rsidRDefault="00036842">
            <w:pPr>
              <w:pStyle w:val="TableText"/>
              <w:widowControl w:val="0"/>
              <w:rPr>
                <w:rStyle w:val="EndnoteReference"/>
                <w:rFonts w:cs="Tahoma"/>
                <w:color w:val="000000"/>
                <w:sz w:val="13"/>
                <w:szCs w:val="13"/>
                <w:u w:val="single"/>
              </w:rPr>
            </w:pPr>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u w:val="single"/>
              </w:rPr>
              <w:t>75</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szCs w:val="13"/>
              </w:rPr>
              <w:t>188</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szCs w:val="13"/>
              </w:rPr>
              <w:t>150</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szCs w:val="13"/>
              </w:rPr>
              <w:t>113</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szCs w:val="13"/>
              </w:rPr>
              <w:t>113</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szCs w:val="13"/>
              </w:rPr>
              <w:t>75</w:t>
            </w: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szCs w:val="13"/>
              </w:rPr>
              <w:t>38</w:t>
            </w:r>
          </w:p>
        </w:tc>
        <w:tc>
          <w:tcPr>
            <w:tcW w:w="45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szCs w:val="13"/>
              </w:rPr>
              <w:t>75</w:t>
            </w:r>
          </w:p>
        </w:tc>
        <w:tc>
          <w:tcPr>
            <w:tcW w:w="450" w:type="dxa"/>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szCs w:val="13"/>
              </w:rPr>
              <w:t>150</w:t>
            </w:r>
          </w:p>
        </w:tc>
        <w:tc>
          <w:tcPr>
            <w:tcW w:w="360" w:type="dxa"/>
            <w:tcBorders>
              <w:righ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szCs w:val="13"/>
              </w:rPr>
              <w:t>75</w:t>
            </w:r>
          </w:p>
        </w:tc>
        <w:tc>
          <w:tcPr>
            <w:tcW w:w="36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szCs w:val="13"/>
              </w:rPr>
              <w:t>75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9F59D1" w:rsidRDefault="00036842">
            <w:pPr>
              <w:pStyle w:val="ProductNames"/>
              <w:rPr>
                <w:rFonts w:ascii="Tahoma" w:hAnsi="Tahoma" w:cs="Tahoma"/>
                <w:sz w:val="14"/>
                <w:szCs w:val="14"/>
                <w:lang w:val="fr-FR"/>
              </w:rPr>
            </w:pPr>
            <w:bookmarkStart w:id="870" w:name="_Toc327544276"/>
            <w:bookmarkStart w:id="871" w:name="_Toc327547769"/>
            <w:bookmarkStart w:id="872" w:name="_Toc327548843"/>
            <w:bookmarkStart w:id="873" w:name="_Toc328557308"/>
            <w:r w:rsidRPr="009F59D1">
              <w:rPr>
                <w:rFonts w:ascii="Tahoma" w:hAnsi="Tahoma" w:cs="Tahoma"/>
                <w:position w:val="-6"/>
                <w:sz w:val="14"/>
                <w:szCs w:val="14"/>
                <w:lang w:val="fr-FR"/>
              </w:rPr>
              <w:t>CAL SQL Server</w:t>
            </w:r>
            <w:r w:rsidRPr="009F59D1">
              <w:rPr>
                <w:rFonts w:ascii="Tahoma" w:hAnsi="Tahoma" w:cs="Tahoma"/>
                <w:position w:val="-6"/>
                <w:sz w:val="14"/>
                <w:szCs w:val="14"/>
                <w:vertAlign w:val="superscript"/>
                <w:lang w:val="fr-FR"/>
              </w:rPr>
              <w:t>®</w:t>
            </w:r>
            <w:r w:rsidRPr="009F59D1">
              <w:rPr>
                <w:rFonts w:ascii="Tahoma" w:hAnsi="Tahoma" w:cs="Tahoma"/>
                <w:position w:val="-6"/>
                <w:sz w:val="14"/>
                <w:szCs w:val="14"/>
                <w:lang w:val="fr-FR"/>
              </w:rPr>
              <w:t> 2012 (SL Dispositif et Utilisateur)</w:t>
            </w:r>
            <w:bookmarkEnd w:id="870"/>
            <w:bookmarkEnd w:id="871"/>
            <w:bookmarkEnd w:id="872"/>
            <w:bookmarkEnd w:id="873"/>
          </w:p>
        </w:tc>
        <w:tc>
          <w:tcPr>
            <w:tcW w:w="450" w:type="dxa"/>
            <w:shd w:val="clear" w:color="auto" w:fill="FABF8F"/>
            <w:vAlign w:val="center"/>
          </w:tcPr>
          <w:p w:rsidR="00036842" w:rsidRPr="00CB5F0D" w:rsidRDefault="00036842">
            <w:pPr>
              <w:pStyle w:val="TableText"/>
              <w:widowControl w:val="0"/>
              <w:rPr>
                <w:rStyle w:val="EndnoteReference"/>
                <w:rFonts w:cs="Tahoma"/>
                <w:color w:val="000000"/>
                <w:sz w:val="13"/>
                <w:szCs w:val="13"/>
                <w:u w:val="single"/>
                <w:lang w:val="fr-FR"/>
              </w:rPr>
            </w:pPr>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A,S,D</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AO,A,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260"/>
        </w:trPr>
        <w:tc>
          <w:tcPr>
            <w:tcW w:w="2714" w:type="dxa"/>
            <w:shd w:val="clear" w:color="auto" w:fill="FFFFFF"/>
            <w:vAlign w:val="center"/>
          </w:tcPr>
          <w:p w:rsidR="00036842" w:rsidRPr="009F59D1" w:rsidRDefault="00036842">
            <w:pPr>
              <w:pStyle w:val="ProductNames"/>
              <w:rPr>
                <w:rFonts w:ascii="Tahoma" w:hAnsi="Tahoma" w:cs="Tahoma"/>
                <w:sz w:val="14"/>
                <w:szCs w:val="14"/>
              </w:rPr>
            </w:pPr>
            <w:bookmarkStart w:id="874" w:name="_Toc327544277"/>
            <w:bookmarkStart w:id="875" w:name="_Toc327547770"/>
            <w:bookmarkStart w:id="876" w:name="_Toc327548844"/>
            <w:bookmarkStart w:id="877" w:name="_Toc328557309"/>
            <w:r w:rsidRPr="009F59D1">
              <w:rPr>
                <w:rFonts w:ascii="Tahoma" w:hAnsi="Tahoma" w:cs="Tahoma"/>
                <w:position w:val="-6"/>
                <w:sz w:val="14"/>
                <w:szCs w:val="14"/>
                <w:lang w:val="fr-FR"/>
              </w:rPr>
              <w:t>SQL Server</w:t>
            </w:r>
            <w:r w:rsidRPr="009F59D1">
              <w:rPr>
                <w:rFonts w:ascii="Tahoma" w:hAnsi="Tahoma" w:cs="Tahoma"/>
                <w:color w:val="000000"/>
                <w:position w:val="-6"/>
                <w:sz w:val="14"/>
                <w:szCs w:val="14"/>
                <w:vertAlign w:val="superscript"/>
                <w:lang w:val="fr-FR"/>
              </w:rPr>
              <w:t>®</w:t>
            </w:r>
            <w:r w:rsidR="004A1364" w:rsidRPr="009F59D1">
              <w:rPr>
                <w:rFonts w:ascii="Tahoma" w:hAnsi="Tahoma" w:cs="Tahoma"/>
                <w:position w:val="-6"/>
                <w:sz w:val="14"/>
                <w:szCs w:val="14"/>
                <w:lang w:val="fr-FR"/>
              </w:rPr>
              <w:t> </w:t>
            </w:r>
            <w:r w:rsidRPr="009F59D1">
              <w:rPr>
                <w:rFonts w:ascii="Tahoma" w:hAnsi="Tahoma" w:cs="Tahoma"/>
                <w:position w:val="-6"/>
                <w:sz w:val="14"/>
                <w:szCs w:val="14"/>
                <w:lang w:val="fr-FR"/>
              </w:rPr>
              <w:t>2012 Developer</w:t>
            </w:r>
            <w:bookmarkEnd w:id="874"/>
            <w:bookmarkEnd w:id="875"/>
            <w:bookmarkEnd w:id="876"/>
            <w:bookmarkEnd w:id="877"/>
            <w:r w:rsidRPr="009F59D1">
              <w:rPr>
                <w:rFonts w:ascii="Tahoma" w:hAnsi="Tahoma" w:cs="Tahoma"/>
                <w:sz w:val="14"/>
                <w:szCs w:val="14"/>
              </w:rPr>
              <w:t xml:space="preserve"> </w:t>
            </w:r>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_87_SQL_Server®" w:history="1">
              <w:r w:rsidR="00036842" w:rsidRPr="00CB5F0D">
                <w:rPr>
                  <w:rStyle w:val="Hyperlink"/>
                  <w:rFonts w:cs="Tahoma"/>
                  <w:b/>
                  <w:sz w:val="13"/>
                </w:rPr>
                <w:t>87</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9F59D1" w:rsidRDefault="00036842" w:rsidP="00CC5980">
            <w:pPr>
              <w:pStyle w:val="ProductNames"/>
              <w:keepNext/>
              <w:rPr>
                <w:rFonts w:ascii="Tahoma" w:hAnsi="Tahoma" w:cs="Tahoma"/>
                <w:sz w:val="14"/>
                <w:szCs w:val="14"/>
              </w:rPr>
            </w:pPr>
            <w:bookmarkStart w:id="878" w:name="_Toc327544278"/>
            <w:bookmarkStart w:id="879" w:name="_Toc327547771"/>
            <w:bookmarkStart w:id="880" w:name="_Toc327548845"/>
            <w:bookmarkStart w:id="881" w:name="_Toc328557310"/>
            <w:r w:rsidRPr="009F59D1">
              <w:rPr>
                <w:rFonts w:ascii="Tahoma" w:hAnsi="Tahoma" w:cs="Tahoma"/>
                <w:position w:val="-6"/>
                <w:sz w:val="14"/>
                <w:szCs w:val="14"/>
                <w:lang w:val="fr-FR"/>
              </w:rPr>
              <w:t>SQL Server</w:t>
            </w:r>
            <w:r w:rsidRPr="009F59D1">
              <w:rPr>
                <w:rFonts w:ascii="Tahoma" w:hAnsi="Tahoma" w:cs="Tahoma"/>
                <w:color w:val="000000"/>
                <w:position w:val="-6"/>
                <w:sz w:val="14"/>
                <w:szCs w:val="14"/>
                <w:vertAlign w:val="superscript"/>
                <w:lang w:val="fr-FR"/>
              </w:rPr>
              <w:t>®</w:t>
            </w:r>
            <w:r w:rsidR="004A1364" w:rsidRPr="009F59D1">
              <w:rPr>
                <w:rFonts w:ascii="Tahoma" w:hAnsi="Tahoma" w:cs="Tahoma"/>
                <w:color w:val="000000"/>
                <w:position w:val="-6"/>
                <w:sz w:val="14"/>
                <w:szCs w:val="14"/>
                <w:vertAlign w:val="superscript"/>
                <w:lang w:val="fr-FR"/>
              </w:rPr>
              <w:t> </w:t>
            </w:r>
            <w:r w:rsidRPr="009F59D1">
              <w:rPr>
                <w:rFonts w:ascii="Tahoma" w:hAnsi="Tahoma" w:cs="Tahoma"/>
                <w:position w:val="-6"/>
                <w:sz w:val="14"/>
                <w:szCs w:val="14"/>
                <w:lang w:val="fr-FR"/>
              </w:rPr>
              <w:t>2012 Enterprise</w:t>
            </w:r>
            <w:bookmarkEnd w:id="878"/>
            <w:bookmarkEnd w:id="879"/>
            <w:bookmarkEnd w:id="880"/>
            <w:bookmarkEnd w:id="881"/>
            <w:r w:rsidRPr="009F59D1">
              <w:rPr>
                <w:rFonts w:ascii="Tahoma" w:hAnsi="Tahoma" w:cs="Tahoma"/>
                <w:sz w:val="14"/>
                <w:szCs w:val="14"/>
              </w:rPr>
              <w:t xml:space="preserve"> </w:t>
            </w:r>
          </w:p>
        </w:tc>
        <w:tc>
          <w:tcPr>
            <w:tcW w:w="450" w:type="dxa"/>
            <w:shd w:val="clear" w:color="auto" w:fill="FABF8F"/>
            <w:vAlign w:val="center"/>
          </w:tcPr>
          <w:p w:rsidR="00036842" w:rsidRPr="00CB5F0D" w:rsidRDefault="003264C5" w:rsidP="00CC5980">
            <w:pPr>
              <w:pStyle w:val="TableText"/>
              <w:keepNext/>
              <w:keepLines/>
              <w:widowControl w:val="0"/>
              <w:rPr>
                <w:rStyle w:val="EndnoteReference"/>
                <w:rFonts w:cs="Tahoma"/>
                <w:color w:val="000000"/>
                <w:sz w:val="13"/>
                <w:szCs w:val="13"/>
                <w:u w:val="single"/>
              </w:rPr>
            </w:pPr>
            <w:hyperlink w:anchor="Srv_88SQLServer2012Enterprise" w:history="1">
              <w:r w:rsidR="00036842" w:rsidRPr="00CB5F0D">
                <w:rPr>
                  <w:rStyle w:val="Hyperlink"/>
                  <w:rFonts w:cs="Tahoma"/>
                  <w:b/>
                  <w:sz w:val="13"/>
                </w:rPr>
                <w:t>88</w:t>
              </w:r>
            </w:hyperlink>
          </w:p>
        </w:tc>
        <w:tc>
          <w:tcPr>
            <w:tcW w:w="450" w:type="dxa"/>
            <w:shd w:val="clear" w:color="auto" w:fill="FABF8F"/>
          </w:tcPr>
          <w:p w:rsidR="00036842" w:rsidRPr="004A1DD8" w:rsidRDefault="00036842" w:rsidP="00CC5980">
            <w:pPr>
              <w:pStyle w:val="TableText"/>
              <w:keepNext/>
              <w:keepLines/>
              <w:widowControl w:val="0"/>
              <w:spacing w:before="8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75</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188</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150</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113</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113</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75</w:t>
            </w: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38</w:t>
            </w:r>
          </w:p>
        </w:tc>
        <w:tc>
          <w:tcPr>
            <w:tcW w:w="45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75</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150</w:t>
            </w: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75</w:t>
            </w:r>
          </w:p>
        </w:tc>
        <w:tc>
          <w:tcPr>
            <w:tcW w:w="36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75</w:t>
            </w:r>
          </w:p>
        </w:tc>
        <w:tc>
          <w:tcPr>
            <w:tcW w:w="441"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A</w:t>
            </w:r>
            <w:r w:rsidRPr="004A1DD8">
              <w:rPr>
                <w:rFonts w:ascii="Tahoma" w:hAnsi="Tahoma" w:cs="Tahoma"/>
              </w:rPr>
              <w:t xml:space="preserve"> </w:t>
            </w:r>
          </w:p>
        </w:tc>
        <w:tc>
          <w:tcPr>
            <w:tcW w:w="351" w:type="dxa"/>
            <w:tcBorders>
              <w:left w:val="single" w:sz="18" w:space="0" w:color="auto"/>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9F59D1" w:rsidRDefault="00036842" w:rsidP="005A1492">
            <w:pPr>
              <w:pStyle w:val="ProductNames"/>
              <w:rPr>
                <w:rFonts w:ascii="Tahoma" w:hAnsi="Tahoma" w:cs="Tahoma"/>
                <w:sz w:val="14"/>
                <w:szCs w:val="14"/>
                <w:lang w:val="fr-FR"/>
              </w:rPr>
            </w:pPr>
            <w:bookmarkStart w:id="882" w:name="_Toc327544279"/>
            <w:bookmarkStart w:id="883" w:name="_Toc327547772"/>
            <w:bookmarkStart w:id="884" w:name="_Toc327548846"/>
            <w:bookmarkStart w:id="885" w:name="_Toc328557311"/>
            <w:r w:rsidRPr="009F59D1">
              <w:rPr>
                <w:rFonts w:ascii="Tahoma" w:hAnsi="Tahoma" w:cs="Tahoma"/>
                <w:position w:val="-6"/>
                <w:sz w:val="14"/>
                <w:szCs w:val="14"/>
                <w:lang w:val="fr-FR"/>
              </w:rPr>
              <w:t>SQL Server</w:t>
            </w:r>
            <w:r w:rsidRPr="009F59D1">
              <w:rPr>
                <w:rFonts w:ascii="Tahoma" w:hAnsi="Tahoma" w:cs="Tahoma"/>
                <w:position w:val="-6"/>
                <w:sz w:val="14"/>
                <w:szCs w:val="14"/>
                <w:vertAlign w:val="superscript"/>
                <w:lang w:val="fr-FR"/>
              </w:rPr>
              <w:t>®</w:t>
            </w:r>
            <w:r w:rsidR="004A1364" w:rsidRPr="009F59D1">
              <w:rPr>
                <w:rFonts w:ascii="Tahoma" w:hAnsi="Tahoma" w:cs="Tahoma"/>
                <w:position w:val="-6"/>
                <w:sz w:val="14"/>
                <w:szCs w:val="14"/>
                <w:lang w:val="fr-FR"/>
              </w:rPr>
              <w:t> </w:t>
            </w:r>
            <w:r w:rsidRPr="009F59D1">
              <w:rPr>
                <w:rFonts w:ascii="Tahoma" w:hAnsi="Tahoma" w:cs="Tahoma"/>
                <w:position w:val="-6"/>
                <w:sz w:val="14"/>
                <w:szCs w:val="14"/>
                <w:lang w:val="fr-FR"/>
              </w:rPr>
              <w:t>2012 Enterprise Core (pack</w:t>
            </w:r>
            <w:r w:rsidR="005A1492">
              <w:rPr>
                <w:rFonts w:ascii="Tahoma" w:hAnsi="Tahoma" w:cs="Tahoma"/>
                <w:position w:val="-6"/>
                <w:sz w:val="14"/>
                <w:szCs w:val="14"/>
                <w:lang w:val="fr-FR"/>
              </w:rPr>
              <w:t> </w:t>
            </w:r>
            <w:r w:rsidRPr="009F59D1">
              <w:rPr>
                <w:rFonts w:ascii="Tahoma" w:hAnsi="Tahoma" w:cs="Tahoma"/>
                <w:position w:val="-6"/>
                <w:sz w:val="14"/>
                <w:szCs w:val="14"/>
                <w:lang w:val="fr-FR"/>
              </w:rPr>
              <w:t>de 2 Licences par Cœur)</w:t>
            </w:r>
            <w:bookmarkEnd w:id="882"/>
            <w:bookmarkEnd w:id="883"/>
            <w:bookmarkEnd w:id="884"/>
            <w:bookmarkEnd w:id="885"/>
          </w:p>
        </w:tc>
        <w:tc>
          <w:tcPr>
            <w:tcW w:w="450" w:type="dxa"/>
            <w:shd w:val="clear" w:color="auto" w:fill="FFFFFF"/>
            <w:vAlign w:val="center"/>
          </w:tcPr>
          <w:p w:rsidR="00036842" w:rsidRPr="00CB5F0D" w:rsidRDefault="003264C5">
            <w:pPr>
              <w:pStyle w:val="TableText"/>
              <w:widowControl w:val="0"/>
              <w:rPr>
                <w:rStyle w:val="EndnoteReference"/>
                <w:rFonts w:cs="Tahoma"/>
                <w:color w:val="0000FF"/>
                <w:sz w:val="13"/>
                <w:szCs w:val="13"/>
                <w:u w:val="single"/>
              </w:rPr>
            </w:pPr>
            <w:hyperlink w:anchor="Srv_89SQLServer2012EnterpriseCore" w:history="1">
              <w:r w:rsidR="00036842" w:rsidRPr="00CB5F0D">
                <w:rPr>
                  <w:rStyle w:val="Hyperlink"/>
                  <w:rFonts w:cs="Tahoma"/>
                  <w:sz w:val="13"/>
                </w:rPr>
                <w:t>89</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313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188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188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vAlign w:val="center"/>
          </w:tcPr>
          <w:p w:rsidR="00036842" w:rsidRPr="009F59D1" w:rsidRDefault="00036842">
            <w:pPr>
              <w:pStyle w:val="ProductNames"/>
              <w:rPr>
                <w:rFonts w:ascii="Tahoma" w:hAnsi="Tahoma" w:cs="Tahoma"/>
                <w:sz w:val="14"/>
                <w:szCs w:val="14"/>
              </w:rPr>
            </w:pPr>
            <w:bookmarkStart w:id="886" w:name="_Toc327544280"/>
            <w:bookmarkStart w:id="887" w:name="_Toc327547773"/>
            <w:bookmarkStart w:id="888" w:name="_Toc327548847"/>
            <w:bookmarkStart w:id="889" w:name="_Toc328557312"/>
            <w:r w:rsidRPr="009F59D1">
              <w:rPr>
                <w:rFonts w:ascii="Tahoma" w:hAnsi="Tahoma" w:cs="Tahoma"/>
                <w:position w:val="-6"/>
                <w:sz w:val="14"/>
                <w:szCs w:val="14"/>
                <w:lang w:val="fr-FR"/>
              </w:rPr>
              <w:t>SQL Server</w:t>
            </w:r>
            <w:r w:rsidRPr="009F59D1">
              <w:rPr>
                <w:rFonts w:ascii="Tahoma" w:hAnsi="Tahoma" w:cs="Tahoma"/>
                <w:color w:val="000000"/>
                <w:position w:val="-6"/>
                <w:sz w:val="14"/>
                <w:szCs w:val="14"/>
                <w:vertAlign w:val="superscript"/>
                <w:lang w:val="fr-FR"/>
              </w:rPr>
              <w:t>®</w:t>
            </w:r>
            <w:r w:rsidR="004A1364" w:rsidRPr="009F59D1">
              <w:rPr>
                <w:rFonts w:ascii="Tahoma" w:hAnsi="Tahoma" w:cs="Tahoma"/>
                <w:position w:val="-6"/>
                <w:sz w:val="14"/>
                <w:szCs w:val="14"/>
                <w:lang w:val="fr-FR"/>
              </w:rPr>
              <w:t> </w:t>
            </w:r>
            <w:r w:rsidRPr="009F59D1">
              <w:rPr>
                <w:rFonts w:ascii="Tahoma" w:hAnsi="Tahoma" w:cs="Tahoma"/>
                <w:position w:val="-6"/>
                <w:sz w:val="14"/>
                <w:szCs w:val="14"/>
                <w:lang w:val="fr-FR"/>
              </w:rPr>
              <w:t>2012 Standard</w:t>
            </w:r>
            <w:bookmarkEnd w:id="886"/>
            <w:bookmarkEnd w:id="887"/>
            <w:bookmarkEnd w:id="888"/>
            <w:bookmarkEnd w:id="889"/>
            <w:r w:rsidRPr="009F59D1">
              <w:rPr>
                <w:rFonts w:ascii="Tahoma" w:hAnsi="Tahoma" w:cs="Tahoma"/>
                <w:sz w:val="14"/>
                <w:szCs w:val="14"/>
              </w:rPr>
              <w:t xml:space="preserve"> </w:t>
            </w:r>
          </w:p>
        </w:tc>
        <w:tc>
          <w:tcPr>
            <w:tcW w:w="450" w:type="dxa"/>
            <w:shd w:val="clear" w:color="auto" w:fill="FABF8F"/>
            <w:vAlign w:val="center"/>
          </w:tcPr>
          <w:p w:rsidR="00036842" w:rsidRPr="00CB5F0D" w:rsidRDefault="003264C5">
            <w:pPr>
              <w:pStyle w:val="TableText"/>
              <w:widowControl w:val="0"/>
              <w:rPr>
                <w:rStyle w:val="EndnoteReference"/>
                <w:rFonts w:cs="Tahoma"/>
                <w:color w:val="0000FF"/>
                <w:sz w:val="13"/>
                <w:szCs w:val="13"/>
                <w:u w:val="single"/>
              </w:rPr>
            </w:pPr>
            <w:hyperlink w:anchor="_90_SQL_Server®" w:history="1">
              <w:r w:rsidR="00036842" w:rsidRPr="00CB5F0D">
                <w:rPr>
                  <w:rStyle w:val="Hyperlink"/>
                  <w:rFonts w:cs="Tahoma"/>
                  <w:b/>
                  <w:sz w:val="13"/>
                </w:rPr>
                <w:t>90</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8</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9F59D1" w:rsidRDefault="00036842">
            <w:pPr>
              <w:pStyle w:val="ProductNames"/>
              <w:rPr>
                <w:rFonts w:ascii="Tahoma" w:hAnsi="Tahoma" w:cs="Tahoma"/>
                <w:sz w:val="14"/>
                <w:szCs w:val="14"/>
                <w:lang w:val="fr-FR"/>
              </w:rPr>
            </w:pPr>
            <w:bookmarkStart w:id="890" w:name="_Toc327544281"/>
            <w:bookmarkStart w:id="891" w:name="_Toc327547774"/>
            <w:bookmarkStart w:id="892" w:name="_Toc327548848"/>
            <w:bookmarkStart w:id="893" w:name="_Toc328557313"/>
            <w:r w:rsidRPr="009F59D1">
              <w:rPr>
                <w:rFonts w:ascii="Tahoma" w:hAnsi="Tahoma" w:cs="Tahoma"/>
                <w:position w:val="-6"/>
                <w:sz w:val="14"/>
                <w:szCs w:val="14"/>
                <w:lang w:val="fr-FR"/>
              </w:rPr>
              <w:t>SQL Server</w:t>
            </w:r>
            <w:r w:rsidRPr="009F59D1">
              <w:rPr>
                <w:rFonts w:ascii="Tahoma" w:hAnsi="Tahoma" w:cs="Tahoma"/>
                <w:position w:val="-6"/>
                <w:sz w:val="14"/>
                <w:szCs w:val="14"/>
                <w:vertAlign w:val="superscript"/>
                <w:lang w:val="fr-FR"/>
              </w:rPr>
              <w:t>®</w:t>
            </w:r>
            <w:r w:rsidRPr="009F59D1">
              <w:rPr>
                <w:rFonts w:ascii="Tahoma" w:hAnsi="Tahoma" w:cs="Tahoma"/>
                <w:position w:val="-6"/>
                <w:sz w:val="14"/>
                <w:szCs w:val="14"/>
                <w:lang w:val="fr-FR"/>
              </w:rPr>
              <w:t xml:space="preserve"> 2012 Standard Core </w:t>
            </w:r>
            <w:r w:rsidR="005A1492">
              <w:rPr>
                <w:rFonts w:ascii="Tahoma" w:hAnsi="Tahoma" w:cs="Tahoma"/>
                <w:position w:val="-6"/>
                <w:sz w:val="14"/>
                <w:szCs w:val="14"/>
                <w:lang w:val="fr-FR"/>
              </w:rPr>
              <w:br/>
            </w:r>
            <w:r w:rsidRPr="009F59D1">
              <w:rPr>
                <w:rFonts w:ascii="Tahoma" w:hAnsi="Tahoma" w:cs="Tahoma"/>
                <w:position w:val="-6"/>
                <w:sz w:val="14"/>
                <w:szCs w:val="14"/>
                <w:lang w:val="fr-FR"/>
              </w:rPr>
              <w:t>(pack de 2 Licences par Cœur)</w:t>
            </w:r>
            <w:bookmarkEnd w:id="890"/>
            <w:bookmarkEnd w:id="891"/>
            <w:bookmarkEnd w:id="892"/>
            <w:bookmarkEnd w:id="893"/>
          </w:p>
        </w:tc>
        <w:tc>
          <w:tcPr>
            <w:tcW w:w="450" w:type="dxa"/>
            <w:shd w:val="clear" w:color="auto" w:fill="FFFFFF"/>
            <w:vAlign w:val="center"/>
          </w:tcPr>
          <w:p w:rsidR="00036842" w:rsidRPr="00CB5F0D" w:rsidRDefault="003264C5">
            <w:pPr>
              <w:pStyle w:val="TableText"/>
              <w:widowControl w:val="0"/>
              <w:rPr>
                <w:rStyle w:val="EndnoteReference"/>
                <w:rFonts w:cs="Tahoma"/>
                <w:color w:val="000000"/>
                <w:sz w:val="13"/>
                <w:szCs w:val="13"/>
                <w:u w:val="single"/>
              </w:rPr>
            </w:pPr>
            <w:hyperlink w:anchor="Srv_91SQLServer2012StandardCore" w:history="1">
              <w:r w:rsidR="00036842" w:rsidRPr="00CB5F0D">
                <w:rPr>
                  <w:rStyle w:val="Hyperlink"/>
                  <w:rFonts w:cs="Tahoma"/>
                  <w:b/>
                  <w:sz w:val="13"/>
                </w:rPr>
                <w:t>91</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vAlign w:val="center"/>
          </w:tcPr>
          <w:p w:rsidR="00036842" w:rsidRPr="009F59D1" w:rsidRDefault="00036842" w:rsidP="00F575C3">
            <w:pPr>
              <w:pStyle w:val="ProductNames"/>
              <w:rPr>
                <w:rFonts w:ascii="Tahoma" w:hAnsi="Tahoma" w:cs="Tahoma"/>
                <w:sz w:val="14"/>
                <w:szCs w:val="14"/>
              </w:rPr>
            </w:pPr>
            <w:bookmarkStart w:id="894" w:name="_Toc327544282"/>
            <w:bookmarkStart w:id="895" w:name="_Toc327547775"/>
            <w:bookmarkStart w:id="896" w:name="_Toc327548849"/>
            <w:bookmarkStart w:id="897" w:name="_Toc328557314"/>
            <w:r w:rsidRPr="009F59D1">
              <w:rPr>
                <w:rFonts w:ascii="Tahoma" w:hAnsi="Tahoma" w:cs="Tahoma"/>
                <w:sz w:val="14"/>
                <w:szCs w:val="14"/>
                <w:lang w:val="fr-FR"/>
              </w:rPr>
              <w:t>System Center Configuration Manager</w:t>
            </w:r>
            <w:r w:rsidR="00F575C3">
              <w:rPr>
                <w:rFonts w:ascii="Tahoma" w:hAnsi="Tahoma" w:cs="Tahoma"/>
                <w:sz w:val="14"/>
                <w:szCs w:val="14"/>
                <w:lang w:val="fr-FR"/>
              </w:rPr>
              <w:t> </w:t>
            </w:r>
            <w:r w:rsidRPr="009F59D1">
              <w:rPr>
                <w:rFonts w:ascii="Tahoma" w:hAnsi="Tahoma" w:cs="Tahoma"/>
                <w:sz w:val="14"/>
                <w:szCs w:val="14"/>
                <w:lang w:val="fr-FR"/>
              </w:rPr>
              <w:t>2007 R3</w:t>
            </w:r>
            <w:bookmarkEnd w:id="894"/>
            <w:bookmarkEnd w:id="895"/>
            <w:bookmarkEnd w:id="896"/>
            <w:bookmarkEnd w:id="897"/>
          </w:p>
        </w:tc>
        <w:tc>
          <w:tcPr>
            <w:tcW w:w="450" w:type="dxa"/>
            <w:shd w:val="clear" w:color="auto" w:fill="FABF8F"/>
            <w:vAlign w:val="center"/>
          </w:tcPr>
          <w:p w:rsidR="00036842" w:rsidRPr="00CB5F0D" w:rsidRDefault="003264C5">
            <w:pPr>
              <w:pStyle w:val="TableText"/>
              <w:widowControl w:val="0"/>
              <w:rPr>
                <w:rStyle w:val="EndnoteReference"/>
                <w:rFonts w:cs="Tahoma"/>
                <w:color w:val="000000"/>
                <w:sz w:val="13"/>
                <w:szCs w:val="13"/>
                <w:u w:val="single"/>
              </w:rPr>
            </w:pPr>
            <w:hyperlink w:anchor="Srv_76SysCtrConfigMgr07R2" w:history="1">
              <w:r w:rsidR="00036842" w:rsidRPr="00CB5F0D">
                <w:rPr>
                  <w:rStyle w:val="Hyperlink"/>
                  <w:rFonts w:cs="Tahoma"/>
                  <w:b/>
                  <w:sz w:val="13"/>
                </w:rPr>
                <w:t>92</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11/10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8</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pPr>
              <w:pStyle w:val="ProductNames"/>
              <w:rPr>
                <w:rFonts w:ascii="Tahoma" w:hAnsi="Tahoma" w:cs="Tahoma"/>
                <w:sz w:val="14"/>
                <w:szCs w:val="14"/>
              </w:rPr>
            </w:pPr>
            <w:bookmarkStart w:id="898" w:name="_Toc327544283"/>
            <w:bookmarkStart w:id="899" w:name="_Toc327547776"/>
            <w:bookmarkStart w:id="900" w:name="_Toc327548850"/>
            <w:bookmarkStart w:id="901" w:name="_Toc328557315"/>
            <w:r w:rsidRPr="009F59D1">
              <w:rPr>
                <w:rFonts w:ascii="Tahoma" w:hAnsi="Tahoma" w:cs="Tahoma"/>
                <w:sz w:val="14"/>
                <w:szCs w:val="14"/>
                <w:lang w:val="fr-FR"/>
              </w:rPr>
              <w:t>System Center Configuration Manager 2007 R3 Enterprise Server Management License</w:t>
            </w:r>
            <w:bookmarkEnd w:id="898"/>
            <w:bookmarkEnd w:id="899"/>
            <w:bookmarkEnd w:id="900"/>
            <w:bookmarkEnd w:id="901"/>
            <w:r w:rsidRPr="009F59D1">
              <w:rPr>
                <w:rFonts w:ascii="Tahoma" w:hAnsi="Tahoma" w:cs="Tahoma"/>
                <w:sz w:val="14"/>
                <w:szCs w:val="14"/>
              </w:rPr>
              <w:t xml:space="preserve"> </w:t>
            </w:r>
          </w:p>
        </w:tc>
        <w:tc>
          <w:tcPr>
            <w:tcW w:w="450" w:type="dxa"/>
            <w:shd w:val="clear" w:color="auto" w:fill="FFFFFF"/>
            <w:vAlign w:val="center"/>
          </w:tcPr>
          <w:p w:rsidR="00036842" w:rsidRPr="00CB5F0D" w:rsidRDefault="00036842">
            <w:pPr>
              <w:pStyle w:val="TableText"/>
              <w:widowControl w:val="0"/>
              <w:rPr>
                <w:rStyle w:val="EndnoteReference"/>
                <w:rFonts w:cs="Tahoma"/>
                <w:color w:val="0000FF"/>
                <w:sz w:val="13"/>
                <w:szCs w:val="13"/>
                <w:u w:val="single"/>
              </w:rPr>
            </w:pPr>
          </w:p>
        </w:tc>
        <w:tc>
          <w:tcPr>
            <w:tcW w:w="450" w:type="dxa"/>
            <w:shd w:val="clear" w:color="auto" w:fill="FFFFFF"/>
          </w:tcPr>
          <w:p w:rsidR="00036842" w:rsidRPr="004A1DD8" w:rsidRDefault="00036842">
            <w:pPr>
              <w:pStyle w:val="TableText"/>
              <w:widowControl w:val="0"/>
              <w:spacing w:before="180"/>
              <w:rPr>
                <w:rFonts w:ascii="Tahoma" w:hAnsi="Tahoma" w:cs="Tahoma"/>
                <w:color w:val="000000"/>
                <w:sz w:val="13"/>
              </w:rPr>
            </w:pPr>
            <w:r w:rsidRPr="004A1DD8">
              <w:rPr>
                <w:rFonts w:ascii="Tahoma" w:hAnsi="Tahoma" w:cs="Tahoma"/>
                <w:color w:val="000000"/>
                <w:sz w:val="13"/>
              </w:rPr>
              <w:t>11/10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8</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9F59D1" w:rsidRDefault="00036842">
            <w:pPr>
              <w:pStyle w:val="ProductNames"/>
              <w:rPr>
                <w:rFonts w:ascii="Tahoma" w:hAnsi="Tahoma" w:cs="Tahoma"/>
                <w:sz w:val="14"/>
                <w:szCs w:val="14"/>
              </w:rPr>
            </w:pPr>
            <w:bookmarkStart w:id="902" w:name="_Toc327544284"/>
            <w:bookmarkStart w:id="903" w:name="_Toc327547777"/>
            <w:bookmarkStart w:id="904" w:name="_Toc327548851"/>
            <w:bookmarkStart w:id="905" w:name="_Toc328557316"/>
            <w:r w:rsidRPr="009F59D1">
              <w:rPr>
                <w:rFonts w:ascii="Tahoma" w:hAnsi="Tahoma" w:cs="Tahoma"/>
                <w:sz w:val="14"/>
                <w:szCs w:val="14"/>
                <w:lang w:val="fr-FR"/>
              </w:rPr>
              <w:t>System Center Configuration Manager 2007 R3 Standard Server Management License (Standard Server ML)</w:t>
            </w:r>
            <w:bookmarkEnd w:id="902"/>
            <w:bookmarkEnd w:id="903"/>
            <w:bookmarkEnd w:id="904"/>
            <w:bookmarkEnd w:id="905"/>
          </w:p>
        </w:tc>
        <w:tc>
          <w:tcPr>
            <w:tcW w:w="450" w:type="dxa"/>
            <w:shd w:val="clear" w:color="auto" w:fill="FABF8F"/>
            <w:vAlign w:val="center"/>
          </w:tcPr>
          <w:p w:rsidR="00036842" w:rsidRPr="00CB5F0D" w:rsidRDefault="00036842">
            <w:pPr>
              <w:pStyle w:val="TableText"/>
              <w:widowControl w:val="0"/>
              <w:rPr>
                <w:rStyle w:val="EndnoteReference"/>
                <w:rFonts w:cs="Tahoma"/>
                <w:color w:val="0000FF"/>
                <w:sz w:val="13"/>
                <w:szCs w:val="13"/>
                <w:u w:val="single"/>
              </w:rPr>
            </w:pPr>
          </w:p>
        </w:tc>
        <w:tc>
          <w:tcPr>
            <w:tcW w:w="450" w:type="dxa"/>
            <w:shd w:val="clear" w:color="auto" w:fill="FABF8F"/>
          </w:tcPr>
          <w:p w:rsidR="00036842" w:rsidRPr="004A1DD8" w:rsidRDefault="00036842">
            <w:pPr>
              <w:pStyle w:val="TableText"/>
              <w:widowControl w:val="0"/>
              <w:spacing w:before="180"/>
              <w:rPr>
                <w:rFonts w:ascii="Tahoma" w:hAnsi="Tahoma" w:cs="Tahoma"/>
                <w:color w:val="000000"/>
                <w:sz w:val="13"/>
              </w:rPr>
            </w:pPr>
            <w:r w:rsidRPr="004A1DD8">
              <w:rPr>
                <w:rFonts w:ascii="Tahoma" w:hAnsi="Tahoma" w:cs="Tahoma"/>
                <w:color w:val="000000"/>
                <w:sz w:val="13"/>
              </w:rPr>
              <w:t>11/10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ProductNames"/>
              <w:rPr>
                <w:rFonts w:ascii="Tahoma" w:hAnsi="Tahoma" w:cs="Tahoma"/>
                <w:sz w:val="14"/>
                <w:szCs w:val="14"/>
                <w:lang w:val="fr-FR"/>
              </w:rPr>
            </w:pPr>
            <w:bookmarkStart w:id="906" w:name="_Toc327544285"/>
            <w:bookmarkStart w:id="907" w:name="_Toc327547778"/>
            <w:bookmarkStart w:id="908" w:name="_Toc327548852"/>
            <w:bookmarkStart w:id="909" w:name="_Toc328557317"/>
            <w:r w:rsidRPr="009F59D1">
              <w:rPr>
                <w:rFonts w:ascii="Tahoma" w:hAnsi="Tahoma" w:cs="Tahoma"/>
                <w:sz w:val="14"/>
                <w:szCs w:val="14"/>
                <w:lang w:val="fr-FR"/>
              </w:rPr>
              <w:t>System Center Configuration Manager 2007 R3 avec Technologie SQL Server</w:t>
            </w:r>
            <w:r w:rsidR="00F575C3">
              <w:rPr>
                <w:rFonts w:ascii="Tahoma" w:hAnsi="Tahoma" w:cs="Tahoma"/>
                <w:sz w:val="14"/>
                <w:szCs w:val="14"/>
                <w:lang w:val="fr-FR"/>
              </w:rPr>
              <w:t> </w:t>
            </w:r>
            <w:r w:rsidRPr="009F59D1">
              <w:rPr>
                <w:rFonts w:ascii="Tahoma" w:hAnsi="Tahoma" w:cs="Tahoma"/>
                <w:sz w:val="14"/>
                <w:szCs w:val="14"/>
                <w:lang w:val="fr-FR"/>
              </w:rPr>
              <w:t>2008</w:t>
            </w:r>
            <w:bookmarkEnd w:id="906"/>
            <w:bookmarkEnd w:id="907"/>
            <w:bookmarkEnd w:id="908"/>
            <w:bookmarkEnd w:id="909"/>
          </w:p>
        </w:tc>
        <w:tc>
          <w:tcPr>
            <w:tcW w:w="450" w:type="dxa"/>
            <w:shd w:val="clear" w:color="auto" w:fill="FFFFFF"/>
            <w:vAlign w:val="center"/>
          </w:tcPr>
          <w:p w:rsidR="00036842" w:rsidRPr="00CB5F0D" w:rsidRDefault="00036842">
            <w:pPr>
              <w:pStyle w:val="TableText"/>
              <w:widowControl w:val="0"/>
              <w:rPr>
                <w:rStyle w:val="EndnoteReference"/>
                <w:rFonts w:cs="Tahoma"/>
                <w:color w:val="0000FF"/>
                <w:sz w:val="13"/>
                <w:szCs w:val="13"/>
                <w:u w:val="single"/>
                <w:lang w:val="fr-FR"/>
              </w:rPr>
            </w:pPr>
          </w:p>
        </w:tc>
        <w:tc>
          <w:tcPr>
            <w:tcW w:w="450" w:type="dxa"/>
            <w:shd w:val="clear" w:color="auto" w:fill="FFFFFF"/>
          </w:tcPr>
          <w:p w:rsidR="00036842" w:rsidRPr="004A1DD8" w:rsidRDefault="00036842">
            <w:pPr>
              <w:pStyle w:val="TableText"/>
              <w:widowControl w:val="0"/>
              <w:spacing w:before="180"/>
              <w:rPr>
                <w:rFonts w:ascii="Tahoma" w:hAnsi="Tahoma" w:cs="Tahoma"/>
                <w:color w:val="000000"/>
                <w:sz w:val="13"/>
              </w:rPr>
            </w:pPr>
            <w:r w:rsidRPr="004A1DD8">
              <w:rPr>
                <w:rFonts w:ascii="Tahoma" w:hAnsi="Tahoma" w:cs="Tahoma"/>
                <w:color w:val="000000"/>
                <w:sz w:val="13"/>
              </w:rPr>
              <w:t>11/10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38</w:t>
            </w:r>
            <w:r w:rsidRPr="004A1DD8">
              <w:rPr>
                <w:rFonts w:ascii="Tahoma" w:hAnsi="Tahoma" w:cs="Tahoma"/>
              </w:rPr>
              <w:t xml:space="preserve"> </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9F59D1" w:rsidRDefault="00036842">
            <w:pPr>
              <w:pStyle w:val="ProductNames"/>
              <w:rPr>
                <w:rFonts w:ascii="Tahoma" w:hAnsi="Tahoma" w:cs="Tahoma"/>
                <w:sz w:val="14"/>
                <w:szCs w:val="14"/>
                <w:lang w:val="fr-FR"/>
              </w:rPr>
            </w:pPr>
            <w:bookmarkStart w:id="910" w:name="_Toc257333901"/>
            <w:bookmarkStart w:id="911" w:name="_Toc327544286"/>
            <w:bookmarkStart w:id="912" w:name="_Toc327547779"/>
            <w:bookmarkStart w:id="913" w:name="_Toc327548853"/>
            <w:bookmarkStart w:id="914" w:name="_Toc328557318"/>
            <w:bookmarkEnd w:id="910"/>
            <w:r w:rsidRPr="009F59D1">
              <w:rPr>
                <w:rFonts w:ascii="Tahoma" w:hAnsi="Tahoma" w:cs="Tahoma"/>
                <w:sz w:val="14"/>
                <w:szCs w:val="14"/>
                <w:lang w:val="fr-FR"/>
              </w:rPr>
              <w:t>System Center Data Protection Manager 2010 Client Management License par Utilisateur</w:t>
            </w:r>
            <w:bookmarkEnd w:id="911"/>
            <w:bookmarkEnd w:id="912"/>
            <w:bookmarkEnd w:id="913"/>
            <w:bookmarkEnd w:id="914"/>
          </w:p>
        </w:tc>
        <w:tc>
          <w:tcPr>
            <w:tcW w:w="450" w:type="dxa"/>
            <w:shd w:val="clear" w:color="auto" w:fill="FABF8F"/>
            <w:vAlign w:val="center"/>
          </w:tcPr>
          <w:p w:rsidR="00036842" w:rsidRPr="00CB5F0D" w:rsidRDefault="003264C5">
            <w:pPr>
              <w:pStyle w:val="TableText"/>
              <w:widowControl w:val="0"/>
              <w:rPr>
                <w:rStyle w:val="EndnoteReference"/>
                <w:rFonts w:cs="Tahoma"/>
                <w:sz w:val="13"/>
                <w:szCs w:val="13"/>
                <w:u w:val="single"/>
              </w:rPr>
            </w:pPr>
            <w:hyperlink w:anchor="Srv_94SystemsCenterDataProEtal" w:history="1">
              <w:r w:rsidR="00036842" w:rsidRPr="00CB5F0D">
                <w:rPr>
                  <w:rStyle w:val="Hyperlink"/>
                  <w:rFonts w:cs="Tahoma"/>
                  <w:b/>
                  <w:sz w:val="13"/>
                </w:rPr>
                <w:t>93</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sz w:val="13"/>
              </w:rPr>
              <w:t>06/10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AO, ST</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ProductNames"/>
              <w:rPr>
                <w:rFonts w:ascii="Tahoma" w:hAnsi="Tahoma" w:cs="Tahoma"/>
                <w:sz w:val="14"/>
                <w:szCs w:val="14"/>
                <w:lang w:val="fr-FR"/>
              </w:rPr>
            </w:pPr>
            <w:bookmarkStart w:id="915" w:name="_Toc257333902"/>
            <w:bookmarkStart w:id="916" w:name="_Toc327544287"/>
            <w:bookmarkStart w:id="917" w:name="_Toc327547780"/>
            <w:bookmarkStart w:id="918" w:name="_Toc327548854"/>
            <w:bookmarkStart w:id="919" w:name="_Toc328557319"/>
            <w:bookmarkEnd w:id="915"/>
            <w:r w:rsidRPr="009F59D1">
              <w:rPr>
                <w:rFonts w:ascii="Tahoma" w:hAnsi="Tahoma" w:cs="Tahoma"/>
                <w:sz w:val="14"/>
                <w:szCs w:val="14"/>
                <w:lang w:val="fr-FR"/>
              </w:rPr>
              <w:t>System Center Data Protection Manager 2010 Client Management License</w:t>
            </w:r>
            <w:r w:rsidR="00F575C3">
              <w:rPr>
                <w:rFonts w:ascii="Tahoma" w:hAnsi="Tahoma" w:cs="Tahoma"/>
                <w:sz w:val="14"/>
                <w:szCs w:val="14"/>
                <w:lang w:val="fr-FR"/>
              </w:rPr>
              <w:t> </w:t>
            </w:r>
            <w:r w:rsidRPr="009F59D1">
              <w:rPr>
                <w:rFonts w:ascii="Tahoma" w:hAnsi="Tahoma" w:cs="Tahoma"/>
                <w:sz w:val="14"/>
                <w:szCs w:val="14"/>
                <w:lang w:val="fr-FR"/>
              </w:rPr>
              <w:t>par Environnement de Système</w:t>
            </w:r>
            <w:r w:rsidR="00F575C3">
              <w:rPr>
                <w:rFonts w:ascii="Tahoma" w:hAnsi="Tahoma" w:cs="Tahoma"/>
                <w:sz w:val="14"/>
                <w:szCs w:val="14"/>
                <w:lang w:val="fr-FR"/>
              </w:rPr>
              <w:t> </w:t>
            </w:r>
            <w:r w:rsidRPr="009F59D1">
              <w:rPr>
                <w:rFonts w:ascii="Tahoma" w:hAnsi="Tahoma" w:cs="Tahoma"/>
                <w:sz w:val="14"/>
                <w:szCs w:val="14"/>
                <w:lang w:val="fr-FR"/>
              </w:rPr>
              <w:t>d</w:t>
            </w:r>
            <w:r w:rsidR="00DD4F05">
              <w:rPr>
                <w:rFonts w:ascii="Tahoma" w:hAnsi="Tahoma" w:cs="Tahoma"/>
                <w:sz w:val="14"/>
                <w:szCs w:val="14"/>
                <w:lang w:val="fr-FR"/>
              </w:rPr>
              <w:t>’</w:t>
            </w:r>
            <w:r w:rsidRPr="009F59D1">
              <w:rPr>
                <w:rFonts w:ascii="Tahoma" w:hAnsi="Tahoma" w:cs="Tahoma"/>
                <w:sz w:val="14"/>
                <w:szCs w:val="14"/>
                <w:lang w:val="fr-FR"/>
              </w:rPr>
              <w:t>Exploitation</w:t>
            </w:r>
            <w:bookmarkEnd w:id="916"/>
            <w:bookmarkEnd w:id="917"/>
            <w:bookmarkEnd w:id="918"/>
            <w:bookmarkEnd w:id="919"/>
          </w:p>
        </w:tc>
        <w:tc>
          <w:tcPr>
            <w:tcW w:w="450" w:type="dxa"/>
            <w:shd w:val="clear" w:color="auto" w:fill="FFFFFF"/>
            <w:vAlign w:val="center"/>
          </w:tcPr>
          <w:p w:rsidR="00036842" w:rsidRPr="00CB5F0D" w:rsidRDefault="00036842">
            <w:pPr>
              <w:pStyle w:val="TableText"/>
              <w:widowControl w:val="0"/>
              <w:rPr>
                <w:rStyle w:val="EndnoteReference"/>
                <w:rFonts w:cs="Tahoma"/>
                <w:sz w:val="13"/>
                <w:szCs w:val="13"/>
                <w:u w:val="single"/>
                <w:lang w:val="fr-FR"/>
              </w:rPr>
            </w:pPr>
          </w:p>
        </w:tc>
        <w:tc>
          <w:tcPr>
            <w:tcW w:w="450"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sz w:val="13"/>
              </w:rPr>
              <w:t>06/10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AO, ST</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9F59D1" w:rsidRDefault="00036842">
            <w:pPr>
              <w:pStyle w:val="ProductNames"/>
              <w:rPr>
                <w:rFonts w:ascii="Tahoma" w:hAnsi="Tahoma" w:cs="Tahoma"/>
                <w:sz w:val="14"/>
                <w:szCs w:val="14"/>
              </w:rPr>
            </w:pPr>
            <w:bookmarkStart w:id="920" w:name="_Toc257333903"/>
            <w:bookmarkStart w:id="921" w:name="_Toc327544288"/>
            <w:bookmarkStart w:id="922" w:name="_Toc327547781"/>
            <w:bookmarkStart w:id="923" w:name="_Toc327548855"/>
            <w:bookmarkStart w:id="924" w:name="_Toc328557320"/>
            <w:bookmarkEnd w:id="920"/>
            <w:r w:rsidRPr="009F59D1">
              <w:rPr>
                <w:rFonts w:ascii="Tahoma" w:hAnsi="Tahoma" w:cs="Tahoma"/>
                <w:sz w:val="14"/>
                <w:szCs w:val="14"/>
                <w:lang w:val="fr-FR"/>
              </w:rPr>
              <w:t>System Center Data Protection Manager 2010 Enterprise Server Management License</w:t>
            </w:r>
            <w:bookmarkEnd w:id="921"/>
            <w:bookmarkEnd w:id="922"/>
            <w:bookmarkEnd w:id="923"/>
            <w:bookmarkEnd w:id="924"/>
            <w:r w:rsidRPr="009F59D1">
              <w:rPr>
                <w:rFonts w:ascii="Tahoma" w:hAnsi="Tahoma" w:cs="Tahoma"/>
                <w:sz w:val="14"/>
                <w:szCs w:val="14"/>
              </w:rPr>
              <w:t xml:space="preserve"> </w:t>
            </w:r>
          </w:p>
        </w:tc>
        <w:tc>
          <w:tcPr>
            <w:tcW w:w="450" w:type="dxa"/>
            <w:shd w:val="clear" w:color="auto" w:fill="FABF8F"/>
            <w:vAlign w:val="center"/>
          </w:tcPr>
          <w:p w:rsidR="00036842" w:rsidRPr="00CB5F0D" w:rsidRDefault="00036842">
            <w:pPr>
              <w:pStyle w:val="TableText"/>
              <w:widowControl w:val="0"/>
              <w:jc w:val="left"/>
              <w:rPr>
                <w:rStyle w:val="EndnoteReference"/>
                <w:rFonts w:cs="Tahoma"/>
                <w:sz w:val="13"/>
                <w:szCs w:val="13"/>
                <w:u w:val="single"/>
              </w:rPr>
            </w:pPr>
          </w:p>
        </w:tc>
        <w:tc>
          <w:tcPr>
            <w:tcW w:w="450" w:type="dxa"/>
            <w:shd w:val="clear" w:color="auto" w:fill="FABF8F"/>
          </w:tcPr>
          <w:p w:rsidR="00036842" w:rsidRPr="004A1DD8" w:rsidRDefault="00036842">
            <w:pPr>
              <w:pStyle w:val="TableText"/>
              <w:widowControl w:val="0"/>
              <w:spacing w:before="180"/>
              <w:rPr>
                <w:rFonts w:ascii="Tahoma" w:hAnsi="Tahoma" w:cs="Tahoma"/>
                <w:color w:val="000000"/>
                <w:sz w:val="13"/>
              </w:rPr>
            </w:pPr>
            <w:r w:rsidRPr="004A1DD8">
              <w:rPr>
                <w:rFonts w:ascii="Tahoma" w:hAnsi="Tahoma" w:cs="Tahoma"/>
                <w:sz w:val="13"/>
              </w:rPr>
              <w:t>06/10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8</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pPr>
              <w:pStyle w:val="ProductNames"/>
              <w:rPr>
                <w:rFonts w:ascii="Tahoma" w:hAnsi="Tahoma" w:cs="Tahoma"/>
                <w:sz w:val="14"/>
                <w:szCs w:val="14"/>
              </w:rPr>
            </w:pPr>
            <w:bookmarkStart w:id="925" w:name="_Toc257333904"/>
            <w:bookmarkStart w:id="926" w:name="_Toc327544289"/>
            <w:bookmarkStart w:id="927" w:name="_Toc327547782"/>
            <w:bookmarkStart w:id="928" w:name="_Toc327548856"/>
            <w:bookmarkStart w:id="929" w:name="_Toc328557321"/>
            <w:bookmarkEnd w:id="925"/>
            <w:r w:rsidRPr="009F59D1">
              <w:rPr>
                <w:rFonts w:ascii="Tahoma" w:hAnsi="Tahoma" w:cs="Tahoma"/>
                <w:sz w:val="14"/>
                <w:szCs w:val="14"/>
                <w:lang w:val="fr-FR"/>
              </w:rPr>
              <w:t>System Center Data Protection Manager 2010 Standard Server Management License</w:t>
            </w:r>
            <w:bookmarkEnd w:id="926"/>
            <w:bookmarkEnd w:id="927"/>
            <w:bookmarkEnd w:id="928"/>
            <w:bookmarkEnd w:id="929"/>
            <w:r w:rsidRPr="009F59D1">
              <w:rPr>
                <w:rFonts w:ascii="Tahoma" w:hAnsi="Tahoma" w:cs="Tahoma"/>
                <w:sz w:val="14"/>
                <w:szCs w:val="14"/>
              </w:rPr>
              <w:t xml:space="preserve"> </w:t>
            </w:r>
          </w:p>
        </w:tc>
        <w:tc>
          <w:tcPr>
            <w:tcW w:w="450" w:type="dxa"/>
            <w:shd w:val="clear" w:color="auto" w:fill="FFFFFF"/>
            <w:vAlign w:val="center"/>
          </w:tcPr>
          <w:p w:rsidR="00036842" w:rsidRPr="00CB5F0D" w:rsidRDefault="00036842">
            <w:pPr>
              <w:pStyle w:val="TableText"/>
              <w:widowControl w:val="0"/>
              <w:rPr>
                <w:rStyle w:val="EndnoteReference"/>
                <w:rFonts w:cs="Tahoma"/>
                <w:color w:val="0000FF"/>
                <w:sz w:val="13"/>
                <w:szCs w:val="13"/>
                <w:u w:val="single"/>
              </w:rPr>
            </w:pPr>
          </w:p>
        </w:tc>
        <w:tc>
          <w:tcPr>
            <w:tcW w:w="450" w:type="dxa"/>
            <w:shd w:val="clear" w:color="auto" w:fill="FFFFFF"/>
          </w:tcPr>
          <w:p w:rsidR="00036842" w:rsidRPr="004A1DD8" w:rsidRDefault="00036842">
            <w:pPr>
              <w:pStyle w:val="TableText"/>
              <w:widowControl w:val="0"/>
              <w:spacing w:before="180"/>
              <w:rPr>
                <w:rFonts w:ascii="Tahoma" w:hAnsi="Tahoma" w:cs="Tahoma"/>
                <w:color w:val="000000"/>
                <w:sz w:val="13"/>
              </w:rPr>
            </w:pPr>
            <w:r w:rsidRPr="004A1DD8">
              <w:rPr>
                <w:rFonts w:ascii="Tahoma" w:hAnsi="Tahoma" w:cs="Tahoma"/>
                <w:sz w:val="13"/>
              </w:rPr>
              <w:t>06/10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9F59D1" w:rsidRDefault="00036842">
            <w:pPr>
              <w:pStyle w:val="ProductNames"/>
              <w:rPr>
                <w:rFonts w:ascii="Tahoma" w:hAnsi="Tahoma" w:cs="Tahoma"/>
                <w:sz w:val="14"/>
                <w:szCs w:val="14"/>
              </w:rPr>
            </w:pPr>
            <w:bookmarkStart w:id="930" w:name="_Toc257333905"/>
            <w:bookmarkStart w:id="931" w:name="_Toc327544290"/>
            <w:bookmarkStart w:id="932" w:name="_Toc327547783"/>
            <w:bookmarkStart w:id="933" w:name="_Toc327548857"/>
            <w:bookmarkStart w:id="934" w:name="_Toc328557322"/>
            <w:bookmarkEnd w:id="930"/>
            <w:r w:rsidRPr="009F59D1">
              <w:rPr>
                <w:rFonts w:ascii="Tahoma" w:hAnsi="Tahoma" w:cs="Tahoma"/>
                <w:sz w:val="14"/>
                <w:szCs w:val="14"/>
                <w:lang w:val="fr-FR"/>
              </w:rPr>
              <w:t>System Center Essentials 2010</w:t>
            </w:r>
            <w:bookmarkEnd w:id="931"/>
            <w:bookmarkEnd w:id="932"/>
            <w:bookmarkEnd w:id="933"/>
            <w:bookmarkEnd w:id="934"/>
            <w:r w:rsidRPr="009F59D1">
              <w:rPr>
                <w:rFonts w:ascii="Tahoma" w:hAnsi="Tahoma" w:cs="Tahoma"/>
                <w:sz w:val="14"/>
                <w:szCs w:val="14"/>
              </w:rPr>
              <w:t xml:space="preserve"> </w:t>
            </w:r>
          </w:p>
        </w:tc>
        <w:tc>
          <w:tcPr>
            <w:tcW w:w="450" w:type="dxa"/>
            <w:shd w:val="clear" w:color="auto" w:fill="FABF8F"/>
            <w:vAlign w:val="center"/>
          </w:tcPr>
          <w:p w:rsidR="00036842" w:rsidRPr="00CB5F0D" w:rsidRDefault="003264C5">
            <w:pPr>
              <w:pStyle w:val="TableText"/>
              <w:widowControl w:val="0"/>
              <w:rPr>
                <w:rStyle w:val="EndnoteReference"/>
                <w:rFonts w:cs="Tahoma"/>
                <w:color w:val="0000FF"/>
                <w:sz w:val="13"/>
                <w:szCs w:val="13"/>
                <w:u w:val="single"/>
              </w:rPr>
            </w:pPr>
            <w:hyperlink w:anchor="Srv_79SystemCenterEssentials07" w:history="1">
              <w:r w:rsidR="00036842" w:rsidRPr="00CB5F0D">
                <w:rPr>
                  <w:rStyle w:val="Hyperlink"/>
                  <w:rFonts w:cs="Tahoma"/>
                  <w:b/>
                  <w:sz w:val="13"/>
                </w:rPr>
                <w:t>94</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sz w:val="13"/>
              </w:rPr>
              <w:t>04/10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pPr>
              <w:pStyle w:val="ProductNames"/>
              <w:rPr>
                <w:rFonts w:ascii="Tahoma" w:hAnsi="Tahoma" w:cs="Tahoma"/>
                <w:sz w:val="14"/>
                <w:szCs w:val="14"/>
              </w:rPr>
            </w:pPr>
            <w:bookmarkStart w:id="935" w:name="_Toc257333906"/>
            <w:bookmarkStart w:id="936" w:name="_Toc327544291"/>
            <w:bookmarkStart w:id="937" w:name="_Toc327547784"/>
            <w:bookmarkStart w:id="938" w:name="_Toc327548858"/>
            <w:bookmarkStart w:id="939" w:name="_Toc328557323"/>
            <w:bookmarkEnd w:id="935"/>
            <w:r w:rsidRPr="009F59D1">
              <w:rPr>
                <w:rFonts w:ascii="Tahoma" w:hAnsi="Tahoma" w:cs="Tahoma"/>
                <w:sz w:val="14"/>
                <w:szCs w:val="14"/>
                <w:lang w:val="fr-FR"/>
              </w:rPr>
              <w:t>System Center Essentials 2010 Client ML</w:t>
            </w:r>
            <w:bookmarkEnd w:id="936"/>
            <w:bookmarkEnd w:id="937"/>
            <w:bookmarkEnd w:id="938"/>
            <w:bookmarkEnd w:id="939"/>
          </w:p>
        </w:tc>
        <w:tc>
          <w:tcPr>
            <w:tcW w:w="450" w:type="dxa"/>
            <w:shd w:val="clear" w:color="auto" w:fill="FFFFFF"/>
            <w:vAlign w:val="center"/>
          </w:tcPr>
          <w:p w:rsidR="00036842" w:rsidRPr="00CB5F0D" w:rsidRDefault="00036842">
            <w:pPr>
              <w:pStyle w:val="TableText"/>
              <w:widowControl w:val="0"/>
              <w:rPr>
                <w:rStyle w:val="EndnoteReference"/>
                <w:rFonts w:cs="Tahoma"/>
                <w:sz w:val="13"/>
                <w:szCs w:val="13"/>
                <w:u w:val="single"/>
              </w:rPr>
            </w:pPr>
          </w:p>
        </w:tc>
        <w:tc>
          <w:tcPr>
            <w:tcW w:w="450" w:type="dxa"/>
            <w:shd w:val="clear" w:color="auto" w:fill="FFFFFF"/>
          </w:tcPr>
          <w:p w:rsidR="00036842" w:rsidRPr="004A1DD8" w:rsidRDefault="00036842">
            <w:pPr>
              <w:pStyle w:val="TableText"/>
              <w:widowControl w:val="0"/>
              <w:spacing w:before="100"/>
              <w:rPr>
                <w:rFonts w:ascii="Tahoma" w:hAnsi="Tahoma" w:cs="Tahoma"/>
                <w:color w:val="000000"/>
                <w:sz w:val="13"/>
              </w:rPr>
            </w:pPr>
            <w:r w:rsidRPr="004A1DD8">
              <w:rPr>
                <w:rFonts w:ascii="Tahoma" w:hAnsi="Tahoma" w:cs="Tahoma"/>
                <w:sz w:val="13"/>
              </w:rPr>
              <w:t>04/10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 ST</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9F59D1" w:rsidRDefault="00036842">
            <w:pPr>
              <w:pStyle w:val="ProductNames"/>
              <w:rPr>
                <w:rFonts w:ascii="Tahoma" w:hAnsi="Tahoma" w:cs="Tahoma"/>
                <w:sz w:val="14"/>
                <w:szCs w:val="14"/>
              </w:rPr>
            </w:pPr>
            <w:bookmarkStart w:id="940" w:name="_Toc257333908"/>
            <w:bookmarkStart w:id="941" w:name="_Toc327544292"/>
            <w:bookmarkStart w:id="942" w:name="_Toc327547785"/>
            <w:bookmarkStart w:id="943" w:name="_Toc327548859"/>
            <w:bookmarkStart w:id="944" w:name="_Toc328557324"/>
            <w:bookmarkEnd w:id="940"/>
            <w:r w:rsidRPr="009F59D1">
              <w:rPr>
                <w:rFonts w:ascii="Tahoma" w:hAnsi="Tahoma" w:cs="Tahoma"/>
                <w:sz w:val="14"/>
                <w:szCs w:val="14"/>
                <w:lang w:val="fr-FR"/>
              </w:rPr>
              <w:t>System Center Essentials 2010 Server ML</w:t>
            </w:r>
            <w:bookmarkEnd w:id="941"/>
            <w:bookmarkEnd w:id="942"/>
            <w:bookmarkEnd w:id="943"/>
            <w:bookmarkEnd w:id="944"/>
          </w:p>
        </w:tc>
        <w:tc>
          <w:tcPr>
            <w:tcW w:w="450" w:type="dxa"/>
            <w:shd w:val="clear" w:color="auto" w:fill="FABF8F"/>
            <w:vAlign w:val="center"/>
          </w:tcPr>
          <w:p w:rsidR="00036842" w:rsidRPr="00CB5F0D" w:rsidRDefault="00036842">
            <w:pPr>
              <w:pStyle w:val="TableText"/>
              <w:widowControl w:val="0"/>
              <w:rPr>
                <w:rStyle w:val="EndnoteReference"/>
                <w:rFonts w:cs="Tahoma"/>
                <w:sz w:val="13"/>
                <w:szCs w:val="13"/>
                <w:u w:val="single"/>
              </w:rPr>
            </w:pPr>
          </w:p>
        </w:tc>
        <w:tc>
          <w:tcPr>
            <w:tcW w:w="450" w:type="dxa"/>
            <w:shd w:val="clear" w:color="auto" w:fill="FABF8F"/>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sz w:val="13"/>
              </w:rPr>
              <w:t>04/10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pPr>
              <w:pStyle w:val="ProductNames"/>
              <w:rPr>
                <w:rFonts w:ascii="Tahoma" w:hAnsi="Tahoma" w:cs="Tahoma"/>
                <w:sz w:val="14"/>
                <w:szCs w:val="14"/>
                <w:lang w:val="fr-FR"/>
              </w:rPr>
            </w:pPr>
            <w:bookmarkStart w:id="945" w:name="_Toc257333910"/>
            <w:bookmarkStart w:id="946" w:name="_Toc327544293"/>
            <w:bookmarkStart w:id="947" w:name="_Toc327547786"/>
            <w:bookmarkStart w:id="948" w:name="_Toc327548860"/>
            <w:bookmarkStart w:id="949" w:name="_Toc328557325"/>
            <w:bookmarkEnd w:id="945"/>
            <w:r w:rsidRPr="009F59D1">
              <w:rPr>
                <w:rFonts w:ascii="Tahoma" w:hAnsi="Tahoma" w:cs="Tahoma"/>
                <w:sz w:val="14"/>
                <w:szCs w:val="14"/>
                <w:lang w:val="fr-FR"/>
              </w:rPr>
              <w:t>System Center Essentials 2010 avec technologie SQL Server 2008</w:t>
            </w:r>
            <w:bookmarkEnd w:id="946"/>
            <w:bookmarkEnd w:id="947"/>
            <w:bookmarkEnd w:id="948"/>
            <w:bookmarkEnd w:id="949"/>
            <w:r w:rsidRPr="009F59D1">
              <w:rPr>
                <w:rFonts w:ascii="Tahoma" w:hAnsi="Tahoma" w:cs="Tahoma"/>
                <w:sz w:val="14"/>
                <w:szCs w:val="14"/>
                <w:lang w:val="fr-FR"/>
              </w:rPr>
              <w:t xml:space="preserve"> </w:t>
            </w:r>
          </w:p>
        </w:tc>
        <w:tc>
          <w:tcPr>
            <w:tcW w:w="450" w:type="dxa"/>
            <w:shd w:val="clear" w:color="auto" w:fill="FFFFFF"/>
            <w:vAlign w:val="center"/>
          </w:tcPr>
          <w:p w:rsidR="00036842" w:rsidRPr="00CB5F0D" w:rsidRDefault="00036842">
            <w:pPr>
              <w:pStyle w:val="TableText"/>
              <w:widowControl w:val="0"/>
              <w:rPr>
                <w:rStyle w:val="EndnoteReference"/>
                <w:rFonts w:cs="Tahoma"/>
                <w:sz w:val="13"/>
                <w:szCs w:val="13"/>
                <w:u w:val="single"/>
                <w:lang w:val="fr-FR"/>
              </w:rPr>
            </w:pPr>
          </w:p>
        </w:tc>
        <w:tc>
          <w:tcPr>
            <w:tcW w:w="450" w:type="dxa"/>
            <w:shd w:val="clear" w:color="auto" w:fill="FFFFFF"/>
          </w:tcPr>
          <w:p w:rsidR="00036842" w:rsidRPr="004A1DD8" w:rsidRDefault="00036842">
            <w:pPr>
              <w:pStyle w:val="TableText"/>
              <w:widowControl w:val="0"/>
              <w:spacing w:before="200"/>
              <w:rPr>
                <w:rFonts w:ascii="Tahoma" w:hAnsi="Tahoma" w:cs="Tahoma"/>
                <w:color w:val="000000"/>
                <w:sz w:val="13"/>
              </w:rPr>
            </w:pPr>
            <w:r w:rsidRPr="004A1DD8">
              <w:rPr>
                <w:rFonts w:ascii="Tahoma" w:hAnsi="Tahoma" w:cs="Tahoma"/>
                <w:sz w:val="13"/>
              </w:rPr>
              <w:t>04/10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10</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20</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15</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15</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10</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10</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10</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ABF8F"/>
            <w:vAlign w:val="center"/>
          </w:tcPr>
          <w:p w:rsidR="00036842" w:rsidRPr="009F59D1" w:rsidRDefault="00036842">
            <w:pPr>
              <w:pStyle w:val="ProductNames"/>
              <w:rPr>
                <w:rFonts w:ascii="Tahoma" w:hAnsi="Tahoma" w:cs="Tahoma"/>
                <w:sz w:val="14"/>
                <w:szCs w:val="14"/>
                <w:lang w:val="fr-FR"/>
              </w:rPr>
            </w:pPr>
            <w:bookmarkStart w:id="950" w:name="_Toc327544294"/>
            <w:bookmarkStart w:id="951" w:name="_Toc327547787"/>
            <w:bookmarkStart w:id="952" w:name="_Toc327548861"/>
            <w:bookmarkStart w:id="953" w:name="_Toc328557326"/>
            <w:r w:rsidRPr="009F59D1">
              <w:rPr>
                <w:rFonts w:ascii="Tahoma" w:hAnsi="Tahoma" w:cs="Tahoma"/>
                <w:sz w:val="14"/>
                <w:szCs w:val="14"/>
                <w:lang w:val="fr-FR"/>
              </w:rPr>
              <w:t>System Center Essentials Plus 2010 Client Management License Suite</w:t>
            </w:r>
            <w:bookmarkEnd w:id="950"/>
            <w:bookmarkEnd w:id="951"/>
            <w:bookmarkEnd w:id="952"/>
            <w:bookmarkEnd w:id="953"/>
          </w:p>
        </w:tc>
        <w:tc>
          <w:tcPr>
            <w:tcW w:w="450" w:type="dxa"/>
            <w:shd w:val="clear" w:color="auto" w:fill="FABF8F"/>
            <w:vAlign w:val="center"/>
          </w:tcPr>
          <w:p w:rsidR="00036842" w:rsidRPr="00CB5F0D" w:rsidRDefault="00036842">
            <w:pPr>
              <w:pStyle w:val="TableText"/>
              <w:widowControl w:val="0"/>
              <w:rPr>
                <w:rStyle w:val="EndnoteReference"/>
                <w:rFonts w:cs="Tahoma"/>
                <w:sz w:val="13"/>
                <w:szCs w:val="13"/>
                <w:u w:val="single"/>
                <w:lang w:val="fr-FR"/>
              </w:rPr>
            </w:pPr>
          </w:p>
        </w:tc>
        <w:tc>
          <w:tcPr>
            <w:tcW w:w="450" w:type="dxa"/>
            <w:shd w:val="clear" w:color="auto" w:fill="FABF8F"/>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07/10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828"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pPr>
              <w:pStyle w:val="ProductNames"/>
              <w:rPr>
                <w:rFonts w:ascii="Tahoma" w:hAnsi="Tahoma" w:cs="Tahoma"/>
                <w:sz w:val="14"/>
                <w:szCs w:val="14"/>
                <w:lang w:val="fr-FR"/>
              </w:rPr>
            </w:pPr>
            <w:bookmarkStart w:id="954" w:name="_Toc327544295"/>
            <w:bookmarkStart w:id="955" w:name="_Toc327547788"/>
            <w:bookmarkStart w:id="956" w:name="_Toc327548862"/>
            <w:bookmarkStart w:id="957" w:name="_Toc328557327"/>
            <w:r w:rsidRPr="009F59D1">
              <w:rPr>
                <w:rFonts w:ascii="Tahoma" w:hAnsi="Tahoma" w:cs="Tahoma"/>
                <w:sz w:val="14"/>
                <w:szCs w:val="14"/>
                <w:lang w:val="fr-FR"/>
              </w:rPr>
              <w:t>System Center Essentials Plus 2010 Server Management License Suite</w:t>
            </w:r>
            <w:bookmarkEnd w:id="954"/>
            <w:bookmarkEnd w:id="955"/>
            <w:bookmarkEnd w:id="956"/>
            <w:bookmarkEnd w:id="957"/>
          </w:p>
        </w:tc>
        <w:tc>
          <w:tcPr>
            <w:tcW w:w="450" w:type="dxa"/>
            <w:shd w:val="clear" w:color="auto" w:fill="FFFFFF"/>
            <w:vAlign w:val="center"/>
          </w:tcPr>
          <w:p w:rsidR="00036842" w:rsidRPr="00CB5F0D" w:rsidRDefault="00036842">
            <w:pPr>
              <w:pStyle w:val="TableText"/>
              <w:widowControl w:val="0"/>
              <w:rPr>
                <w:rStyle w:val="EndnoteReference"/>
                <w:rFonts w:cs="Tahoma"/>
                <w:sz w:val="13"/>
                <w:szCs w:val="13"/>
                <w:u w:val="single"/>
                <w:lang w:val="fr-FR"/>
              </w:rPr>
            </w:pPr>
          </w:p>
        </w:tc>
        <w:tc>
          <w:tcPr>
            <w:tcW w:w="450" w:type="dxa"/>
            <w:shd w:val="clear" w:color="auto" w:fill="FFFFFF"/>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07/10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13</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10</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8</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8</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828"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9F59D1" w:rsidRDefault="00036842" w:rsidP="003E6CA6">
            <w:pPr>
              <w:pStyle w:val="ProductNames"/>
              <w:rPr>
                <w:rFonts w:ascii="Tahoma" w:hAnsi="Tahoma" w:cs="Tahoma"/>
                <w:sz w:val="14"/>
                <w:szCs w:val="14"/>
              </w:rPr>
            </w:pPr>
            <w:bookmarkStart w:id="958" w:name="_Toc272832014"/>
            <w:bookmarkStart w:id="959" w:name="_Toc327544296"/>
            <w:bookmarkStart w:id="960" w:name="_Toc327547789"/>
            <w:bookmarkStart w:id="961" w:name="_Toc327548863"/>
            <w:bookmarkStart w:id="962" w:name="_Toc328557328"/>
            <w:bookmarkEnd w:id="958"/>
            <w:r w:rsidRPr="009F59D1">
              <w:rPr>
                <w:rFonts w:ascii="Tahoma" w:hAnsi="Tahoma" w:cs="Tahoma"/>
                <w:sz w:val="14"/>
                <w:szCs w:val="14"/>
                <w:lang w:val="fr-FR"/>
              </w:rPr>
              <w:t>System Center Mobile Device Manager</w:t>
            </w:r>
            <w:r w:rsidR="003E6CA6">
              <w:rPr>
                <w:rFonts w:ascii="Tahoma" w:hAnsi="Tahoma" w:cs="Tahoma"/>
                <w:sz w:val="14"/>
                <w:szCs w:val="14"/>
                <w:lang w:val="fr-FR"/>
              </w:rPr>
              <w:t> </w:t>
            </w:r>
            <w:r w:rsidRPr="009F59D1">
              <w:rPr>
                <w:rFonts w:ascii="Tahoma" w:hAnsi="Tahoma" w:cs="Tahoma"/>
                <w:sz w:val="14"/>
                <w:szCs w:val="14"/>
                <w:lang w:val="fr-FR"/>
              </w:rPr>
              <w:t>2008</w:t>
            </w:r>
            <w:bookmarkEnd w:id="959"/>
            <w:bookmarkEnd w:id="960"/>
            <w:bookmarkEnd w:id="961"/>
            <w:bookmarkEnd w:id="962"/>
          </w:p>
        </w:tc>
        <w:tc>
          <w:tcPr>
            <w:tcW w:w="450" w:type="dxa"/>
            <w:shd w:val="clear" w:color="auto" w:fill="FABF8F"/>
            <w:vAlign w:val="center"/>
          </w:tcPr>
          <w:p w:rsidR="00036842" w:rsidRPr="00CB5F0D" w:rsidRDefault="003264C5">
            <w:pPr>
              <w:pStyle w:val="TableText"/>
              <w:widowControl w:val="0"/>
              <w:rPr>
                <w:rStyle w:val="EndnoteReference"/>
                <w:rFonts w:cs="Tahoma"/>
                <w:sz w:val="13"/>
                <w:szCs w:val="13"/>
                <w:u w:val="single"/>
              </w:rPr>
            </w:pPr>
            <w:hyperlink w:anchor="_95_System_Center" w:history="1">
              <w:r w:rsidR="00036842" w:rsidRPr="00CB5F0D">
                <w:rPr>
                  <w:rStyle w:val="Hyperlink"/>
                  <w:rFonts w:cs="Tahoma"/>
                  <w:b/>
                  <w:sz w:val="13"/>
                </w:rPr>
                <w:t>95</w:t>
              </w:r>
            </w:hyperlink>
          </w:p>
        </w:tc>
        <w:tc>
          <w:tcPr>
            <w:tcW w:w="450" w:type="dxa"/>
            <w:shd w:val="clear" w:color="auto" w:fill="FABF8F"/>
          </w:tcPr>
          <w:p w:rsidR="00036842" w:rsidRPr="004A1DD8" w:rsidRDefault="00036842">
            <w:pPr>
              <w:pStyle w:val="TableText"/>
              <w:widowControl w:val="0"/>
              <w:spacing w:before="80"/>
              <w:rPr>
                <w:rFonts w:ascii="Tahoma" w:hAnsi="Tahoma" w:cs="Tahoma"/>
                <w:color w:val="000000"/>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828"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ProductNames"/>
              <w:rPr>
                <w:rFonts w:ascii="Tahoma" w:hAnsi="Tahoma" w:cs="Tahoma"/>
                <w:sz w:val="14"/>
                <w:szCs w:val="14"/>
              </w:rPr>
            </w:pPr>
            <w:bookmarkStart w:id="963" w:name="_Toc272832015"/>
            <w:bookmarkStart w:id="964" w:name="_Toc327544297"/>
            <w:bookmarkStart w:id="965" w:name="_Toc327547790"/>
            <w:bookmarkStart w:id="966" w:name="_Toc327548864"/>
            <w:bookmarkStart w:id="967" w:name="_Toc328557329"/>
            <w:bookmarkEnd w:id="963"/>
            <w:r w:rsidRPr="009F59D1">
              <w:rPr>
                <w:rFonts w:ascii="Tahoma" w:hAnsi="Tahoma" w:cs="Tahoma"/>
                <w:sz w:val="14"/>
                <w:szCs w:val="14"/>
                <w:lang w:val="fr-FR"/>
              </w:rPr>
              <w:t>System Center Operations Manager</w:t>
            </w:r>
            <w:r w:rsidR="00F575C3">
              <w:rPr>
                <w:rFonts w:ascii="Tahoma" w:hAnsi="Tahoma" w:cs="Tahoma"/>
                <w:sz w:val="14"/>
                <w:szCs w:val="14"/>
                <w:lang w:val="fr-FR"/>
              </w:rPr>
              <w:t> </w:t>
            </w:r>
            <w:r w:rsidRPr="009F59D1">
              <w:rPr>
                <w:rFonts w:ascii="Tahoma" w:hAnsi="Tahoma" w:cs="Tahoma"/>
                <w:sz w:val="14"/>
                <w:szCs w:val="14"/>
                <w:lang w:val="fr-FR"/>
              </w:rPr>
              <w:t>2007</w:t>
            </w:r>
            <w:r w:rsidR="00F575C3">
              <w:rPr>
                <w:rFonts w:ascii="Tahoma" w:hAnsi="Tahoma" w:cs="Tahoma"/>
                <w:sz w:val="14"/>
                <w:szCs w:val="14"/>
                <w:lang w:val="fr-FR"/>
              </w:rPr>
              <w:t> </w:t>
            </w:r>
            <w:r w:rsidRPr="009F59D1">
              <w:rPr>
                <w:rFonts w:ascii="Tahoma" w:hAnsi="Tahoma" w:cs="Tahoma"/>
                <w:sz w:val="14"/>
                <w:szCs w:val="14"/>
                <w:lang w:val="fr-FR"/>
              </w:rPr>
              <w:t>R2</w:t>
            </w:r>
            <w:bookmarkEnd w:id="964"/>
            <w:bookmarkEnd w:id="965"/>
            <w:bookmarkEnd w:id="966"/>
            <w:bookmarkEnd w:id="967"/>
          </w:p>
        </w:tc>
        <w:tc>
          <w:tcPr>
            <w:tcW w:w="450" w:type="dxa"/>
            <w:shd w:val="clear" w:color="auto" w:fill="FFFFFF"/>
            <w:vAlign w:val="center"/>
          </w:tcPr>
          <w:p w:rsidR="00036842" w:rsidRPr="00CB5F0D" w:rsidRDefault="003264C5">
            <w:pPr>
              <w:pStyle w:val="TableText"/>
              <w:widowControl w:val="0"/>
              <w:rPr>
                <w:rStyle w:val="EndnoteReference"/>
                <w:rFonts w:cs="Tahoma"/>
                <w:sz w:val="13"/>
                <w:szCs w:val="13"/>
                <w:u w:val="single"/>
              </w:rPr>
            </w:pPr>
            <w:hyperlink w:anchor="Srv_81SysCenterOpsMgr2007R2" w:history="1">
              <w:r w:rsidR="00036842" w:rsidRPr="00CB5F0D">
                <w:rPr>
                  <w:rStyle w:val="Hyperlink"/>
                  <w:rFonts w:cs="Tahoma"/>
                  <w:b/>
                  <w:sz w:val="13"/>
                </w:rPr>
                <w:t>96</w:t>
              </w:r>
            </w:hyperlink>
          </w:p>
        </w:tc>
        <w:tc>
          <w:tcPr>
            <w:tcW w:w="450" w:type="dxa"/>
            <w:shd w:val="clear" w:color="auto" w:fill="FFFFFF"/>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07/09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8</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9F59D1" w:rsidRDefault="00036842">
            <w:pPr>
              <w:pStyle w:val="ProductNames"/>
              <w:rPr>
                <w:rFonts w:ascii="Tahoma" w:hAnsi="Tahoma" w:cs="Tahoma"/>
                <w:sz w:val="14"/>
                <w:szCs w:val="14"/>
                <w:lang w:val="fr-FR"/>
              </w:rPr>
            </w:pPr>
            <w:bookmarkStart w:id="968" w:name="_Toc272832016"/>
            <w:bookmarkStart w:id="969" w:name="_Toc327544298"/>
            <w:bookmarkStart w:id="970" w:name="_Toc327547791"/>
            <w:bookmarkStart w:id="971" w:name="_Toc327548865"/>
            <w:bookmarkStart w:id="972" w:name="_Toc328557330"/>
            <w:bookmarkEnd w:id="968"/>
            <w:r w:rsidRPr="009F59D1">
              <w:rPr>
                <w:rFonts w:ascii="Tahoma" w:hAnsi="Tahoma" w:cs="Tahoma"/>
                <w:sz w:val="14"/>
                <w:szCs w:val="14"/>
                <w:lang w:val="fr-FR"/>
              </w:rPr>
              <w:t>System Center Operations Manager 2007 R2 avec Technologie SQL Server 2008</w:t>
            </w:r>
            <w:bookmarkEnd w:id="969"/>
            <w:bookmarkEnd w:id="970"/>
            <w:bookmarkEnd w:id="971"/>
            <w:bookmarkEnd w:id="972"/>
          </w:p>
        </w:tc>
        <w:tc>
          <w:tcPr>
            <w:tcW w:w="450" w:type="dxa"/>
            <w:shd w:val="clear" w:color="auto" w:fill="FABF8F"/>
            <w:vAlign w:val="center"/>
          </w:tcPr>
          <w:p w:rsidR="00036842" w:rsidRPr="00CB5F0D" w:rsidRDefault="00036842">
            <w:pPr>
              <w:pStyle w:val="TableText"/>
              <w:widowControl w:val="0"/>
              <w:rPr>
                <w:rStyle w:val="EndnoteReference"/>
                <w:rFonts w:cs="Tahoma"/>
                <w:sz w:val="13"/>
                <w:szCs w:val="13"/>
                <w:u w:val="single"/>
                <w:lang w:val="fr-FR"/>
              </w:rPr>
            </w:pPr>
          </w:p>
        </w:tc>
        <w:tc>
          <w:tcPr>
            <w:tcW w:w="450" w:type="dxa"/>
            <w:shd w:val="clear" w:color="auto" w:fill="FABF8F"/>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07/09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38</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13</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ProductNames"/>
              <w:rPr>
                <w:rFonts w:ascii="Tahoma" w:hAnsi="Tahoma" w:cs="Tahoma"/>
                <w:sz w:val="14"/>
                <w:szCs w:val="14"/>
              </w:rPr>
            </w:pPr>
            <w:bookmarkStart w:id="973" w:name="_Toc327544299"/>
            <w:bookmarkStart w:id="974" w:name="_Toc327547792"/>
            <w:bookmarkStart w:id="975" w:name="_Toc327548866"/>
            <w:bookmarkStart w:id="976" w:name="_Toc328557331"/>
            <w:r w:rsidRPr="009F59D1">
              <w:rPr>
                <w:rFonts w:ascii="Tahoma" w:hAnsi="Tahoma" w:cs="Tahoma"/>
                <w:sz w:val="14"/>
                <w:szCs w:val="14"/>
                <w:lang w:val="fr-FR"/>
              </w:rPr>
              <w:t>System Center Operations Manager 2007 R2 Standard Server Management License</w:t>
            </w:r>
            <w:bookmarkEnd w:id="973"/>
            <w:bookmarkEnd w:id="974"/>
            <w:bookmarkEnd w:id="975"/>
            <w:bookmarkEnd w:id="976"/>
            <w:r w:rsidRPr="009F59D1">
              <w:rPr>
                <w:rFonts w:ascii="Tahoma" w:hAnsi="Tahoma" w:cs="Tahoma"/>
                <w:sz w:val="14"/>
                <w:szCs w:val="14"/>
              </w:rPr>
              <w:t xml:space="preserve"> </w:t>
            </w:r>
          </w:p>
        </w:tc>
        <w:tc>
          <w:tcPr>
            <w:tcW w:w="450" w:type="dxa"/>
            <w:shd w:val="clear" w:color="auto" w:fill="FFFFFF"/>
            <w:vAlign w:val="center"/>
          </w:tcPr>
          <w:p w:rsidR="00036842" w:rsidRPr="00CB5F0D" w:rsidRDefault="00036842">
            <w:pPr>
              <w:pStyle w:val="TableText"/>
              <w:widowControl w:val="0"/>
              <w:rPr>
                <w:rStyle w:val="EndnoteReference"/>
                <w:rFonts w:cs="Tahoma"/>
                <w:color w:val="000000"/>
                <w:sz w:val="13"/>
                <w:szCs w:val="13"/>
                <w:u w:val="single"/>
              </w:rPr>
            </w:pPr>
          </w:p>
        </w:tc>
        <w:tc>
          <w:tcPr>
            <w:tcW w:w="450" w:type="dxa"/>
            <w:shd w:val="clear" w:color="auto" w:fill="FFFFFF"/>
          </w:tcPr>
          <w:p w:rsidR="00036842" w:rsidRPr="004A1DD8" w:rsidRDefault="00036842">
            <w:pPr>
              <w:pStyle w:val="TableText"/>
              <w:widowControl w:val="0"/>
              <w:spacing w:before="200"/>
              <w:rPr>
                <w:rFonts w:ascii="Tahoma" w:hAnsi="Tahoma" w:cs="Tahoma"/>
                <w:color w:val="000000"/>
                <w:sz w:val="13"/>
              </w:rPr>
            </w:pPr>
            <w:r w:rsidRPr="004A1DD8">
              <w:rPr>
                <w:rFonts w:ascii="Tahoma" w:hAnsi="Tahoma" w:cs="Tahoma"/>
                <w:color w:val="000000"/>
                <w:sz w:val="13"/>
              </w:rPr>
              <w:t>07/09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9F59D1" w:rsidRDefault="00036842" w:rsidP="00F575C3">
            <w:pPr>
              <w:pStyle w:val="ProductNames"/>
              <w:rPr>
                <w:rFonts w:ascii="Tahoma" w:hAnsi="Tahoma" w:cs="Tahoma"/>
                <w:sz w:val="14"/>
                <w:szCs w:val="14"/>
              </w:rPr>
            </w:pPr>
            <w:bookmarkStart w:id="977" w:name="_Toc327544300"/>
            <w:bookmarkStart w:id="978" w:name="_Toc327547793"/>
            <w:bookmarkStart w:id="979" w:name="_Toc327548867"/>
            <w:bookmarkStart w:id="980" w:name="_Toc328557332"/>
            <w:r w:rsidRPr="009F59D1">
              <w:rPr>
                <w:rFonts w:ascii="Tahoma" w:hAnsi="Tahoma" w:cs="Tahoma"/>
                <w:sz w:val="14"/>
                <w:szCs w:val="14"/>
                <w:lang w:val="fr-FR"/>
              </w:rPr>
              <w:t>System Center Operations Manager 2007 R2 Enterprise Server Management License</w:t>
            </w:r>
            <w:bookmarkEnd w:id="977"/>
            <w:bookmarkEnd w:id="978"/>
            <w:bookmarkEnd w:id="979"/>
            <w:bookmarkEnd w:id="980"/>
            <w:r w:rsidRPr="009F59D1">
              <w:rPr>
                <w:rFonts w:ascii="Tahoma" w:hAnsi="Tahoma" w:cs="Tahoma"/>
                <w:sz w:val="14"/>
                <w:szCs w:val="14"/>
              </w:rPr>
              <w:t xml:space="preserve"> </w:t>
            </w:r>
          </w:p>
        </w:tc>
        <w:tc>
          <w:tcPr>
            <w:tcW w:w="450" w:type="dxa"/>
            <w:shd w:val="clear" w:color="auto" w:fill="FABF8F"/>
            <w:vAlign w:val="center"/>
          </w:tcPr>
          <w:p w:rsidR="00036842" w:rsidRPr="00CB5F0D" w:rsidRDefault="00036842">
            <w:pPr>
              <w:pStyle w:val="TableText"/>
              <w:widowControl w:val="0"/>
              <w:rPr>
                <w:rStyle w:val="EndnoteReference"/>
                <w:rFonts w:cs="Tahoma"/>
                <w:color w:val="000000"/>
                <w:sz w:val="13"/>
                <w:szCs w:val="13"/>
                <w:u w:val="single"/>
              </w:rPr>
            </w:pPr>
          </w:p>
        </w:tc>
        <w:tc>
          <w:tcPr>
            <w:tcW w:w="450" w:type="dxa"/>
            <w:shd w:val="clear" w:color="auto" w:fill="FABF8F"/>
          </w:tcPr>
          <w:p w:rsidR="00036842" w:rsidRPr="004A1DD8" w:rsidRDefault="00036842">
            <w:pPr>
              <w:pStyle w:val="TableText"/>
              <w:widowControl w:val="0"/>
              <w:spacing w:before="200"/>
              <w:rPr>
                <w:rFonts w:ascii="Tahoma" w:hAnsi="Tahoma" w:cs="Tahoma"/>
                <w:color w:val="000000"/>
                <w:sz w:val="13"/>
              </w:rPr>
            </w:pPr>
            <w:r w:rsidRPr="004A1DD8">
              <w:rPr>
                <w:rFonts w:ascii="Tahoma" w:hAnsi="Tahoma" w:cs="Tahoma"/>
                <w:color w:val="000000"/>
                <w:sz w:val="13"/>
              </w:rPr>
              <w:t>07/09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8</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ProductNames"/>
              <w:rPr>
                <w:rFonts w:ascii="Tahoma" w:hAnsi="Tahoma" w:cs="Tahoma"/>
                <w:sz w:val="14"/>
                <w:szCs w:val="14"/>
                <w:lang w:val="fr-FR"/>
              </w:rPr>
            </w:pPr>
            <w:bookmarkStart w:id="981" w:name="_Toc327544301"/>
            <w:bookmarkStart w:id="982" w:name="_Toc327547794"/>
            <w:bookmarkStart w:id="983" w:name="_Toc327548868"/>
            <w:bookmarkStart w:id="984" w:name="_Toc328557333"/>
            <w:r w:rsidRPr="009F59D1">
              <w:rPr>
                <w:rFonts w:ascii="Tahoma" w:hAnsi="Tahoma" w:cs="Tahoma"/>
                <w:sz w:val="14"/>
                <w:szCs w:val="14"/>
                <w:lang w:val="fr-FR"/>
              </w:rPr>
              <w:t>System Center Operations Manager 2007 R2 Client Management License par Environnement de Système d</w:t>
            </w:r>
            <w:r w:rsidR="00DD4F05">
              <w:rPr>
                <w:rFonts w:ascii="Tahoma" w:hAnsi="Tahoma" w:cs="Tahoma"/>
                <w:sz w:val="14"/>
                <w:szCs w:val="14"/>
                <w:lang w:val="fr-FR"/>
              </w:rPr>
              <w:t>’</w:t>
            </w:r>
            <w:r w:rsidRPr="009F59D1">
              <w:rPr>
                <w:rFonts w:ascii="Tahoma" w:hAnsi="Tahoma" w:cs="Tahoma"/>
                <w:sz w:val="14"/>
                <w:szCs w:val="14"/>
                <w:lang w:val="fr-FR"/>
              </w:rPr>
              <w:t>Exploitation</w:t>
            </w:r>
            <w:bookmarkEnd w:id="981"/>
            <w:bookmarkEnd w:id="982"/>
            <w:bookmarkEnd w:id="983"/>
            <w:bookmarkEnd w:id="984"/>
          </w:p>
        </w:tc>
        <w:tc>
          <w:tcPr>
            <w:tcW w:w="450" w:type="dxa"/>
            <w:shd w:val="clear" w:color="auto" w:fill="FFFFFF"/>
            <w:vAlign w:val="center"/>
          </w:tcPr>
          <w:p w:rsidR="00036842" w:rsidRPr="00CB5F0D" w:rsidRDefault="00036842">
            <w:pPr>
              <w:pStyle w:val="TableText"/>
              <w:widowControl w:val="0"/>
              <w:rPr>
                <w:rStyle w:val="EndnoteReference"/>
                <w:rFonts w:cs="Tahoma"/>
                <w:color w:val="000000"/>
                <w:sz w:val="13"/>
                <w:szCs w:val="13"/>
                <w:u w:val="single"/>
                <w:lang w:val="fr-FR"/>
              </w:rPr>
            </w:pPr>
          </w:p>
        </w:tc>
        <w:tc>
          <w:tcPr>
            <w:tcW w:w="450" w:type="dxa"/>
            <w:shd w:val="clear" w:color="auto" w:fill="FFFFFF"/>
          </w:tcPr>
          <w:p w:rsidR="00036842" w:rsidRPr="004A1DD8" w:rsidRDefault="00036842">
            <w:pPr>
              <w:pStyle w:val="TableText"/>
              <w:widowControl w:val="0"/>
              <w:spacing w:before="200"/>
              <w:rPr>
                <w:rFonts w:ascii="Tahoma" w:hAnsi="Tahoma" w:cs="Tahoma"/>
                <w:color w:val="000000"/>
                <w:sz w:val="13"/>
              </w:rPr>
            </w:pPr>
            <w:r w:rsidRPr="004A1DD8">
              <w:rPr>
                <w:rFonts w:ascii="Tahoma" w:hAnsi="Tahoma" w:cs="Tahoma"/>
                <w:color w:val="000000"/>
                <w:sz w:val="13"/>
              </w:rPr>
              <w:t>07/09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A, D</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sz w:val="13"/>
                <w:lang w:val="fr-FR"/>
              </w:rPr>
              <w:t>AO, ST</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9F59D1" w:rsidRDefault="00036842" w:rsidP="00F575C3">
            <w:pPr>
              <w:pStyle w:val="ProductNames"/>
              <w:rPr>
                <w:rFonts w:ascii="Tahoma" w:hAnsi="Tahoma" w:cs="Tahoma"/>
                <w:sz w:val="14"/>
                <w:szCs w:val="14"/>
                <w:lang w:val="fr-FR"/>
              </w:rPr>
            </w:pPr>
            <w:bookmarkStart w:id="985" w:name="_Toc327544302"/>
            <w:bookmarkStart w:id="986" w:name="_Toc327547795"/>
            <w:bookmarkStart w:id="987" w:name="_Toc327548869"/>
            <w:bookmarkStart w:id="988" w:name="_Toc328557334"/>
            <w:r w:rsidRPr="009F59D1">
              <w:rPr>
                <w:rFonts w:ascii="Tahoma" w:hAnsi="Tahoma" w:cs="Tahoma"/>
                <w:sz w:val="14"/>
                <w:szCs w:val="14"/>
                <w:lang w:val="fr-FR"/>
              </w:rPr>
              <w:t>System Center Operations Manager 2007 R2 Client Management License par Utilisateur</w:t>
            </w:r>
            <w:bookmarkEnd w:id="985"/>
            <w:bookmarkEnd w:id="986"/>
            <w:bookmarkEnd w:id="987"/>
            <w:bookmarkEnd w:id="988"/>
          </w:p>
        </w:tc>
        <w:tc>
          <w:tcPr>
            <w:tcW w:w="450" w:type="dxa"/>
            <w:shd w:val="clear" w:color="auto" w:fill="FABF8F"/>
            <w:vAlign w:val="center"/>
          </w:tcPr>
          <w:p w:rsidR="00036842" w:rsidRPr="00CB5F0D" w:rsidRDefault="00036842">
            <w:pPr>
              <w:pStyle w:val="TableText"/>
              <w:widowControl w:val="0"/>
              <w:rPr>
                <w:rStyle w:val="EndnoteReference"/>
                <w:rFonts w:cs="Tahoma"/>
                <w:color w:val="000000"/>
                <w:sz w:val="13"/>
                <w:szCs w:val="13"/>
                <w:u w:val="single"/>
                <w:lang w:val="fr-FR"/>
              </w:rPr>
            </w:pPr>
          </w:p>
        </w:tc>
        <w:tc>
          <w:tcPr>
            <w:tcW w:w="450" w:type="dxa"/>
            <w:shd w:val="clear" w:color="auto" w:fill="FABF8F"/>
          </w:tcPr>
          <w:p w:rsidR="00036842" w:rsidRPr="004A1DD8" w:rsidRDefault="00036842">
            <w:pPr>
              <w:pStyle w:val="TableText"/>
              <w:widowControl w:val="0"/>
              <w:spacing w:before="200"/>
              <w:rPr>
                <w:rFonts w:ascii="Tahoma" w:hAnsi="Tahoma" w:cs="Tahoma"/>
                <w:sz w:val="13"/>
              </w:rPr>
            </w:pPr>
            <w:r w:rsidRPr="004A1DD8">
              <w:rPr>
                <w:rFonts w:ascii="Tahoma" w:hAnsi="Tahoma" w:cs="Tahoma"/>
                <w:sz w:val="13"/>
              </w:rPr>
              <w:t>07/09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rPr>
            </w:pPr>
            <w:r w:rsidRPr="004A1DD8">
              <w:rPr>
                <w:rFonts w:ascii="Tahoma" w:hAnsi="Tahoma" w:cs="Tahoma"/>
                <w:color w:val="000000"/>
                <w:sz w:val="13"/>
                <w:lang w:val="fr-FR"/>
              </w:rPr>
              <w:t xml:space="preserve">P </w:t>
            </w:r>
          </w:p>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AO,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ProductNames"/>
              <w:rPr>
                <w:rFonts w:ascii="Tahoma" w:hAnsi="Tahoma" w:cs="Tahoma"/>
                <w:sz w:val="14"/>
                <w:szCs w:val="14"/>
              </w:rPr>
            </w:pPr>
            <w:bookmarkStart w:id="989" w:name="_Toc327544303"/>
            <w:bookmarkStart w:id="990" w:name="_Toc327547796"/>
            <w:bookmarkStart w:id="991" w:name="_Toc327548870"/>
            <w:bookmarkStart w:id="992" w:name="_Toc328557335"/>
            <w:r w:rsidRPr="009F59D1">
              <w:rPr>
                <w:rFonts w:ascii="Tahoma" w:hAnsi="Tahoma" w:cs="Tahoma"/>
                <w:sz w:val="14"/>
                <w:szCs w:val="14"/>
                <w:lang w:val="fr-FR"/>
              </w:rPr>
              <w:t>System Center Reporting Manager 2006</w:t>
            </w:r>
            <w:bookmarkEnd w:id="989"/>
            <w:bookmarkEnd w:id="990"/>
            <w:bookmarkEnd w:id="991"/>
            <w:bookmarkEnd w:id="992"/>
            <w:r w:rsidRPr="009F59D1">
              <w:rPr>
                <w:rFonts w:ascii="Tahoma" w:hAnsi="Tahoma" w:cs="Tahoma"/>
                <w:sz w:val="14"/>
                <w:szCs w:val="14"/>
              </w:rPr>
              <w:t xml:space="preserve"> </w:t>
            </w:r>
          </w:p>
        </w:tc>
        <w:tc>
          <w:tcPr>
            <w:tcW w:w="450" w:type="dxa"/>
            <w:shd w:val="clear" w:color="auto" w:fill="FFFFFF"/>
            <w:vAlign w:val="center"/>
          </w:tcPr>
          <w:p w:rsidR="00036842" w:rsidRPr="00CB5F0D" w:rsidRDefault="003264C5">
            <w:pPr>
              <w:pStyle w:val="TableText"/>
              <w:widowControl w:val="0"/>
              <w:rPr>
                <w:rStyle w:val="EndnoteReference"/>
                <w:rFonts w:cs="Tahoma"/>
                <w:color w:val="0000FF"/>
                <w:sz w:val="13"/>
                <w:szCs w:val="13"/>
                <w:u w:val="single"/>
              </w:rPr>
            </w:pPr>
            <w:hyperlink w:anchor="Srv_88SystemCtrReportMgr2006" w:history="1">
              <w:r w:rsidR="00036842" w:rsidRPr="00CB5F0D">
                <w:rPr>
                  <w:rStyle w:val="Hyperlink"/>
                  <w:rFonts w:cs="Tahoma"/>
                  <w:b/>
                  <w:sz w:val="13"/>
                </w:rPr>
                <w:t>97</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spacing w:before="12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9F59D1" w:rsidRDefault="00036842" w:rsidP="00CC5980">
            <w:pPr>
              <w:pStyle w:val="ProductNames"/>
              <w:keepNext/>
              <w:rPr>
                <w:rFonts w:ascii="Tahoma" w:hAnsi="Tahoma" w:cs="Tahoma"/>
                <w:sz w:val="14"/>
                <w:szCs w:val="14"/>
              </w:rPr>
            </w:pPr>
            <w:bookmarkStart w:id="993" w:name="_Toc327544304"/>
            <w:bookmarkStart w:id="994" w:name="_Toc327547797"/>
            <w:bookmarkStart w:id="995" w:name="_Toc327548871"/>
            <w:bookmarkStart w:id="996" w:name="_Toc328557336"/>
            <w:r w:rsidRPr="009F59D1">
              <w:rPr>
                <w:rFonts w:ascii="Tahoma" w:hAnsi="Tahoma" w:cs="Tahoma"/>
                <w:sz w:val="14"/>
                <w:szCs w:val="14"/>
                <w:lang w:val="fr-FR"/>
              </w:rPr>
              <w:t>System Center Server Management Suite Enterprise</w:t>
            </w:r>
            <w:bookmarkEnd w:id="993"/>
            <w:bookmarkEnd w:id="994"/>
            <w:bookmarkEnd w:id="995"/>
            <w:bookmarkEnd w:id="996"/>
            <w:r w:rsidRPr="009F59D1">
              <w:rPr>
                <w:rFonts w:ascii="Tahoma" w:hAnsi="Tahoma" w:cs="Tahoma"/>
                <w:sz w:val="14"/>
                <w:szCs w:val="14"/>
              </w:rPr>
              <w:t xml:space="preserve"> </w:t>
            </w:r>
          </w:p>
        </w:tc>
        <w:tc>
          <w:tcPr>
            <w:tcW w:w="450" w:type="dxa"/>
            <w:shd w:val="clear" w:color="auto" w:fill="FABF8F"/>
            <w:vAlign w:val="center"/>
          </w:tcPr>
          <w:p w:rsidR="00036842" w:rsidRPr="00CB5F0D" w:rsidRDefault="003264C5" w:rsidP="00CC5980">
            <w:pPr>
              <w:pStyle w:val="TableText"/>
              <w:keepNext/>
              <w:keepLines/>
              <w:widowControl w:val="0"/>
              <w:rPr>
                <w:rStyle w:val="EndnoteReference"/>
                <w:rFonts w:cs="Tahoma"/>
                <w:color w:val="0000FF"/>
                <w:sz w:val="13"/>
                <w:szCs w:val="13"/>
                <w:u w:val="single"/>
              </w:rPr>
            </w:pPr>
            <w:hyperlink w:anchor="_98_System_Center" w:history="1">
              <w:r w:rsidR="00036842" w:rsidRPr="00CB5F0D">
                <w:rPr>
                  <w:rStyle w:val="Hyperlink"/>
                  <w:rFonts w:cs="Tahoma"/>
                  <w:b/>
                  <w:sz w:val="13"/>
                </w:rPr>
                <w:t>98</w:t>
              </w:r>
            </w:hyperlink>
          </w:p>
        </w:tc>
        <w:tc>
          <w:tcPr>
            <w:tcW w:w="450" w:type="dxa"/>
            <w:shd w:val="clear" w:color="auto" w:fill="FABF8F"/>
          </w:tcPr>
          <w:p w:rsidR="00036842" w:rsidRPr="004A1DD8" w:rsidRDefault="00036842" w:rsidP="00CC5980">
            <w:pPr>
              <w:pStyle w:val="TableText"/>
              <w:keepNext/>
              <w:keepLines/>
              <w:widowControl w:val="0"/>
              <w:spacing w:before="80"/>
              <w:rPr>
                <w:rFonts w:ascii="Tahoma" w:hAnsi="Tahoma" w:cs="Tahoma"/>
                <w:sz w:val="13"/>
              </w:rPr>
            </w:pPr>
            <w:r w:rsidRPr="004A1DD8">
              <w:rPr>
                <w:rFonts w:ascii="Tahoma" w:hAnsi="Tahoma" w:cs="Tahoma"/>
                <w:sz w:val="13"/>
              </w:rPr>
              <w:t>10/07</w:t>
            </w: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bottom"/>
          </w:tcPr>
          <w:p w:rsidR="00036842" w:rsidRPr="004A1DD8" w:rsidRDefault="00036842" w:rsidP="00CC5980">
            <w:pPr>
              <w:pStyle w:val="TableText"/>
              <w:keepNext/>
              <w:keepLines/>
              <w:widowControl w:val="0"/>
              <w:spacing w:after="60"/>
              <w:rPr>
                <w:rFonts w:ascii="Tahoma" w:hAnsi="Tahoma" w:cs="Tahoma"/>
                <w:sz w:val="13"/>
                <w:szCs w:val="13"/>
              </w:rPr>
            </w:pPr>
            <w:r w:rsidRPr="004A1DD8">
              <w:rPr>
                <w:rFonts w:ascii="Tahoma" w:hAnsi="Tahoma" w:cs="Tahoma"/>
                <w:sz w:val="13"/>
              </w:rPr>
              <w:t>38</w:t>
            </w:r>
          </w:p>
        </w:tc>
        <w:tc>
          <w:tcPr>
            <w:tcW w:w="450" w:type="dxa"/>
            <w:shd w:val="clear" w:color="auto" w:fill="FABF8F"/>
            <w:vAlign w:val="bottom"/>
          </w:tcPr>
          <w:p w:rsidR="00036842" w:rsidRPr="004A1DD8" w:rsidRDefault="00036842" w:rsidP="00CC5980">
            <w:pPr>
              <w:pStyle w:val="TableText"/>
              <w:keepNext/>
              <w:keepLines/>
              <w:widowControl w:val="0"/>
              <w:spacing w:after="60"/>
              <w:rPr>
                <w:rFonts w:ascii="Tahoma" w:hAnsi="Tahoma" w:cs="Tahoma"/>
                <w:sz w:val="13"/>
                <w:szCs w:val="13"/>
              </w:rPr>
            </w:pPr>
            <w:r w:rsidRPr="004A1DD8">
              <w:rPr>
                <w:rFonts w:ascii="Tahoma" w:hAnsi="Tahoma" w:cs="Tahoma"/>
                <w:sz w:val="13"/>
              </w:rPr>
              <w:t>30</w:t>
            </w:r>
          </w:p>
        </w:tc>
        <w:tc>
          <w:tcPr>
            <w:tcW w:w="450" w:type="dxa"/>
            <w:shd w:val="clear" w:color="auto" w:fill="FABF8F"/>
            <w:vAlign w:val="bottom"/>
          </w:tcPr>
          <w:p w:rsidR="00036842" w:rsidRPr="004A1DD8" w:rsidRDefault="00036842" w:rsidP="00CC5980">
            <w:pPr>
              <w:pStyle w:val="TableText"/>
              <w:keepNext/>
              <w:keepLines/>
              <w:widowControl w:val="0"/>
              <w:spacing w:after="60"/>
              <w:rPr>
                <w:rFonts w:ascii="Tahoma" w:hAnsi="Tahoma" w:cs="Tahoma"/>
                <w:sz w:val="13"/>
                <w:szCs w:val="13"/>
              </w:rPr>
            </w:pPr>
            <w:r w:rsidRPr="004A1DD8">
              <w:rPr>
                <w:rFonts w:ascii="Tahoma" w:hAnsi="Tahoma" w:cs="Tahoma"/>
                <w:sz w:val="13"/>
              </w:rPr>
              <w:t>23</w:t>
            </w:r>
          </w:p>
        </w:tc>
        <w:tc>
          <w:tcPr>
            <w:tcW w:w="450" w:type="dxa"/>
            <w:shd w:val="clear" w:color="auto" w:fill="FABF8F"/>
            <w:vAlign w:val="bottom"/>
          </w:tcPr>
          <w:p w:rsidR="00036842" w:rsidRPr="004A1DD8" w:rsidRDefault="00036842" w:rsidP="00CC5980">
            <w:pPr>
              <w:pStyle w:val="TableText"/>
              <w:keepNext/>
              <w:keepLines/>
              <w:widowControl w:val="0"/>
              <w:spacing w:after="60"/>
              <w:rPr>
                <w:rFonts w:ascii="Tahoma" w:hAnsi="Tahoma" w:cs="Tahoma"/>
                <w:sz w:val="13"/>
                <w:szCs w:val="13"/>
              </w:rPr>
            </w:pPr>
            <w:r w:rsidRPr="004A1DD8">
              <w:rPr>
                <w:rFonts w:ascii="Tahoma" w:hAnsi="Tahoma" w:cs="Tahoma"/>
                <w:sz w:val="13"/>
              </w:rPr>
              <w:t>23</w:t>
            </w:r>
          </w:p>
        </w:tc>
        <w:tc>
          <w:tcPr>
            <w:tcW w:w="450" w:type="dxa"/>
            <w:shd w:val="clear" w:color="auto" w:fill="FABF8F"/>
            <w:vAlign w:val="bottom"/>
          </w:tcPr>
          <w:p w:rsidR="00036842" w:rsidRPr="004A1DD8" w:rsidRDefault="00036842" w:rsidP="00CC5980">
            <w:pPr>
              <w:pStyle w:val="TableText"/>
              <w:keepNext/>
              <w:keepLines/>
              <w:widowControl w:val="0"/>
              <w:spacing w:after="60"/>
              <w:rPr>
                <w:rFonts w:ascii="Tahoma" w:hAnsi="Tahoma" w:cs="Tahoma"/>
                <w:sz w:val="13"/>
                <w:szCs w:val="13"/>
              </w:rPr>
            </w:pPr>
            <w:r w:rsidRPr="004A1DD8">
              <w:rPr>
                <w:rFonts w:ascii="Tahoma" w:hAnsi="Tahoma" w:cs="Tahoma"/>
                <w:sz w:val="13"/>
              </w:rPr>
              <w:t>15</w:t>
            </w:r>
          </w:p>
        </w:tc>
        <w:tc>
          <w:tcPr>
            <w:tcW w:w="360" w:type="dxa"/>
            <w:tcBorders>
              <w:right w:val="single" w:sz="18" w:space="0" w:color="auto"/>
            </w:tcBorders>
            <w:shd w:val="clear" w:color="auto" w:fill="FABF8F"/>
            <w:vAlign w:val="bottom"/>
          </w:tcPr>
          <w:p w:rsidR="00036842" w:rsidRPr="004A1DD8" w:rsidRDefault="00036842" w:rsidP="00CC5980">
            <w:pPr>
              <w:pStyle w:val="TableText"/>
              <w:keepNext/>
              <w:keepLines/>
              <w:widowControl w:val="0"/>
              <w:spacing w:after="60"/>
              <w:rPr>
                <w:rFonts w:ascii="Tahoma" w:hAnsi="Tahoma" w:cs="Tahoma"/>
                <w:sz w:val="13"/>
                <w:szCs w:val="13"/>
              </w:rPr>
            </w:pPr>
            <w:r w:rsidRPr="004A1DD8">
              <w:rPr>
                <w:rFonts w:ascii="Tahoma" w:hAnsi="Tahoma" w:cs="Tahoma"/>
                <w:sz w:val="13"/>
              </w:rPr>
              <w:t>8</w:t>
            </w:r>
          </w:p>
        </w:tc>
        <w:tc>
          <w:tcPr>
            <w:tcW w:w="45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30</w:t>
            </w: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15</w:t>
            </w:r>
          </w:p>
        </w:tc>
        <w:tc>
          <w:tcPr>
            <w:tcW w:w="36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15</w:t>
            </w:r>
          </w:p>
        </w:tc>
        <w:tc>
          <w:tcPr>
            <w:tcW w:w="441"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rsidP="00CC5980">
            <w:pPr>
              <w:pStyle w:val="TableText"/>
              <w:keepNext/>
              <w:keepLines/>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9F59D1" w:rsidRDefault="00036842" w:rsidP="00F575C3">
            <w:pPr>
              <w:pStyle w:val="Heading4"/>
              <w:spacing w:before="20" w:after="20"/>
              <w:ind w:left="0" w:firstLine="0"/>
              <w:rPr>
                <w:rFonts w:ascii="Tahoma" w:hAnsi="Tahoma" w:cs="Tahoma"/>
                <w:b w:val="0"/>
                <w:sz w:val="14"/>
                <w:szCs w:val="14"/>
              </w:rPr>
            </w:pPr>
            <w:bookmarkStart w:id="997" w:name="_Toc327544305"/>
            <w:bookmarkStart w:id="998" w:name="_Toc327547798"/>
            <w:bookmarkStart w:id="999" w:name="_Toc327548872"/>
            <w:bookmarkStart w:id="1000" w:name="_Toc328557337"/>
            <w:r w:rsidRPr="009F59D1">
              <w:rPr>
                <w:rFonts w:ascii="Tahoma" w:hAnsi="Tahoma" w:cs="Tahoma"/>
                <w:b w:val="0"/>
                <w:sz w:val="14"/>
                <w:szCs w:val="14"/>
                <w:lang w:val="fr-FR"/>
              </w:rPr>
              <w:t>System Center Server Management Suite Datacenter</w:t>
            </w:r>
            <w:bookmarkEnd w:id="997"/>
            <w:bookmarkEnd w:id="998"/>
            <w:bookmarkEnd w:id="999"/>
            <w:bookmarkEnd w:id="1000"/>
          </w:p>
        </w:tc>
        <w:tc>
          <w:tcPr>
            <w:tcW w:w="450" w:type="dxa"/>
            <w:shd w:val="clear" w:color="auto" w:fill="FFFFFF"/>
          </w:tcPr>
          <w:p w:rsidR="00036842" w:rsidRPr="00CB5F0D" w:rsidRDefault="003264C5">
            <w:pPr>
              <w:pStyle w:val="TableText"/>
              <w:widowControl w:val="0"/>
              <w:spacing w:before="120"/>
              <w:rPr>
                <w:rStyle w:val="EndnoteReference"/>
                <w:rFonts w:cs="Tahoma"/>
                <w:sz w:val="13"/>
                <w:szCs w:val="13"/>
                <w:u w:val="single"/>
              </w:rPr>
            </w:pPr>
            <w:hyperlink w:anchor="Srv_90SysCtrSvrMgmtSuiteDatacenter" w:history="1">
              <w:r w:rsidR="00036842" w:rsidRPr="00CB5F0D">
                <w:rPr>
                  <w:rStyle w:val="Hyperlink"/>
                  <w:rFonts w:cs="Tahoma"/>
                  <w:b/>
                  <w:sz w:val="13"/>
                </w:rPr>
                <w:t>99</w:t>
              </w:r>
            </w:hyperlink>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07/09</w:t>
            </w:r>
          </w:p>
        </w:tc>
        <w:tc>
          <w:tcPr>
            <w:tcW w:w="360"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25</w:t>
            </w:r>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20</w:t>
            </w:r>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15</w:t>
            </w:r>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15</w:t>
            </w:r>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5</w:t>
            </w:r>
          </w:p>
        </w:tc>
        <w:tc>
          <w:tcPr>
            <w:tcW w:w="450" w:type="dxa"/>
            <w:tcBorders>
              <w:lef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20</w:t>
            </w:r>
          </w:p>
        </w:tc>
        <w:tc>
          <w:tcPr>
            <w:tcW w:w="360"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10</w:t>
            </w:r>
          </w:p>
        </w:tc>
        <w:tc>
          <w:tcPr>
            <w:tcW w:w="360" w:type="dxa"/>
            <w:tcBorders>
              <w:lef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10</w:t>
            </w:r>
          </w:p>
        </w:tc>
        <w:tc>
          <w:tcPr>
            <w:tcW w:w="441"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9F59D1" w:rsidRDefault="00036842" w:rsidP="00F575C3">
            <w:pPr>
              <w:pStyle w:val="Heading3"/>
              <w:spacing w:before="20" w:after="20"/>
              <w:rPr>
                <w:rFonts w:ascii="Tahoma" w:hAnsi="Tahoma" w:cs="Tahoma"/>
                <w:b w:val="0"/>
                <w:sz w:val="14"/>
                <w:szCs w:val="14"/>
              </w:rPr>
            </w:pPr>
            <w:bookmarkStart w:id="1001" w:name="_Toc327544306"/>
            <w:bookmarkStart w:id="1002" w:name="_Toc327547799"/>
            <w:bookmarkStart w:id="1003" w:name="_Toc327548873"/>
            <w:bookmarkStart w:id="1004" w:name="_Toc328557338"/>
            <w:r w:rsidRPr="009F59D1">
              <w:rPr>
                <w:rFonts w:ascii="Tahoma" w:hAnsi="Tahoma" w:cs="Tahoma"/>
                <w:b w:val="0"/>
                <w:sz w:val="14"/>
                <w:szCs w:val="14"/>
                <w:lang w:val="fr-FR"/>
              </w:rPr>
              <w:t>System Center Service Manager 2010</w:t>
            </w:r>
            <w:bookmarkEnd w:id="1001"/>
            <w:bookmarkEnd w:id="1002"/>
            <w:bookmarkEnd w:id="1003"/>
            <w:bookmarkEnd w:id="1004"/>
          </w:p>
        </w:tc>
        <w:tc>
          <w:tcPr>
            <w:tcW w:w="450" w:type="dxa"/>
            <w:shd w:val="clear" w:color="auto" w:fill="FABF8F"/>
          </w:tcPr>
          <w:p w:rsidR="00036842" w:rsidRPr="00CB5F0D" w:rsidRDefault="003264C5">
            <w:pPr>
              <w:pStyle w:val="TableText"/>
              <w:widowControl w:val="0"/>
              <w:spacing w:before="120"/>
              <w:rPr>
                <w:rStyle w:val="EndnoteReference"/>
                <w:rFonts w:cs="Tahoma"/>
                <w:sz w:val="13"/>
                <w:szCs w:val="13"/>
                <w:u w:val="single"/>
              </w:rPr>
            </w:pPr>
            <w:hyperlink w:anchor="Srv_99SystemCtrServiceMgr2010" w:history="1">
              <w:r w:rsidR="00036842" w:rsidRPr="00CB5F0D">
                <w:rPr>
                  <w:rStyle w:val="Hyperlink"/>
                  <w:rFonts w:cs="Tahoma"/>
                  <w:b/>
                  <w:sz w:val="13"/>
                </w:rPr>
                <w:t>100</w:t>
              </w:r>
            </w:hyperlink>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04/10</w:t>
            </w:r>
          </w:p>
        </w:tc>
        <w:tc>
          <w:tcPr>
            <w:tcW w:w="360" w:type="dxa"/>
            <w:tcBorders>
              <w:righ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5</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p>
        </w:tc>
        <w:tc>
          <w:tcPr>
            <w:tcW w:w="450" w:type="dxa"/>
            <w:shd w:val="clear" w:color="auto" w:fill="FABF8F"/>
          </w:tcPr>
          <w:p w:rsidR="00036842" w:rsidRPr="004A1DD8" w:rsidRDefault="00036842">
            <w:pPr>
              <w:pStyle w:val="TableText"/>
              <w:widowControl w:val="0"/>
              <w:spacing w:before="120"/>
              <w:rPr>
                <w:rFonts w:ascii="Tahoma" w:hAnsi="Tahoma" w:cs="Tahoma"/>
                <w:sz w:val="13"/>
              </w:rPr>
            </w:pPr>
          </w:p>
        </w:tc>
        <w:tc>
          <w:tcPr>
            <w:tcW w:w="450" w:type="dxa"/>
            <w:shd w:val="clear" w:color="auto" w:fill="FABF8F"/>
          </w:tcPr>
          <w:p w:rsidR="00036842" w:rsidRPr="004A1DD8" w:rsidRDefault="00036842">
            <w:pPr>
              <w:pStyle w:val="TableText"/>
              <w:widowControl w:val="0"/>
              <w:spacing w:before="120"/>
              <w:rPr>
                <w:rFonts w:ascii="Tahoma" w:hAnsi="Tahoma" w:cs="Tahoma"/>
                <w:sz w:val="13"/>
              </w:rPr>
            </w:pP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8</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5</w:t>
            </w:r>
          </w:p>
        </w:tc>
        <w:tc>
          <w:tcPr>
            <w:tcW w:w="360"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3</w:t>
            </w:r>
          </w:p>
        </w:tc>
        <w:tc>
          <w:tcPr>
            <w:tcW w:w="450" w:type="dxa"/>
            <w:tcBorders>
              <w:lef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5</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p>
        </w:tc>
        <w:tc>
          <w:tcPr>
            <w:tcW w:w="360"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5</w:t>
            </w:r>
          </w:p>
        </w:tc>
        <w:tc>
          <w:tcPr>
            <w:tcW w:w="360" w:type="dxa"/>
            <w:tcBorders>
              <w:lef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5</w:t>
            </w:r>
          </w:p>
        </w:tc>
        <w:tc>
          <w:tcPr>
            <w:tcW w:w="441"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9F59D1" w:rsidRDefault="00036842" w:rsidP="00F575C3">
            <w:pPr>
              <w:pStyle w:val="Heading3"/>
              <w:spacing w:before="20" w:after="20"/>
              <w:rPr>
                <w:rFonts w:ascii="Tahoma" w:hAnsi="Tahoma" w:cs="Tahoma"/>
                <w:b w:val="0"/>
                <w:sz w:val="14"/>
                <w:szCs w:val="14"/>
                <w:lang w:val="fr-FR"/>
              </w:rPr>
            </w:pPr>
            <w:bookmarkStart w:id="1005" w:name="_Toc327544307"/>
            <w:bookmarkStart w:id="1006" w:name="_Toc327547800"/>
            <w:bookmarkStart w:id="1007" w:name="_Toc327548874"/>
            <w:bookmarkStart w:id="1008" w:name="_Toc328557339"/>
            <w:r w:rsidRPr="009F59D1">
              <w:rPr>
                <w:rFonts w:ascii="Tahoma" w:hAnsi="Tahoma" w:cs="Tahoma"/>
                <w:b w:val="0"/>
                <w:sz w:val="14"/>
                <w:szCs w:val="14"/>
                <w:lang w:val="fr-FR"/>
              </w:rPr>
              <w:t>System Center Service Manager 2010 avec technologie SQL Server 2008</w:t>
            </w:r>
            <w:bookmarkEnd w:id="1005"/>
            <w:bookmarkEnd w:id="1006"/>
            <w:bookmarkEnd w:id="1007"/>
            <w:bookmarkEnd w:id="1008"/>
          </w:p>
        </w:tc>
        <w:tc>
          <w:tcPr>
            <w:tcW w:w="450" w:type="dxa"/>
            <w:shd w:val="clear" w:color="auto" w:fill="FFFFFF"/>
          </w:tcPr>
          <w:p w:rsidR="00036842" w:rsidRPr="00CB5F0D" w:rsidRDefault="00036842">
            <w:pPr>
              <w:pStyle w:val="TableText"/>
              <w:widowControl w:val="0"/>
              <w:rPr>
                <w:rStyle w:val="EndnoteReference"/>
                <w:rFonts w:cs="Tahoma"/>
                <w:color w:val="auto"/>
                <w:sz w:val="13"/>
                <w:szCs w:val="13"/>
                <w:u w:val="single"/>
                <w:vertAlign w:val="baseline"/>
                <w:lang w:val="fr-FR"/>
              </w:rPr>
            </w:pPr>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04/10</w:t>
            </w:r>
          </w:p>
        </w:tc>
        <w:tc>
          <w:tcPr>
            <w:tcW w:w="360"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25</w:t>
            </w:r>
          </w:p>
        </w:tc>
        <w:tc>
          <w:tcPr>
            <w:tcW w:w="450" w:type="dxa"/>
            <w:shd w:val="clear" w:color="auto" w:fill="FFFFFF"/>
          </w:tcPr>
          <w:p w:rsidR="00036842" w:rsidRPr="004A1DD8" w:rsidRDefault="00036842">
            <w:pPr>
              <w:pStyle w:val="TableText"/>
              <w:widowControl w:val="0"/>
              <w:spacing w:before="120"/>
              <w:rPr>
                <w:rFonts w:ascii="Tahoma" w:hAnsi="Tahoma" w:cs="Tahoma"/>
                <w:sz w:val="13"/>
              </w:rPr>
            </w:pPr>
          </w:p>
        </w:tc>
        <w:tc>
          <w:tcPr>
            <w:tcW w:w="450" w:type="dxa"/>
            <w:shd w:val="clear" w:color="auto" w:fill="FFFFFF"/>
          </w:tcPr>
          <w:p w:rsidR="00036842" w:rsidRPr="004A1DD8" w:rsidRDefault="00036842">
            <w:pPr>
              <w:pStyle w:val="TableText"/>
              <w:widowControl w:val="0"/>
              <w:spacing w:before="120"/>
              <w:rPr>
                <w:rFonts w:ascii="Tahoma" w:hAnsi="Tahoma" w:cs="Tahoma"/>
                <w:sz w:val="13"/>
              </w:rPr>
            </w:pPr>
          </w:p>
        </w:tc>
        <w:tc>
          <w:tcPr>
            <w:tcW w:w="450" w:type="dxa"/>
            <w:shd w:val="clear" w:color="auto" w:fill="FFFFFF"/>
          </w:tcPr>
          <w:p w:rsidR="00036842" w:rsidRPr="004A1DD8" w:rsidRDefault="00036842">
            <w:pPr>
              <w:pStyle w:val="TableText"/>
              <w:widowControl w:val="0"/>
              <w:spacing w:before="120"/>
              <w:rPr>
                <w:rFonts w:ascii="Tahoma" w:hAnsi="Tahoma" w:cs="Tahoma"/>
                <w:sz w:val="13"/>
              </w:rPr>
            </w:pPr>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38</w:t>
            </w:r>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25</w:t>
            </w:r>
          </w:p>
        </w:tc>
        <w:tc>
          <w:tcPr>
            <w:tcW w:w="360"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13</w:t>
            </w:r>
          </w:p>
        </w:tc>
        <w:tc>
          <w:tcPr>
            <w:tcW w:w="450" w:type="dxa"/>
            <w:tcBorders>
              <w:lef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25</w:t>
            </w:r>
          </w:p>
        </w:tc>
        <w:tc>
          <w:tcPr>
            <w:tcW w:w="450" w:type="dxa"/>
            <w:shd w:val="clear" w:color="auto" w:fill="FFFFFF"/>
          </w:tcPr>
          <w:p w:rsidR="00036842" w:rsidRPr="004A1DD8" w:rsidRDefault="00036842">
            <w:pPr>
              <w:pStyle w:val="TableText"/>
              <w:widowControl w:val="0"/>
              <w:spacing w:before="120"/>
              <w:rPr>
                <w:rFonts w:ascii="Tahoma" w:hAnsi="Tahoma" w:cs="Tahoma"/>
                <w:sz w:val="13"/>
              </w:rPr>
            </w:pPr>
          </w:p>
        </w:tc>
        <w:tc>
          <w:tcPr>
            <w:tcW w:w="360"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9F59D1" w:rsidRDefault="00036842" w:rsidP="00F575C3">
            <w:pPr>
              <w:pStyle w:val="Heading3"/>
              <w:spacing w:before="20" w:after="20"/>
              <w:rPr>
                <w:rFonts w:ascii="Tahoma" w:hAnsi="Tahoma" w:cs="Tahoma"/>
                <w:b w:val="0"/>
                <w:sz w:val="14"/>
                <w:szCs w:val="14"/>
                <w:lang w:val="fr-FR"/>
              </w:rPr>
            </w:pPr>
            <w:bookmarkStart w:id="1009" w:name="_Toc327544308"/>
            <w:bookmarkStart w:id="1010" w:name="_Toc327547801"/>
            <w:bookmarkStart w:id="1011" w:name="_Toc327548875"/>
            <w:bookmarkStart w:id="1012" w:name="_Toc328557340"/>
            <w:r w:rsidRPr="009F59D1">
              <w:rPr>
                <w:rFonts w:ascii="Tahoma" w:hAnsi="Tahoma" w:cs="Tahoma"/>
                <w:b w:val="0"/>
                <w:sz w:val="14"/>
                <w:szCs w:val="14"/>
                <w:lang w:val="fr-FR"/>
              </w:rPr>
              <w:t>System Center Service Manager 2010 Client Management License (Client ML) par Environnement de Système d</w:t>
            </w:r>
            <w:r w:rsidR="00DD4F05">
              <w:rPr>
                <w:rFonts w:ascii="Tahoma" w:hAnsi="Tahoma" w:cs="Tahoma"/>
                <w:b w:val="0"/>
                <w:sz w:val="14"/>
                <w:szCs w:val="14"/>
                <w:lang w:val="fr-FR"/>
              </w:rPr>
              <w:t>’</w:t>
            </w:r>
            <w:r w:rsidRPr="009F59D1">
              <w:rPr>
                <w:rFonts w:ascii="Tahoma" w:hAnsi="Tahoma" w:cs="Tahoma"/>
                <w:b w:val="0"/>
                <w:sz w:val="14"/>
                <w:szCs w:val="14"/>
                <w:lang w:val="fr-FR"/>
              </w:rPr>
              <w:t>Exploitation</w:t>
            </w:r>
            <w:bookmarkEnd w:id="1009"/>
            <w:bookmarkEnd w:id="1010"/>
            <w:bookmarkEnd w:id="1011"/>
            <w:bookmarkEnd w:id="1012"/>
          </w:p>
        </w:tc>
        <w:tc>
          <w:tcPr>
            <w:tcW w:w="450" w:type="dxa"/>
            <w:shd w:val="clear" w:color="auto" w:fill="FABF8F"/>
          </w:tcPr>
          <w:p w:rsidR="00036842" w:rsidRPr="00CB5F0D" w:rsidRDefault="00036842">
            <w:pPr>
              <w:pStyle w:val="TableText"/>
              <w:widowControl w:val="0"/>
              <w:rPr>
                <w:rStyle w:val="EndnoteReference"/>
                <w:rFonts w:cs="Tahoma"/>
                <w:sz w:val="13"/>
                <w:szCs w:val="13"/>
                <w:u w:val="single"/>
                <w:lang w:val="fr-FR"/>
              </w:rPr>
            </w:pP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04/10</w:t>
            </w:r>
          </w:p>
        </w:tc>
        <w:tc>
          <w:tcPr>
            <w:tcW w:w="360"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spacing w:before="120"/>
              <w:rPr>
                <w:rFonts w:ascii="Tahoma" w:hAnsi="Tahoma" w:cs="Tahoma"/>
                <w:sz w:val="13"/>
              </w:rPr>
            </w:pPr>
          </w:p>
        </w:tc>
        <w:tc>
          <w:tcPr>
            <w:tcW w:w="450" w:type="dxa"/>
            <w:shd w:val="clear" w:color="auto" w:fill="FABF8F"/>
            <w:vAlign w:val="center"/>
          </w:tcPr>
          <w:p w:rsidR="00036842" w:rsidRPr="004A1DD8" w:rsidRDefault="00036842">
            <w:pPr>
              <w:pStyle w:val="TableText"/>
              <w:widowControl w:val="0"/>
              <w:spacing w:before="120"/>
              <w:rPr>
                <w:rFonts w:ascii="Tahoma" w:hAnsi="Tahoma" w:cs="Tahoma"/>
                <w:sz w:val="13"/>
              </w:rPr>
            </w:pPr>
          </w:p>
        </w:tc>
        <w:tc>
          <w:tcPr>
            <w:tcW w:w="450" w:type="dxa"/>
            <w:shd w:val="clear" w:color="auto" w:fill="FABF8F"/>
            <w:vAlign w:val="center"/>
          </w:tcPr>
          <w:p w:rsidR="00036842" w:rsidRPr="004A1DD8" w:rsidRDefault="00036842">
            <w:pPr>
              <w:pStyle w:val="TableText"/>
              <w:widowControl w:val="0"/>
              <w:spacing w:before="120"/>
              <w:rPr>
                <w:rFonts w:ascii="Tahoma" w:hAnsi="Tahoma" w:cs="Tahoma"/>
                <w:sz w:val="13"/>
              </w:rPr>
            </w:pPr>
          </w:p>
        </w:tc>
        <w:tc>
          <w:tcPr>
            <w:tcW w:w="450" w:type="dxa"/>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spacing w:before="120"/>
              <w:jc w:val="left"/>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rPr>
            </w:pPr>
            <w:r w:rsidRPr="004A1DD8">
              <w:rPr>
                <w:rFonts w:ascii="Tahoma" w:hAnsi="Tahoma" w:cs="Tahoma"/>
                <w:color w:val="000000"/>
                <w:sz w:val="13"/>
                <w:lang w:val="fr-FR"/>
              </w:rPr>
              <w:t xml:space="preserve">P </w:t>
            </w:r>
          </w:p>
          <w:p w:rsidR="00036842" w:rsidRPr="004A1DD8" w:rsidRDefault="00036842">
            <w:pPr>
              <w:pStyle w:val="TableText"/>
              <w:widowControl w:val="0"/>
              <w:spacing w:before="120"/>
              <w:rPr>
                <w:rFonts w:ascii="Tahoma" w:hAnsi="Tahoma" w:cs="Tahoma"/>
                <w:sz w:val="13"/>
              </w:rPr>
            </w:pP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AO, ST</w:t>
            </w:r>
          </w:p>
        </w:tc>
        <w:tc>
          <w:tcPr>
            <w:tcW w:w="450" w:type="dxa"/>
            <w:shd w:val="clear" w:color="auto" w:fill="FABF8F"/>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9F59D1" w:rsidRDefault="00036842" w:rsidP="003E6CA6">
            <w:pPr>
              <w:pStyle w:val="Heading3"/>
              <w:spacing w:before="20" w:after="20"/>
              <w:rPr>
                <w:rFonts w:ascii="Tahoma" w:hAnsi="Tahoma" w:cs="Tahoma"/>
                <w:b w:val="0"/>
                <w:sz w:val="14"/>
                <w:szCs w:val="14"/>
                <w:lang w:val="fr-FR"/>
              </w:rPr>
            </w:pPr>
            <w:bookmarkStart w:id="1013" w:name="_Toc327544309"/>
            <w:bookmarkStart w:id="1014" w:name="_Toc327547802"/>
            <w:bookmarkStart w:id="1015" w:name="_Toc327548876"/>
            <w:bookmarkStart w:id="1016" w:name="_Toc328557341"/>
            <w:r w:rsidRPr="009F59D1">
              <w:rPr>
                <w:rFonts w:ascii="Tahoma" w:hAnsi="Tahoma" w:cs="Tahoma"/>
                <w:b w:val="0"/>
                <w:sz w:val="14"/>
                <w:szCs w:val="14"/>
                <w:lang w:val="fr-FR"/>
              </w:rPr>
              <w:t>System Center Service Manager 2010 Client Management License (Client ML) par</w:t>
            </w:r>
            <w:r w:rsidR="003E6CA6">
              <w:rPr>
                <w:rFonts w:ascii="Tahoma" w:hAnsi="Tahoma" w:cs="Tahoma"/>
                <w:b w:val="0"/>
                <w:sz w:val="14"/>
                <w:szCs w:val="14"/>
                <w:lang w:val="fr-FR"/>
              </w:rPr>
              <w:t> </w:t>
            </w:r>
            <w:r w:rsidRPr="009F59D1">
              <w:rPr>
                <w:rFonts w:ascii="Tahoma" w:hAnsi="Tahoma" w:cs="Tahoma"/>
                <w:b w:val="0"/>
                <w:sz w:val="14"/>
                <w:szCs w:val="14"/>
                <w:lang w:val="fr-FR"/>
              </w:rPr>
              <w:t>Utilisateur</w:t>
            </w:r>
            <w:bookmarkEnd w:id="1013"/>
            <w:bookmarkEnd w:id="1014"/>
            <w:bookmarkEnd w:id="1015"/>
            <w:bookmarkEnd w:id="1016"/>
          </w:p>
        </w:tc>
        <w:tc>
          <w:tcPr>
            <w:tcW w:w="450" w:type="dxa"/>
            <w:shd w:val="clear" w:color="auto" w:fill="FFFFFF"/>
          </w:tcPr>
          <w:p w:rsidR="00036842" w:rsidRPr="00CB5F0D" w:rsidRDefault="00036842">
            <w:pPr>
              <w:pStyle w:val="TableText"/>
              <w:widowControl w:val="0"/>
              <w:rPr>
                <w:rStyle w:val="EndnoteReference"/>
                <w:rFonts w:cs="Tahoma"/>
                <w:sz w:val="13"/>
                <w:szCs w:val="13"/>
                <w:u w:val="single"/>
                <w:lang w:val="fr-FR"/>
              </w:rPr>
            </w:pPr>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04/10</w:t>
            </w:r>
          </w:p>
        </w:tc>
        <w:tc>
          <w:tcPr>
            <w:tcW w:w="360"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spacing w:before="120"/>
              <w:rPr>
                <w:rFonts w:ascii="Tahoma" w:hAnsi="Tahoma" w:cs="Tahoma"/>
                <w:sz w:val="13"/>
              </w:rPr>
            </w:pPr>
          </w:p>
        </w:tc>
        <w:tc>
          <w:tcPr>
            <w:tcW w:w="450" w:type="dxa"/>
            <w:shd w:val="clear" w:color="auto" w:fill="FFFFFF"/>
            <w:vAlign w:val="center"/>
          </w:tcPr>
          <w:p w:rsidR="00036842" w:rsidRPr="004A1DD8" w:rsidRDefault="00036842">
            <w:pPr>
              <w:pStyle w:val="TableText"/>
              <w:widowControl w:val="0"/>
              <w:spacing w:before="120"/>
              <w:rPr>
                <w:rFonts w:ascii="Tahoma" w:hAnsi="Tahoma" w:cs="Tahoma"/>
                <w:sz w:val="13"/>
              </w:rPr>
            </w:pPr>
          </w:p>
        </w:tc>
        <w:tc>
          <w:tcPr>
            <w:tcW w:w="450" w:type="dxa"/>
            <w:shd w:val="clear" w:color="auto" w:fill="FFFFFF"/>
            <w:vAlign w:val="center"/>
          </w:tcPr>
          <w:p w:rsidR="00036842" w:rsidRPr="004A1DD8" w:rsidRDefault="00036842">
            <w:pPr>
              <w:pStyle w:val="TableText"/>
              <w:widowControl w:val="0"/>
              <w:spacing w:before="120"/>
              <w:rPr>
                <w:rFonts w:ascii="Tahoma" w:hAnsi="Tahoma" w:cs="Tahoma"/>
                <w:sz w:val="13"/>
              </w:rPr>
            </w:pPr>
          </w:p>
        </w:tc>
        <w:tc>
          <w:tcPr>
            <w:tcW w:w="450" w:type="dxa"/>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spacing w:before="12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spacing w:before="120"/>
              <w:rPr>
                <w:rFonts w:ascii="Tahoma" w:hAnsi="Tahoma" w:cs="Tahoma"/>
              </w:rPr>
            </w:pPr>
            <w:r w:rsidRPr="004A1DD8">
              <w:rPr>
                <w:rFonts w:ascii="Tahoma" w:hAnsi="Tahoma" w:cs="Tahoma"/>
                <w:color w:val="000000"/>
                <w:sz w:val="13"/>
                <w:lang w:val="fr-FR"/>
              </w:rPr>
              <w:t xml:space="preserve">P </w:t>
            </w:r>
          </w:p>
          <w:p w:rsidR="00036842" w:rsidRPr="004A1DD8" w:rsidRDefault="00036842">
            <w:pPr>
              <w:pStyle w:val="TableText"/>
              <w:widowControl w:val="0"/>
              <w:spacing w:before="120"/>
              <w:rPr>
                <w:rFonts w:ascii="Tahoma" w:hAnsi="Tahoma" w:cs="Tahoma"/>
                <w:sz w:val="13"/>
              </w:rPr>
            </w:pP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AO, ST</w:t>
            </w:r>
          </w:p>
        </w:tc>
        <w:tc>
          <w:tcPr>
            <w:tcW w:w="450" w:type="dxa"/>
            <w:shd w:val="clear" w:color="auto" w:fill="FFFFFF"/>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9F59D1" w:rsidRDefault="00036842" w:rsidP="00F575C3">
            <w:pPr>
              <w:pStyle w:val="Heading3"/>
              <w:spacing w:before="20" w:after="20"/>
              <w:rPr>
                <w:rFonts w:ascii="Tahoma" w:hAnsi="Tahoma" w:cs="Tahoma"/>
                <w:b w:val="0"/>
                <w:sz w:val="14"/>
                <w:szCs w:val="14"/>
                <w:lang w:val="fr-FR"/>
              </w:rPr>
            </w:pPr>
            <w:bookmarkStart w:id="1017" w:name="_Toc327544310"/>
            <w:bookmarkStart w:id="1018" w:name="_Toc327547803"/>
            <w:bookmarkStart w:id="1019" w:name="_Toc327548877"/>
            <w:bookmarkStart w:id="1020" w:name="_Toc328557342"/>
            <w:r w:rsidRPr="009F59D1">
              <w:rPr>
                <w:rFonts w:ascii="Tahoma" w:hAnsi="Tahoma" w:cs="Tahoma"/>
                <w:b w:val="0"/>
                <w:sz w:val="14"/>
                <w:szCs w:val="14"/>
                <w:lang w:val="fr-FR"/>
              </w:rPr>
              <w:t>System Center Service Manager 2010 Server Management License (Server ML) par Environnement de Système d</w:t>
            </w:r>
            <w:r w:rsidR="00DD4F05">
              <w:rPr>
                <w:rFonts w:ascii="Tahoma" w:hAnsi="Tahoma" w:cs="Tahoma"/>
                <w:b w:val="0"/>
                <w:sz w:val="14"/>
                <w:szCs w:val="14"/>
                <w:lang w:val="fr-FR"/>
              </w:rPr>
              <w:t>’</w:t>
            </w:r>
            <w:r w:rsidRPr="009F59D1">
              <w:rPr>
                <w:rFonts w:ascii="Tahoma" w:hAnsi="Tahoma" w:cs="Tahoma"/>
                <w:b w:val="0"/>
                <w:sz w:val="14"/>
                <w:szCs w:val="14"/>
                <w:lang w:val="fr-FR"/>
              </w:rPr>
              <w:t>Exploitation</w:t>
            </w:r>
            <w:bookmarkEnd w:id="1017"/>
            <w:bookmarkEnd w:id="1018"/>
            <w:bookmarkEnd w:id="1019"/>
            <w:bookmarkEnd w:id="1020"/>
          </w:p>
        </w:tc>
        <w:tc>
          <w:tcPr>
            <w:tcW w:w="450" w:type="dxa"/>
            <w:shd w:val="clear" w:color="auto" w:fill="FABF8F"/>
          </w:tcPr>
          <w:p w:rsidR="00036842" w:rsidRPr="00CB5F0D" w:rsidRDefault="00036842">
            <w:pPr>
              <w:pStyle w:val="TableText"/>
              <w:widowControl w:val="0"/>
              <w:rPr>
                <w:rStyle w:val="EndnoteReference"/>
                <w:rFonts w:cs="Tahoma"/>
                <w:sz w:val="13"/>
                <w:szCs w:val="13"/>
                <w:u w:val="single"/>
                <w:lang w:val="fr-FR"/>
              </w:rPr>
            </w:pP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04/10</w:t>
            </w:r>
          </w:p>
        </w:tc>
        <w:tc>
          <w:tcPr>
            <w:tcW w:w="360"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spacing w:before="120"/>
              <w:rPr>
                <w:rFonts w:ascii="Tahoma" w:hAnsi="Tahoma" w:cs="Tahoma"/>
                <w:sz w:val="13"/>
              </w:rPr>
            </w:pPr>
          </w:p>
        </w:tc>
        <w:tc>
          <w:tcPr>
            <w:tcW w:w="450" w:type="dxa"/>
            <w:shd w:val="clear" w:color="auto" w:fill="FABF8F"/>
            <w:vAlign w:val="center"/>
          </w:tcPr>
          <w:p w:rsidR="00036842" w:rsidRPr="004A1DD8" w:rsidRDefault="00036842">
            <w:pPr>
              <w:pStyle w:val="TableText"/>
              <w:widowControl w:val="0"/>
              <w:spacing w:before="120"/>
              <w:rPr>
                <w:rFonts w:ascii="Tahoma" w:hAnsi="Tahoma" w:cs="Tahoma"/>
                <w:sz w:val="13"/>
              </w:rPr>
            </w:pPr>
          </w:p>
        </w:tc>
        <w:tc>
          <w:tcPr>
            <w:tcW w:w="450" w:type="dxa"/>
            <w:shd w:val="clear" w:color="auto" w:fill="FABF8F"/>
            <w:vAlign w:val="center"/>
          </w:tcPr>
          <w:p w:rsidR="00036842" w:rsidRPr="004A1DD8" w:rsidRDefault="00036842">
            <w:pPr>
              <w:pStyle w:val="TableText"/>
              <w:widowControl w:val="0"/>
              <w:spacing w:before="120"/>
              <w:rPr>
                <w:rFonts w:ascii="Tahoma" w:hAnsi="Tahoma" w:cs="Tahoma"/>
                <w:sz w:val="13"/>
              </w:rPr>
            </w:pPr>
          </w:p>
        </w:tc>
        <w:tc>
          <w:tcPr>
            <w:tcW w:w="450" w:type="dxa"/>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spacing w:before="120"/>
              <w:rPr>
                <w:rFonts w:ascii="Tahoma" w:hAnsi="Tahoma" w:cs="Tahoma"/>
              </w:rPr>
            </w:pPr>
            <w:r w:rsidRPr="004A1DD8">
              <w:rPr>
                <w:rFonts w:ascii="Tahoma" w:hAnsi="Tahoma" w:cs="Tahoma"/>
                <w:color w:val="000000"/>
                <w:sz w:val="13"/>
                <w:lang w:val="fr-FR"/>
              </w:rPr>
              <w:t xml:space="preserve">P </w:t>
            </w:r>
          </w:p>
          <w:p w:rsidR="00036842" w:rsidRPr="004A1DD8" w:rsidRDefault="00036842">
            <w:pPr>
              <w:pStyle w:val="TableText"/>
              <w:widowControl w:val="0"/>
              <w:spacing w:before="120"/>
              <w:rPr>
                <w:rFonts w:ascii="Tahoma" w:hAnsi="Tahoma" w:cs="Tahoma"/>
                <w:sz w:val="13"/>
              </w:rPr>
            </w:pP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 ST</w:t>
            </w:r>
          </w:p>
        </w:tc>
        <w:tc>
          <w:tcPr>
            <w:tcW w:w="450" w:type="dxa"/>
            <w:shd w:val="clear" w:color="auto" w:fill="FABF8F"/>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9F59D1" w:rsidRDefault="00036842" w:rsidP="00F575C3">
            <w:pPr>
              <w:pStyle w:val="Heading2"/>
              <w:spacing w:before="20" w:after="20"/>
              <w:ind w:left="0"/>
              <w:rPr>
                <w:rFonts w:ascii="Tahoma" w:hAnsi="Tahoma" w:cs="Tahoma"/>
                <w:b w:val="0"/>
                <w:sz w:val="14"/>
                <w:szCs w:val="14"/>
                <w:lang w:val="fr-FR"/>
              </w:rPr>
            </w:pPr>
            <w:bookmarkStart w:id="1021" w:name="_Toc327544311"/>
            <w:bookmarkStart w:id="1022" w:name="_Toc327547804"/>
            <w:bookmarkStart w:id="1023" w:name="_Toc327548878"/>
            <w:bookmarkStart w:id="1024" w:name="_Toc328557343"/>
            <w:r w:rsidRPr="009F59D1">
              <w:rPr>
                <w:rFonts w:ascii="Tahoma" w:hAnsi="Tahoma" w:cs="Tahoma"/>
                <w:b w:val="0"/>
                <w:sz w:val="14"/>
                <w:szCs w:val="14"/>
                <w:lang w:val="fr-FR"/>
              </w:rPr>
              <w:t>System Center Virtual Machine Manager 2008 R2 Client Management License (Client ML) par Environnement de Système d</w:t>
            </w:r>
            <w:r w:rsidR="00DD4F05">
              <w:rPr>
                <w:rFonts w:ascii="Tahoma" w:hAnsi="Tahoma" w:cs="Tahoma"/>
                <w:b w:val="0"/>
                <w:sz w:val="14"/>
                <w:szCs w:val="14"/>
                <w:lang w:val="fr-FR"/>
              </w:rPr>
              <w:t>’</w:t>
            </w:r>
            <w:r w:rsidRPr="009F59D1">
              <w:rPr>
                <w:rFonts w:ascii="Tahoma" w:hAnsi="Tahoma" w:cs="Tahoma"/>
                <w:b w:val="0"/>
                <w:sz w:val="14"/>
                <w:szCs w:val="14"/>
                <w:lang w:val="fr-FR"/>
              </w:rPr>
              <w:t>Exploitation</w:t>
            </w:r>
            <w:bookmarkEnd w:id="1021"/>
            <w:bookmarkEnd w:id="1022"/>
            <w:bookmarkEnd w:id="1023"/>
            <w:bookmarkEnd w:id="1024"/>
          </w:p>
        </w:tc>
        <w:tc>
          <w:tcPr>
            <w:tcW w:w="450" w:type="dxa"/>
            <w:shd w:val="clear" w:color="auto" w:fill="FFFFFF"/>
          </w:tcPr>
          <w:p w:rsidR="00036842" w:rsidRPr="00CB5F0D" w:rsidRDefault="003264C5">
            <w:pPr>
              <w:pStyle w:val="TableText"/>
              <w:widowControl w:val="0"/>
              <w:spacing w:before="60"/>
              <w:rPr>
                <w:rStyle w:val="EndnoteReference"/>
                <w:rFonts w:cs="Tahoma"/>
                <w:color w:val="0000FF"/>
                <w:sz w:val="13"/>
                <w:szCs w:val="13"/>
                <w:u w:val="single"/>
              </w:rPr>
            </w:pPr>
            <w:hyperlink w:anchor="Srv_100SysCenterVMM2008R2" w:history="1">
              <w:r w:rsidR="00036842" w:rsidRPr="00CB5F0D">
                <w:rPr>
                  <w:rStyle w:val="Hyperlink"/>
                  <w:rFonts w:cs="Tahoma"/>
                  <w:b/>
                  <w:sz w:val="13"/>
                </w:rPr>
                <w:t>101</w:t>
              </w:r>
            </w:hyperlink>
          </w:p>
        </w:tc>
        <w:tc>
          <w:tcPr>
            <w:tcW w:w="450" w:type="dxa"/>
            <w:shd w:val="clear" w:color="auto" w:fill="FFFFFF"/>
          </w:tcPr>
          <w:p w:rsidR="00036842" w:rsidRPr="004A1DD8" w:rsidRDefault="00036842">
            <w:pPr>
              <w:pStyle w:val="TableText"/>
              <w:widowControl w:val="0"/>
              <w:spacing w:before="120"/>
              <w:rPr>
                <w:rFonts w:ascii="Tahoma" w:hAnsi="Tahoma" w:cs="Tahoma"/>
                <w:sz w:val="13"/>
                <w:szCs w:val="13"/>
              </w:rPr>
            </w:pPr>
            <w:r w:rsidRPr="004A1DD8">
              <w:rPr>
                <w:rFonts w:ascii="Tahoma" w:hAnsi="Tahoma" w:cs="Tahoma"/>
                <w:sz w:val="13"/>
              </w:rPr>
              <w:t>11/09</w:t>
            </w:r>
          </w:p>
        </w:tc>
        <w:tc>
          <w:tcPr>
            <w:tcW w:w="360"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lang w:val="fr-FR"/>
              </w:rPr>
              <w:t>SRV</w:t>
            </w:r>
          </w:p>
        </w:tc>
        <w:tc>
          <w:tcPr>
            <w:tcW w:w="360" w:type="dxa"/>
            <w:tcBorders>
              <w:lef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w:t>
            </w:r>
          </w:p>
        </w:tc>
        <w:tc>
          <w:tcPr>
            <w:tcW w:w="450" w:type="dxa"/>
            <w:shd w:val="clear" w:color="auto" w:fill="FFFFFF"/>
          </w:tcPr>
          <w:p w:rsidR="00036842" w:rsidRPr="004A1DD8" w:rsidRDefault="00036842">
            <w:pPr>
              <w:pStyle w:val="TableText"/>
              <w:widowControl w:val="0"/>
              <w:spacing w:before="120"/>
              <w:rPr>
                <w:rFonts w:ascii="Tahoma" w:hAnsi="Tahoma" w:cs="Tahoma"/>
                <w:sz w:val="14"/>
                <w:szCs w:val="14"/>
              </w:rPr>
            </w:pPr>
          </w:p>
        </w:tc>
        <w:tc>
          <w:tcPr>
            <w:tcW w:w="450" w:type="dxa"/>
            <w:shd w:val="clear" w:color="auto" w:fill="FFFFFF"/>
          </w:tcPr>
          <w:p w:rsidR="00036842" w:rsidRPr="004A1DD8" w:rsidRDefault="00036842">
            <w:pPr>
              <w:pStyle w:val="TableText"/>
              <w:widowControl w:val="0"/>
              <w:spacing w:before="120"/>
              <w:rPr>
                <w:rFonts w:ascii="Tahoma" w:hAnsi="Tahoma" w:cs="Tahoma"/>
                <w:sz w:val="14"/>
                <w:szCs w:val="14"/>
              </w:rPr>
            </w:pPr>
          </w:p>
        </w:tc>
        <w:tc>
          <w:tcPr>
            <w:tcW w:w="450" w:type="dxa"/>
            <w:shd w:val="clear" w:color="auto" w:fill="FFFFFF"/>
          </w:tcPr>
          <w:p w:rsidR="00036842" w:rsidRPr="004A1DD8" w:rsidRDefault="00036842">
            <w:pPr>
              <w:pStyle w:val="TableText"/>
              <w:widowControl w:val="0"/>
              <w:spacing w:before="120"/>
              <w:rPr>
                <w:rFonts w:ascii="Tahoma" w:hAnsi="Tahoma" w:cs="Tahoma"/>
                <w:sz w:val="14"/>
                <w:szCs w:val="14"/>
              </w:rPr>
            </w:pPr>
          </w:p>
        </w:tc>
        <w:tc>
          <w:tcPr>
            <w:tcW w:w="450" w:type="dxa"/>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2</w:t>
            </w:r>
          </w:p>
        </w:tc>
        <w:tc>
          <w:tcPr>
            <w:tcW w:w="450" w:type="dxa"/>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w:t>
            </w:r>
          </w:p>
        </w:tc>
        <w:tc>
          <w:tcPr>
            <w:tcW w:w="360"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w:t>
            </w:r>
          </w:p>
        </w:tc>
        <w:tc>
          <w:tcPr>
            <w:tcW w:w="450" w:type="dxa"/>
            <w:tcBorders>
              <w:lef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w:t>
            </w:r>
          </w:p>
        </w:tc>
        <w:tc>
          <w:tcPr>
            <w:tcW w:w="450" w:type="dxa"/>
            <w:shd w:val="clear" w:color="auto" w:fill="FFFFFF"/>
          </w:tcPr>
          <w:p w:rsidR="00036842" w:rsidRPr="004A1DD8" w:rsidRDefault="00036842">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w:t>
            </w:r>
          </w:p>
        </w:tc>
        <w:tc>
          <w:tcPr>
            <w:tcW w:w="360" w:type="dxa"/>
            <w:tcBorders>
              <w:lef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w:t>
            </w:r>
          </w:p>
        </w:tc>
        <w:tc>
          <w:tcPr>
            <w:tcW w:w="441"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lang w:val="fr-FR"/>
              </w:rPr>
              <w:t>A</w:t>
            </w:r>
          </w:p>
        </w:tc>
        <w:tc>
          <w:tcPr>
            <w:tcW w:w="351" w:type="dxa"/>
            <w:tcBorders>
              <w:left w:val="single" w:sz="18" w:space="0" w:color="auto"/>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3"/>
                <w:lang w:val="fr-FR"/>
              </w:rPr>
              <w:t>A</w:t>
            </w:r>
          </w:p>
        </w:tc>
        <w:tc>
          <w:tcPr>
            <w:tcW w:w="450" w:type="dxa"/>
            <w:shd w:val="clear" w:color="auto" w:fill="FFFFFF"/>
          </w:tcPr>
          <w:p w:rsidR="00036842" w:rsidRPr="004A1DD8" w:rsidRDefault="00036842">
            <w:pPr>
              <w:pStyle w:val="TableText"/>
              <w:widowControl w:val="0"/>
              <w:rPr>
                <w:rFonts w:ascii="Tahoma" w:hAnsi="Tahoma" w:cs="Tahoma"/>
                <w:sz w:val="14"/>
                <w:szCs w:val="14"/>
              </w:rPr>
            </w:pPr>
          </w:p>
        </w:tc>
      </w:tr>
      <w:tr w:rsidR="00036842" w:rsidRPr="004A1DD8" w:rsidTr="00D30E8F">
        <w:trPr>
          <w:trHeight w:val="145"/>
        </w:trPr>
        <w:tc>
          <w:tcPr>
            <w:tcW w:w="2714" w:type="dxa"/>
            <w:shd w:val="clear" w:color="auto" w:fill="FABF8F"/>
          </w:tcPr>
          <w:p w:rsidR="00036842" w:rsidRPr="009F59D1" w:rsidRDefault="00036842" w:rsidP="00F575C3">
            <w:pPr>
              <w:pStyle w:val="Heading2"/>
              <w:spacing w:before="20" w:after="20"/>
              <w:ind w:left="0"/>
              <w:rPr>
                <w:rFonts w:ascii="Tahoma" w:hAnsi="Tahoma" w:cs="Tahoma"/>
                <w:b w:val="0"/>
                <w:sz w:val="14"/>
                <w:szCs w:val="14"/>
                <w:lang w:val="fr-FR"/>
              </w:rPr>
            </w:pPr>
            <w:bookmarkStart w:id="1025" w:name="_Toc327544312"/>
            <w:bookmarkStart w:id="1026" w:name="_Toc327547805"/>
            <w:bookmarkStart w:id="1027" w:name="_Toc327548879"/>
            <w:bookmarkStart w:id="1028" w:name="_Toc328557344"/>
            <w:r w:rsidRPr="009F59D1">
              <w:rPr>
                <w:rFonts w:ascii="Tahoma" w:hAnsi="Tahoma" w:cs="Tahoma"/>
                <w:b w:val="0"/>
                <w:sz w:val="14"/>
                <w:szCs w:val="14"/>
                <w:lang w:val="fr-FR"/>
              </w:rPr>
              <w:t>System Center Virtual Machine Manager 2008 R2 Client Management License (Client ML) par Utilisateur</w:t>
            </w:r>
            <w:bookmarkEnd w:id="1025"/>
            <w:bookmarkEnd w:id="1026"/>
            <w:bookmarkEnd w:id="1027"/>
            <w:bookmarkEnd w:id="1028"/>
          </w:p>
        </w:tc>
        <w:tc>
          <w:tcPr>
            <w:tcW w:w="450" w:type="dxa"/>
            <w:shd w:val="clear" w:color="auto" w:fill="FABF8F"/>
          </w:tcPr>
          <w:p w:rsidR="00036842" w:rsidRPr="00CB5F0D" w:rsidRDefault="003264C5">
            <w:pPr>
              <w:pStyle w:val="TableText"/>
              <w:widowControl w:val="0"/>
              <w:spacing w:before="60"/>
              <w:rPr>
                <w:rStyle w:val="EndnoteReference"/>
                <w:rFonts w:cs="Tahoma"/>
                <w:sz w:val="13"/>
                <w:szCs w:val="13"/>
                <w:u w:val="single"/>
              </w:rPr>
            </w:pPr>
            <w:hyperlink w:anchor="_102_System_Center" w:history="1">
              <w:r w:rsidR="00036842" w:rsidRPr="00CB5F0D">
                <w:rPr>
                  <w:rStyle w:val="Hyperlink"/>
                  <w:rFonts w:cs="Tahoma"/>
                  <w:b/>
                  <w:sz w:val="13"/>
                </w:rPr>
                <w:t>102</w:t>
              </w:r>
            </w:hyperlink>
          </w:p>
        </w:tc>
        <w:tc>
          <w:tcPr>
            <w:tcW w:w="450" w:type="dxa"/>
            <w:shd w:val="clear" w:color="auto" w:fill="FABF8F"/>
          </w:tcPr>
          <w:p w:rsidR="00036842" w:rsidRPr="004A1DD8" w:rsidRDefault="00036842">
            <w:pPr>
              <w:pStyle w:val="TableText"/>
              <w:widowControl w:val="0"/>
              <w:spacing w:before="120"/>
              <w:rPr>
                <w:rFonts w:ascii="Tahoma" w:hAnsi="Tahoma" w:cs="Tahoma"/>
                <w:sz w:val="13"/>
                <w:szCs w:val="13"/>
              </w:rPr>
            </w:pPr>
            <w:r w:rsidRPr="004A1DD8">
              <w:rPr>
                <w:rFonts w:ascii="Tahoma" w:hAnsi="Tahoma" w:cs="Tahoma"/>
                <w:sz w:val="13"/>
              </w:rPr>
              <w:t>11/09</w:t>
            </w:r>
          </w:p>
        </w:tc>
        <w:tc>
          <w:tcPr>
            <w:tcW w:w="360"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lang w:val="fr-FR"/>
              </w:rPr>
              <w:t>SRV</w:t>
            </w:r>
          </w:p>
        </w:tc>
        <w:tc>
          <w:tcPr>
            <w:tcW w:w="360" w:type="dxa"/>
            <w:tcBorders>
              <w:left w:val="single" w:sz="18" w:space="0" w:color="auto"/>
            </w:tcBorders>
            <w:shd w:val="clear" w:color="auto" w:fill="FABF8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w:t>
            </w:r>
          </w:p>
        </w:tc>
        <w:tc>
          <w:tcPr>
            <w:tcW w:w="450" w:type="dxa"/>
            <w:shd w:val="clear" w:color="auto" w:fill="FABF8F"/>
          </w:tcPr>
          <w:p w:rsidR="00036842" w:rsidRPr="004A1DD8" w:rsidRDefault="00036842">
            <w:pPr>
              <w:pStyle w:val="TableText"/>
              <w:widowControl w:val="0"/>
              <w:spacing w:before="120"/>
              <w:rPr>
                <w:rFonts w:ascii="Tahoma" w:hAnsi="Tahoma" w:cs="Tahoma"/>
                <w:sz w:val="14"/>
                <w:szCs w:val="14"/>
              </w:rPr>
            </w:pPr>
          </w:p>
        </w:tc>
        <w:tc>
          <w:tcPr>
            <w:tcW w:w="450" w:type="dxa"/>
            <w:shd w:val="clear" w:color="auto" w:fill="FABF8F"/>
          </w:tcPr>
          <w:p w:rsidR="00036842" w:rsidRPr="004A1DD8" w:rsidRDefault="00036842">
            <w:pPr>
              <w:pStyle w:val="TableText"/>
              <w:widowControl w:val="0"/>
              <w:spacing w:before="120"/>
              <w:rPr>
                <w:rFonts w:ascii="Tahoma" w:hAnsi="Tahoma" w:cs="Tahoma"/>
                <w:sz w:val="14"/>
                <w:szCs w:val="14"/>
              </w:rPr>
            </w:pPr>
          </w:p>
        </w:tc>
        <w:tc>
          <w:tcPr>
            <w:tcW w:w="450" w:type="dxa"/>
            <w:shd w:val="clear" w:color="auto" w:fill="FABF8F"/>
          </w:tcPr>
          <w:p w:rsidR="00036842" w:rsidRPr="004A1DD8" w:rsidRDefault="00036842">
            <w:pPr>
              <w:pStyle w:val="TableText"/>
              <w:widowControl w:val="0"/>
              <w:spacing w:before="120"/>
              <w:rPr>
                <w:rFonts w:ascii="Tahoma" w:hAnsi="Tahoma" w:cs="Tahoma"/>
                <w:sz w:val="14"/>
                <w:szCs w:val="14"/>
              </w:rPr>
            </w:pPr>
          </w:p>
        </w:tc>
        <w:tc>
          <w:tcPr>
            <w:tcW w:w="450" w:type="dxa"/>
            <w:shd w:val="clear" w:color="auto" w:fill="FABF8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2</w:t>
            </w:r>
          </w:p>
        </w:tc>
        <w:tc>
          <w:tcPr>
            <w:tcW w:w="450" w:type="dxa"/>
            <w:shd w:val="clear" w:color="auto" w:fill="FABF8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w:t>
            </w:r>
          </w:p>
        </w:tc>
        <w:tc>
          <w:tcPr>
            <w:tcW w:w="360"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w:t>
            </w:r>
          </w:p>
        </w:tc>
        <w:tc>
          <w:tcPr>
            <w:tcW w:w="450" w:type="dxa"/>
            <w:tcBorders>
              <w:left w:val="single" w:sz="18" w:space="0" w:color="auto"/>
            </w:tcBorders>
            <w:shd w:val="clear" w:color="auto" w:fill="FABF8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w:t>
            </w:r>
          </w:p>
        </w:tc>
        <w:tc>
          <w:tcPr>
            <w:tcW w:w="450" w:type="dxa"/>
            <w:shd w:val="clear" w:color="auto" w:fill="FABF8F"/>
          </w:tcPr>
          <w:p w:rsidR="00036842" w:rsidRPr="004A1DD8" w:rsidRDefault="00036842">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w:t>
            </w:r>
          </w:p>
        </w:tc>
        <w:tc>
          <w:tcPr>
            <w:tcW w:w="360" w:type="dxa"/>
            <w:tcBorders>
              <w:left w:val="single" w:sz="18" w:space="0" w:color="auto"/>
            </w:tcBorders>
            <w:shd w:val="clear" w:color="auto" w:fill="FABF8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w:t>
            </w:r>
          </w:p>
        </w:tc>
        <w:tc>
          <w:tcPr>
            <w:tcW w:w="441"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lang w:val="fr-FR"/>
              </w:rPr>
              <w:t>A</w:t>
            </w:r>
          </w:p>
        </w:tc>
        <w:tc>
          <w:tcPr>
            <w:tcW w:w="351" w:type="dxa"/>
            <w:tcBorders>
              <w:left w:val="single" w:sz="18" w:space="0" w:color="auto"/>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3"/>
                <w:lang w:val="fr-FR"/>
              </w:rPr>
              <w:t>A, ST</w:t>
            </w:r>
          </w:p>
        </w:tc>
        <w:tc>
          <w:tcPr>
            <w:tcW w:w="450" w:type="dxa"/>
            <w:shd w:val="clear" w:color="auto" w:fill="FABF8F"/>
          </w:tcPr>
          <w:p w:rsidR="00036842" w:rsidRPr="004A1DD8" w:rsidRDefault="00036842">
            <w:pPr>
              <w:pStyle w:val="TableText"/>
              <w:widowControl w:val="0"/>
              <w:rPr>
                <w:rFonts w:ascii="Tahoma" w:hAnsi="Tahoma" w:cs="Tahoma"/>
                <w:sz w:val="14"/>
                <w:szCs w:val="14"/>
              </w:rPr>
            </w:pPr>
          </w:p>
        </w:tc>
      </w:tr>
      <w:tr w:rsidR="00036842" w:rsidRPr="004A1DD8" w:rsidTr="00D30E8F">
        <w:trPr>
          <w:trHeight w:val="145"/>
        </w:trPr>
        <w:tc>
          <w:tcPr>
            <w:tcW w:w="2714" w:type="dxa"/>
            <w:shd w:val="clear" w:color="auto" w:fill="FFFFFF"/>
          </w:tcPr>
          <w:p w:rsidR="00036842" w:rsidRPr="009F59D1" w:rsidRDefault="00036842" w:rsidP="00F575C3">
            <w:pPr>
              <w:pStyle w:val="ProductNames"/>
              <w:rPr>
                <w:rFonts w:ascii="Tahoma" w:hAnsi="Tahoma" w:cs="Tahoma"/>
                <w:sz w:val="14"/>
                <w:szCs w:val="14"/>
              </w:rPr>
            </w:pPr>
            <w:bookmarkStart w:id="1029" w:name="_Toc327544313"/>
            <w:bookmarkStart w:id="1030" w:name="_Toc327547806"/>
            <w:bookmarkStart w:id="1031" w:name="_Toc327548880"/>
            <w:bookmarkStart w:id="1032" w:name="_Toc328557345"/>
            <w:r w:rsidRPr="009F59D1">
              <w:rPr>
                <w:rFonts w:ascii="Tahoma" w:hAnsi="Tahoma" w:cs="Tahoma"/>
                <w:color w:val="000000"/>
                <w:sz w:val="14"/>
                <w:szCs w:val="14"/>
                <w:lang w:val="fr-FR"/>
              </w:rPr>
              <w:t>System Center Virtual Machine Manager 2008 R2 Enterprise Server Management License</w:t>
            </w:r>
            <w:bookmarkEnd w:id="1029"/>
            <w:bookmarkEnd w:id="1030"/>
            <w:bookmarkEnd w:id="1031"/>
            <w:bookmarkEnd w:id="1032"/>
          </w:p>
        </w:tc>
        <w:tc>
          <w:tcPr>
            <w:tcW w:w="450" w:type="dxa"/>
            <w:shd w:val="clear" w:color="auto" w:fill="FFFFFF"/>
          </w:tcPr>
          <w:p w:rsidR="00036842" w:rsidRPr="00CB5F0D" w:rsidRDefault="003264C5">
            <w:pPr>
              <w:pStyle w:val="TableText"/>
              <w:widowControl w:val="0"/>
              <w:spacing w:before="120"/>
              <w:rPr>
                <w:rStyle w:val="EndnoteReference"/>
                <w:rFonts w:cs="Tahoma"/>
                <w:sz w:val="13"/>
                <w:szCs w:val="13"/>
                <w:u w:val="single"/>
              </w:rPr>
            </w:pPr>
            <w:hyperlink w:anchor="Srv_100SysCenterVMM2008R2" w:history="1">
              <w:r w:rsidR="00036842" w:rsidRPr="00CB5F0D">
                <w:rPr>
                  <w:rStyle w:val="Hyperlink"/>
                  <w:rFonts w:cs="Tahoma"/>
                  <w:b/>
                  <w:sz w:val="13"/>
                </w:rPr>
                <w:t>101</w:t>
              </w:r>
            </w:hyperlink>
          </w:p>
        </w:tc>
        <w:tc>
          <w:tcPr>
            <w:tcW w:w="450" w:type="dxa"/>
            <w:shd w:val="clear" w:color="auto" w:fill="FFFFFF"/>
          </w:tcPr>
          <w:p w:rsidR="00036842" w:rsidRPr="004A1DD8" w:rsidRDefault="00036842">
            <w:pPr>
              <w:pStyle w:val="TableText"/>
              <w:widowControl w:val="0"/>
              <w:spacing w:before="120"/>
              <w:rPr>
                <w:rFonts w:ascii="Tahoma" w:hAnsi="Tahoma" w:cs="Tahoma"/>
                <w:sz w:val="13"/>
                <w:szCs w:val="13"/>
              </w:rPr>
            </w:pPr>
            <w:r w:rsidRPr="004A1DD8">
              <w:rPr>
                <w:rFonts w:ascii="Tahoma" w:hAnsi="Tahoma" w:cs="Tahoma"/>
                <w:sz w:val="13"/>
              </w:rPr>
              <w:t>10/08</w:t>
            </w:r>
          </w:p>
        </w:tc>
        <w:tc>
          <w:tcPr>
            <w:tcW w:w="360"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lang w:val="fr-FR"/>
              </w:rPr>
              <w:t>SRV</w:t>
            </w:r>
          </w:p>
        </w:tc>
        <w:tc>
          <w:tcPr>
            <w:tcW w:w="360" w:type="dxa"/>
            <w:tcBorders>
              <w:lef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10</w:t>
            </w:r>
          </w:p>
        </w:tc>
        <w:tc>
          <w:tcPr>
            <w:tcW w:w="450" w:type="dxa"/>
            <w:shd w:val="clear" w:color="auto" w:fill="FFFFFF"/>
          </w:tcPr>
          <w:p w:rsidR="00036842" w:rsidRPr="004A1DD8" w:rsidRDefault="00036842">
            <w:pPr>
              <w:pStyle w:val="TableText"/>
              <w:widowControl w:val="0"/>
              <w:spacing w:before="120"/>
              <w:rPr>
                <w:rFonts w:ascii="Tahoma" w:hAnsi="Tahoma" w:cs="Tahoma"/>
                <w:sz w:val="14"/>
                <w:szCs w:val="14"/>
              </w:rPr>
            </w:pPr>
          </w:p>
        </w:tc>
        <w:tc>
          <w:tcPr>
            <w:tcW w:w="450" w:type="dxa"/>
            <w:shd w:val="clear" w:color="auto" w:fill="FFFFFF"/>
          </w:tcPr>
          <w:p w:rsidR="00036842" w:rsidRPr="004A1DD8" w:rsidRDefault="00036842">
            <w:pPr>
              <w:pStyle w:val="TableText"/>
              <w:widowControl w:val="0"/>
              <w:spacing w:before="120"/>
              <w:rPr>
                <w:rFonts w:ascii="Tahoma" w:hAnsi="Tahoma" w:cs="Tahoma"/>
                <w:sz w:val="14"/>
                <w:szCs w:val="14"/>
              </w:rPr>
            </w:pPr>
          </w:p>
        </w:tc>
        <w:tc>
          <w:tcPr>
            <w:tcW w:w="450" w:type="dxa"/>
            <w:shd w:val="clear" w:color="auto" w:fill="FFFFFF"/>
          </w:tcPr>
          <w:p w:rsidR="00036842" w:rsidRPr="004A1DD8" w:rsidRDefault="00036842">
            <w:pPr>
              <w:pStyle w:val="TableText"/>
              <w:widowControl w:val="0"/>
              <w:spacing w:before="120"/>
              <w:rPr>
                <w:rFonts w:ascii="Tahoma" w:hAnsi="Tahoma" w:cs="Tahoma"/>
                <w:sz w:val="14"/>
                <w:szCs w:val="14"/>
              </w:rPr>
            </w:pPr>
          </w:p>
        </w:tc>
        <w:tc>
          <w:tcPr>
            <w:tcW w:w="450" w:type="dxa"/>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15</w:t>
            </w:r>
          </w:p>
        </w:tc>
        <w:tc>
          <w:tcPr>
            <w:tcW w:w="450" w:type="dxa"/>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10</w:t>
            </w:r>
          </w:p>
        </w:tc>
        <w:tc>
          <w:tcPr>
            <w:tcW w:w="360"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5</w:t>
            </w:r>
          </w:p>
        </w:tc>
        <w:tc>
          <w:tcPr>
            <w:tcW w:w="450" w:type="dxa"/>
            <w:tcBorders>
              <w:lef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10</w:t>
            </w:r>
          </w:p>
        </w:tc>
        <w:tc>
          <w:tcPr>
            <w:tcW w:w="450" w:type="dxa"/>
            <w:shd w:val="clear" w:color="auto" w:fill="FFFFFF"/>
          </w:tcPr>
          <w:p w:rsidR="00036842" w:rsidRPr="004A1DD8" w:rsidRDefault="00036842">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10</w:t>
            </w:r>
          </w:p>
        </w:tc>
        <w:tc>
          <w:tcPr>
            <w:tcW w:w="360" w:type="dxa"/>
            <w:tcBorders>
              <w:lef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rPr>
              <w:t>10</w:t>
            </w:r>
          </w:p>
        </w:tc>
        <w:tc>
          <w:tcPr>
            <w:tcW w:w="441" w:type="dxa"/>
            <w:tcBorders>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lang w:val="fr-FR"/>
              </w:rPr>
              <w:t xml:space="preserve">P </w:t>
            </w:r>
          </w:p>
        </w:tc>
        <w:tc>
          <w:tcPr>
            <w:tcW w:w="351" w:type="dxa"/>
            <w:tcBorders>
              <w:left w:val="single" w:sz="18" w:space="0" w:color="auto"/>
              <w:right w:val="single" w:sz="18" w:space="0" w:color="auto"/>
            </w:tcBorders>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4"/>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4"/>
                <w:szCs w:val="14"/>
              </w:rPr>
            </w:pPr>
            <w:r w:rsidRPr="004A1DD8">
              <w:rPr>
                <w:rFonts w:ascii="Tahoma" w:hAnsi="Tahoma" w:cs="Tahoma"/>
                <w:sz w:val="13"/>
                <w:lang w:val="fr-FR"/>
              </w:rPr>
              <w:t>A</w:t>
            </w:r>
          </w:p>
        </w:tc>
        <w:tc>
          <w:tcPr>
            <w:tcW w:w="450" w:type="dxa"/>
            <w:shd w:val="clear" w:color="auto" w:fill="FFFFFF"/>
          </w:tcPr>
          <w:p w:rsidR="00036842" w:rsidRPr="004A1DD8" w:rsidRDefault="00036842">
            <w:pPr>
              <w:pStyle w:val="TableText"/>
              <w:widowControl w:val="0"/>
              <w:rPr>
                <w:rFonts w:ascii="Tahoma" w:hAnsi="Tahoma" w:cs="Tahoma"/>
                <w:sz w:val="14"/>
                <w:szCs w:val="14"/>
              </w:rPr>
            </w:pPr>
          </w:p>
        </w:tc>
      </w:tr>
      <w:tr w:rsidR="00036842" w:rsidRPr="004A1DD8" w:rsidTr="00D30E8F">
        <w:trPr>
          <w:trHeight w:val="145"/>
        </w:trPr>
        <w:tc>
          <w:tcPr>
            <w:tcW w:w="2714" w:type="dxa"/>
            <w:shd w:val="clear" w:color="auto" w:fill="FABF8F"/>
          </w:tcPr>
          <w:p w:rsidR="00036842" w:rsidRPr="009F59D1" w:rsidRDefault="00036842" w:rsidP="00F575C3">
            <w:pPr>
              <w:pStyle w:val="ProductNames"/>
              <w:rPr>
                <w:rFonts w:ascii="Tahoma" w:hAnsi="Tahoma" w:cs="Tahoma"/>
                <w:sz w:val="14"/>
                <w:szCs w:val="14"/>
              </w:rPr>
            </w:pPr>
            <w:bookmarkStart w:id="1033" w:name="_Toc327544314"/>
            <w:bookmarkStart w:id="1034" w:name="_Toc327547807"/>
            <w:bookmarkStart w:id="1035" w:name="_Toc327548881"/>
            <w:bookmarkStart w:id="1036" w:name="_Toc328557346"/>
            <w:r w:rsidRPr="009F59D1">
              <w:rPr>
                <w:rFonts w:ascii="Tahoma" w:hAnsi="Tahoma" w:cs="Tahoma"/>
                <w:sz w:val="14"/>
                <w:szCs w:val="14"/>
              </w:rPr>
              <w:t>System Center Virtual Machine Manager 2008 R2 Édition Workgroup</w:t>
            </w:r>
            <w:bookmarkEnd w:id="1033"/>
            <w:bookmarkEnd w:id="1034"/>
            <w:bookmarkEnd w:id="1035"/>
            <w:bookmarkEnd w:id="1036"/>
          </w:p>
        </w:tc>
        <w:tc>
          <w:tcPr>
            <w:tcW w:w="450" w:type="dxa"/>
            <w:shd w:val="clear" w:color="auto" w:fill="FABF8F"/>
          </w:tcPr>
          <w:p w:rsidR="00036842" w:rsidRPr="00CB5F0D" w:rsidRDefault="00036842">
            <w:pPr>
              <w:pStyle w:val="TableText"/>
              <w:widowControl w:val="0"/>
              <w:spacing w:before="120"/>
              <w:rPr>
                <w:rStyle w:val="EndnoteReference"/>
                <w:rFonts w:cs="Tahoma"/>
                <w:sz w:val="13"/>
                <w:szCs w:val="13"/>
                <w:u w:val="single"/>
              </w:rPr>
            </w:pP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10/08</w:t>
            </w:r>
          </w:p>
        </w:tc>
        <w:tc>
          <w:tcPr>
            <w:tcW w:w="360"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5</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13</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10</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8</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8</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5</w:t>
            </w:r>
          </w:p>
        </w:tc>
        <w:tc>
          <w:tcPr>
            <w:tcW w:w="360"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3</w:t>
            </w:r>
          </w:p>
        </w:tc>
        <w:tc>
          <w:tcPr>
            <w:tcW w:w="450" w:type="dxa"/>
            <w:tcBorders>
              <w:lef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5</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5</w:t>
            </w:r>
          </w:p>
        </w:tc>
        <w:tc>
          <w:tcPr>
            <w:tcW w:w="360" w:type="dxa"/>
            <w:tcBorders>
              <w:lef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5</w:t>
            </w:r>
          </w:p>
        </w:tc>
        <w:tc>
          <w:tcPr>
            <w:tcW w:w="441"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tcPr>
          <w:p w:rsidR="00036842" w:rsidRPr="004A1DD8" w:rsidRDefault="00036842">
            <w:pPr>
              <w:pStyle w:val="TableText"/>
              <w:widowControl w:val="0"/>
              <w:rPr>
                <w:rFonts w:ascii="Tahoma" w:hAnsi="Tahoma" w:cs="Tahoma"/>
                <w:sz w:val="13"/>
              </w:rPr>
            </w:pPr>
          </w:p>
        </w:tc>
      </w:tr>
      <w:tr w:rsidR="00036842" w:rsidRPr="004A1DD8" w:rsidTr="00D30E8F">
        <w:trPr>
          <w:trHeight w:val="134"/>
        </w:trPr>
        <w:tc>
          <w:tcPr>
            <w:tcW w:w="2714" w:type="dxa"/>
            <w:shd w:val="clear" w:color="auto" w:fill="FFFFFF"/>
            <w:vAlign w:val="center"/>
          </w:tcPr>
          <w:p w:rsidR="00036842" w:rsidRPr="009F59D1" w:rsidRDefault="00036842" w:rsidP="00F575C3">
            <w:pPr>
              <w:pStyle w:val="ProductNames"/>
              <w:rPr>
                <w:rFonts w:ascii="Tahoma" w:hAnsi="Tahoma" w:cs="Tahoma"/>
                <w:sz w:val="14"/>
                <w:szCs w:val="14"/>
                <w:lang w:val="fr-FR"/>
              </w:rPr>
            </w:pPr>
            <w:bookmarkStart w:id="1037" w:name="_Toc327544315"/>
            <w:bookmarkStart w:id="1038" w:name="_Toc327547808"/>
            <w:bookmarkStart w:id="1039" w:name="_Toc327548882"/>
            <w:bookmarkStart w:id="1040" w:name="_Toc328557347"/>
            <w:r w:rsidRPr="009F59D1">
              <w:rPr>
                <w:rFonts w:ascii="Tahoma" w:hAnsi="Tahoma" w:cs="Tahoma"/>
                <w:sz w:val="14"/>
                <w:szCs w:val="14"/>
                <w:lang w:val="fr-FR"/>
              </w:rPr>
              <w:t>System Center 2012 Client Management Suite (Client ML) par Environnement de Système d</w:t>
            </w:r>
            <w:r w:rsidR="00DD4F05">
              <w:rPr>
                <w:rFonts w:ascii="Tahoma" w:hAnsi="Tahoma" w:cs="Tahoma"/>
                <w:sz w:val="14"/>
                <w:szCs w:val="14"/>
                <w:lang w:val="fr-FR"/>
              </w:rPr>
              <w:t>’</w:t>
            </w:r>
            <w:r w:rsidRPr="009F59D1">
              <w:rPr>
                <w:rFonts w:ascii="Tahoma" w:hAnsi="Tahoma" w:cs="Tahoma"/>
                <w:sz w:val="14"/>
                <w:szCs w:val="14"/>
                <w:lang w:val="fr-FR"/>
              </w:rPr>
              <w:t>Exploitation</w:t>
            </w:r>
            <w:bookmarkEnd w:id="1037"/>
            <w:bookmarkEnd w:id="1038"/>
            <w:bookmarkEnd w:id="1039"/>
            <w:bookmarkEnd w:id="1040"/>
          </w:p>
        </w:tc>
        <w:tc>
          <w:tcPr>
            <w:tcW w:w="450" w:type="dxa"/>
            <w:shd w:val="clear" w:color="auto" w:fill="FFFFFF"/>
            <w:vAlign w:val="center"/>
          </w:tcPr>
          <w:p w:rsidR="00036842" w:rsidRPr="00CB5F0D" w:rsidRDefault="003264C5" w:rsidP="00C06734">
            <w:pPr>
              <w:pStyle w:val="TableText"/>
              <w:widowControl w:val="0"/>
              <w:rPr>
                <w:rFonts w:cs="Tahoma"/>
                <w:b/>
                <w:color w:val="000000"/>
                <w:sz w:val="13"/>
                <w:szCs w:val="13"/>
                <w:u w:val="single"/>
              </w:rPr>
            </w:pPr>
            <w:hyperlink w:anchor="Srv_101SystemCenter2012" w:history="1">
              <w:r w:rsidR="00036842" w:rsidRPr="00CB5F0D">
                <w:rPr>
                  <w:rStyle w:val="Hyperlink"/>
                  <w:rFonts w:cs="Tahoma"/>
                  <w:b/>
                  <w:sz w:val="13"/>
                </w:rPr>
                <w:t>102</w:t>
              </w:r>
            </w:hyperlink>
          </w:p>
        </w:tc>
        <w:tc>
          <w:tcPr>
            <w:tcW w:w="450" w:type="dxa"/>
            <w:shd w:val="clear" w:color="auto" w:fill="FFFFFF"/>
          </w:tcPr>
          <w:p w:rsidR="00036842" w:rsidRPr="004A1DD8" w:rsidRDefault="00036842">
            <w:pPr>
              <w:pStyle w:val="TableText"/>
              <w:widowControl w:val="0"/>
              <w:spacing w:before="24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3</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2</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w:t>
            </w:r>
          </w:p>
        </w:tc>
        <w:tc>
          <w:tcPr>
            <w:tcW w:w="45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2</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36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w:t>
            </w:r>
          </w:p>
        </w:tc>
        <w:tc>
          <w:tcPr>
            <w:tcW w:w="441"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lang w:val="fr-FR"/>
              </w:rPr>
              <w:t>A, E</w:t>
            </w:r>
          </w:p>
        </w:tc>
        <w:tc>
          <w:tcPr>
            <w:tcW w:w="351" w:type="dxa"/>
            <w:tcBorders>
              <w:left w:val="single" w:sz="18" w:space="0" w:color="auto"/>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spacing w:before="240"/>
              <w:jc w:val="center"/>
              <w:rPr>
                <w:rFonts w:cs="Tahoma"/>
              </w:rPr>
            </w:pPr>
            <w:r w:rsidRPr="004A1DD8">
              <w:rPr>
                <w:rFonts w:cs="Tahoma"/>
                <w:sz w:val="13"/>
                <w:lang w:val="fr-FR"/>
              </w:rPr>
              <w:t>AO, ST</w:t>
            </w:r>
          </w:p>
          <w:p w:rsidR="00036842" w:rsidRPr="004A1DD8" w:rsidRDefault="00036842">
            <w:pPr>
              <w:pStyle w:val="TableText"/>
              <w:widowControl w:val="0"/>
              <w:rPr>
                <w:rFonts w:ascii="Tahoma" w:hAnsi="Tahoma" w:cs="Tahoma"/>
                <w:sz w:val="13"/>
                <w:szCs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C06734">
        <w:trPr>
          <w:trHeight w:val="134"/>
        </w:trPr>
        <w:tc>
          <w:tcPr>
            <w:tcW w:w="2714" w:type="dxa"/>
            <w:shd w:val="clear" w:color="auto" w:fill="FABF8F"/>
            <w:vAlign w:val="center"/>
          </w:tcPr>
          <w:p w:rsidR="00036842" w:rsidRPr="009F59D1" w:rsidRDefault="00036842" w:rsidP="00F575C3">
            <w:pPr>
              <w:pStyle w:val="ProductNames"/>
              <w:rPr>
                <w:rFonts w:ascii="Tahoma" w:hAnsi="Tahoma" w:cs="Tahoma"/>
                <w:sz w:val="14"/>
                <w:szCs w:val="14"/>
                <w:lang w:val="fr-FR"/>
              </w:rPr>
            </w:pPr>
            <w:bookmarkStart w:id="1041" w:name="_Toc327544316"/>
            <w:bookmarkStart w:id="1042" w:name="_Toc327547809"/>
            <w:bookmarkStart w:id="1043" w:name="_Toc327548883"/>
            <w:bookmarkStart w:id="1044" w:name="_Toc328557348"/>
            <w:r w:rsidRPr="009F59D1">
              <w:rPr>
                <w:rFonts w:ascii="Tahoma" w:hAnsi="Tahoma" w:cs="Tahoma"/>
                <w:sz w:val="14"/>
                <w:szCs w:val="14"/>
                <w:lang w:val="fr-FR"/>
              </w:rPr>
              <w:t>System Center 2012 Client Management Suite (Client ML) par Utilisateur</w:t>
            </w:r>
            <w:bookmarkEnd w:id="1041"/>
            <w:bookmarkEnd w:id="1042"/>
            <w:bookmarkEnd w:id="1043"/>
            <w:bookmarkEnd w:id="1044"/>
          </w:p>
        </w:tc>
        <w:tc>
          <w:tcPr>
            <w:tcW w:w="450" w:type="dxa"/>
            <w:shd w:val="clear" w:color="auto" w:fill="FABF8F"/>
            <w:vAlign w:val="center"/>
          </w:tcPr>
          <w:p w:rsidR="00036842" w:rsidRPr="00CB5F0D" w:rsidRDefault="003264C5" w:rsidP="00C06734">
            <w:pPr>
              <w:pStyle w:val="TableText"/>
              <w:widowControl w:val="0"/>
              <w:rPr>
                <w:rFonts w:cs="Tahoma"/>
                <w:b/>
                <w:color w:val="000000"/>
                <w:sz w:val="13"/>
                <w:szCs w:val="13"/>
                <w:u w:val="single"/>
              </w:rPr>
            </w:pPr>
            <w:hyperlink w:anchor="Srv_101SystemCenter2012" w:history="1">
              <w:r w:rsidR="00036842" w:rsidRPr="00CB5F0D">
                <w:rPr>
                  <w:rStyle w:val="Hyperlink"/>
                  <w:rFonts w:cs="Tahoma"/>
                  <w:b/>
                  <w:sz w:val="13"/>
                </w:rPr>
                <w:t>102</w:t>
              </w:r>
            </w:hyperlink>
          </w:p>
        </w:tc>
        <w:tc>
          <w:tcPr>
            <w:tcW w:w="450" w:type="dxa"/>
            <w:shd w:val="clear" w:color="auto" w:fill="FABF8F"/>
          </w:tcPr>
          <w:p w:rsidR="00036842" w:rsidRPr="004A1DD8" w:rsidRDefault="00036842">
            <w:pPr>
              <w:pStyle w:val="TableText"/>
              <w:widowControl w:val="0"/>
              <w:spacing w:before="24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3</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2</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w:t>
            </w:r>
          </w:p>
        </w:tc>
        <w:tc>
          <w:tcPr>
            <w:tcW w:w="450" w:type="dxa"/>
            <w:tcBorders>
              <w:lef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2</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360" w:type="dxa"/>
            <w:tcBorders>
              <w:lef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34"/>
        </w:trPr>
        <w:tc>
          <w:tcPr>
            <w:tcW w:w="2714" w:type="dxa"/>
            <w:shd w:val="clear" w:color="auto" w:fill="FFFFFF"/>
            <w:vAlign w:val="center"/>
          </w:tcPr>
          <w:p w:rsidR="00036842" w:rsidRPr="009F59D1" w:rsidRDefault="00036842" w:rsidP="00F575C3">
            <w:pPr>
              <w:pStyle w:val="ProductNames"/>
              <w:rPr>
                <w:rFonts w:ascii="Tahoma" w:hAnsi="Tahoma" w:cs="Tahoma"/>
                <w:sz w:val="14"/>
                <w:szCs w:val="14"/>
                <w:lang w:val="fr-FR"/>
              </w:rPr>
            </w:pPr>
            <w:bookmarkStart w:id="1045" w:name="_Toc327544317"/>
            <w:bookmarkStart w:id="1046" w:name="_Toc327547810"/>
            <w:bookmarkStart w:id="1047" w:name="_Toc327548884"/>
            <w:bookmarkStart w:id="1048" w:name="_Toc328557349"/>
            <w:r w:rsidRPr="009F59D1">
              <w:rPr>
                <w:rFonts w:ascii="Tahoma" w:hAnsi="Tahoma" w:cs="Tahoma"/>
                <w:sz w:val="14"/>
                <w:szCs w:val="14"/>
                <w:lang w:val="fr-FR"/>
              </w:rPr>
              <w:t>System Center 2012 Configuration Manager Client Management License (Client ML) (Étudiant uniquement)</w:t>
            </w:r>
            <w:bookmarkEnd w:id="1045"/>
            <w:bookmarkEnd w:id="1046"/>
            <w:bookmarkEnd w:id="1047"/>
            <w:bookmarkEnd w:id="1048"/>
          </w:p>
        </w:tc>
        <w:tc>
          <w:tcPr>
            <w:tcW w:w="450" w:type="dxa"/>
            <w:shd w:val="clear" w:color="auto" w:fill="FFFFFF"/>
            <w:vAlign w:val="center"/>
          </w:tcPr>
          <w:p w:rsidR="00036842" w:rsidRPr="00CB5F0D" w:rsidRDefault="003264C5">
            <w:pPr>
              <w:pStyle w:val="TableText"/>
              <w:widowControl w:val="0"/>
              <w:spacing w:before="240"/>
              <w:rPr>
                <w:rFonts w:cs="Tahoma"/>
                <w:b/>
                <w:color w:val="000000"/>
                <w:sz w:val="13"/>
                <w:szCs w:val="13"/>
                <w:u w:val="single"/>
              </w:rPr>
            </w:pPr>
            <w:hyperlink w:anchor="Srv_101SystemCenter2012" w:history="1">
              <w:r w:rsidR="00036842" w:rsidRPr="00CB5F0D">
                <w:rPr>
                  <w:rStyle w:val="Hyperlink"/>
                  <w:rFonts w:cs="Tahoma"/>
                  <w:b/>
                  <w:sz w:val="13"/>
                </w:rPr>
                <w:t>102</w:t>
              </w:r>
            </w:hyperlink>
          </w:p>
        </w:tc>
        <w:tc>
          <w:tcPr>
            <w:tcW w:w="450" w:type="dxa"/>
            <w:shd w:val="clear" w:color="auto" w:fill="FFFFFF"/>
          </w:tcPr>
          <w:p w:rsidR="00036842" w:rsidRPr="004A1DD8" w:rsidRDefault="00036842">
            <w:pPr>
              <w:pStyle w:val="TableText"/>
              <w:widowControl w:val="0"/>
              <w:spacing w:before="24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3</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2</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w:t>
            </w:r>
          </w:p>
        </w:tc>
        <w:tc>
          <w:tcPr>
            <w:tcW w:w="45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2</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w:t>
            </w:r>
          </w:p>
        </w:tc>
        <w:tc>
          <w:tcPr>
            <w:tcW w:w="360" w:type="dxa"/>
            <w:tcBorders>
              <w:left w:val="single" w:sz="18" w:space="0" w:color="auto"/>
            </w:tcBorders>
            <w:shd w:val="clear" w:color="auto" w:fill="FFFFFF"/>
            <w:vAlign w:val="bottom"/>
          </w:tcPr>
          <w:p w:rsidR="00036842" w:rsidRPr="004A1DD8" w:rsidRDefault="00036842">
            <w:pPr>
              <w:pStyle w:val="TableText"/>
              <w:widowControl w:val="0"/>
              <w:rPr>
                <w:rFonts w:ascii="Tahoma" w:hAnsi="Tahoma" w:cs="Tahoma"/>
                <w:sz w:val="13"/>
                <w:szCs w:val="13"/>
              </w:rPr>
            </w:pPr>
            <w:r w:rsidRPr="004A1DD8">
              <w:rPr>
                <w:rFonts w:ascii="Tahoma" w:hAnsi="Tahoma" w:cs="Tahoma"/>
                <w:sz w:val="13"/>
                <w:szCs w:val="13"/>
              </w:rPr>
              <w:t>2</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34"/>
        </w:trPr>
        <w:tc>
          <w:tcPr>
            <w:tcW w:w="2714" w:type="dxa"/>
            <w:shd w:val="clear" w:color="auto" w:fill="FABF8F"/>
            <w:vAlign w:val="center"/>
          </w:tcPr>
          <w:p w:rsidR="00036842" w:rsidRPr="009F59D1" w:rsidRDefault="00036842" w:rsidP="00F575C3">
            <w:pPr>
              <w:pStyle w:val="ProductNames"/>
              <w:rPr>
                <w:rFonts w:ascii="Tahoma" w:hAnsi="Tahoma" w:cs="Tahoma"/>
                <w:sz w:val="14"/>
                <w:szCs w:val="14"/>
                <w:lang w:val="fr-FR"/>
              </w:rPr>
            </w:pPr>
            <w:bookmarkStart w:id="1049" w:name="_Toc327544318"/>
            <w:bookmarkStart w:id="1050" w:name="_Toc327547811"/>
            <w:bookmarkStart w:id="1051" w:name="_Toc327548885"/>
            <w:bookmarkStart w:id="1052" w:name="_Toc328557350"/>
            <w:r w:rsidRPr="009F59D1">
              <w:rPr>
                <w:rFonts w:ascii="Tahoma" w:hAnsi="Tahoma" w:cs="Tahoma"/>
                <w:sz w:val="14"/>
                <w:szCs w:val="14"/>
                <w:lang w:val="fr-FR"/>
              </w:rPr>
              <w:t>System Center 2012 Configuration Manager Client Management License par Environnement de Système d</w:t>
            </w:r>
            <w:r w:rsidR="00DD4F05">
              <w:rPr>
                <w:rFonts w:ascii="Tahoma" w:hAnsi="Tahoma" w:cs="Tahoma"/>
                <w:sz w:val="14"/>
                <w:szCs w:val="14"/>
                <w:lang w:val="fr-FR"/>
              </w:rPr>
              <w:t>’</w:t>
            </w:r>
            <w:r w:rsidRPr="009F59D1">
              <w:rPr>
                <w:rFonts w:ascii="Tahoma" w:hAnsi="Tahoma" w:cs="Tahoma"/>
                <w:sz w:val="14"/>
                <w:szCs w:val="14"/>
                <w:lang w:val="fr-FR"/>
              </w:rPr>
              <w:t>Exploitation</w:t>
            </w:r>
            <w:bookmarkEnd w:id="1049"/>
            <w:bookmarkEnd w:id="1050"/>
            <w:bookmarkEnd w:id="1051"/>
            <w:bookmarkEnd w:id="1052"/>
          </w:p>
        </w:tc>
        <w:tc>
          <w:tcPr>
            <w:tcW w:w="450" w:type="dxa"/>
            <w:shd w:val="clear" w:color="auto" w:fill="FABF8F"/>
            <w:vAlign w:val="center"/>
          </w:tcPr>
          <w:p w:rsidR="00036842" w:rsidRPr="00CB5F0D" w:rsidRDefault="003264C5">
            <w:pPr>
              <w:pStyle w:val="TableText"/>
              <w:widowControl w:val="0"/>
              <w:spacing w:before="240"/>
              <w:rPr>
                <w:rFonts w:cs="Tahoma"/>
                <w:b/>
                <w:color w:val="000000"/>
                <w:sz w:val="13"/>
                <w:szCs w:val="13"/>
                <w:u w:val="single"/>
              </w:rPr>
            </w:pPr>
            <w:hyperlink w:anchor="Srv_101SystemCenter2012" w:history="1">
              <w:r w:rsidR="00036842" w:rsidRPr="00CB5F0D">
                <w:rPr>
                  <w:rStyle w:val="Hyperlink"/>
                  <w:rFonts w:cs="Tahoma"/>
                  <w:b/>
                  <w:sz w:val="13"/>
                </w:rPr>
                <w:t>102</w:t>
              </w:r>
            </w:hyperlink>
          </w:p>
        </w:tc>
        <w:tc>
          <w:tcPr>
            <w:tcW w:w="450" w:type="dxa"/>
            <w:shd w:val="clear" w:color="auto" w:fill="FABF8F"/>
          </w:tcPr>
          <w:p w:rsidR="00036842" w:rsidRPr="004A1DD8" w:rsidRDefault="00036842">
            <w:pPr>
              <w:pStyle w:val="TableText"/>
              <w:widowControl w:val="0"/>
              <w:spacing w:before="24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3</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2</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2</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2</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w:t>
            </w:r>
          </w:p>
        </w:tc>
        <w:tc>
          <w:tcPr>
            <w:tcW w:w="450" w:type="dxa"/>
            <w:tcBorders>
              <w:lef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2</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spacing w:before="240"/>
              <w:rPr>
                <w:rFonts w:ascii="Tahoma" w:hAnsi="Tahoma" w:cs="Tahoma"/>
                <w:sz w:val="13"/>
              </w:rPr>
            </w:pPr>
            <w:r w:rsidRPr="004A1DD8">
              <w:rPr>
                <w:rFonts w:ascii="Tahoma" w:hAnsi="Tahoma" w:cs="Tahoma"/>
                <w:sz w:val="13"/>
                <w:lang w:val="fr-FR"/>
              </w:rPr>
              <w:t>AO,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34"/>
        </w:trPr>
        <w:tc>
          <w:tcPr>
            <w:tcW w:w="2714" w:type="dxa"/>
            <w:shd w:val="clear" w:color="auto" w:fill="FABF8F"/>
            <w:vAlign w:val="center"/>
          </w:tcPr>
          <w:p w:rsidR="00036842" w:rsidRPr="009F59D1" w:rsidRDefault="00036842" w:rsidP="00F575C3">
            <w:pPr>
              <w:pStyle w:val="ProductNames"/>
              <w:rPr>
                <w:rFonts w:ascii="Tahoma" w:hAnsi="Tahoma" w:cs="Tahoma"/>
                <w:sz w:val="14"/>
                <w:szCs w:val="14"/>
                <w:lang w:val="fr-FR"/>
              </w:rPr>
            </w:pPr>
            <w:bookmarkStart w:id="1053" w:name="_Toc327544319"/>
            <w:bookmarkStart w:id="1054" w:name="_Toc327547812"/>
            <w:bookmarkStart w:id="1055" w:name="_Toc327548886"/>
            <w:bookmarkStart w:id="1056" w:name="_Toc328557351"/>
            <w:r w:rsidRPr="009F59D1">
              <w:rPr>
                <w:rFonts w:ascii="Tahoma" w:hAnsi="Tahoma" w:cs="Tahoma"/>
                <w:sz w:val="14"/>
                <w:szCs w:val="14"/>
                <w:lang w:val="fr-FR"/>
              </w:rPr>
              <w:t>System Center 2012 Configuration Manager Client Management License par Utilisateur</w:t>
            </w:r>
            <w:bookmarkEnd w:id="1053"/>
            <w:bookmarkEnd w:id="1054"/>
            <w:bookmarkEnd w:id="1055"/>
            <w:bookmarkEnd w:id="1056"/>
          </w:p>
        </w:tc>
        <w:tc>
          <w:tcPr>
            <w:tcW w:w="450" w:type="dxa"/>
            <w:shd w:val="clear" w:color="auto" w:fill="FABF8F"/>
            <w:vAlign w:val="center"/>
          </w:tcPr>
          <w:p w:rsidR="00036842" w:rsidRPr="00CB5F0D" w:rsidRDefault="003264C5">
            <w:pPr>
              <w:pStyle w:val="TableText"/>
              <w:widowControl w:val="0"/>
              <w:spacing w:before="240"/>
              <w:rPr>
                <w:rFonts w:cs="Tahoma"/>
                <w:b/>
                <w:color w:val="000000"/>
                <w:sz w:val="13"/>
                <w:szCs w:val="13"/>
                <w:u w:val="single"/>
              </w:rPr>
            </w:pPr>
            <w:hyperlink w:anchor="Srv_101SystemCenter2012" w:history="1">
              <w:r w:rsidR="00036842" w:rsidRPr="00CB5F0D">
                <w:rPr>
                  <w:rStyle w:val="Hyperlink"/>
                  <w:rFonts w:cs="Tahoma"/>
                  <w:b/>
                  <w:sz w:val="13"/>
                </w:rPr>
                <w:t>102</w:t>
              </w:r>
            </w:hyperlink>
          </w:p>
        </w:tc>
        <w:tc>
          <w:tcPr>
            <w:tcW w:w="450" w:type="dxa"/>
            <w:shd w:val="clear" w:color="auto" w:fill="FABF8F"/>
          </w:tcPr>
          <w:p w:rsidR="00036842" w:rsidRPr="004A1DD8" w:rsidRDefault="00036842">
            <w:pPr>
              <w:pStyle w:val="TableText"/>
              <w:widowControl w:val="0"/>
              <w:spacing w:before="24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450" w:type="dxa"/>
            <w:tcBorders>
              <w:lef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E</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240"/>
              <w:rPr>
                <w:rFonts w:ascii="Tahoma" w:hAnsi="Tahoma" w:cs="Tahoma"/>
                <w:sz w:val="13"/>
              </w:rPr>
            </w:pPr>
            <w:r w:rsidRPr="004A1DD8">
              <w:rPr>
                <w:rFonts w:ascii="Tahoma" w:hAnsi="Tahoma" w:cs="Tahoma"/>
                <w:sz w:val="13"/>
                <w:lang w:val="fr-FR"/>
              </w:rPr>
              <w:t>A,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34"/>
        </w:trPr>
        <w:tc>
          <w:tcPr>
            <w:tcW w:w="2714" w:type="dxa"/>
            <w:shd w:val="clear" w:color="auto" w:fill="FFFFFF"/>
          </w:tcPr>
          <w:p w:rsidR="00036842" w:rsidRPr="009F59D1" w:rsidRDefault="00036842" w:rsidP="00F575C3">
            <w:pPr>
              <w:pStyle w:val="ProductNames"/>
              <w:rPr>
                <w:rFonts w:ascii="Tahoma" w:hAnsi="Tahoma" w:cs="Tahoma"/>
                <w:sz w:val="14"/>
                <w:szCs w:val="14"/>
              </w:rPr>
            </w:pPr>
            <w:bookmarkStart w:id="1057" w:name="_Toc327544320"/>
            <w:bookmarkStart w:id="1058" w:name="_Toc327547813"/>
            <w:bookmarkStart w:id="1059" w:name="_Toc327548887"/>
            <w:bookmarkStart w:id="1060" w:name="_Toc328557352"/>
            <w:r w:rsidRPr="009F59D1">
              <w:rPr>
                <w:rFonts w:ascii="Tahoma" w:hAnsi="Tahoma" w:cs="Tahoma"/>
                <w:sz w:val="14"/>
                <w:szCs w:val="14"/>
                <w:lang w:val="fr-FR"/>
              </w:rPr>
              <w:t>System Center 2012 Datacenter Server Management License (2 processeurs)</w:t>
            </w:r>
            <w:bookmarkEnd w:id="1057"/>
            <w:bookmarkEnd w:id="1058"/>
            <w:bookmarkEnd w:id="1059"/>
            <w:bookmarkEnd w:id="1060"/>
          </w:p>
        </w:tc>
        <w:tc>
          <w:tcPr>
            <w:tcW w:w="450" w:type="dxa"/>
            <w:shd w:val="clear" w:color="auto" w:fill="FFFFFF"/>
            <w:vAlign w:val="center"/>
          </w:tcPr>
          <w:p w:rsidR="00036842" w:rsidRPr="00CB5F0D" w:rsidRDefault="003264C5">
            <w:pPr>
              <w:pStyle w:val="TableText"/>
              <w:widowControl w:val="0"/>
              <w:spacing w:before="240"/>
              <w:rPr>
                <w:rFonts w:cs="Tahoma"/>
                <w:b/>
                <w:color w:val="000000"/>
                <w:sz w:val="13"/>
                <w:szCs w:val="13"/>
                <w:u w:val="single"/>
              </w:rPr>
            </w:pPr>
            <w:hyperlink w:anchor="Srv_101SystemCenter2012" w:history="1">
              <w:r w:rsidR="00036842" w:rsidRPr="00CB5F0D">
                <w:rPr>
                  <w:rStyle w:val="Hyperlink"/>
                  <w:rFonts w:cs="Tahoma"/>
                  <w:b/>
                  <w:sz w:val="13"/>
                </w:rPr>
                <w:t>102</w:t>
              </w:r>
            </w:hyperlink>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63</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50</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38</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38</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25</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13</w:t>
            </w:r>
          </w:p>
        </w:tc>
        <w:tc>
          <w:tcPr>
            <w:tcW w:w="45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50</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25</w:t>
            </w:r>
          </w:p>
        </w:tc>
        <w:tc>
          <w:tcPr>
            <w:tcW w:w="36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34"/>
        </w:trPr>
        <w:tc>
          <w:tcPr>
            <w:tcW w:w="2714" w:type="dxa"/>
            <w:shd w:val="clear" w:color="auto" w:fill="FABF8F"/>
          </w:tcPr>
          <w:p w:rsidR="00036842" w:rsidRPr="009F59D1" w:rsidRDefault="00036842" w:rsidP="00F575C3">
            <w:pPr>
              <w:pStyle w:val="ProductNames"/>
              <w:rPr>
                <w:rFonts w:ascii="Tahoma" w:hAnsi="Tahoma" w:cs="Tahoma"/>
                <w:sz w:val="14"/>
                <w:szCs w:val="14"/>
              </w:rPr>
            </w:pPr>
            <w:bookmarkStart w:id="1061" w:name="_Toc327544321"/>
            <w:bookmarkStart w:id="1062" w:name="_Toc327547814"/>
            <w:bookmarkStart w:id="1063" w:name="_Toc327548888"/>
            <w:bookmarkStart w:id="1064" w:name="_Toc328557353"/>
            <w:r w:rsidRPr="009F59D1">
              <w:rPr>
                <w:rFonts w:ascii="Tahoma" w:hAnsi="Tahoma" w:cs="Tahoma"/>
                <w:sz w:val="14"/>
                <w:szCs w:val="14"/>
                <w:lang w:val="fr-FR"/>
              </w:rPr>
              <w:t>System Center 2012 Endpoint Protection</w:t>
            </w:r>
            <w:bookmarkEnd w:id="1061"/>
            <w:bookmarkEnd w:id="1062"/>
            <w:bookmarkEnd w:id="1063"/>
            <w:bookmarkEnd w:id="1064"/>
          </w:p>
        </w:tc>
        <w:tc>
          <w:tcPr>
            <w:tcW w:w="450" w:type="dxa"/>
            <w:shd w:val="clear" w:color="auto" w:fill="FABF8F"/>
            <w:vAlign w:val="center"/>
          </w:tcPr>
          <w:p w:rsidR="00036842" w:rsidRPr="00CB5F0D" w:rsidRDefault="003264C5">
            <w:pPr>
              <w:pStyle w:val="TableText"/>
              <w:widowControl w:val="0"/>
              <w:spacing w:before="240"/>
              <w:rPr>
                <w:rFonts w:cs="Tahoma"/>
                <w:b/>
                <w:color w:val="000000"/>
                <w:sz w:val="13"/>
                <w:szCs w:val="13"/>
                <w:u w:val="single"/>
              </w:rPr>
            </w:pPr>
            <w:hyperlink w:anchor="Srv_102SysCtr2012EndpointProt" w:history="1">
              <w:r w:rsidR="00036842" w:rsidRPr="00CB5F0D">
                <w:rPr>
                  <w:rStyle w:val="Hyperlink"/>
                  <w:rFonts w:cs="Tahoma"/>
                  <w:b/>
                  <w:sz w:val="13"/>
                </w:rPr>
                <w:t>103</w:t>
              </w:r>
            </w:hyperlink>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1 point</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r w:rsidRPr="004A1DD8">
              <w:rPr>
                <w:rFonts w:ascii="Tahoma" w:hAnsi="Tahoma" w:cs="Tahoma"/>
              </w:rPr>
              <w:t xml:space="preserve"> </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AO,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34"/>
        </w:trPr>
        <w:tc>
          <w:tcPr>
            <w:tcW w:w="2714" w:type="dxa"/>
            <w:shd w:val="clear" w:color="auto" w:fill="FFFFFF"/>
          </w:tcPr>
          <w:p w:rsidR="00036842" w:rsidRPr="009F59D1" w:rsidRDefault="00036842" w:rsidP="00F575C3">
            <w:pPr>
              <w:pStyle w:val="ProductNames"/>
              <w:rPr>
                <w:rFonts w:ascii="Tahoma" w:hAnsi="Tahoma" w:cs="Tahoma"/>
                <w:sz w:val="14"/>
                <w:szCs w:val="14"/>
              </w:rPr>
            </w:pPr>
            <w:bookmarkStart w:id="1065" w:name="_Toc327544322"/>
            <w:bookmarkStart w:id="1066" w:name="_Toc327547815"/>
            <w:bookmarkStart w:id="1067" w:name="_Toc327548889"/>
            <w:bookmarkStart w:id="1068" w:name="_Toc328557354"/>
            <w:r w:rsidRPr="009F59D1">
              <w:rPr>
                <w:rFonts w:ascii="Tahoma" w:hAnsi="Tahoma" w:cs="Tahoma"/>
                <w:sz w:val="14"/>
                <w:szCs w:val="14"/>
                <w:lang w:val="fr-FR"/>
              </w:rPr>
              <w:t>System Center 2012 Standard Server Management License (2 processeurs)</w:t>
            </w:r>
            <w:bookmarkEnd w:id="1065"/>
            <w:bookmarkEnd w:id="1066"/>
            <w:bookmarkEnd w:id="1067"/>
            <w:bookmarkEnd w:id="1068"/>
          </w:p>
        </w:tc>
        <w:tc>
          <w:tcPr>
            <w:tcW w:w="450" w:type="dxa"/>
            <w:shd w:val="clear" w:color="auto" w:fill="FFFFFF"/>
            <w:vAlign w:val="center"/>
          </w:tcPr>
          <w:p w:rsidR="00036842" w:rsidRPr="00CB5F0D" w:rsidRDefault="003264C5">
            <w:pPr>
              <w:pStyle w:val="TableText"/>
              <w:widowControl w:val="0"/>
              <w:spacing w:before="240"/>
              <w:rPr>
                <w:rFonts w:cs="Tahoma"/>
                <w:b/>
                <w:color w:val="000000"/>
                <w:sz w:val="13"/>
                <w:szCs w:val="13"/>
                <w:u w:val="single"/>
              </w:rPr>
            </w:pPr>
            <w:hyperlink w:anchor="_103_System_Center" w:history="1">
              <w:r w:rsidR="00036842" w:rsidRPr="00CB5F0D">
                <w:rPr>
                  <w:rStyle w:val="Hyperlink"/>
                  <w:rFonts w:cs="Tahoma"/>
                  <w:b/>
                  <w:sz w:val="13"/>
                </w:rPr>
                <w:t>103</w:t>
              </w:r>
            </w:hyperlink>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38</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30</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23</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23</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15</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8</w:t>
            </w:r>
          </w:p>
        </w:tc>
        <w:tc>
          <w:tcPr>
            <w:tcW w:w="45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30</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15</w:t>
            </w:r>
          </w:p>
        </w:tc>
        <w:tc>
          <w:tcPr>
            <w:tcW w:w="36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34"/>
        </w:trPr>
        <w:tc>
          <w:tcPr>
            <w:tcW w:w="2714" w:type="dxa"/>
            <w:shd w:val="clear" w:color="auto" w:fill="FABF8F"/>
          </w:tcPr>
          <w:p w:rsidR="00036842" w:rsidRPr="009F59D1" w:rsidRDefault="00036842" w:rsidP="00F575C3">
            <w:pPr>
              <w:pStyle w:val="ProductNames"/>
              <w:rPr>
                <w:rFonts w:ascii="Tahoma" w:hAnsi="Tahoma" w:cs="Tahoma"/>
                <w:sz w:val="14"/>
                <w:szCs w:val="14"/>
              </w:rPr>
            </w:pPr>
            <w:bookmarkStart w:id="1069" w:name="_Toc327544323"/>
            <w:bookmarkStart w:id="1070" w:name="_Toc327547816"/>
            <w:bookmarkStart w:id="1071" w:name="_Toc327548890"/>
            <w:bookmarkStart w:id="1072" w:name="_Toc328557355"/>
            <w:r w:rsidRPr="009F59D1">
              <w:rPr>
                <w:rFonts w:ascii="Tahoma" w:hAnsi="Tahoma" w:cs="Tahoma"/>
                <w:sz w:val="14"/>
                <w:szCs w:val="14"/>
                <w:lang w:val="fr-FR"/>
              </w:rPr>
              <w:t>TechNet Plus Utilisateur Unique</w:t>
            </w:r>
            <w:bookmarkEnd w:id="1069"/>
            <w:bookmarkEnd w:id="1070"/>
            <w:bookmarkEnd w:id="1071"/>
            <w:bookmarkEnd w:id="1072"/>
          </w:p>
        </w:tc>
        <w:tc>
          <w:tcPr>
            <w:tcW w:w="450" w:type="dxa"/>
            <w:shd w:val="clear" w:color="auto" w:fill="FABF8F"/>
            <w:vAlign w:val="center"/>
          </w:tcPr>
          <w:p w:rsidR="00036842" w:rsidRPr="00CB5F0D" w:rsidRDefault="003264C5">
            <w:pPr>
              <w:pStyle w:val="TableText"/>
              <w:widowControl w:val="0"/>
              <w:spacing w:before="240"/>
              <w:rPr>
                <w:rStyle w:val="EndnoteReference"/>
                <w:rFonts w:cs="Tahoma"/>
                <w:color w:val="000000"/>
                <w:sz w:val="13"/>
                <w:szCs w:val="13"/>
                <w:u w:val="single"/>
              </w:rPr>
            </w:pPr>
            <w:hyperlink w:anchor="Srv_103TechNetPlusSingleUser" w:history="1">
              <w:r w:rsidR="00036842" w:rsidRPr="00CB5F0D">
                <w:rPr>
                  <w:rStyle w:val="Hyperlink"/>
                  <w:rFonts w:cs="Tahoma"/>
                  <w:b/>
                  <w:sz w:val="13"/>
                </w:rPr>
                <w:t>104</w:t>
              </w:r>
            </w:hyperlink>
          </w:p>
        </w:tc>
        <w:tc>
          <w:tcPr>
            <w:tcW w:w="450" w:type="dxa"/>
            <w:shd w:val="clear" w:color="auto" w:fill="FABF8F"/>
          </w:tcPr>
          <w:p w:rsidR="00036842" w:rsidRPr="004A1DD8" w:rsidRDefault="00036842">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r>
      <w:tr w:rsidR="00036842" w:rsidRPr="004A1DD8" w:rsidTr="00D30E8F">
        <w:trPr>
          <w:trHeight w:val="134"/>
        </w:trPr>
        <w:tc>
          <w:tcPr>
            <w:tcW w:w="2714" w:type="dxa"/>
            <w:shd w:val="clear" w:color="auto" w:fill="FFFFFF"/>
            <w:vAlign w:val="bottom"/>
          </w:tcPr>
          <w:p w:rsidR="00036842" w:rsidRPr="009F59D1" w:rsidRDefault="00036842" w:rsidP="00F575C3">
            <w:pPr>
              <w:pStyle w:val="Heading2"/>
              <w:spacing w:before="20" w:after="20"/>
              <w:ind w:left="-15" w:firstLine="15"/>
              <w:rPr>
                <w:rFonts w:ascii="Tahoma" w:hAnsi="Tahoma" w:cs="Tahoma"/>
                <w:b w:val="0"/>
                <w:sz w:val="14"/>
                <w:szCs w:val="14"/>
              </w:rPr>
            </w:pPr>
            <w:bookmarkStart w:id="1073" w:name="_Toc327544324"/>
            <w:bookmarkStart w:id="1074" w:name="_Toc327547817"/>
            <w:bookmarkStart w:id="1075" w:name="_Toc327548891"/>
            <w:bookmarkStart w:id="1076" w:name="_Toc328557356"/>
            <w:r w:rsidRPr="009F59D1">
              <w:rPr>
                <w:rFonts w:ascii="Tahoma" w:hAnsi="Tahoma" w:cs="Tahoma"/>
                <w:b w:val="0"/>
                <w:sz w:val="14"/>
                <w:szCs w:val="14"/>
                <w:lang w:val="fr-FR"/>
              </w:rPr>
              <w:t>Tellme Basic (Redevance)</w:t>
            </w:r>
            <w:bookmarkEnd w:id="1073"/>
            <w:bookmarkEnd w:id="1074"/>
            <w:bookmarkEnd w:id="1075"/>
            <w:bookmarkEnd w:id="1076"/>
          </w:p>
        </w:tc>
        <w:tc>
          <w:tcPr>
            <w:tcW w:w="450" w:type="dxa"/>
            <w:shd w:val="clear" w:color="auto" w:fill="FFFFFF"/>
            <w:vAlign w:val="center"/>
          </w:tcPr>
          <w:p w:rsidR="00036842" w:rsidRPr="00CB5F0D" w:rsidRDefault="003264C5">
            <w:pPr>
              <w:pStyle w:val="TableText"/>
              <w:widowControl w:val="0"/>
              <w:spacing w:before="240"/>
              <w:rPr>
                <w:rFonts w:cs="Tahoma"/>
                <w:b/>
                <w:color w:val="000000"/>
                <w:sz w:val="13"/>
                <w:szCs w:val="13"/>
                <w:u w:val="single"/>
              </w:rPr>
            </w:pPr>
            <w:hyperlink w:anchor="Srv_104Tellme" w:history="1">
              <w:r w:rsidR="00036842" w:rsidRPr="00CB5F0D">
                <w:rPr>
                  <w:rStyle w:val="Hyperlink"/>
                  <w:rFonts w:cs="Tahoma"/>
                  <w:b/>
                  <w:sz w:val="13"/>
                </w:rPr>
                <w:t>105</w:t>
              </w:r>
            </w:hyperlink>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08/08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45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34"/>
        </w:trPr>
        <w:tc>
          <w:tcPr>
            <w:tcW w:w="2714" w:type="dxa"/>
            <w:shd w:val="clear" w:color="auto" w:fill="FABF8F"/>
            <w:vAlign w:val="bottom"/>
          </w:tcPr>
          <w:p w:rsidR="00036842" w:rsidRPr="009F59D1" w:rsidRDefault="00036842" w:rsidP="00F575C3">
            <w:pPr>
              <w:pStyle w:val="Heading2"/>
              <w:spacing w:before="20" w:after="20"/>
              <w:ind w:left="-15" w:firstLine="15"/>
              <w:rPr>
                <w:rFonts w:ascii="Tahoma" w:hAnsi="Tahoma" w:cs="Tahoma"/>
                <w:b w:val="0"/>
                <w:sz w:val="14"/>
                <w:szCs w:val="14"/>
              </w:rPr>
            </w:pPr>
            <w:bookmarkStart w:id="1077" w:name="_Toc327544325"/>
            <w:bookmarkStart w:id="1078" w:name="_Toc327547818"/>
            <w:bookmarkStart w:id="1079" w:name="_Toc327548892"/>
            <w:bookmarkStart w:id="1080" w:name="_Toc328557357"/>
            <w:r w:rsidRPr="009F59D1">
              <w:rPr>
                <w:rFonts w:ascii="Tahoma" w:hAnsi="Tahoma" w:cs="Tahoma"/>
                <w:b w:val="0"/>
                <w:sz w:val="14"/>
                <w:szCs w:val="14"/>
                <w:lang w:val="fr-FR"/>
              </w:rPr>
              <w:t>Tellme Standard (Redevance)</w:t>
            </w:r>
            <w:bookmarkEnd w:id="1077"/>
            <w:bookmarkEnd w:id="1078"/>
            <w:bookmarkEnd w:id="1079"/>
            <w:bookmarkEnd w:id="1080"/>
          </w:p>
        </w:tc>
        <w:tc>
          <w:tcPr>
            <w:tcW w:w="450" w:type="dxa"/>
            <w:shd w:val="clear" w:color="auto" w:fill="FABF8F"/>
            <w:vAlign w:val="center"/>
          </w:tcPr>
          <w:p w:rsidR="00036842" w:rsidRPr="00CB5F0D" w:rsidRDefault="003264C5">
            <w:pPr>
              <w:pStyle w:val="TableText"/>
              <w:widowControl w:val="0"/>
              <w:spacing w:before="240"/>
              <w:rPr>
                <w:rFonts w:cs="Tahoma"/>
                <w:b/>
                <w:color w:val="000000"/>
                <w:sz w:val="13"/>
                <w:szCs w:val="13"/>
                <w:u w:val="single"/>
              </w:rPr>
            </w:pPr>
            <w:hyperlink w:anchor="Srv_104Tellme" w:history="1">
              <w:r w:rsidR="00036842" w:rsidRPr="00CB5F0D">
                <w:rPr>
                  <w:rStyle w:val="Hyperlink"/>
                  <w:rFonts w:cs="Tahoma"/>
                  <w:b/>
                  <w:sz w:val="13"/>
                </w:rPr>
                <w:t>105</w:t>
              </w:r>
            </w:hyperlink>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08/08</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75</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188</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150</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113</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113</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75</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38</w:t>
            </w:r>
          </w:p>
        </w:tc>
        <w:tc>
          <w:tcPr>
            <w:tcW w:w="450" w:type="dxa"/>
            <w:tcBorders>
              <w:lef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75</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150</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75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34"/>
        </w:trPr>
        <w:tc>
          <w:tcPr>
            <w:tcW w:w="2714" w:type="dxa"/>
            <w:shd w:val="clear" w:color="auto" w:fill="FFFFFF"/>
            <w:vAlign w:val="bottom"/>
          </w:tcPr>
          <w:p w:rsidR="00036842" w:rsidRPr="009F59D1" w:rsidRDefault="00036842" w:rsidP="00F575C3">
            <w:pPr>
              <w:pStyle w:val="Heading2"/>
              <w:spacing w:before="20" w:after="20"/>
              <w:ind w:left="-15" w:firstLine="15"/>
              <w:rPr>
                <w:rFonts w:ascii="Tahoma" w:hAnsi="Tahoma" w:cs="Tahoma"/>
                <w:b w:val="0"/>
                <w:sz w:val="14"/>
                <w:szCs w:val="14"/>
              </w:rPr>
            </w:pPr>
            <w:bookmarkStart w:id="1081" w:name="_Toc327544326"/>
            <w:bookmarkStart w:id="1082" w:name="_Toc327547819"/>
            <w:bookmarkStart w:id="1083" w:name="_Toc327548893"/>
            <w:bookmarkStart w:id="1084" w:name="_Toc328557358"/>
            <w:r w:rsidRPr="009F59D1">
              <w:rPr>
                <w:rFonts w:ascii="Tahoma" w:hAnsi="Tahoma" w:cs="Tahoma"/>
                <w:b w:val="0"/>
                <w:sz w:val="14"/>
                <w:szCs w:val="14"/>
                <w:lang w:val="fr-FR"/>
              </w:rPr>
              <w:t>Tellme Premium (Redevance)</w:t>
            </w:r>
            <w:bookmarkEnd w:id="1081"/>
            <w:bookmarkEnd w:id="1082"/>
            <w:bookmarkEnd w:id="1083"/>
            <w:bookmarkEnd w:id="1084"/>
          </w:p>
        </w:tc>
        <w:tc>
          <w:tcPr>
            <w:tcW w:w="450" w:type="dxa"/>
            <w:shd w:val="clear" w:color="auto" w:fill="FFFFFF"/>
            <w:vAlign w:val="center"/>
          </w:tcPr>
          <w:p w:rsidR="00036842" w:rsidRPr="00CB5F0D" w:rsidRDefault="003264C5">
            <w:pPr>
              <w:pStyle w:val="TableText"/>
              <w:widowControl w:val="0"/>
              <w:spacing w:before="240"/>
              <w:rPr>
                <w:rFonts w:cs="Tahoma"/>
                <w:b/>
                <w:color w:val="000000"/>
                <w:sz w:val="13"/>
                <w:szCs w:val="13"/>
                <w:u w:val="single"/>
              </w:rPr>
            </w:pPr>
            <w:hyperlink w:anchor="Srv_104Tellme" w:history="1">
              <w:r w:rsidR="00036842" w:rsidRPr="00CB5F0D">
                <w:rPr>
                  <w:rStyle w:val="Hyperlink"/>
                  <w:rFonts w:cs="Tahoma"/>
                  <w:b/>
                  <w:sz w:val="13"/>
                </w:rPr>
                <w:t>105</w:t>
              </w:r>
            </w:hyperlink>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08/08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200</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500</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400</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300</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300</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200</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100</w:t>
            </w:r>
          </w:p>
        </w:tc>
        <w:tc>
          <w:tcPr>
            <w:tcW w:w="45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200</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400</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200</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34"/>
        </w:trPr>
        <w:tc>
          <w:tcPr>
            <w:tcW w:w="2714" w:type="dxa"/>
            <w:shd w:val="clear" w:color="auto" w:fill="FABF8F"/>
            <w:vAlign w:val="bottom"/>
          </w:tcPr>
          <w:p w:rsidR="00036842" w:rsidRPr="009F59D1" w:rsidRDefault="00036842" w:rsidP="00CC5980">
            <w:pPr>
              <w:pStyle w:val="Heading2"/>
              <w:keepNext/>
              <w:keepLines/>
              <w:spacing w:before="20" w:after="20"/>
              <w:ind w:left="0"/>
              <w:rPr>
                <w:rFonts w:ascii="Tahoma" w:hAnsi="Tahoma" w:cs="Tahoma"/>
                <w:b w:val="0"/>
                <w:sz w:val="14"/>
                <w:szCs w:val="14"/>
              </w:rPr>
            </w:pPr>
            <w:bookmarkStart w:id="1085" w:name="_Toc327544327"/>
            <w:bookmarkStart w:id="1086" w:name="_Toc327547820"/>
            <w:bookmarkStart w:id="1087" w:name="_Toc327548894"/>
            <w:bookmarkStart w:id="1088" w:name="_Toc328557359"/>
            <w:r w:rsidRPr="009F59D1">
              <w:rPr>
                <w:rFonts w:ascii="Tahoma" w:hAnsi="Tahoma" w:cs="Tahoma"/>
                <w:b w:val="0"/>
                <w:sz w:val="14"/>
                <w:szCs w:val="14"/>
                <w:lang w:val="fr-FR"/>
              </w:rPr>
              <w:t>Tellme Basic (SL Services)</w:t>
            </w:r>
            <w:bookmarkEnd w:id="1085"/>
            <w:bookmarkEnd w:id="1086"/>
            <w:bookmarkEnd w:id="1087"/>
            <w:bookmarkEnd w:id="1088"/>
          </w:p>
        </w:tc>
        <w:tc>
          <w:tcPr>
            <w:tcW w:w="450" w:type="dxa"/>
            <w:shd w:val="clear" w:color="auto" w:fill="FABF8F"/>
            <w:vAlign w:val="center"/>
          </w:tcPr>
          <w:p w:rsidR="00036842" w:rsidRPr="00CB5F0D" w:rsidRDefault="003264C5" w:rsidP="00CC5980">
            <w:pPr>
              <w:pStyle w:val="TableText"/>
              <w:keepNext/>
              <w:keepLines/>
              <w:widowControl w:val="0"/>
              <w:spacing w:before="240"/>
              <w:rPr>
                <w:rFonts w:cs="Tahoma"/>
                <w:b/>
                <w:color w:val="000000"/>
                <w:sz w:val="13"/>
                <w:szCs w:val="13"/>
                <w:u w:val="single"/>
              </w:rPr>
            </w:pPr>
            <w:hyperlink w:anchor="Srv_104Tellme" w:history="1">
              <w:r w:rsidR="00036842" w:rsidRPr="00CB5F0D">
                <w:rPr>
                  <w:rStyle w:val="Hyperlink"/>
                  <w:rFonts w:cs="Tahoma"/>
                  <w:b/>
                  <w:sz w:val="13"/>
                </w:rPr>
                <w:t>105</w:t>
              </w:r>
            </w:hyperlink>
          </w:p>
        </w:tc>
        <w:tc>
          <w:tcPr>
            <w:tcW w:w="450" w:type="dxa"/>
            <w:shd w:val="clear" w:color="auto" w:fill="FABF8F"/>
          </w:tcPr>
          <w:p w:rsidR="00036842" w:rsidRPr="004A1DD8" w:rsidRDefault="00036842" w:rsidP="00CC5980">
            <w:pPr>
              <w:pStyle w:val="TableText"/>
              <w:keepNext/>
              <w:keepLines/>
              <w:widowControl w:val="0"/>
              <w:spacing w:before="120"/>
              <w:rPr>
                <w:rFonts w:ascii="Tahoma" w:hAnsi="Tahoma" w:cs="Tahoma"/>
                <w:sz w:val="13"/>
              </w:rPr>
            </w:pPr>
            <w:r w:rsidRPr="004A1DD8">
              <w:rPr>
                <w:rFonts w:ascii="Tahoma" w:hAnsi="Tahoma" w:cs="Tahoma"/>
                <w:sz w:val="13"/>
              </w:rPr>
              <w:t>08/08</w:t>
            </w: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bottom"/>
          </w:tcPr>
          <w:p w:rsidR="00036842" w:rsidRPr="004A1DD8" w:rsidRDefault="00036842" w:rsidP="00CC5980">
            <w:pPr>
              <w:pStyle w:val="TableText"/>
              <w:keepNext/>
              <w:keepLines/>
              <w:widowControl w:val="0"/>
              <w:spacing w:after="120"/>
              <w:rPr>
                <w:rFonts w:ascii="Tahoma" w:hAnsi="Tahoma" w:cs="Tahoma"/>
                <w:sz w:val="13"/>
                <w:szCs w:val="13"/>
              </w:rPr>
            </w:pPr>
            <w:r w:rsidRPr="004A1DD8">
              <w:rPr>
                <w:rFonts w:ascii="Tahoma" w:hAnsi="Tahoma" w:cs="Tahoma"/>
                <w:sz w:val="13"/>
                <w:szCs w:val="13"/>
              </w:rPr>
              <w:t>75</w:t>
            </w:r>
          </w:p>
        </w:tc>
        <w:tc>
          <w:tcPr>
            <w:tcW w:w="450" w:type="dxa"/>
            <w:shd w:val="clear" w:color="auto" w:fill="FABF8F"/>
            <w:vAlign w:val="bottom"/>
          </w:tcPr>
          <w:p w:rsidR="00036842" w:rsidRPr="004A1DD8" w:rsidRDefault="00036842" w:rsidP="00CC5980">
            <w:pPr>
              <w:pStyle w:val="TableText"/>
              <w:keepNext/>
              <w:keepLines/>
              <w:widowControl w:val="0"/>
              <w:spacing w:after="120"/>
              <w:rPr>
                <w:rFonts w:ascii="Tahoma" w:hAnsi="Tahoma" w:cs="Tahoma"/>
                <w:sz w:val="13"/>
                <w:szCs w:val="13"/>
              </w:rPr>
            </w:pPr>
            <w:r w:rsidRPr="004A1DD8">
              <w:rPr>
                <w:rFonts w:ascii="Tahoma" w:hAnsi="Tahoma" w:cs="Tahoma"/>
                <w:sz w:val="13"/>
                <w:szCs w:val="13"/>
              </w:rPr>
              <w:t>188</w:t>
            </w:r>
          </w:p>
        </w:tc>
        <w:tc>
          <w:tcPr>
            <w:tcW w:w="450" w:type="dxa"/>
            <w:shd w:val="clear" w:color="auto" w:fill="FABF8F"/>
            <w:vAlign w:val="bottom"/>
          </w:tcPr>
          <w:p w:rsidR="00036842" w:rsidRPr="004A1DD8" w:rsidRDefault="00036842" w:rsidP="00CC5980">
            <w:pPr>
              <w:pStyle w:val="TableText"/>
              <w:keepNext/>
              <w:keepLines/>
              <w:widowControl w:val="0"/>
              <w:spacing w:after="120"/>
              <w:rPr>
                <w:rFonts w:ascii="Tahoma" w:hAnsi="Tahoma" w:cs="Tahoma"/>
                <w:sz w:val="13"/>
                <w:szCs w:val="13"/>
              </w:rPr>
            </w:pPr>
            <w:r w:rsidRPr="004A1DD8">
              <w:rPr>
                <w:rFonts w:ascii="Tahoma" w:hAnsi="Tahoma" w:cs="Tahoma"/>
                <w:sz w:val="13"/>
                <w:szCs w:val="13"/>
              </w:rPr>
              <w:t>150</w:t>
            </w:r>
          </w:p>
        </w:tc>
        <w:tc>
          <w:tcPr>
            <w:tcW w:w="450" w:type="dxa"/>
            <w:shd w:val="clear" w:color="auto" w:fill="FABF8F"/>
            <w:vAlign w:val="bottom"/>
          </w:tcPr>
          <w:p w:rsidR="00036842" w:rsidRPr="004A1DD8" w:rsidRDefault="00036842" w:rsidP="00CC5980">
            <w:pPr>
              <w:pStyle w:val="TableText"/>
              <w:keepNext/>
              <w:keepLines/>
              <w:widowControl w:val="0"/>
              <w:spacing w:after="120"/>
              <w:rPr>
                <w:rFonts w:ascii="Tahoma" w:hAnsi="Tahoma" w:cs="Tahoma"/>
                <w:sz w:val="13"/>
                <w:szCs w:val="13"/>
              </w:rPr>
            </w:pPr>
            <w:r w:rsidRPr="004A1DD8">
              <w:rPr>
                <w:rFonts w:ascii="Tahoma" w:hAnsi="Tahoma" w:cs="Tahoma"/>
                <w:sz w:val="13"/>
                <w:szCs w:val="13"/>
              </w:rPr>
              <w:t>113</w:t>
            </w:r>
          </w:p>
        </w:tc>
        <w:tc>
          <w:tcPr>
            <w:tcW w:w="450" w:type="dxa"/>
            <w:shd w:val="clear" w:color="auto" w:fill="FABF8F"/>
            <w:vAlign w:val="bottom"/>
          </w:tcPr>
          <w:p w:rsidR="00036842" w:rsidRPr="004A1DD8" w:rsidRDefault="00036842" w:rsidP="00CC5980">
            <w:pPr>
              <w:pStyle w:val="TableText"/>
              <w:keepNext/>
              <w:keepLines/>
              <w:widowControl w:val="0"/>
              <w:spacing w:after="120"/>
              <w:rPr>
                <w:rFonts w:ascii="Tahoma" w:hAnsi="Tahoma" w:cs="Tahoma"/>
                <w:sz w:val="13"/>
                <w:szCs w:val="13"/>
              </w:rPr>
            </w:pPr>
            <w:r w:rsidRPr="004A1DD8">
              <w:rPr>
                <w:rFonts w:ascii="Tahoma" w:hAnsi="Tahoma" w:cs="Tahoma"/>
                <w:sz w:val="13"/>
                <w:szCs w:val="13"/>
              </w:rPr>
              <w:t>113</w:t>
            </w:r>
          </w:p>
        </w:tc>
        <w:tc>
          <w:tcPr>
            <w:tcW w:w="450" w:type="dxa"/>
            <w:shd w:val="clear" w:color="auto" w:fill="FABF8F"/>
            <w:vAlign w:val="bottom"/>
          </w:tcPr>
          <w:p w:rsidR="00036842" w:rsidRPr="004A1DD8" w:rsidRDefault="00036842" w:rsidP="00CC5980">
            <w:pPr>
              <w:pStyle w:val="TableText"/>
              <w:keepNext/>
              <w:keepLines/>
              <w:widowControl w:val="0"/>
              <w:spacing w:after="120"/>
              <w:rPr>
                <w:rFonts w:ascii="Tahoma" w:hAnsi="Tahoma" w:cs="Tahoma"/>
                <w:sz w:val="13"/>
                <w:szCs w:val="13"/>
              </w:rPr>
            </w:pPr>
            <w:r w:rsidRPr="004A1DD8">
              <w:rPr>
                <w:rFonts w:ascii="Tahoma" w:hAnsi="Tahoma" w:cs="Tahoma"/>
                <w:sz w:val="13"/>
                <w:szCs w:val="13"/>
              </w:rPr>
              <w:t>75</w:t>
            </w:r>
          </w:p>
        </w:tc>
        <w:tc>
          <w:tcPr>
            <w:tcW w:w="360" w:type="dxa"/>
            <w:tcBorders>
              <w:right w:val="single" w:sz="18" w:space="0" w:color="auto"/>
            </w:tcBorders>
            <w:shd w:val="clear" w:color="auto" w:fill="FABF8F"/>
            <w:vAlign w:val="bottom"/>
          </w:tcPr>
          <w:p w:rsidR="00036842" w:rsidRPr="004A1DD8" w:rsidRDefault="00036842" w:rsidP="00CC5980">
            <w:pPr>
              <w:pStyle w:val="TableText"/>
              <w:keepNext/>
              <w:keepLines/>
              <w:widowControl w:val="0"/>
              <w:spacing w:after="120"/>
              <w:rPr>
                <w:rFonts w:ascii="Tahoma" w:hAnsi="Tahoma" w:cs="Tahoma"/>
                <w:sz w:val="13"/>
                <w:szCs w:val="13"/>
              </w:rPr>
            </w:pPr>
            <w:r w:rsidRPr="004A1DD8">
              <w:rPr>
                <w:rFonts w:ascii="Tahoma" w:hAnsi="Tahoma" w:cs="Tahoma"/>
                <w:sz w:val="13"/>
                <w:szCs w:val="13"/>
              </w:rPr>
              <w:t>38</w:t>
            </w:r>
          </w:p>
        </w:tc>
        <w:tc>
          <w:tcPr>
            <w:tcW w:w="450" w:type="dxa"/>
            <w:tcBorders>
              <w:left w:val="single" w:sz="18" w:space="0" w:color="auto"/>
            </w:tcBorders>
            <w:shd w:val="clear" w:color="auto" w:fill="FABF8F"/>
            <w:vAlign w:val="bottom"/>
          </w:tcPr>
          <w:p w:rsidR="00036842" w:rsidRPr="004A1DD8" w:rsidRDefault="00036842" w:rsidP="00CC5980">
            <w:pPr>
              <w:pStyle w:val="TableText"/>
              <w:keepNext/>
              <w:keepLines/>
              <w:widowControl w:val="0"/>
              <w:spacing w:after="120"/>
              <w:rPr>
                <w:rFonts w:ascii="Tahoma" w:hAnsi="Tahoma" w:cs="Tahoma"/>
                <w:sz w:val="13"/>
                <w:szCs w:val="13"/>
              </w:rPr>
            </w:pPr>
            <w:r w:rsidRPr="004A1DD8">
              <w:rPr>
                <w:rFonts w:ascii="Tahoma" w:hAnsi="Tahoma" w:cs="Tahoma"/>
                <w:sz w:val="13"/>
                <w:szCs w:val="13"/>
              </w:rPr>
              <w:t>75</w:t>
            </w:r>
          </w:p>
        </w:tc>
        <w:tc>
          <w:tcPr>
            <w:tcW w:w="450" w:type="dxa"/>
            <w:shd w:val="clear" w:color="auto" w:fill="FABF8F"/>
            <w:vAlign w:val="bottom"/>
          </w:tcPr>
          <w:p w:rsidR="00036842" w:rsidRPr="004A1DD8" w:rsidRDefault="00036842" w:rsidP="00CC5980">
            <w:pPr>
              <w:pStyle w:val="TableText"/>
              <w:keepNext/>
              <w:keepLines/>
              <w:widowControl w:val="0"/>
              <w:spacing w:after="120"/>
              <w:rPr>
                <w:rFonts w:ascii="Tahoma" w:hAnsi="Tahoma" w:cs="Tahoma"/>
                <w:sz w:val="13"/>
                <w:szCs w:val="13"/>
              </w:rPr>
            </w:pPr>
            <w:r w:rsidRPr="004A1DD8">
              <w:rPr>
                <w:rFonts w:ascii="Tahoma" w:hAnsi="Tahoma" w:cs="Tahoma"/>
                <w:sz w:val="13"/>
                <w:szCs w:val="13"/>
              </w:rPr>
              <w:t>150</w:t>
            </w:r>
          </w:p>
        </w:tc>
        <w:tc>
          <w:tcPr>
            <w:tcW w:w="360" w:type="dxa"/>
            <w:tcBorders>
              <w:right w:val="single" w:sz="18" w:space="0" w:color="auto"/>
            </w:tcBorders>
            <w:shd w:val="clear" w:color="auto" w:fill="FABF8F"/>
            <w:vAlign w:val="bottom"/>
          </w:tcPr>
          <w:p w:rsidR="00036842" w:rsidRPr="004A1DD8" w:rsidRDefault="00036842" w:rsidP="00CC5980">
            <w:pPr>
              <w:pStyle w:val="TableText"/>
              <w:keepNext/>
              <w:keepLines/>
              <w:widowControl w:val="0"/>
              <w:spacing w:after="120"/>
              <w:rPr>
                <w:rFonts w:ascii="Tahoma" w:hAnsi="Tahoma" w:cs="Tahoma"/>
                <w:sz w:val="13"/>
                <w:szCs w:val="13"/>
              </w:rPr>
            </w:pPr>
            <w:r w:rsidRPr="004A1DD8">
              <w:rPr>
                <w:rFonts w:ascii="Tahoma" w:hAnsi="Tahoma" w:cs="Tahoma"/>
                <w:sz w:val="13"/>
                <w:szCs w:val="13"/>
              </w:rPr>
              <w:t>75</w:t>
            </w:r>
          </w:p>
        </w:tc>
        <w:tc>
          <w:tcPr>
            <w:tcW w:w="36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828" w:type="dxa"/>
            <w:shd w:val="clear" w:color="auto" w:fill="FABF8F"/>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r>
      <w:tr w:rsidR="00036842" w:rsidRPr="004A1DD8" w:rsidTr="00D30E8F">
        <w:trPr>
          <w:trHeight w:val="134"/>
        </w:trPr>
        <w:tc>
          <w:tcPr>
            <w:tcW w:w="2714" w:type="dxa"/>
            <w:shd w:val="clear" w:color="auto" w:fill="FFFFFF"/>
            <w:vAlign w:val="bottom"/>
          </w:tcPr>
          <w:p w:rsidR="00036842" w:rsidRPr="009F59D1" w:rsidRDefault="00036842" w:rsidP="00F575C3">
            <w:pPr>
              <w:pStyle w:val="Heading2"/>
              <w:spacing w:before="20" w:after="20"/>
              <w:ind w:left="-15" w:firstLine="15"/>
              <w:rPr>
                <w:rFonts w:ascii="Tahoma" w:hAnsi="Tahoma" w:cs="Tahoma"/>
                <w:b w:val="0"/>
                <w:sz w:val="14"/>
                <w:szCs w:val="14"/>
              </w:rPr>
            </w:pPr>
            <w:bookmarkStart w:id="1089" w:name="_Toc327544328"/>
            <w:bookmarkStart w:id="1090" w:name="_Toc327547821"/>
            <w:bookmarkStart w:id="1091" w:name="_Toc327548895"/>
            <w:bookmarkStart w:id="1092" w:name="_Toc328557360"/>
            <w:r w:rsidRPr="009F59D1">
              <w:rPr>
                <w:rFonts w:ascii="Tahoma" w:hAnsi="Tahoma" w:cs="Tahoma"/>
                <w:b w:val="0"/>
                <w:sz w:val="14"/>
                <w:szCs w:val="14"/>
                <w:lang w:val="fr-FR"/>
              </w:rPr>
              <w:t>Tellme Standard (SL Services)</w:t>
            </w:r>
            <w:bookmarkEnd w:id="1089"/>
            <w:bookmarkEnd w:id="1090"/>
            <w:bookmarkEnd w:id="1091"/>
            <w:bookmarkEnd w:id="1092"/>
          </w:p>
        </w:tc>
        <w:tc>
          <w:tcPr>
            <w:tcW w:w="450" w:type="dxa"/>
            <w:shd w:val="clear" w:color="auto" w:fill="FFFFFF"/>
            <w:vAlign w:val="center"/>
          </w:tcPr>
          <w:p w:rsidR="00036842" w:rsidRPr="00CB5F0D" w:rsidRDefault="003264C5">
            <w:pPr>
              <w:pStyle w:val="TableText"/>
              <w:widowControl w:val="0"/>
              <w:spacing w:before="240"/>
              <w:rPr>
                <w:rFonts w:cs="Tahoma"/>
                <w:b/>
                <w:color w:val="000000"/>
                <w:sz w:val="13"/>
                <w:szCs w:val="13"/>
                <w:u w:val="single"/>
              </w:rPr>
            </w:pPr>
            <w:hyperlink w:anchor="Srv_104Tellme" w:history="1">
              <w:r w:rsidR="00036842" w:rsidRPr="00CB5F0D">
                <w:rPr>
                  <w:rStyle w:val="Hyperlink"/>
                  <w:rFonts w:cs="Tahoma"/>
                  <w:b/>
                  <w:sz w:val="13"/>
                </w:rPr>
                <w:t>105</w:t>
              </w:r>
            </w:hyperlink>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08/08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75</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188</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150</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113</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113</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75</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38</w:t>
            </w:r>
          </w:p>
        </w:tc>
        <w:tc>
          <w:tcPr>
            <w:tcW w:w="45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75</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150</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75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34"/>
        </w:trPr>
        <w:tc>
          <w:tcPr>
            <w:tcW w:w="2714" w:type="dxa"/>
            <w:shd w:val="clear" w:color="auto" w:fill="FABF8F"/>
            <w:vAlign w:val="bottom"/>
          </w:tcPr>
          <w:p w:rsidR="00036842" w:rsidRPr="009F59D1" w:rsidRDefault="00036842" w:rsidP="00F575C3">
            <w:pPr>
              <w:pStyle w:val="Heading2"/>
              <w:spacing w:before="20" w:after="20"/>
              <w:ind w:left="-15" w:firstLine="15"/>
              <w:rPr>
                <w:rFonts w:ascii="Tahoma" w:hAnsi="Tahoma" w:cs="Tahoma"/>
                <w:b w:val="0"/>
                <w:sz w:val="14"/>
                <w:szCs w:val="14"/>
              </w:rPr>
            </w:pPr>
            <w:bookmarkStart w:id="1093" w:name="_Toc327544329"/>
            <w:bookmarkStart w:id="1094" w:name="_Toc327547822"/>
            <w:bookmarkStart w:id="1095" w:name="_Toc327548896"/>
            <w:bookmarkStart w:id="1096" w:name="_Toc328557361"/>
            <w:r w:rsidRPr="009F59D1">
              <w:rPr>
                <w:rFonts w:ascii="Tahoma" w:hAnsi="Tahoma" w:cs="Tahoma"/>
                <w:b w:val="0"/>
                <w:sz w:val="14"/>
                <w:szCs w:val="14"/>
                <w:lang w:val="fr-FR"/>
              </w:rPr>
              <w:t>Tellme Premium (SL Services)</w:t>
            </w:r>
            <w:bookmarkEnd w:id="1093"/>
            <w:bookmarkEnd w:id="1094"/>
            <w:bookmarkEnd w:id="1095"/>
            <w:bookmarkEnd w:id="1096"/>
          </w:p>
        </w:tc>
        <w:tc>
          <w:tcPr>
            <w:tcW w:w="450" w:type="dxa"/>
            <w:shd w:val="clear" w:color="auto" w:fill="FABF8F"/>
            <w:vAlign w:val="center"/>
          </w:tcPr>
          <w:p w:rsidR="00036842" w:rsidRPr="00CB5F0D" w:rsidRDefault="003264C5">
            <w:pPr>
              <w:pStyle w:val="TableText"/>
              <w:widowControl w:val="0"/>
              <w:spacing w:before="240"/>
              <w:rPr>
                <w:rFonts w:cs="Tahoma"/>
                <w:b/>
                <w:color w:val="000000"/>
                <w:sz w:val="13"/>
                <w:szCs w:val="13"/>
                <w:u w:val="single"/>
              </w:rPr>
            </w:pPr>
            <w:hyperlink w:anchor="Srv_104Tellme" w:history="1">
              <w:r w:rsidR="00036842" w:rsidRPr="00CB5F0D">
                <w:rPr>
                  <w:rStyle w:val="Hyperlink"/>
                  <w:rFonts w:cs="Tahoma"/>
                  <w:b/>
                  <w:sz w:val="13"/>
                </w:rPr>
                <w:t>105</w:t>
              </w:r>
            </w:hyperlink>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08/08</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125</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313</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250</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188</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188</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125</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63</w:t>
            </w:r>
          </w:p>
        </w:tc>
        <w:tc>
          <w:tcPr>
            <w:tcW w:w="450" w:type="dxa"/>
            <w:tcBorders>
              <w:lef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125</w:t>
            </w:r>
          </w:p>
        </w:tc>
        <w:tc>
          <w:tcPr>
            <w:tcW w:w="450" w:type="dxa"/>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250</w:t>
            </w:r>
          </w:p>
        </w:tc>
        <w:tc>
          <w:tcPr>
            <w:tcW w:w="360" w:type="dxa"/>
            <w:tcBorders>
              <w:right w:val="single" w:sz="18" w:space="0" w:color="auto"/>
            </w:tcBorders>
            <w:shd w:val="clear" w:color="auto" w:fill="FABF8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125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34"/>
        </w:trPr>
        <w:tc>
          <w:tcPr>
            <w:tcW w:w="2714" w:type="dxa"/>
            <w:shd w:val="clear" w:color="auto" w:fill="FFFFFF"/>
            <w:vAlign w:val="bottom"/>
          </w:tcPr>
          <w:p w:rsidR="00036842" w:rsidRPr="009F59D1" w:rsidRDefault="00036842" w:rsidP="00F575C3">
            <w:pPr>
              <w:pStyle w:val="Heading2"/>
              <w:spacing w:before="20" w:after="20"/>
              <w:ind w:left="-15" w:firstLine="15"/>
              <w:rPr>
                <w:rFonts w:ascii="Tahoma" w:hAnsi="Tahoma" w:cs="Tahoma"/>
                <w:b w:val="0"/>
                <w:sz w:val="14"/>
                <w:szCs w:val="14"/>
              </w:rPr>
            </w:pPr>
            <w:bookmarkStart w:id="1097" w:name="_Toc327544330"/>
            <w:bookmarkStart w:id="1098" w:name="_Toc327547823"/>
            <w:bookmarkStart w:id="1099" w:name="_Toc327548897"/>
            <w:bookmarkStart w:id="1100" w:name="_Toc328557362"/>
            <w:r w:rsidRPr="009F59D1">
              <w:rPr>
                <w:rFonts w:ascii="Tahoma" w:hAnsi="Tahoma" w:cs="Tahoma"/>
                <w:b w:val="0"/>
                <w:sz w:val="14"/>
                <w:szCs w:val="14"/>
                <w:lang w:val="fr-FR"/>
              </w:rPr>
              <w:t>Tellme Overage Minutes (Redevance)</w:t>
            </w:r>
            <w:bookmarkEnd w:id="1097"/>
            <w:bookmarkEnd w:id="1098"/>
            <w:bookmarkEnd w:id="1099"/>
            <w:bookmarkEnd w:id="1100"/>
          </w:p>
        </w:tc>
        <w:tc>
          <w:tcPr>
            <w:tcW w:w="450" w:type="dxa"/>
            <w:shd w:val="clear" w:color="auto" w:fill="FFFFFF"/>
            <w:vAlign w:val="center"/>
          </w:tcPr>
          <w:p w:rsidR="00036842" w:rsidRPr="00CB5F0D" w:rsidRDefault="003264C5">
            <w:pPr>
              <w:pStyle w:val="TableText"/>
              <w:widowControl w:val="0"/>
              <w:spacing w:before="240"/>
              <w:rPr>
                <w:rFonts w:cs="Tahoma"/>
                <w:b/>
                <w:color w:val="000000"/>
                <w:sz w:val="13"/>
                <w:szCs w:val="13"/>
                <w:u w:val="single"/>
              </w:rPr>
            </w:pPr>
            <w:hyperlink w:anchor="Srv_104Tellme" w:history="1">
              <w:r w:rsidR="00036842" w:rsidRPr="00CB5F0D">
                <w:rPr>
                  <w:rStyle w:val="Hyperlink"/>
                  <w:rFonts w:cs="Tahoma"/>
                  <w:b/>
                  <w:sz w:val="13"/>
                </w:rPr>
                <w:t>105</w:t>
              </w:r>
            </w:hyperlink>
          </w:p>
        </w:tc>
        <w:tc>
          <w:tcPr>
            <w:tcW w:w="450" w:type="dxa"/>
            <w:shd w:val="clear" w:color="auto" w:fill="FFFFFF"/>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08/08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3</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450" w:type="dxa"/>
            <w:tcBorders>
              <w:lef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450" w:type="dxa"/>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2</w:t>
            </w:r>
          </w:p>
        </w:tc>
        <w:tc>
          <w:tcPr>
            <w:tcW w:w="360" w:type="dxa"/>
            <w:tcBorders>
              <w:right w:val="single" w:sz="18" w:space="0" w:color="auto"/>
            </w:tcBorders>
            <w:shd w:val="clear" w:color="auto" w:fill="FFFFFF"/>
            <w:vAlign w:val="bottom"/>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szCs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9F59D1" w:rsidRDefault="00036842" w:rsidP="00F575C3">
            <w:pPr>
              <w:pStyle w:val="Heading2"/>
              <w:spacing w:before="20" w:after="20"/>
              <w:ind w:left="0"/>
              <w:rPr>
                <w:rFonts w:ascii="Tahoma" w:hAnsi="Tahoma" w:cs="Tahoma"/>
                <w:b w:val="0"/>
                <w:sz w:val="14"/>
                <w:szCs w:val="14"/>
              </w:rPr>
            </w:pPr>
            <w:bookmarkStart w:id="1101" w:name="_Toc327544331"/>
            <w:bookmarkStart w:id="1102" w:name="_Toc327547824"/>
            <w:bookmarkStart w:id="1103" w:name="_Toc327548898"/>
            <w:bookmarkStart w:id="1104" w:name="_Toc328557363"/>
            <w:r w:rsidRPr="009F59D1">
              <w:rPr>
                <w:rFonts w:ascii="Tahoma" w:hAnsi="Tahoma" w:cs="Tahoma"/>
                <w:b w:val="0"/>
                <w:sz w:val="14"/>
                <w:szCs w:val="14"/>
                <w:lang w:val="fr-FR"/>
              </w:rPr>
              <w:t>VDI Suite</w:t>
            </w:r>
            <w:bookmarkEnd w:id="1101"/>
            <w:bookmarkEnd w:id="1102"/>
            <w:bookmarkEnd w:id="1103"/>
            <w:bookmarkEnd w:id="1104"/>
          </w:p>
        </w:tc>
        <w:tc>
          <w:tcPr>
            <w:tcW w:w="450" w:type="dxa"/>
            <w:shd w:val="clear" w:color="auto" w:fill="FABF8F"/>
            <w:vAlign w:val="center"/>
          </w:tcPr>
          <w:p w:rsidR="00036842" w:rsidRPr="00CB5F0D" w:rsidRDefault="00036842">
            <w:pPr>
              <w:pStyle w:val="TableText"/>
              <w:widowControl w:val="0"/>
              <w:rPr>
                <w:rFonts w:cs="Tahoma"/>
                <w:b/>
                <w:sz w:val="13"/>
                <w:szCs w:val="13"/>
                <w:u w:val="single"/>
              </w:rPr>
            </w:pPr>
          </w:p>
        </w:tc>
        <w:tc>
          <w:tcPr>
            <w:tcW w:w="450"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szCs w:val="13"/>
              </w:rPr>
            </w:pPr>
            <w:r w:rsidRPr="004A1DD8">
              <w:rPr>
                <w:rFonts w:ascii="Tahoma" w:hAnsi="Tahoma" w:cs="Tahoma"/>
                <w:sz w:val="13"/>
                <w:szCs w:val="13"/>
                <w:lang w:val="fr-FR"/>
              </w:rPr>
              <w:t>1 point</w:t>
            </w:r>
          </w:p>
        </w:tc>
        <w:tc>
          <w:tcPr>
            <w:tcW w:w="450"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szCs w:val="13"/>
              </w:rPr>
            </w:pPr>
          </w:p>
        </w:tc>
        <w:tc>
          <w:tcPr>
            <w:tcW w:w="450" w:type="dxa"/>
            <w:shd w:val="clear" w:color="auto" w:fill="FABF8F"/>
            <w:vAlign w:val="center"/>
          </w:tcPr>
          <w:p w:rsidR="00036842" w:rsidRPr="004A1DD8" w:rsidRDefault="00036842">
            <w:pPr>
              <w:pStyle w:val="TableText"/>
              <w:rPr>
                <w:rFonts w:ascii="Tahoma" w:hAnsi="Tahoma" w:cs="Tahoma"/>
                <w:sz w:val="13"/>
                <w:szCs w:val="13"/>
              </w:rPr>
            </w:pPr>
          </w:p>
        </w:tc>
        <w:tc>
          <w:tcPr>
            <w:tcW w:w="360"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szCs w:val="13"/>
              </w:rPr>
            </w:pPr>
          </w:p>
        </w:tc>
        <w:tc>
          <w:tcPr>
            <w:tcW w:w="360" w:type="dxa"/>
            <w:tcBorders>
              <w:left w:val="single" w:sz="18" w:space="0" w:color="auto"/>
            </w:tcBorders>
            <w:shd w:val="clear" w:color="auto" w:fill="FABF8F"/>
            <w:vAlign w:val="center"/>
          </w:tcPr>
          <w:p w:rsidR="00036842" w:rsidRPr="004A1DD8" w:rsidRDefault="00036842">
            <w:pPr>
              <w:pStyle w:val="TableText"/>
              <w:rPr>
                <w:rFonts w:ascii="Tahoma" w:hAnsi="Tahoma" w:cs="Tahoma"/>
                <w:sz w:val="13"/>
                <w:szCs w:val="13"/>
              </w:rPr>
            </w:pPr>
            <w:r w:rsidRPr="004A1DD8">
              <w:rPr>
                <w:rFonts w:ascii="Tahoma" w:hAnsi="Tahoma" w:cs="Tahoma"/>
                <w:sz w:val="13"/>
                <w:szCs w:val="13"/>
              </w:rPr>
              <w:t>1</w:t>
            </w:r>
          </w:p>
        </w:tc>
        <w:tc>
          <w:tcPr>
            <w:tcW w:w="441" w:type="dxa"/>
            <w:tcBorders>
              <w:right w:val="single" w:sz="18" w:space="0" w:color="auto"/>
            </w:tcBorders>
            <w:shd w:val="clear" w:color="auto" w:fill="FABF8F"/>
            <w:vAlign w:val="center"/>
          </w:tcPr>
          <w:p w:rsidR="00036842" w:rsidRPr="004A1DD8" w:rsidRDefault="00036842">
            <w:pPr>
              <w:pStyle w:val="TableText"/>
              <w:rPr>
                <w:rFonts w:ascii="Tahoma" w:hAnsi="Tahoma" w:cs="Tahoma"/>
                <w:sz w:val="13"/>
                <w:szCs w:val="13"/>
              </w:rPr>
            </w:pPr>
            <w:r w:rsidRPr="004A1DD8">
              <w:rPr>
                <w:rFonts w:ascii="Tahoma" w:hAnsi="Tahoma" w:cs="Tahoma"/>
                <w:sz w:val="13"/>
                <w:szCs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rPr>
                <w:rFonts w:ascii="Tahoma" w:hAnsi="Tahoma" w:cs="Tahoma"/>
                <w:sz w:val="13"/>
                <w:szCs w:val="13"/>
              </w:rPr>
            </w:pPr>
            <w:r w:rsidRPr="004A1DD8">
              <w:rPr>
                <w:rFonts w:ascii="Tahoma" w:hAnsi="Tahoma" w:cs="Tahoma"/>
                <w:sz w:val="13"/>
                <w:szCs w:val="13"/>
                <w:lang w:val="fr-FR"/>
              </w:rPr>
              <w:t xml:space="preserve">P </w:t>
            </w:r>
          </w:p>
        </w:tc>
        <w:tc>
          <w:tcPr>
            <w:tcW w:w="828" w:type="dxa"/>
            <w:shd w:val="clear" w:color="auto" w:fill="FABF8F"/>
          </w:tcPr>
          <w:p w:rsidR="00036842" w:rsidRPr="004A1DD8" w:rsidRDefault="00036842">
            <w:pPr>
              <w:pStyle w:val="TableText"/>
              <w:rPr>
                <w:rFonts w:ascii="Tahoma" w:hAnsi="Tahoma" w:cs="Tahoma"/>
                <w:sz w:val="13"/>
                <w:szCs w:val="13"/>
              </w:rPr>
            </w:pPr>
            <w:r w:rsidRPr="004A1DD8">
              <w:rPr>
                <w:rFonts w:ascii="Tahoma" w:hAnsi="Tahoma" w:cs="Tahoma"/>
                <w:sz w:val="13"/>
                <w:szCs w:val="13"/>
                <w:lang w:val="fr-FR"/>
              </w:rPr>
              <w:t>A,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9F59D1" w:rsidRDefault="00036842" w:rsidP="00F575C3">
            <w:pPr>
              <w:pStyle w:val="Heading2"/>
              <w:spacing w:before="20" w:after="20"/>
              <w:ind w:left="0"/>
              <w:rPr>
                <w:rFonts w:ascii="Tahoma" w:hAnsi="Tahoma" w:cs="Tahoma"/>
                <w:b w:val="0"/>
                <w:sz w:val="14"/>
                <w:szCs w:val="14"/>
              </w:rPr>
            </w:pPr>
            <w:bookmarkStart w:id="1105" w:name="_Toc327544332"/>
            <w:bookmarkStart w:id="1106" w:name="_Toc327547825"/>
            <w:bookmarkStart w:id="1107" w:name="_Toc327548899"/>
            <w:bookmarkStart w:id="1108" w:name="_Toc328557364"/>
            <w:r w:rsidRPr="009F59D1">
              <w:rPr>
                <w:rFonts w:ascii="Tahoma" w:hAnsi="Tahoma" w:cs="Tahoma"/>
                <w:b w:val="0"/>
                <w:sz w:val="14"/>
                <w:szCs w:val="14"/>
                <w:lang w:val="fr-FR"/>
              </w:rPr>
              <w:t>VDI Suite avec MDOP</w:t>
            </w:r>
            <w:bookmarkEnd w:id="1105"/>
            <w:bookmarkEnd w:id="1106"/>
            <w:bookmarkEnd w:id="1107"/>
            <w:bookmarkEnd w:id="1108"/>
          </w:p>
        </w:tc>
        <w:tc>
          <w:tcPr>
            <w:tcW w:w="450" w:type="dxa"/>
            <w:shd w:val="clear" w:color="auto" w:fill="FFFFFF"/>
            <w:vAlign w:val="center"/>
          </w:tcPr>
          <w:p w:rsidR="00036842" w:rsidRPr="00CB5F0D" w:rsidRDefault="00036842">
            <w:pPr>
              <w:pStyle w:val="TableText"/>
              <w:widowControl w:val="0"/>
              <w:rPr>
                <w:rFonts w:cs="Tahoma"/>
                <w:b/>
                <w:sz w:val="13"/>
                <w:szCs w:val="13"/>
                <w:u w:val="single"/>
              </w:rPr>
            </w:pPr>
          </w:p>
        </w:tc>
        <w:tc>
          <w:tcPr>
            <w:tcW w:w="450"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rPr>
              <w:t>04/12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szCs w:val="13"/>
              </w:rPr>
            </w:pPr>
            <w:r w:rsidRPr="004A1DD8">
              <w:rPr>
                <w:rFonts w:ascii="Tahoma" w:hAnsi="Tahoma" w:cs="Tahoma"/>
                <w:sz w:val="13"/>
                <w:szCs w:val="13"/>
                <w:lang w:val="fr-FR"/>
              </w:rPr>
              <w:t>1 point</w:t>
            </w:r>
          </w:p>
        </w:tc>
        <w:tc>
          <w:tcPr>
            <w:tcW w:w="450"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szCs w:val="13"/>
              </w:rPr>
            </w:pPr>
          </w:p>
        </w:tc>
        <w:tc>
          <w:tcPr>
            <w:tcW w:w="450" w:type="dxa"/>
            <w:shd w:val="clear" w:color="auto" w:fill="FFFFFF"/>
            <w:vAlign w:val="center"/>
          </w:tcPr>
          <w:p w:rsidR="00036842" w:rsidRPr="004A1DD8" w:rsidRDefault="00036842">
            <w:pPr>
              <w:pStyle w:val="TableText"/>
              <w:rPr>
                <w:rFonts w:ascii="Tahoma" w:hAnsi="Tahoma" w:cs="Tahoma"/>
                <w:sz w:val="13"/>
                <w:szCs w:val="13"/>
              </w:rPr>
            </w:pPr>
          </w:p>
        </w:tc>
        <w:tc>
          <w:tcPr>
            <w:tcW w:w="360"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szCs w:val="13"/>
              </w:rPr>
            </w:pPr>
          </w:p>
        </w:tc>
        <w:tc>
          <w:tcPr>
            <w:tcW w:w="360" w:type="dxa"/>
            <w:tcBorders>
              <w:left w:val="single" w:sz="18" w:space="0" w:color="auto"/>
            </w:tcBorders>
            <w:shd w:val="clear" w:color="auto" w:fill="FFFFFF"/>
            <w:vAlign w:val="center"/>
          </w:tcPr>
          <w:p w:rsidR="00036842" w:rsidRPr="004A1DD8" w:rsidRDefault="00036842">
            <w:pPr>
              <w:pStyle w:val="TableText"/>
              <w:rPr>
                <w:rFonts w:ascii="Tahoma" w:hAnsi="Tahoma" w:cs="Tahoma"/>
                <w:sz w:val="13"/>
                <w:szCs w:val="13"/>
              </w:rPr>
            </w:pPr>
            <w:r w:rsidRPr="004A1DD8">
              <w:rPr>
                <w:rFonts w:ascii="Tahoma" w:hAnsi="Tahoma" w:cs="Tahoma"/>
                <w:sz w:val="13"/>
                <w:szCs w:val="13"/>
              </w:rPr>
              <w:t>1</w:t>
            </w:r>
          </w:p>
        </w:tc>
        <w:tc>
          <w:tcPr>
            <w:tcW w:w="441" w:type="dxa"/>
            <w:tcBorders>
              <w:right w:val="single" w:sz="18" w:space="0" w:color="auto"/>
            </w:tcBorders>
            <w:shd w:val="clear" w:color="auto" w:fill="FFFFFF"/>
            <w:vAlign w:val="center"/>
          </w:tcPr>
          <w:p w:rsidR="00036842" w:rsidRPr="004A1DD8" w:rsidRDefault="00036842">
            <w:pPr>
              <w:pStyle w:val="TableText"/>
              <w:rPr>
                <w:rFonts w:ascii="Tahoma" w:hAnsi="Tahoma" w:cs="Tahoma"/>
                <w:sz w:val="13"/>
                <w:szCs w:val="13"/>
              </w:rPr>
            </w:pPr>
            <w:r w:rsidRPr="004A1DD8">
              <w:rPr>
                <w:rFonts w:ascii="Tahoma" w:hAnsi="Tahoma" w:cs="Tahoma"/>
                <w:sz w:val="13"/>
                <w:szCs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rPr>
                <w:rFonts w:ascii="Tahoma" w:hAnsi="Tahoma" w:cs="Tahoma"/>
                <w:sz w:val="13"/>
                <w:szCs w:val="13"/>
              </w:rPr>
            </w:pPr>
            <w:r w:rsidRPr="004A1DD8">
              <w:rPr>
                <w:rFonts w:ascii="Tahoma" w:hAnsi="Tahoma" w:cs="Tahoma"/>
                <w:sz w:val="13"/>
                <w:lang w:val="fr-FR"/>
              </w:rPr>
              <w:t>E, P</w:t>
            </w:r>
          </w:p>
        </w:tc>
        <w:tc>
          <w:tcPr>
            <w:tcW w:w="828" w:type="dxa"/>
            <w:shd w:val="clear" w:color="auto" w:fill="FFFFFF"/>
          </w:tcPr>
          <w:p w:rsidR="00036842" w:rsidRPr="004A1DD8" w:rsidRDefault="00036842">
            <w:pPr>
              <w:pStyle w:val="TableText"/>
              <w:rPr>
                <w:rFonts w:ascii="Tahoma" w:hAnsi="Tahoma" w:cs="Tahoma"/>
                <w:sz w:val="13"/>
                <w:szCs w:val="13"/>
              </w:rPr>
            </w:pPr>
            <w:r w:rsidRPr="004A1DD8">
              <w:rPr>
                <w:rFonts w:ascii="Tahoma" w:hAnsi="Tahoma" w:cs="Tahoma"/>
                <w:sz w:val="13"/>
                <w:szCs w:val="13"/>
                <w:lang w:val="fr-FR"/>
              </w:rPr>
              <w:t>A, ST</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9F59D1" w:rsidRDefault="00036842" w:rsidP="00F575C3">
            <w:pPr>
              <w:pStyle w:val="Heading2"/>
              <w:spacing w:before="20" w:after="20"/>
              <w:ind w:left="0"/>
              <w:rPr>
                <w:rFonts w:ascii="Tahoma" w:hAnsi="Tahoma" w:cs="Tahoma"/>
                <w:b w:val="0"/>
                <w:sz w:val="14"/>
                <w:szCs w:val="14"/>
              </w:rPr>
            </w:pPr>
            <w:bookmarkStart w:id="1109" w:name="_Toc327544333"/>
            <w:bookmarkStart w:id="1110" w:name="_Toc327547826"/>
            <w:bookmarkStart w:id="1111" w:name="_Toc327548900"/>
            <w:bookmarkStart w:id="1112" w:name="_Toc328557365"/>
            <w:r w:rsidRPr="009F59D1">
              <w:rPr>
                <w:rFonts w:ascii="Tahoma" w:hAnsi="Tahoma" w:cs="Tahoma"/>
                <w:b w:val="0"/>
                <w:sz w:val="14"/>
                <w:szCs w:val="14"/>
                <w:lang w:val="fr-FR"/>
              </w:rPr>
              <w:t>VDI Standard Suite</w:t>
            </w:r>
            <w:bookmarkEnd w:id="1109"/>
            <w:bookmarkEnd w:id="1110"/>
            <w:bookmarkEnd w:id="1111"/>
            <w:bookmarkEnd w:id="1112"/>
          </w:p>
        </w:tc>
        <w:tc>
          <w:tcPr>
            <w:tcW w:w="450" w:type="dxa"/>
            <w:shd w:val="clear" w:color="auto" w:fill="FABF8F"/>
            <w:vAlign w:val="center"/>
          </w:tcPr>
          <w:p w:rsidR="00036842" w:rsidRPr="00CB5F0D" w:rsidRDefault="003264C5">
            <w:pPr>
              <w:pStyle w:val="TableText"/>
              <w:widowControl w:val="0"/>
              <w:rPr>
                <w:rStyle w:val="EndnoteReference"/>
                <w:rFonts w:cs="Tahoma"/>
                <w:sz w:val="13"/>
                <w:szCs w:val="13"/>
                <w:u w:val="single"/>
              </w:rPr>
            </w:pPr>
            <w:hyperlink w:anchor="Srv_105VDIStandardandPremiumSuites" w:history="1">
              <w:r w:rsidR="00036842" w:rsidRPr="00CB5F0D">
                <w:rPr>
                  <w:rStyle w:val="Hyperlink"/>
                  <w:rFonts w:cs="Tahoma"/>
                  <w:b/>
                  <w:sz w:val="13"/>
                </w:rPr>
                <w:t>106</w:t>
              </w:r>
            </w:hyperlink>
          </w:p>
        </w:tc>
        <w:tc>
          <w:tcPr>
            <w:tcW w:w="450" w:type="dxa"/>
            <w:shd w:val="clear" w:color="auto" w:fill="FABF8F"/>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9F59D1" w:rsidRDefault="00036842" w:rsidP="00F575C3">
            <w:pPr>
              <w:pStyle w:val="Heading2"/>
              <w:spacing w:before="20" w:after="20"/>
              <w:ind w:left="0"/>
              <w:rPr>
                <w:rFonts w:ascii="Tahoma" w:hAnsi="Tahoma" w:cs="Tahoma"/>
                <w:b w:val="0"/>
                <w:sz w:val="14"/>
                <w:szCs w:val="14"/>
                <w:lang w:val="fr-FR"/>
              </w:rPr>
            </w:pPr>
            <w:bookmarkStart w:id="1113" w:name="_Toc327544334"/>
            <w:bookmarkStart w:id="1114" w:name="_Toc327547827"/>
            <w:bookmarkStart w:id="1115" w:name="_Toc327548901"/>
            <w:bookmarkStart w:id="1116" w:name="_Toc328557366"/>
            <w:r w:rsidRPr="009F59D1">
              <w:rPr>
                <w:rFonts w:ascii="Tahoma" w:hAnsi="Tahoma" w:cs="Tahoma"/>
                <w:b w:val="0"/>
                <w:sz w:val="14"/>
                <w:szCs w:val="14"/>
                <w:lang w:val="fr-FR"/>
              </w:rPr>
              <w:t>VDI Standard Suite avec MDOP</w:t>
            </w:r>
            <w:bookmarkEnd w:id="1113"/>
            <w:bookmarkEnd w:id="1114"/>
            <w:bookmarkEnd w:id="1115"/>
            <w:bookmarkEnd w:id="1116"/>
          </w:p>
        </w:tc>
        <w:tc>
          <w:tcPr>
            <w:tcW w:w="450" w:type="dxa"/>
            <w:shd w:val="clear" w:color="auto" w:fill="FFFFFF"/>
            <w:vAlign w:val="center"/>
          </w:tcPr>
          <w:p w:rsidR="00036842" w:rsidRPr="00CB5F0D" w:rsidRDefault="003264C5">
            <w:pPr>
              <w:pStyle w:val="TableText"/>
              <w:widowControl w:val="0"/>
              <w:rPr>
                <w:rStyle w:val="EndnoteReference"/>
                <w:rFonts w:cs="Tahoma"/>
                <w:sz w:val="13"/>
                <w:szCs w:val="13"/>
                <w:u w:val="single"/>
              </w:rPr>
            </w:pPr>
            <w:hyperlink w:anchor="Srv_105VDIStandardandPremiumSuites" w:history="1">
              <w:r w:rsidR="00036842" w:rsidRPr="00CB5F0D">
                <w:rPr>
                  <w:rStyle w:val="Hyperlink"/>
                  <w:rFonts w:cs="Tahoma"/>
                  <w:b/>
                  <w:sz w:val="13"/>
                </w:rPr>
                <w:t>106</w:t>
              </w:r>
            </w:hyperlink>
          </w:p>
        </w:tc>
        <w:tc>
          <w:tcPr>
            <w:tcW w:w="450" w:type="dxa"/>
            <w:shd w:val="clear" w:color="auto" w:fill="FFFFFF"/>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9F59D1" w:rsidRDefault="00036842" w:rsidP="00F575C3">
            <w:pPr>
              <w:pStyle w:val="Heading2"/>
              <w:spacing w:before="20" w:after="20"/>
              <w:ind w:left="0"/>
              <w:rPr>
                <w:rFonts w:ascii="Tahoma" w:hAnsi="Tahoma" w:cs="Tahoma"/>
                <w:b w:val="0"/>
                <w:sz w:val="14"/>
                <w:szCs w:val="14"/>
              </w:rPr>
            </w:pPr>
            <w:bookmarkStart w:id="1117" w:name="_Toc327544335"/>
            <w:bookmarkStart w:id="1118" w:name="_Toc327547828"/>
            <w:bookmarkStart w:id="1119" w:name="_Toc327548902"/>
            <w:bookmarkStart w:id="1120" w:name="_Toc328557367"/>
            <w:r w:rsidRPr="009F59D1">
              <w:rPr>
                <w:rFonts w:ascii="Tahoma" w:hAnsi="Tahoma" w:cs="Tahoma"/>
                <w:b w:val="0"/>
                <w:sz w:val="14"/>
                <w:szCs w:val="14"/>
                <w:lang w:val="fr-FR"/>
              </w:rPr>
              <w:t>VDI Premium Suite</w:t>
            </w:r>
            <w:bookmarkEnd w:id="1117"/>
            <w:bookmarkEnd w:id="1118"/>
            <w:bookmarkEnd w:id="1119"/>
            <w:bookmarkEnd w:id="1120"/>
          </w:p>
        </w:tc>
        <w:tc>
          <w:tcPr>
            <w:tcW w:w="450" w:type="dxa"/>
            <w:shd w:val="clear" w:color="auto" w:fill="FABF8F"/>
            <w:vAlign w:val="center"/>
          </w:tcPr>
          <w:p w:rsidR="00036842" w:rsidRPr="00CB5F0D" w:rsidRDefault="003264C5">
            <w:pPr>
              <w:pStyle w:val="TableText"/>
              <w:widowControl w:val="0"/>
              <w:rPr>
                <w:rStyle w:val="EndnoteReference"/>
                <w:rFonts w:cs="Tahoma"/>
                <w:sz w:val="13"/>
                <w:szCs w:val="13"/>
                <w:u w:val="single"/>
              </w:rPr>
            </w:pPr>
            <w:hyperlink w:anchor="Srv_105VDIStandardandPremiumSuites" w:history="1">
              <w:r w:rsidR="00036842" w:rsidRPr="00CB5F0D">
                <w:rPr>
                  <w:rStyle w:val="Hyperlink"/>
                  <w:rFonts w:cs="Tahoma"/>
                  <w:b/>
                  <w:sz w:val="13"/>
                </w:rPr>
                <w:t>106</w:t>
              </w:r>
            </w:hyperlink>
          </w:p>
        </w:tc>
        <w:tc>
          <w:tcPr>
            <w:tcW w:w="450" w:type="dxa"/>
            <w:shd w:val="clear" w:color="auto" w:fill="FABF8F"/>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tcPr>
          <w:p w:rsidR="00036842" w:rsidRPr="009F59D1" w:rsidRDefault="00036842" w:rsidP="00F575C3">
            <w:pPr>
              <w:pStyle w:val="Heading2"/>
              <w:spacing w:before="20" w:after="20"/>
              <w:ind w:left="0"/>
              <w:rPr>
                <w:rFonts w:ascii="Tahoma" w:hAnsi="Tahoma" w:cs="Tahoma"/>
                <w:b w:val="0"/>
                <w:sz w:val="14"/>
                <w:szCs w:val="14"/>
                <w:lang w:val="fr-FR"/>
              </w:rPr>
            </w:pPr>
            <w:bookmarkStart w:id="1121" w:name="_Toc327544336"/>
            <w:bookmarkStart w:id="1122" w:name="_Toc327547829"/>
            <w:bookmarkStart w:id="1123" w:name="_Toc327548903"/>
            <w:bookmarkStart w:id="1124" w:name="_Toc328557368"/>
            <w:r w:rsidRPr="009F59D1">
              <w:rPr>
                <w:rFonts w:ascii="Tahoma" w:hAnsi="Tahoma" w:cs="Tahoma"/>
                <w:b w:val="0"/>
                <w:sz w:val="14"/>
                <w:szCs w:val="14"/>
                <w:lang w:val="fr-FR"/>
              </w:rPr>
              <w:t>VDI Premium Suite avec MDOP</w:t>
            </w:r>
            <w:bookmarkEnd w:id="1121"/>
            <w:bookmarkEnd w:id="1122"/>
            <w:bookmarkEnd w:id="1123"/>
            <w:bookmarkEnd w:id="1124"/>
          </w:p>
        </w:tc>
        <w:tc>
          <w:tcPr>
            <w:tcW w:w="450" w:type="dxa"/>
            <w:shd w:val="clear" w:color="auto" w:fill="FFFFFF"/>
            <w:vAlign w:val="center"/>
          </w:tcPr>
          <w:p w:rsidR="00036842" w:rsidRPr="00CB5F0D" w:rsidRDefault="003264C5">
            <w:pPr>
              <w:pStyle w:val="TableText"/>
              <w:widowControl w:val="0"/>
              <w:rPr>
                <w:rStyle w:val="EndnoteReference"/>
                <w:rFonts w:cs="Tahoma"/>
                <w:sz w:val="13"/>
                <w:szCs w:val="13"/>
                <w:u w:val="single"/>
              </w:rPr>
            </w:pPr>
            <w:hyperlink w:anchor="Srv_105VDIStandardandPremiumSuites" w:history="1">
              <w:r w:rsidR="00036842" w:rsidRPr="00CB5F0D">
                <w:rPr>
                  <w:rStyle w:val="Hyperlink"/>
                  <w:rFonts w:cs="Tahoma"/>
                  <w:b/>
                  <w:sz w:val="13"/>
                </w:rPr>
                <w:t>106</w:t>
              </w:r>
            </w:hyperlink>
          </w:p>
        </w:tc>
        <w:tc>
          <w:tcPr>
            <w:tcW w:w="450" w:type="dxa"/>
            <w:shd w:val="clear" w:color="auto" w:fill="FFFFFF"/>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tcPr>
          <w:p w:rsidR="00036842" w:rsidRPr="009F59D1" w:rsidRDefault="00036842" w:rsidP="00F575C3">
            <w:pPr>
              <w:pStyle w:val="Heading2"/>
              <w:spacing w:before="20" w:after="20"/>
              <w:ind w:left="0"/>
              <w:rPr>
                <w:rFonts w:ascii="Tahoma" w:hAnsi="Tahoma" w:cs="Tahoma"/>
                <w:b w:val="0"/>
                <w:sz w:val="14"/>
                <w:szCs w:val="14"/>
              </w:rPr>
            </w:pPr>
            <w:bookmarkStart w:id="1125" w:name="_Toc327544337"/>
            <w:bookmarkStart w:id="1126" w:name="_Toc327547830"/>
            <w:bookmarkStart w:id="1127" w:name="_Toc327548904"/>
            <w:bookmarkStart w:id="1128" w:name="_Toc328557369"/>
            <w:r w:rsidRPr="009F59D1">
              <w:rPr>
                <w:rFonts w:ascii="Tahoma" w:hAnsi="Tahoma" w:cs="Tahoma"/>
                <w:b w:val="0"/>
                <w:sz w:val="14"/>
                <w:szCs w:val="14"/>
                <w:lang w:val="fr-FR"/>
              </w:rPr>
              <w:t>Virtual Server 2005 R2 Édition Enterprise</w:t>
            </w:r>
            <w:bookmarkEnd w:id="1125"/>
            <w:bookmarkEnd w:id="1126"/>
            <w:bookmarkEnd w:id="1127"/>
            <w:bookmarkEnd w:id="1128"/>
          </w:p>
        </w:tc>
        <w:tc>
          <w:tcPr>
            <w:tcW w:w="450" w:type="dxa"/>
            <w:shd w:val="clear" w:color="auto" w:fill="FABF8F"/>
            <w:vAlign w:val="center"/>
          </w:tcPr>
          <w:p w:rsidR="00036842" w:rsidRPr="00CB5F0D" w:rsidRDefault="00036842">
            <w:pPr>
              <w:pStyle w:val="TableText"/>
              <w:widowControl w:val="0"/>
              <w:rPr>
                <w:rStyle w:val="EndnoteReference"/>
                <w:rFonts w:cs="Tahoma"/>
                <w:sz w:val="13"/>
                <w:szCs w:val="13"/>
                <w:u w:val="single"/>
              </w:rPr>
            </w:pPr>
          </w:p>
        </w:tc>
        <w:tc>
          <w:tcPr>
            <w:tcW w:w="450" w:type="dxa"/>
            <w:shd w:val="clear" w:color="auto" w:fill="FABF8F"/>
            <w:vAlign w:val="center"/>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12/05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129" w:name="_Toc254805931"/>
            <w:bookmarkStart w:id="1130" w:name="_Toc327544338"/>
            <w:bookmarkStart w:id="1131" w:name="_Toc327547831"/>
            <w:bookmarkStart w:id="1132" w:name="_Toc327548905"/>
            <w:bookmarkStart w:id="1133" w:name="_Toc328557370"/>
            <w:bookmarkEnd w:id="1129"/>
            <w:r w:rsidRPr="009F59D1">
              <w:rPr>
                <w:rFonts w:ascii="Tahoma" w:hAnsi="Tahoma" w:cs="Tahoma"/>
                <w:b w:val="0"/>
                <w:sz w:val="14"/>
                <w:szCs w:val="14"/>
              </w:rPr>
              <w:t>Visual Studio</w:t>
            </w:r>
            <w:r w:rsidRPr="009F59D1">
              <w:rPr>
                <w:rFonts w:ascii="Tahoma" w:hAnsi="Tahoma" w:cs="Tahoma"/>
                <w:b w:val="0"/>
                <w:color w:val="000000"/>
                <w:sz w:val="14"/>
                <w:szCs w:val="14"/>
                <w:vertAlign w:val="superscript"/>
              </w:rPr>
              <w:t>®</w:t>
            </w:r>
            <w:r w:rsidRPr="009F59D1">
              <w:rPr>
                <w:rFonts w:ascii="Tahoma" w:hAnsi="Tahoma" w:cs="Tahoma"/>
                <w:b w:val="0"/>
                <w:sz w:val="14"/>
                <w:szCs w:val="14"/>
              </w:rPr>
              <w:t xml:space="preserve"> Load Test Virtual User Pack</w:t>
            </w:r>
            <w:r w:rsidR="009F59D1">
              <w:rPr>
                <w:rFonts w:ascii="Tahoma" w:hAnsi="Tahoma" w:cs="Tahoma"/>
                <w:b w:val="0"/>
                <w:sz w:val="14"/>
                <w:szCs w:val="14"/>
              </w:rPr>
              <w:t> </w:t>
            </w:r>
            <w:r w:rsidRPr="009F59D1">
              <w:rPr>
                <w:rFonts w:ascii="Tahoma" w:hAnsi="Tahoma" w:cs="Tahoma"/>
                <w:b w:val="0"/>
                <w:sz w:val="14"/>
                <w:szCs w:val="14"/>
              </w:rPr>
              <w:t>2010</w:t>
            </w:r>
            <w:bookmarkEnd w:id="1130"/>
            <w:bookmarkEnd w:id="1131"/>
            <w:bookmarkEnd w:id="1132"/>
            <w:bookmarkEnd w:id="1133"/>
            <w:r w:rsidRPr="009F59D1">
              <w:rPr>
                <w:rFonts w:ascii="Tahoma" w:hAnsi="Tahoma" w:cs="Tahoma"/>
                <w:sz w:val="14"/>
                <w:szCs w:val="14"/>
              </w:rPr>
              <w:t xml:space="preserve"> </w:t>
            </w:r>
          </w:p>
        </w:tc>
        <w:tc>
          <w:tcPr>
            <w:tcW w:w="450" w:type="dxa"/>
            <w:shd w:val="clear" w:color="auto" w:fill="FFFFFF"/>
            <w:vAlign w:val="center"/>
          </w:tcPr>
          <w:p w:rsidR="00036842" w:rsidRPr="00CB5F0D" w:rsidRDefault="003264C5">
            <w:pPr>
              <w:pStyle w:val="TableText"/>
              <w:widowControl w:val="0"/>
              <w:rPr>
                <w:rStyle w:val="EndnoteReference"/>
                <w:rFonts w:cs="Tahoma"/>
                <w:sz w:val="13"/>
                <w:szCs w:val="13"/>
                <w:u w:val="single"/>
              </w:rPr>
            </w:pPr>
            <w:hyperlink w:anchor="_107_Visual_Studio" w:history="1">
              <w:r w:rsidR="00036842" w:rsidRPr="00CB5F0D">
                <w:rPr>
                  <w:rStyle w:val="Hyperlink"/>
                  <w:rFonts w:cs="Tahoma"/>
                  <w:b/>
                  <w:sz w:val="13"/>
                </w:rPr>
                <w:t>107</w:t>
              </w:r>
            </w:hyperlink>
          </w:p>
        </w:tc>
        <w:tc>
          <w:tcPr>
            <w:tcW w:w="450" w:type="dxa"/>
            <w:shd w:val="clear" w:color="auto" w:fill="FFFFFF"/>
            <w:vAlign w:val="center"/>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sz w:val="13"/>
              </w:rPr>
              <w:t>05/10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134" w:name="_Toc327544339"/>
            <w:bookmarkStart w:id="1135" w:name="_Toc327547832"/>
            <w:bookmarkStart w:id="1136" w:name="_Toc327548906"/>
            <w:bookmarkStart w:id="1137" w:name="_Toc328557371"/>
            <w:r w:rsidRPr="009F59D1">
              <w:rPr>
                <w:rFonts w:ascii="Tahoma" w:hAnsi="Tahoma" w:cs="Tahoma"/>
                <w:b w:val="0"/>
                <w:sz w:val="14"/>
                <w:szCs w:val="14"/>
                <w:lang w:val="fr-FR"/>
              </w:rPr>
              <w:t>Visual Studio</w:t>
            </w:r>
            <w:r w:rsidRPr="009F59D1">
              <w:rPr>
                <w:rFonts w:ascii="Tahoma" w:hAnsi="Tahoma" w:cs="Tahoma"/>
                <w:b w:val="0"/>
                <w:sz w:val="14"/>
                <w:szCs w:val="14"/>
                <w:vertAlign w:val="superscript"/>
                <w:lang w:val="fr-FR"/>
              </w:rPr>
              <w:t>®</w:t>
            </w:r>
            <w:r w:rsidRPr="009F59D1">
              <w:rPr>
                <w:rFonts w:ascii="Tahoma" w:hAnsi="Tahoma" w:cs="Tahoma"/>
                <w:b w:val="0"/>
                <w:sz w:val="14"/>
                <w:szCs w:val="14"/>
                <w:lang w:val="fr-FR"/>
              </w:rPr>
              <w:t xml:space="preserve"> Team Foundation Server 2010 avec technologie SQL Server 2008</w:t>
            </w:r>
            <w:bookmarkEnd w:id="1134"/>
            <w:bookmarkEnd w:id="1135"/>
            <w:bookmarkEnd w:id="1136"/>
            <w:bookmarkEnd w:id="1137"/>
          </w:p>
        </w:tc>
        <w:tc>
          <w:tcPr>
            <w:tcW w:w="450" w:type="dxa"/>
            <w:shd w:val="clear" w:color="auto" w:fill="FABF8F"/>
            <w:vAlign w:val="center"/>
          </w:tcPr>
          <w:p w:rsidR="00036842" w:rsidRPr="00CB5F0D" w:rsidRDefault="00036842">
            <w:pPr>
              <w:pStyle w:val="TableText"/>
              <w:widowControl w:val="0"/>
              <w:rPr>
                <w:rStyle w:val="EndnoteReference"/>
                <w:rFonts w:cs="Tahoma"/>
                <w:sz w:val="13"/>
              </w:rPr>
            </w:pPr>
          </w:p>
        </w:tc>
        <w:tc>
          <w:tcPr>
            <w:tcW w:w="450" w:type="dxa"/>
            <w:shd w:val="clear" w:color="auto" w:fill="FABF8F"/>
            <w:vAlign w:val="center"/>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05/10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5</w:t>
            </w:r>
          </w:p>
        </w:tc>
        <w:tc>
          <w:tcPr>
            <w:tcW w:w="450" w:type="dxa"/>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13</w:t>
            </w:r>
          </w:p>
        </w:tc>
        <w:tc>
          <w:tcPr>
            <w:tcW w:w="450" w:type="dxa"/>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10</w:t>
            </w:r>
          </w:p>
        </w:tc>
        <w:tc>
          <w:tcPr>
            <w:tcW w:w="450" w:type="dxa"/>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8</w:t>
            </w:r>
          </w:p>
        </w:tc>
        <w:tc>
          <w:tcPr>
            <w:tcW w:w="450" w:type="dxa"/>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8</w:t>
            </w:r>
          </w:p>
        </w:tc>
        <w:tc>
          <w:tcPr>
            <w:tcW w:w="450" w:type="dxa"/>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5</w:t>
            </w:r>
          </w:p>
        </w:tc>
        <w:tc>
          <w:tcPr>
            <w:tcW w:w="360" w:type="dxa"/>
            <w:tcBorders>
              <w:right w:val="single" w:sz="18" w:space="0" w:color="auto"/>
            </w:tcBorders>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3</w:t>
            </w:r>
          </w:p>
        </w:tc>
        <w:tc>
          <w:tcPr>
            <w:tcW w:w="450" w:type="dxa"/>
            <w:tcBorders>
              <w:left w:val="single" w:sz="18" w:space="0" w:color="auto"/>
            </w:tcBorders>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5</w:t>
            </w:r>
          </w:p>
        </w:tc>
        <w:tc>
          <w:tcPr>
            <w:tcW w:w="450" w:type="dxa"/>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10</w:t>
            </w:r>
          </w:p>
        </w:tc>
        <w:tc>
          <w:tcPr>
            <w:tcW w:w="360" w:type="dxa"/>
            <w:tcBorders>
              <w:right w:val="single" w:sz="18" w:space="0" w:color="auto"/>
            </w:tcBorders>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138" w:name="_Toc254805933"/>
            <w:bookmarkStart w:id="1139" w:name="_Toc327544340"/>
            <w:bookmarkStart w:id="1140" w:name="_Toc327547833"/>
            <w:bookmarkStart w:id="1141" w:name="_Toc327548907"/>
            <w:bookmarkStart w:id="1142" w:name="_Toc328557372"/>
            <w:bookmarkEnd w:id="1138"/>
            <w:r w:rsidRPr="009F59D1">
              <w:rPr>
                <w:rFonts w:ascii="Tahoma" w:hAnsi="Tahoma" w:cs="Tahoma"/>
                <w:b w:val="0"/>
                <w:sz w:val="14"/>
                <w:szCs w:val="14"/>
              </w:rPr>
              <w:t>CAL Dispositif Visual Studio</w:t>
            </w:r>
            <w:r w:rsidRPr="009F59D1">
              <w:rPr>
                <w:rFonts w:ascii="Tahoma" w:hAnsi="Tahoma" w:cs="Tahoma"/>
                <w:b w:val="0"/>
                <w:sz w:val="14"/>
                <w:szCs w:val="14"/>
                <w:vertAlign w:val="superscript"/>
              </w:rPr>
              <w:t>®</w:t>
            </w:r>
            <w:r w:rsidRPr="009F59D1">
              <w:rPr>
                <w:rFonts w:ascii="Tahoma" w:hAnsi="Tahoma" w:cs="Tahoma"/>
                <w:b w:val="0"/>
                <w:sz w:val="14"/>
                <w:szCs w:val="14"/>
              </w:rPr>
              <w:t xml:space="preserve"> Team Foundation Server 2010</w:t>
            </w:r>
            <w:bookmarkEnd w:id="1139"/>
            <w:bookmarkEnd w:id="1140"/>
            <w:bookmarkEnd w:id="1141"/>
            <w:bookmarkEnd w:id="1142"/>
          </w:p>
        </w:tc>
        <w:tc>
          <w:tcPr>
            <w:tcW w:w="450" w:type="dxa"/>
            <w:shd w:val="clear" w:color="auto" w:fill="FFFFFF"/>
            <w:vAlign w:val="center"/>
          </w:tcPr>
          <w:p w:rsidR="00036842" w:rsidRPr="00CB5F0D" w:rsidRDefault="00036842">
            <w:pPr>
              <w:pStyle w:val="TableText"/>
              <w:widowControl w:val="0"/>
              <w:rPr>
                <w:rStyle w:val="EndnoteReference"/>
                <w:rFonts w:cs="Tahoma"/>
                <w:sz w:val="13"/>
              </w:rPr>
            </w:pPr>
          </w:p>
        </w:tc>
        <w:tc>
          <w:tcPr>
            <w:tcW w:w="450" w:type="dxa"/>
            <w:shd w:val="clear" w:color="auto" w:fill="FFFFFF"/>
            <w:vAlign w:val="center"/>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05/10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5</w:t>
            </w:r>
          </w:p>
        </w:tc>
        <w:tc>
          <w:tcPr>
            <w:tcW w:w="450" w:type="dxa"/>
            <w:shd w:val="clear" w:color="auto" w:fill="FFFFF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13</w:t>
            </w:r>
          </w:p>
        </w:tc>
        <w:tc>
          <w:tcPr>
            <w:tcW w:w="450" w:type="dxa"/>
            <w:shd w:val="clear" w:color="auto" w:fill="FFFFF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10</w:t>
            </w:r>
          </w:p>
        </w:tc>
        <w:tc>
          <w:tcPr>
            <w:tcW w:w="450" w:type="dxa"/>
            <w:shd w:val="clear" w:color="auto" w:fill="FFFFF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8</w:t>
            </w:r>
          </w:p>
        </w:tc>
        <w:tc>
          <w:tcPr>
            <w:tcW w:w="450" w:type="dxa"/>
            <w:shd w:val="clear" w:color="auto" w:fill="FFFFF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8</w:t>
            </w:r>
          </w:p>
        </w:tc>
        <w:tc>
          <w:tcPr>
            <w:tcW w:w="450" w:type="dxa"/>
            <w:shd w:val="clear" w:color="auto" w:fill="FFFFF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5</w:t>
            </w:r>
          </w:p>
        </w:tc>
        <w:tc>
          <w:tcPr>
            <w:tcW w:w="360" w:type="dxa"/>
            <w:tcBorders>
              <w:right w:val="single" w:sz="18" w:space="0" w:color="auto"/>
            </w:tcBorders>
            <w:shd w:val="clear" w:color="auto" w:fill="FFFFF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3</w:t>
            </w:r>
          </w:p>
        </w:tc>
        <w:tc>
          <w:tcPr>
            <w:tcW w:w="450" w:type="dxa"/>
            <w:tcBorders>
              <w:left w:val="single" w:sz="18" w:space="0" w:color="auto"/>
            </w:tcBorders>
            <w:shd w:val="clear" w:color="auto" w:fill="FFFFF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5</w:t>
            </w:r>
          </w:p>
        </w:tc>
        <w:tc>
          <w:tcPr>
            <w:tcW w:w="450" w:type="dxa"/>
            <w:shd w:val="clear" w:color="auto" w:fill="FFFFF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10</w:t>
            </w:r>
          </w:p>
        </w:tc>
        <w:tc>
          <w:tcPr>
            <w:tcW w:w="360" w:type="dxa"/>
            <w:tcBorders>
              <w:right w:val="single" w:sz="18" w:space="0" w:color="auto"/>
            </w:tcBorders>
            <w:shd w:val="clear" w:color="auto" w:fill="FFFFF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143" w:name="_Toc254805934"/>
            <w:bookmarkStart w:id="1144" w:name="_Toc327544341"/>
            <w:bookmarkStart w:id="1145" w:name="_Toc327547834"/>
            <w:bookmarkStart w:id="1146" w:name="_Toc327548908"/>
            <w:bookmarkStart w:id="1147" w:name="_Toc328557373"/>
            <w:bookmarkEnd w:id="1143"/>
            <w:r w:rsidRPr="009F59D1">
              <w:rPr>
                <w:rFonts w:ascii="Tahoma" w:hAnsi="Tahoma" w:cs="Tahoma"/>
                <w:b w:val="0"/>
                <w:sz w:val="14"/>
                <w:szCs w:val="14"/>
              </w:rPr>
              <w:t>CAL Utilisateur Visual Studio</w:t>
            </w:r>
            <w:r w:rsidRPr="009F59D1">
              <w:rPr>
                <w:rFonts w:ascii="Tahoma" w:hAnsi="Tahoma" w:cs="Tahoma"/>
                <w:b w:val="0"/>
                <w:sz w:val="14"/>
                <w:szCs w:val="14"/>
                <w:vertAlign w:val="superscript"/>
              </w:rPr>
              <w:t>®</w:t>
            </w:r>
            <w:r w:rsidRPr="009F59D1">
              <w:rPr>
                <w:rFonts w:ascii="Tahoma" w:hAnsi="Tahoma" w:cs="Tahoma"/>
                <w:b w:val="0"/>
                <w:sz w:val="14"/>
                <w:szCs w:val="14"/>
              </w:rPr>
              <w:t xml:space="preserve"> Team Foundation Server 2010</w:t>
            </w:r>
            <w:bookmarkEnd w:id="1144"/>
            <w:bookmarkEnd w:id="1145"/>
            <w:bookmarkEnd w:id="1146"/>
            <w:bookmarkEnd w:id="1147"/>
          </w:p>
        </w:tc>
        <w:tc>
          <w:tcPr>
            <w:tcW w:w="450" w:type="dxa"/>
            <w:shd w:val="clear" w:color="auto" w:fill="FABF8F"/>
            <w:vAlign w:val="center"/>
          </w:tcPr>
          <w:p w:rsidR="00036842" w:rsidRPr="00CB5F0D" w:rsidRDefault="00036842">
            <w:pPr>
              <w:pStyle w:val="TableText"/>
              <w:widowControl w:val="0"/>
              <w:rPr>
                <w:rStyle w:val="EndnoteReference"/>
                <w:rFonts w:cs="Tahoma"/>
                <w:sz w:val="13"/>
              </w:rPr>
            </w:pPr>
          </w:p>
        </w:tc>
        <w:tc>
          <w:tcPr>
            <w:tcW w:w="450" w:type="dxa"/>
            <w:shd w:val="clear" w:color="auto" w:fill="FABF8F"/>
            <w:vAlign w:val="center"/>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05/10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5</w:t>
            </w:r>
          </w:p>
        </w:tc>
        <w:tc>
          <w:tcPr>
            <w:tcW w:w="450" w:type="dxa"/>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13</w:t>
            </w:r>
          </w:p>
        </w:tc>
        <w:tc>
          <w:tcPr>
            <w:tcW w:w="450" w:type="dxa"/>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10</w:t>
            </w:r>
          </w:p>
        </w:tc>
        <w:tc>
          <w:tcPr>
            <w:tcW w:w="450" w:type="dxa"/>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8</w:t>
            </w:r>
          </w:p>
        </w:tc>
        <w:tc>
          <w:tcPr>
            <w:tcW w:w="450" w:type="dxa"/>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8</w:t>
            </w:r>
          </w:p>
        </w:tc>
        <w:tc>
          <w:tcPr>
            <w:tcW w:w="450" w:type="dxa"/>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5</w:t>
            </w:r>
          </w:p>
        </w:tc>
        <w:tc>
          <w:tcPr>
            <w:tcW w:w="360" w:type="dxa"/>
            <w:tcBorders>
              <w:right w:val="single" w:sz="18" w:space="0" w:color="auto"/>
            </w:tcBorders>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3</w:t>
            </w:r>
          </w:p>
        </w:tc>
        <w:tc>
          <w:tcPr>
            <w:tcW w:w="450" w:type="dxa"/>
            <w:tcBorders>
              <w:left w:val="single" w:sz="18" w:space="0" w:color="auto"/>
            </w:tcBorders>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5</w:t>
            </w:r>
          </w:p>
        </w:tc>
        <w:tc>
          <w:tcPr>
            <w:tcW w:w="450" w:type="dxa"/>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10</w:t>
            </w:r>
          </w:p>
        </w:tc>
        <w:tc>
          <w:tcPr>
            <w:tcW w:w="360" w:type="dxa"/>
            <w:tcBorders>
              <w:right w:val="single" w:sz="18" w:space="0" w:color="auto"/>
            </w:tcBorders>
            <w:shd w:val="clear" w:color="auto" w:fill="FABF8F"/>
            <w:vAlign w:val="center"/>
          </w:tcPr>
          <w:p w:rsidR="00036842" w:rsidRPr="004A1DD8" w:rsidRDefault="00036842">
            <w:pPr>
              <w:pStyle w:val="TableText"/>
              <w:widowControl w:val="0"/>
              <w:spacing w:after="120"/>
              <w:rPr>
                <w:rFonts w:ascii="Tahoma" w:hAnsi="Tahoma" w:cs="Tahoma"/>
                <w:sz w:val="13"/>
                <w:szCs w:val="13"/>
              </w:rPr>
            </w:pPr>
            <w:r w:rsidRPr="004A1DD8">
              <w:rPr>
                <w:rFonts w:ascii="Tahoma" w:hAnsi="Tahoma" w:cs="Tahoma"/>
                <w:sz w:val="13"/>
              </w:rPr>
              <w:t>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148" w:name="_Toc254805935"/>
            <w:bookmarkStart w:id="1149" w:name="_Toc327544342"/>
            <w:bookmarkStart w:id="1150" w:name="_Toc327547835"/>
            <w:bookmarkStart w:id="1151" w:name="_Toc327548909"/>
            <w:bookmarkStart w:id="1152" w:name="_Toc328557374"/>
            <w:bookmarkEnd w:id="1148"/>
            <w:r w:rsidRPr="009F59D1">
              <w:rPr>
                <w:rFonts w:ascii="Tahoma" w:hAnsi="Tahoma" w:cs="Tahoma"/>
                <w:b w:val="0"/>
                <w:sz w:val="14"/>
                <w:szCs w:val="14"/>
              </w:rPr>
              <w:t>Connecteur Externe Visual Studio</w:t>
            </w:r>
            <w:r w:rsidRPr="009F59D1">
              <w:rPr>
                <w:rFonts w:ascii="Tahoma" w:hAnsi="Tahoma" w:cs="Tahoma"/>
                <w:b w:val="0"/>
                <w:sz w:val="14"/>
                <w:szCs w:val="14"/>
                <w:vertAlign w:val="superscript"/>
              </w:rPr>
              <w:t>®</w:t>
            </w:r>
            <w:r w:rsidRPr="009F59D1">
              <w:rPr>
                <w:rFonts w:ascii="Tahoma" w:hAnsi="Tahoma" w:cs="Tahoma"/>
                <w:b w:val="0"/>
                <w:sz w:val="14"/>
                <w:szCs w:val="14"/>
              </w:rPr>
              <w:t xml:space="preserve"> Team Foundation Server 2010</w:t>
            </w:r>
            <w:bookmarkEnd w:id="1149"/>
            <w:bookmarkEnd w:id="1150"/>
            <w:bookmarkEnd w:id="1151"/>
            <w:bookmarkEnd w:id="1152"/>
          </w:p>
        </w:tc>
        <w:tc>
          <w:tcPr>
            <w:tcW w:w="450" w:type="dxa"/>
            <w:shd w:val="clear" w:color="auto" w:fill="FFFFFF"/>
            <w:vAlign w:val="center"/>
          </w:tcPr>
          <w:p w:rsidR="00036842" w:rsidRPr="00CB5F0D" w:rsidRDefault="00036842">
            <w:pPr>
              <w:pStyle w:val="TableText"/>
              <w:widowControl w:val="0"/>
              <w:rPr>
                <w:rStyle w:val="EndnoteReference"/>
                <w:rFonts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05/10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188</w:t>
            </w:r>
          </w:p>
        </w:tc>
        <w:tc>
          <w:tcPr>
            <w:tcW w:w="450" w:type="dxa"/>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150</w:t>
            </w:r>
          </w:p>
        </w:tc>
        <w:tc>
          <w:tcPr>
            <w:tcW w:w="450" w:type="dxa"/>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113</w:t>
            </w:r>
          </w:p>
        </w:tc>
        <w:tc>
          <w:tcPr>
            <w:tcW w:w="450" w:type="dxa"/>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113</w:t>
            </w:r>
          </w:p>
        </w:tc>
        <w:tc>
          <w:tcPr>
            <w:tcW w:w="450" w:type="dxa"/>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75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38</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150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szCs w:val="13"/>
              </w:rPr>
            </w:pPr>
            <w:r w:rsidRPr="004A1DD8">
              <w:rPr>
                <w:rFonts w:ascii="Tahoma" w:hAnsi="Tahoma" w:cs="Tahoma"/>
                <w:sz w:val="13"/>
              </w:rPr>
              <w:t>75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494"/>
        </w:trPr>
        <w:tc>
          <w:tcPr>
            <w:tcW w:w="2714" w:type="dxa"/>
            <w:shd w:val="clear" w:color="auto" w:fill="FABF8F"/>
          </w:tcPr>
          <w:p w:rsidR="00036842" w:rsidRPr="009F59D1" w:rsidRDefault="00036842" w:rsidP="00F575C3">
            <w:pPr>
              <w:pStyle w:val="Heading2"/>
              <w:spacing w:before="20" w:after="20"/>
              <w:ind w:left="0"/>
              <w:rPr>
                <w:rFonts w:ascii="Tahoma" w:hAnsi="Tahoma" w:cs="Tahoma"/>
                <w:b w:val="0"/>
                <w:sz w:val="14"/>
                <w:szCs w:val="14"/>
              </w:rPr>
            </w:pPr>
            <w:bookmarkStart w:id="1153" w:name="_Toc327544343"/>
            <w:bookmarkStart w:id="1154" w:name="_Toc327547836"/>
            <w:bookmarkStart w:id="1155" w:name="_Toc327548910"/>
            <w:bookmarkStart w:id="1156" w:name="_Toc328557375"/>
            <w:r w:rsidRPr="009F59D1">
              <w:rPr>
                <w:rFonts w:ascii="Tahoma" w:hAnsi="Tahoma" w:cs="Tahoma"/>
                <w:b w:val="0"/>
                <w:sz w:val="14"/>
                <w:szCs w:val="14"/>
                <w:lang w:val="fr-FR"/>
              </w:rPr>
              <w:t>Abonnement anti-programmes malveillants Web pour Forefront Threat Management Gateway Medium Business Edition (Dispositif et Utilisateur)</w:t>
            </w:r>
            <w:bookmarkEnd w:id="1153"/>
            <w:bookmarkEnd w:id="1154"/>
            <w:bookmarkEnd w:id="1155"/>
            <w:bookmarkEnd w:id="1156"/>
          </w:p>
        </w:tc>
        <w:tc>
          <w:tcPr>
            <w:tcW w:w="450" w:type="dxa"/>
            <w:shd w:val="clear" w:color="auto" w:fill="FABF8F"/>
            <w:vAlign w:val="center"/>
          </w:tcPr>
          <w:p w:rsidR="00036842" w:rsidRPr="00CB5F0D" w:rsidRDefault="00036842">
            <w:pPr>
              <w:pStyle w:val="TableText"/>
              <w:widowControl w:val="0"/>
              <w:rPr>
                <w:rStyle w:val="EndnoteReference"/>
                <w:rFonts w:cs="Tahoma"/>
                <w:sz w:val="13"/>
              </w:rPr>
            </w:pPr>
          </w:p>
        </w:tc>
        <w:tc>
          <w:tcPr>
            <w:tcW w:w="450" w:type="dxa"/>
            <w:shd w:val="clear" w:color="auto" w:fill="FABF8F"/>
            <w:vAlign w:val="center"/>
          </w:tcPr>
          <w:p w:rsidR="00036842" w:rsidRPr="004A1DD8" w:rsidRDefault="00036842">
            <w:pPr>
              <w:pStyle w:val="TableText"/>
              <w:widowControl w:val="0"/>
              <w:spacing w:before="160"/>
              <w:rPr>
                <w:rFonts w:ascii="Tahoma" w:hAnsi="Tahoma" w:cs="Tahoma"/>
                <w:sz w:val="13"/>
              </w:rPr>
            </w:pPr>
            <w:r w:rsidRPr="004A1DD8">
              <w:rPr>
                <w:rFonts w:ascii="Tahoma" w:hAnsi="Tahoma" w:cs="Tahoma"/>
                <w:sz w:val="13"/>
              </w:rPr>
              <w:t>11/08</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287"/>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157" w:name="_Toc327544344"/>
            <w:bookmarkStart w:id="1158" w:name="_Toc327547837"/>
            <w:bookmarkStart w:id="1159" w:name="_Toc327548911"/>
            <w:bookmarkStart w:id="1160" w:name="_Toc328557376"/>
            <w:r w:rsidRPr="009F59D1">
              <w:rPr>
                <w:rFonts w:ascii="Tahoma" w:hAnsi="Tahoma" w:cs="Tahoma"/>
                <w:b w:val="0"/>
                <w:sz w:val="14"/>
                <w:szCs w:val="14"/>
                <w:lang w:val="fr-FR"/>
              </w:rPr>
              <w:t>Offres Windows</w:t>
            </w:r>
            <w:r w:rsidRPr="009F59D1">
              <w:rPr>
                <w:rFonts w:ascii="Tahoma" w:hAnsi="Tahoma" w:cs="Tahoma"/>
                <w:b w:val="0"/>
                <w:sz w:val="14"/>
                <w:szCs w:val="14"/>
                <w:vertAlign w:val="superscript"/>
                <w:lang w:val="fr-FR"/>
              </w:rPr>
              <w:t>®</w:t>
            </w:r>
            <w:r w:rsidRPr="009F59D1">
              <w:rPr>
                <w:rFonts w:ascii="Tahoma" w:hAnsi="Tahoma" w:cs="Tahoma"/>
                <w:b w:val="0"/>
                <w:sz w:val="14"/>
                <w:szCs w:val="14"/>
                <w:lang w:val="fr-FR"/>
              </w:rPr>
              <w:t xml:space="preserve"> Azure Platform</w:t>
            </w:r>
            <w:bookmarkEnd w:id="1157"/>
            <w:bookmarkEnd w:id="1158"/>
            <w:bookmarkEnd w:id="1159"/>
            <w:bookmarkEnd w:id="1160"/>
          </w:p>
        </w:tc>
        <w:tc>
          <w:tcPr>
            <w:tcW w:w="450" w:type="dxa"/>
            <w:shd w:val="clear" w:color="auto" w:fill="FFFFFF"/>
            <w:vAlign w:val="center"/>
          </w:tcPr>
          <w:p w:rsidR="00036842" w:rsidRPr="00CB5F0D" w:rsidRDefault="00036842">
            <w:pPr>
              <w:pStyle w:val="TableText"/>
              <w:widowControl w:val="0"/>
              <w:spacing w:before="100" w:beforeAutospacing="1"/>
              <w:rPr>
                <w:rFonts w:cs="Tahoma"/>
                <w:color w:val="0000FF"/>
                <w:sz w:val="13"/>
              </w:rPr>
            </w:pPr>
          </w:p>
        </w:tc>
        <w:tc>
          <w:tcPr>
            <w:tcW w:w="450" w:type="dxa"/>
            <w:shd w:val="clear" w:color="auto" w:fill="FFFFFF"/>
            <w:vAlign w:val="center"/>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287"/>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161" w:name="_Toc327544345"/>
            <w:bookmarkStart w:id="1162" w:name="_Toc327547838"/>
            <w:bookmarkStart w:id="1163" w:name="_Toc327548912"/>
            <w:bookmarkStart w:id="1164" w:name="_Toc328557377"/>
            <w:r w:rsidRPr="009F59D1">
              <w:rPr>
                <w:rFonts w:ascii="Tahoma" w:hAnsi="Tahoma" w:cs="Tahoma"/>
                <w:b w:val="0"/>
                <w:sz w:val="14"/>
                <w:szCs w:val="14"/>
                <w:lang w:val="fr-FR"/>
              </w:rPr>
              <w:t>Windows</w:t>
            </w:r>
            <w:r w:rsidRPr="009F59D1">
              <w:rPr>
                <w:rFonts w:ascii="Tahoma" w:hAnsi="Tahoma" w:cs="Tahoma"/>
                <w:b w:val="0"/>
                <w:sz w:val="14"/>
                <w:szCs w:val="14"/>
                <w:vertAlign w:val="superscript"/>
                <w:lang w:val="fr-FR"/>
              </w:rPr>
              <w:t>®</w:t>
            </w:r>
            <w:r w:rsidRPr="009F59D1">
              <w:rPr>
                <w:rFonts w:ascii="Tahoma" w:hAnsi="Tahoma" w:cs="Tahoma"/>
                <w:b w:val="0"/>
                <w:sz w:val="14"/>
                <w:szCs w:val="14"/>
                <w:lang w:val="fr-FR"/>
              </w:rPr>
              <w:t xml:space="preserve"> Embedded Device Manager 2011</w:t>
            </w:r>
            <w:bookmarkEnd w:id="1161"/>
            <w:bookmarkEnd w:id="1162"/>
            <w:bookmarkEnd w:id="1163"/>
            <w:bookmarkEnd w:id="1164"/>
          </w:p>
        </w:tc>
        <w:tc>
          <w:tcPr>
            <w:tcW w:w="450" w:type="dxa"/>
            <w:shd w:val="clear" w:color="auto" w:fill="FABF8F"/>
            <w:vAlign w:val="center"/>
          </w:tcPr>
          <w:p w:rsidR="00036842" w:rsidRPr="00CB5F0D" w:rsidRDefault="003264C5">
            <w:pPr>
              <w:pStyle w:val="TableText"/>
              <w:widowControl w:val="0"/>
              <w:spacing w:before="100" w:beforeAutospacing="1"/>
              <w:rPr>
                <w:rFonts w:cs="Tahoma"/>
                <w:color w:val="0000FF"/>
                <w:sz w:val="13"/>
              </w:rPr>
            </w:pPr>
            <w:hyperlink w:anchor="Srv_107WindowsEmbeddedDeviceMgr2011" w:history="1">
              <w:r w:rsidR="00036842" w:rsidRPr="00CB5F0D">
                <w:rPr>
                  <w:rStyle w:val="Hyperlink"/>
                  <w:rFonts w:cs="Tahoma"/>
                  <w:sz w:val="13"/>
                </w:rPr>
                <w:t>108</w:t>
              </w:r>
            </w:hyperlink>
          </w:p>
        </w:tc>
        <w:tc>
          <w:tcPr>
            <w:tcW w:w="450" w:type="dxa"/>
            <w:shd w:val="clear" w:color="auto" w:fill="FABF8F"/>
            <w:vAlign w:val="center"/>
          </w:tcPr>
          <w:p w:rsidR="00036842" w:rsidRPr="004A1DD8" w:rsidRDefault="00036842">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287"/>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lang w:val="fr-FR"/>
              </w:rPr>
            </w:pPr>
            <w:bookmarkStart w:id="1165" w:name="_Toc327544346"/>
            <w:bookmarkStart w:id="1166" w:name="_Toc327547839"/>
            <w:bookmarkStart w:id="1167" w:name="_Toc327548913"/>
            <w:bookmarkStart w:id="1168" w:name="_Toc328557378"/>
            <w:r w:rsidRPr="009F59D1">
              <w:rPr>
                <w:rFonts w:ascii="Tahoma" w:hAnsi="Tahoma" w:cs="Tahoma"/>
                <w:b w:val="0"/>
                <w:sz w:val="14"/>
                <w:szCs w:val="14"/>
                <w:lang w:val="fr-FR"/>
              </w:rPr>
              <w:t>Licence Windows</w:t>
            </w:r>
            <w:r w:rsidRPr="009F59D1">
              <w:rPr>
                <w:rFonts w:ascii="Tahoma" w:hAnsi="Tahoma" w:cs="Tahoma"/>
                <w:b w:val="0"/>
                <w:sz w:val="14"/>
                <w:szCs w:val="14"/>
                <w:vertAlign w:val="superscript"/>
                <w:lang w:val="fr-FR"/>
              </w:rPr>
              <w:t>®</w:t>
            </w:r>
            <w:r w:rsidRPr="009F59D1">
              <w:rPr>
                <w:rFonts w:ascii="Tahoma" w:hAnsi="Tahoma" w:cs="Tahoma"/>
                <w:b w:val="0"/>
                <w:sz w:val="14"/>
                <w:szCs w:val="14"/>
                <w:lang w:val="fr-FR"/>
              </w:rPr>
              <w:t xml:space="preserve"> Embedded Device Manager 2011 Client Management par Environnement de Système d</w:t>
            </w:r>
            <w:r w:rsidR="00DD4F05">
              <w:rPr>
                <w:rFonts w:ascii="Tahoma" w:hAnsi="Tahoma" w:cs="Tahoma"/>
                <w:b w:val="0"/>
                <w:sz w:val="14"/>
                <w:szCs w:val="14"/>
                <w:lang w:val="fr-FR"/>
              </w:rPr>
              <w:t>’</w:t>
            </w:r>
            <w:r w:rsidRPr="009F59D1">
              <w:rPr>
                <w:rFonts w:ascii="Tahoma" w:hAnsi="Tahoma" w:cs="Tahoma"/>
                <w:b w:val="0"/>
                <w:sz w:val="14"/>
                <w:szCs w:val="14"/>
                <w:lang w:val="fr-FR"/>
              </w:rPr>
              <w:t>Exploitation</w:t>
            </w:r>
            <w:bookmarkEnd w:id="1165"/>
            <w:bookmarkEnd w:id="1166"/>
            <w:bookmarkEnd w:id="1167"/>
            <w:bookmarkEnd w:id="1168"/>
          </w:p>
        </w:tc>
        <w:tc>
          <w:tcPr>
            <w:tcW w:w="450" w:type="dxa"/>
            <w:shd w:val="clear" w:color="auto" w:fill="FFFFFF"/>
            <w:vAlign w:val="center"/>
          </w:tcPr>
          <w:p w:rsidR="00036842" w:rsidRPr="00CB5F0D" w:rsidRDefault="00036842">
            <w:pPr>
              <w:pStyle w:val="TableText"/>
              <w:widowControl w:val="0"/>
              <w:spacing w:before="100" w:beforeAutospacing="1"/>
              <w:rPr>
                <w:rFonts w:cs="Tahoma"/>
                <w:color w:val="0000FF"/>
                <w:sz w:val="13"/>
                <w:lang w:val="fr-FR"/>
              </w:rPr>
            </w:pPr>
          </w:p>
        </w:tc>
        <w:tc>
          <w:tcPr>
            <w:tcW w:w="450" w:type="dxa"/>
            <w:shd w:val="clear" w:color="auto" w:fill="FFFFFF"/>
            <w:vAlign w:val="center"/>
          </w:tcPr>
          <w:p w:rsidR="00036842" w:rsidRPr="004A1DD8" w:rsidRDefault="00036842">
            <w:pPr>
              <w:pStyle w:val="TableText"/>
              <w:widowControl w:val="0"/>
              <w:spacing w:before="80"/>
              <w:rPr>
                <w:rFonts w:ascii="Tahoma" w:hAnsi="Tahoma" w:cs="Tahoma"/>
                <w:sz w:val="13"/>
                <w:lang w:val="fr-FR"/>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lang w:val="fr-FR"/>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lang w:val="fr-FR"/>
              </w:rPr>
            </w:pPr>
          </w:p>
        </w:tc>
        <w:tc>
          <w:tcPr>
            <w:tcW w:w="450" w:type="dxa"/>
            <w:shd w:val="clear" w:color="auto" w:fill="FFFFFF"/>
            <w:vAlign w:val="center"/>
          </w:tcPr>
          <w:p w:rsidR="00036842" w:rsidRPr="004A1DD8" w:rsidRDefault="00036842">
            <w:pPr>
              <w:pStyle w:val="TableText"/>
              <w:widowControl w:val="0"/>
              <w:rPr>
                <w:rFonts w:ascii="Tahoma" w:hAnsi="Tahoma" w:cs="Tahoma"/>
                <w:sz w:val="13"/>
                <w:lang w:val="fr-FR"/>
              </w:rPr>
            </w:pPr>
          </w:p>
        </w:tc>
        <w:tc>
          <w:tcPr>
            <w:tcW w:w="450" w:type="dxa"/>
            <w:shd w:val="clear" w:color="auto" w:fill="FFFFFF"/>
            <w:vAlign w:val="center"/>
          </w:tcPr>
          <w:p w:rsidR="00036842" w:rsidRPr="004A1DD8" w:rsidRDefault="00036842">
            <w:pPr>
              <w:pStyle w:val="TableText"/>
              <w:widowControl w:val="0"/>
              <w:rPr>
                <w:rFonts w:ascii="Tahoma" w:hAnsi="Tahoma" w:cs="Tahoma"/>
                <w:sz w:val="13"/>
                <w:lang w:val="fr-FR"/>
              </w:rPr>
            </w:pPr>
          </w:p>
        </w:tc>
        <w:tc>
          <w:tcPr>
            <w:tcW w:w="450" w:type="dxa"/>
            <w:shd w:val="clear" w:color="auto" w:fill="FFFFFF"/>
            <w:vAlign w:val="center"/>
          </w:tcPr>
          <w:p w:rsidR="00036842" w:rsidRPr="004A1DD8" w:rsidRDefault="00036842">
            <w:pPr>
              <w:pStyle w:val="TableText"/>
              <w:widowControl w:val="0"/>
              <w:rPr>
                <w:rFonts w:ascii="Tahoma" w:hAnsi="Tahoma" w:cs="Tahoma"/>
                <w:sz w:val="13"/>
                <w:lang w:val="fr-FR"/>
              </w:rPr>
            </w:pPr>
          </w:p>
        </w:tc>
        <w:tc>
          <w:tcPr>
            <w:tcW w:w="450" w:type="dxa"/>
            <w:shd w:val="clear" w:color="auto" w:fill="FFFFFF"/>
            <w:vAlign w:val="center"/>
          </w:tcPr>
          <w:p w:rsidR="00036842" w:rsidRPr="004A1DD8" w:rsidRDefault="00036842">
            <w:pPr>
              <w:pStyle w:val="TableText"/>
              <w:widowControl w:val="0"/>
              <w:rPr>
                <w:rFonts w:ascii="Tahoma" w:hAnsi="Tahoma" w:cs="Tahoma"/>
                <w:sz w:val="13"/>
                <w:lang w:val="fr-FR"/>
              </w:rPr>
            </w:pPr>
          </w:p>
        </w:tc>
        <w:tc>
          <w:tcPr>
            <w:tcW w:w="450" w:type="dxa"/>
            <w:shd w:val="clear" w:color="auto" w:fill="FFFFFF"/>
            <w:vAlign w:val="center"/>
          </w:tcPr>
          <w:p w:rsidR="00036842" w:rsidRPr="004A1DD8" w:rsidRDefault="00036842">
            <w:pPr>
              <w:pStyle w:val="TableText"/>
              <w:widowControl w:val="0"/>
              <w:rPr>
                <w:rFonts w:ascii="Tahoma" w:hAnsi="Tahoma" w:cs="Tahoma"/>
                <w:sz w:val="13"/>
                <w:lang w:val="fr-FR"/>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lang w:val="fr-FR"/>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lang w:val="fr-FR"/>
              </w:rPr>
            </w:pPr>
          </w:p>
        </w:tc>
        <w:tc>
          <w:tcPr>
            <w:tcW w:w="450" w:type="dxa"/>
            <w:shd w:val="clear" w:color="auto" w:fill="FFFFFF"/>
            <w:vAlign w:val="center"/>
          </w:tcPr>
          <w:p w:rsidR="00036842" w:rsidRPr="004A1DD8" w:rsidRDefault="00036842">
            <w:pPr>
              <w:pStyle w:val="TableText"/>
              <w:widowControl w:val="0"/>
              <w:rPr>
                <w:rFonts w:ascii="Tahoma" w:hAnsi="Tahoma" w:cs="Tahoma"/>
                <w:sz w:val="13"/>
                <w:lang w:val="fr-FR"/>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lang w:val="fr-FR"/>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lang w:val="fr-FR"/>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lang w:val="fr-FR"/>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lang w:val="fr-FR"/>
              </w:rPr>
            </w:pPr>
          </w:p>
        </w:tc>
        <w:tc>
          <w:tcPr>
            <w:tcW w:w="828" w:type="dxa"/>
            <w:shd w:val="clear" w:color="auto" w:fill="FFFFFF"/>
          </w:tcPr>
          <w:p w:rsidR="00036842" w:rsidRPr="004A1DD8" w:rsidRDefault="00036842">
            <w:pPr>
              <w:pStyle w:val="TableText"/>
              <w:widowControl w:val="0"/>
              <w:rPr>
                <w:rFonts w:ascii="Tahoma" w:hAnsi="Tahoma" w:cs="Tahoma"/>
                <w:sz w:val="13"/>
                <w:lang w:val="fr-FR"/>
              </w:rPr>
            </w:pPr>
          </w:p>
        </w:tc>
        <w:tc>
          <w:tcPr>
            <w:tcW w:w="450" w:type="dxa"/>
            <w:shd w:val="clear" w:color="auto" w:fill="FFFFFF"/>
            <w:vAlign w:val="center"/>
          </w:tcPr>
          <w:p w:rsidR="00036842" w:rsidRPr="004A1DD8" w:rsidRDefault="00036842">
            <w:pPr>
              <w:pStyle w:val="TableText"/>
              <w:widowControl w:val="0"/>
              <w:rPr>
                <w:rFonts w:ascii="Tahoma" w:hAnsi="Tahoma" w:cs="Tahoma"/>
                <w:sz w:val="13"/>
                <w:lang w:val="fr-FR"/>
              </w:rPr>
            </w:pPr>
          </w:p>
        </w:tc>
      </w:tr>
      <w:tr w:rsidR="00036842" w:rsidRPr="004A1DD8" w:rsidTr="00D30E8F">
        <w:trPr>
          <w:trHeight w:val="287"/>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lang w:val="fr-FR"/>
              </w:rPr>
            </w:pPr>
            <w:bookmarkStart w:id="1169" w:name="_Toc327544347"/>
            <w:bookmarkStart w:id="1170" w:name="_Toc327547840"/>
            <w:bookmarkStart w:id="1171" w:name="_Toc327548914"/>
            <w:bookmarkStart w:id="1172" w:name="_Toc328557379"/>
            <w:r w:rsidRPr="009F59D1">
              <w:rPr>
                <w:rFonts w:ascii="Tahoma" w:hAnsi="Tahoma" w:cs="Tahoma"/>
                <w:b w:val="0"/>
                <w:sz w:val="14"/>
                <w:szCs w:val="14"/>
                <w:lang w:val="fr-FR"/>
              </w:rPr>
              <w:t>Licence Windows</w:t>
            </w:r>
            <w:r w:rsidRPr="009F59D1">
              <w:rPr>
                <w:rFonts w:ascii="Tahoma" w:hAnsi="Tahoma" w:cs="Tahoma"/>
                <w:b w:val="0"/>
                <w:sz w:val="14"/>
                <w:szCs w:val="14"/>
                <w:vertAlign w:val="superscript"/>
                <w:lang w:val="fr-FR"/>
              </w:rPr>
              <w:t>®</w:t>
            </w:r>
            <w:r w:rsidRPr="009F59D1">
              <w:rPr>
                <w:rFonts w:ascii="Tahoma" w:hAnsi="Tahoma" w:cs="Tahoma"/>
                <w:b w:val="0"/>
                <w:sz w:val="14"/>
                <w:szCs w:val="14"/>
                <w:lang w:val="fr-FR"/>
              </w:rPr>
              <w:t xml:space="preserve"> Embedded Device Manager 2011 Client Management par Utilisateur</w:t>
            </w:r>
            <w:bookmarkEnd w:id="1169"/>
            <w:bookmarkEnd w:id="1170"/>
            <w:bookmarkEnd w:id="1171"/>
            <w:bookmarkEnd w:id="1172"/>
          </w:p>
        </w:tc>
        <w:tc>
          <w:tcPr>
            <w:tcW w:w="450" w:type="dxa"/>
            <w:shd w:val="clear" w:color="auto" w:fill="FABF8F"/>
            <w:vAlign w:val="center"/>
          </w:tcPr>
          <w:p w:rsidR="00036842" w:rsidRPr="00CB5F0D" w:rsidRDefault="00036842">
            <w:pPr>
              <w:pStyle w:val="TableText"/>
              <w:widowControl w:val="0"/>
              <w:spacing w:before="100" w:beforeAutospacing="1"/>
              <w:rPr>
                <w:rFonts w:cs="Tahoma"/>
                <w:color w:val="0000FF"/>
                <w:sz w:val="13"/>
                <w:lang w:val="fr-FR"/>
              </w:rPr>
            </w:pPr>
          </w:p>
        </w:tc>
        <w:tc>
          <w:tcPr>
            <w:tcW w:w="450" w:type="dxa"/>
            <w:shd w:val="clear" w:color="auto" w:fill="FABF8F"/>
            <w:vAlign w:val="center"/>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04/01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287"/>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173" w:name="_Toc327544348"/>
            <w:bookmarkStart w:id="1174" w:name="_Toc327547841"/>
            <w:bookmarkStart w:id="1175" w:name="_Toc327548915"/>
            <w:bookmarkStart w:id="1176" w:name="_Toc328557380"/>
            <w:r w:rsidRPr="009F59D1">
              <w:rPr>
                <w:rFonts w:ascii="Tahoma" w:hAnsi="Tahoma" w:cs="Tahoma"/>
                <w:b w:val="0"/>
                <w:sz w:val="14"/>
                <w:szCs w:val="14"/>
                <w:lang w:val="fr-FR"/>
              </w:rPr>
              <w:t>Windows</w:t>
            </w:r>
            <w:r w:rsidRPr="009F59D1">
              <w:rPr>
                <w:rFonts w:ascii="Tahoma" w:hAnsi="Tahoma" w:cs="Tahoma"/>
                <w:b w:val="0"/>
                <w:sz w:val="14"/>
                <w:szCs w:val="14"/>
                <w:vertAlign w:val="superscript"/>
                <w:lang w:val="fr-FR"/>
              </w:rPr>
              <w:t>®</w:t>
            </w:r>
            <w:r w:rsidRPr="009F59D1">
              <w:rPr>
                <w:rFonts w:ascii="Tahoma" w:hAnsi="Tahoma" w:cs="Tahoma"/>
                <w:b w:val="0"/>
                <w:sz w:val="14"/>
                <w:szCs w:val="14"/>
                <w:lang w:val="fr-FR"/>
              </w:rPr>
              <w:t xml:space="preserve"> Embedded Device Manager 2011 avec technologie SQL Server</w:t>
            </w:r>
            <w:r w:rsidRPr="009F59D1">
              <w:rPr>
                <w:rFonts w:ascii="Tahoma" w:hAnsi="Tahoma" w:cs="Tahoma"/>
                <w:b w:val="0"/>
                <w:sz w:val="14"/>
                <w:szCs w:val="14"/>
                <w:vertAlign w:val="superscript"/>
                <w:lang w:val="fr-FR"/>
              </w:rPr>
              <w:t>®</w:t>
            </w:r>
            <w:r w:rsidRPr="009F59D1">
              <w:rPr>
                <w:rFonts w:ascii="Tahoma" w:hAnsi="Tahoma" w:cs="Tahoma"/>
                <w:b w:val="0"/>
                <w:sz w:val="14"/>
                <w:szCs w:val="14"/>
                <w:lang w:val="fr-FR"/>
              </w:rPr>
              <w:t xml:space="preserve"> 2008</w:t>
            </w:r>
            <w:bookmarkEnd w:id="1173"/>
            <w:bookmarkEnd w:id="1174"/>
            <w:bookmarkEnd w:id="1175"/>
            <w:bookmarkEnd w:id="1176"/>
          </w:p>
        </w:tc>
        <w:tc>
          <w:tcPr>
            <w:tcW w:w="450" w:type="dxa"/>
            <w:shd w:val="clear" w:color="auto" w:fill="FFFFFF"/>
            <w:vAlign w:val="center"/>
          </w:tcPr>
          <w:p w:rsidR="00036842" w:rsidRPr="00CB5F0D" w:rsidRDefault="003264C5">
            <w:pPr>
              <w:pStyle w:val="TableText"/>
              <w:widowControl w:val="0"/>
              <w:spacing w:before="100" w:beforeAutospacing="1"/>
              <w:rPr>
                <w:rFonts w:cs="Tahoma"/>
                <w:color w:val="0000FF"/>
                <w:sz w:val="13"/>
              </w:rPr>
            </w:pPr>
            <w:hyperlink w:anchor="Srv_107WindowsEmbeddedDeviceMgr2011" w:history="1">
              <w:r w:rsidR="00036842" w:rsidRPr="00CB5F0D">
                <w:rPr>
                  <w:rStyle w:val="Hyperlink"/>
                  <w:rFonts w:cs="Tahoma"/>
                  <w:sz w:val="13"/>
                </w:rPr>
                <w:t>108</w:t>
              </w:r>
            </w:hyperlink>
          </w:p>
        </w:tc>
        <w:tc>
          <w:tcPr>
            <w:tcW w:w="450" w:type="dxa"/>
            <w:shd w:val="clear" w:color="auto" w:fill="FFFFFF"/>
            <w:vAlign w:val="center"/>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04/01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287"/>
        </w:trPr>
        <w:tc>
          <w:tcPr>
            <w:tcW w:w="2714" w:type="dxa"/>
            <w:shd w:val="clear" w:color="auto" w:fill="FABF8F"/>
            <w:vAlign w:val="center"/>
          </w:tcPr>
          <w:p w:rsidR="00036842" w:rsidRPr="009F59D1" w:rsidRDefault="00036842" w:rsidP="00F575C3">
            <w:pPr>
              <w:pStyle w:val="Heading2"/>
              <w:keepNext/>
              <w:keepLines/>
              <w:spacing w:before="20" w:after="20"/>
              <w:ind w:left="0"/>
              <w:rPr>
                <w:rFonts w:ascii="Tahoma" w:hAnsi="Tahoma" w:cs="Tahoma"/>
                <w:b w:val="0"/>
                <w:sz w:val="14"/>
                <w:szCs w:val="14"/>
              </w:rPr>
            </w:pPr>
            <w:bookmarkStart w:id="1177" w:name="_Toc327544349"/>
            <w:bookmarkStart w:id="1178" w:name="_Toc327547842"/>
            <w:bookmarkStart w:id="1179" w:name="_Toc327548916"/>
            <w:bookmarkStart w:id="1180" w:name="_Toc328557381"/>
            <w:r w:rsidRPr="009F59D1">
              <w:rPr>
                <w:rFonts w:ascii="Tahoma" w:hAnsi="Tahoma" w:cs="Tahoma"/>
                <w:b w:val="0"/>
                <w:sz w:val="14"/>
                <w:szCs w:val="14"/>
              </w:rPr>
              <w:t>Windows Essential Business Server 2008 Standard</w:t>
            </w:r>
            <w:bookmarkEnd w:id="1177"/>
            <w:bookmarkEnd w:id="1178"/>
            <w:bookmarkEnd w:id="1179"/>
            <w:bookmarkEnd w:id="1180"/>
          </w:p>
        </w:tc>
        <w:tc>
          <w:tcPr>
            <w:tcW w:w="450" w:type="dxa"/>
            <w:shd w:val="clear" w:color="auto" w:fill="FABF8F"/>
            <w:vAlign w:val="center"/>
          </w:tcPr>
          <w:p w:rsidR="00036842" w:rsidRPr="00CB5F0D" w:rsidRDefault="003264C5" w:rsidP="00F575C3">
            <w:pPr>
              <w:pStyle w:val="TableText"/>
              <w:keepNext/>
              <w:keepLines/>
              <w:widowControl w:val="0"/>
              <w:spacing w:before="100" w:beforeAutospacing="1"/>
              <w:rPr>
                <w:rStyle w:val="EndnoteReference"/>
                <w:rFonts w:cs="Tahoma"/>
                <w:color w:val="0000FF"/>
                <w:sz w:val="13"/>
              </w:rPr>
            </w:pPr>
            <w:hyperlink w:anchor="_109_EBS_2008" w:history="1">
              <w:r w:rsidR="00036842" w:rsidRPr="00CB5F0D">
                <w:rPr>
                  <w:rStyle w:val="Hyperlink"/>
                  <w:rFonts w:cs="Tahoma"/>
                  <w:sz w:val="13"/>
                </w:rPr>
                <w:t>109</w:t>
              </w:r>
            </w:hyperlink>
          </w:p>
        </w:tc>
        <w:tc>
          <w:tcPr>
            <w:tcW w:w="450" w:type="dxa"/>
            <w:shd w:val="clear" w:color="auto" w:fill="FABF8F"/>
            <w:vAlign w:val="center"/>
          </w:tcPr>
          <w:p w:rsidR="00036842" w:rsidRPr="004A1DD8" w:rsidRDefault="00036842" w:rsidP="00F575C3">
            <w:pPr>
              <w:pStyle w:val="TableText"/>
              <w:keepNext/>
              <w:keepLines/>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c>
          <w:tcPr>
            <w:tcW w:w="828" w:type="dxa"/>
            <w:shd w:val="clear" w:color="auto" w:fill="FABF8F"/>
          </w:tcPr>
          <w:p w:rsidR="00036842" w:rsidRPr="004A1DD8" w:rsidRDefault="00036842" w:rsidP="00F575C3">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F575C3">
            <w:pPr>
              <w:pStyle w:val="TableText"/>
              <w:keepNext/>
              <w:keepLines/>
              <w:widowControl w:val="0"/>
              <w:rPr>
                <w:rFonts w:ascii="Tahoma" w:hAnsi="Tahoma" w:cs="Tahoma"/>
                <w:sz w:val="13"/>
              </w:rPr>
            </w:pPr>
          </w:p>
        </w:tc>
      </w:tr>
      <w:tr w:rsidR="00036842" w:rsidRPr="004A1DD8" w:rsidTr="00D30E8F">
        <w:trPr>
          <w:trHeight w:val="287"/>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181" w:name="_Toc327544350"/>
            <w:bookmarkStart w:id="1182" w:name="_Toc327547843"/>
            <w:bookmarkStart w:id="1183" w:name="_Toc327548917"/>
            <w:bookmarkStart w:id="1184" w:name="_Toc328557382"/>
            <w:r w:rsidRPr="009F59D1">
              <w:rPr>
                <w:rFonts w:ascii="Tahoma" w:hAnsi="Tahoma" w:cs="Tahoma"/>
                <w:b w:val="0"/>
                <w:sz w:val="14"/>
                <w:szCs w:val="14"/>
              </w:rPr>
              <w:t>Windows Essential Business Server 2008 CAL Suite</w:t>
            </w:r>
            <w:bookmarkEnd w:id="1181"/>
            <w:bookmarkEnd w:id="1182"/>
            <w:bookmarkEnd w:id="1183"/>
            <w:bookmarkEnd w:id="1184"/>
          </w:p>
        </w:tc>
        <w:tc>
          <w:tcPr>
            <w:tcW w:w="450" w:type="dxa"/>
            <w:shd w:val="clear" w:color="auto" w:fill="FFFFFF"/>
            <w:vAlign w:val="center"/>
          </w:tcPr>
          <w:p w:rsidR="00036842" w:rsidRPr="00CB5F0D" w:rsidRDefault="00036842">
            <w:pPr>
              <w:pStyle w:val="TableText"/>
              <w:widowControl w:val="0"/>
              <w:spacing w:before="100" w:beforeAutospacing="1"/>
              <w:rPr>
                <w:rStyle w:val="EndnoteReference"/>
                <w:rFonts w:cs="Tahoma"/>
                <w:color w:val="0000FF"/>
                <w:sz w:val="13"/>
              </w:rPr>
            </w:pPr>
          </w:p>
        </w:tc>
        <w:tc>
          <w:tcPr>
            <w:tcW w:w="450" w:type="dxa"/>
            <w:shd w:val="clear" w:color="auto" w:fill="FFFFFF"/>
            <w:vAlign w:val="center"/>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11/08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287"/>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185" w:name="_Toc327544351"/>
            <w:bookmarkStart w:id="1186" w:name="_Toc327547844"/>
            <w:bookmarkStart w:id="1187" w:name="_Toc327548918"/>
            <w:bookmarkStart w:id="1188" w:name="_Toc328557383"/>
            <w:r w:rsidRPr="009F59D1">
              <w:rPr>
                <w:rFonts w:ascii="Tahoma" w:hAnsi="Tahoma" w:cs="Tahoma"/>
                <w:b w:val="0"/>
                <w:sz w:val="14"/>
                <w:szCs w:val="14"/>
              </w:rPr>
              <w:t>Windows Essential Business Server 2008 CAL Suite (5 clients)</w:t>
            </w:r>
            <w:bookmarkEnd w:id="1185"/>
            <w:bookmarkEnd w:id="1186"/>
            <w:bookmarkEnd w:id="1187"/>
            <w:bookmarkEnd w:id="1188"/>
          </w:p>
        </w:tc>
        <w:tc>
          <w:tcPr>
            <w:tcW w:w="450" w:type="dxa"/>
            <w:shd w:val="clear" w:color="auto" w:fill="FABF8F"/>
            <w:vAlign w:val="center"/>
          </w:tcPr>
          <w:p w:rsidR="00036842" w:rsidRPr="00CB5F0D" w:rsidRDefault="00036842">
            <w:pPr>
              <w:pStyle w:val="TableText"/>
              <w:widowControl w:val="0"/>
              <w:spacing w:before="100" w:beforeAutospacing="1"/>
              <w:rPr>
                <w:rStyle w:val="EndnoteReference"/>
                <w:rFonts w:cs="Tahoma"/>
                <w:color w:val="0000FF"/>
                <w:sz w:val="13"/>
              </w:rPr>
            </w:pPr>
          </w:p>
        </w:tc>
        <w:tc>
          <w:tcPr>
            <w:tcW w:w="450" w:type="dxa"/>
            <w:shd w:val="clear" w:color="auto" w:fill="FABF8F"/>
            <w:vAlign w:val="center"/>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11/08</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w:t>
            </w:r>
          </w:p>
        </w:tc>
      </w:tr>
      <w:tr w:rsidR="00036842" w:rsidRPr="004A1DD8" w:rsidTr="00D30E8F">
        <w:trPr>
          <w:trHeight w:val="287"/>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189" w:name="_Toc327544352"/>
            <w:bookmarkStart w:id="1190" w:name="_Toc327547845"/>
            <w:bookmarkStart w:id="1191" w:name="_Toc327548919"/>
            <w:bookmarkStart w:id="1192" w:name="_Toc328557384"/>
            <w:r w:rsidRPr="009F59D1">
              <w:rPr>
                <w:rFonts w:ascii="Tahoma" w:hAnsi="Tahoma" w:cs="Tahoma"/>
                <w:b w:val="0"/>
                <w:color w:val="000000"/>
                <w:sz w:val="14"/>
                <w:szCs w:val="14"/>
              </w:rPr>
              <w:t>Windows Essential Business Server 2008 CAL Suite (20 clients)</w:t>
            </w:r>
            <w:bookmarkEnd w:id="1189"/>
            <w:bookmarkEnd w:id="1190"/>
            <w:bookmarkEnd w:id="1191"/>
            <w:bookmarkEnd w:id="1192"/>
          </w:p>
        </w:tc>
        <w:tc>
          <w:tcPr>
            <w:tcW w:w="450" w:type="dxa"/>
            <w:shd w:val="clear" w:color="auto" w:fill="FFFFFF"/>
            <w:vAlign w:val="center"/>
          </w:tcPr>
          <w:p w:rsidR="00036842" w:rsidRPr="00CB5F0D" w:rsidRDefault="00036842">
            <w:pPr>
              <w:pStyle w:val="TableText"/>
              <w:widowControl w:val="0"/>
              <w:spacing w:before="100" w:beforeAutospacing="1"/>
              <w:rPr>
                <w:rStyle w:val="EndnoteReference"/>
                <w:rFonts w:cs="Tahoma"/>
                <w:color w:val="0000FF"/>
                <w:sz w:val="13"/>
              </w:rPr>
            </w:pPr>
          </w:p>
        </w:tc>
        <w:tc>
          <w:tcPr>
            <w:tcW w:w="450" w:type="dxa"/>
            <w:shd w:val="clear" w:color="auto" w:fill="FFFFFF"/>
            <w:vAlign w:val="center"/>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11/08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w:t>
            </w:r>
          </w:p>
        </w:tc>
      </w:tr>
      <w:tr w:rsidR="00036842" w:rsidRPr="004A1DD8" w:rsidTr="00D30E8F">
        <w:trPr>
          <w:trHeight w:val="287"/>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193" w:name="_Toc327544353"/>
            <w:bookmarkStart w:id="1194" w:name="_Toc327547846"/>
            <w:bookmarkStart w:id="1195" w:name="_Toc327548920"/>
            <w:bookmarkStart w:id="1196" w:name="_Toc328557385"/>
            <w:r w:rsidRPr="009F59D1">
              <w:rPr>
                <w:rFonts w:ascii="Tahoma" w:hAnsi="Tahoma" w:cs="Tahoma"/>
                <w:b w:val="0"/>
                <w:sz w:val="14"/>
                <w:szCs w:val="14"/>
              </w:rPr>
              <w:t>Windows Essential Business Server 2008 CAL Suite (50 clients)</w:t>
            </w:r>
            <w:bookmarkEnd w:id="1193"/>
            <w:bookmarkEnd w:id="1194"/>
            <w:bookmarkEnd w:id="1195"/>
            <w:bookmarkEnd w:id="1196"/>
          </w:p>
        </w:tc>
        <w:tc>
          <w:tcPr>
            <w:tcW w:w="450" w:type="dxa"/>
            <w:shd w:val="clear" w:color="auto" w:fill="FABF8F"/>
            <w:vAlign w:val="center"/>
          </w:tcPr>
          <w:p w:rsidR="00036842" w:rsidRPr="00CB5F0D" w:rsidRDefault="00036842">
            <w:pPr>
              <w:pStyle w:val="TableText"/>
              <w:widowControl w:val="0"/>
              <w:spacing w:before="100" w:beforeAutospacing="1"/>
              <w:rPr>
                <w:rStyle w:val="EndnoteReference"/>
                <w:rFonts w:cs="Tahoma"/>
                <w:color w:val="0000FF"/>
                <w:sz w:val="13"/>
              </w:rPr>
            </w:pPr>
          </w:p>
        </w:tc>
        <w:tc>
          <w:tcPr>
            <w:tcW w:w="450" w:type="dxa"/>
            <w:shd w:val="clear" w:color="auto" w:fill="FABF8F"/>
            <w:vAlign w:val="center"/>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11/08</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w:t>
            </w:r>
          </w:p>
        </w:tc>
      </w:tr>
      <w:tr w:rsidR="00036842" w:rsidRPr="004A1DD8" w:rsidTr="00D30E8F">
        <w:trPr>
          <w:trHeight w:val="287"/>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197" w:name="_Toc327544354"/>
            <w:bookmarkStart w:id="1198" w:name="_Toc327547847"/>
            <w:bookmarkStart w:id="1199" w:name="_Toc327548921"/>
            <w:bookmarkStart w:id="1200" w:name="_Toc328557386"/>
            <w:r w:rsidRPr="009F59D1">
              <w:rPr>
                <w:rFonts w:ascii="Tahoma" w:hAnsi="Tahoma" w:cs="Tahoma"/>
                <w:b w:val="0"/>
                <w:sz w:val="14"/>
                <w:szCs w:val="14"/>
              </w:rPr>
              <w:t>Windows Essential Business Server 2008 Premium</w:t>
            </w:r>
            <w:bookmarkEnd w:id="1197"/>
            <w:bookmarkEnd w:id="1198"/>
            <w:bookmarkEnd w:id="1199"/>
            <w:bookmarkEnd w:id="1200"/>
            <w:r w:rsidRPr="009F59D1">
              <w:rPr>
                <w:rFonts w:ascii="Tahoma" w:hAnsi="Tahoma" w:cs="Tahoma"/>
                <w:b w:val="0"/>
                <w:sz w:val="14"/>
                <w:szCs w:val="14"/>
              </w:rPr>
              <w:t xml:space="preserve"> </w:t>
            </w:r>
          </w:p>
        </w:tc>
        <w:tc>
          <w:tcPr>
            <w:tcW w:w="450" w:type="dxa"/>
            <w:shd w:val="clear" w:color="auto" w:fill="FFFFFF"/>
            <w:vAlign w:val="center"/>
          </w:tcPr>
          <w:p w:rsidR="00036842" w:rsidRPr="00CB5F0D" w:rsidRDefault="003264C5">
            <w:pPr>
              <w:pStyle w:val="TableText"/>
              <w:widowControl w:val="0"/>
              <w:spacing w:before="100" w:beforeAutospacing="1"/>
              <w:rPr>
                <w:rStyle w:val="EndnoteReference"/>
                <w:rFonts w:cs="Tahoma"/>
                <w:color w:val="0000FF"/>
                <w:sz w:val="13"/>
              </w:rPr>
            </w:pPr>
            <w:hyperlink w:anchor="_109_EBS_2008" w:history="1">
              <w:r w:rsidR="0092209F" w:rsidRPr="00CB5F0D">
                <w:rPr>
                  <w:rStyle w:val="Hyperlink"/>
                  <w:rFonts w:cs="Tahoma"/>
                  <w:sz w:val="13"/>
                </w:rPr>
                <w:t>109</w:t>
              </w:r>
            </w:hyperlink>
          </w:p>
        </w:tc>
        <w:tc>
          <w:tcPr>
            <w:tcW w:w="450" w:type="dxa"/>
            <w:shd w:val="clear" w:color="auto" w:fill="FFFFFF"/>
            <w:vAlign w:val="center"/>
          </w:tcPr>
          <w:p w:rsidR="00036842" w:rsidRPr="004A1DD8" w:rsidRDefault="00036842">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287"/>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lang w:val="fr-FR"/>
              </w:rPr>
            </w:pPr>
            <w:bookmarkStart w:id="1201" w:name="_Toc327544355"/>
            <w:bookmarkStart w:id="1202" w:name="_Toc327547848"/>
            <w:bookmarkStart w:id="1203" w:name="_Toc327548922"/>
            <w:bookmarkStart w:id="1204" w:name="_Toc328557387"/>
            <w:r w:rsidRPr="009F59D1">
              <w:rPr>
                <w:rFonts w:ascii="Tahoma" w:hAnsi="Tahoma" w:cs="Tahoma"/>
                <w:b w:val="0"/>
                <w:sz w:val="14"/>
                <w:szCs w:val="14"/>
                <w:lang w:val="fr-FR"/>
              </w:rPr>
              <w:t>Windows Essential Business Server 2008 CAL Suite pour Utilisateurs ou Dispositifs Premium</w:t>
            </w:r>
            <w:bookmarkEnd w:id="1201"/>
            <w:bookmarkEnd w:id="1202"/>
            <w:bookmarkEnd w:id="1203"/>
            <w:bookmarkEnd w:id="1204"/>
            <w:r w:rsidRPr="009F59D1">
              <w:rPr>
                <w:rFonts w:ascii="Tahoma" w:hAnsi="Tahoma" w:cs="Tahoma"/>
                <w:b w:val="0"/>
                <w:sz w:val="14"/>
                <w:szCs w:val="14"/>
                <w:lang w:val="fr-FR"/>
              </w:rPr>
              <w:t xml:space="preserve"> </w:t>
            </w:r>
          </w:p>
        </w:tc>
        <w:tc>
          <w:tcPr>
            <w:tcW w:w="450" w:type="dxa"/>
            <w:shd w:val="clear" w:color="auto" w:fill="FABF8F"/>
            <w:vAlign w:val="center"/>
          </w:tcPr>
          <w:p w:rsidR="00036842" w:rsidRPr="00CB5F0D" w:rsidRDefault="00036842">
            <w:pPr>
              <w:pStyle w:val="TableText"/>
              <w:widowControl w:val="0"/>
              <w:spacing w:before="100" w:beforeAutospacing="1"/>
              <w:rPr>
                <w:rStyle w:val="EndnoteReference"/>
                <w:rFonts w:cs="Tahoma"/>
                <w:sz w:val="13"/>
                <w:lang w:val="fr-FR"/>
              </w:rPr>
            </w:pPr>
          </w:p>
        </w:tc>
        <w:tc>
          <w:tcPr>
            <w:tcW w:w="450" w:type="dxa"/>
            <w:shd w:val="clear" w:color="auto" w:fill="FABF8F"/>
            <w:vAlign w:val="center"/>
          </w:tcPr>
          <w:p w:rsidR="00036842" w:rsidRPr="004A1DD8" w:rsidRDefault="00036842">
            <w:pPr>
              <w:pStyle w:val="TableText"/>
              <w:widowControl w:val="0"/>
              <w:spacing w:before="80"/>
              <w:rPr>
                <w:rFonts w:ascii="Tahoma" w:hAnsi="Tahoma" w:cs="Tahoma"/>
                <w:sz w:val="13"/>
              </w:rPr>
            </w:pPr>
            <w:r w:rsidRPr="004A1DD8">
              <w:rPr>
                <w:rFonts w:ascii="Tahoma" w:hAnsi="Tahoma" w:cs="Tahoma"/>
                <w:sz w:val="13"/>
              </w:rPr>
              <w:t>11/08</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287"/>
        </w:trPr>
        <w:tc>
          <w:tcPr>
            <w:tcW w:w="2714" w:type="dxa"/>
            <w:shd w:val="clear" w:color="auto" w:fill="FFFFFF"/>
            <w:vAlign w:val="center"/>
          </w:tcPr>
          <w:p w:rsidR="00036842" w:rsidRPr="009F59D1" w:rsidRDefault="00036842" w:rsidP="00CC5980">
            <w:pPr>
              <w:pStyle w:val="Heading2"/>
              <w:keepNext/>
              <w:keepLines/>
              <w:spacing w:before="20" w:after="20"/>
              <w:ind w:left="0"/>
              <w:rPr>
                <w:rFonts w:ascii="Tahoma" w:hAnsi="Tahoma" w:cs="Tahoma"/>
                <w:b w:val="0"/>
                <w:sz w:val="14"/>
                <w:szCs w:val="14"/>
                <w:lang w:val="fr-FR"/>
              </w:rPr>
            </w:pPr>
            <w:bookmarkStart w:id="1205" w:name="_Toc327544356"/>
            <w:bookmarkStart w:id="1206" w:name="_Toc327547849"/>
            <w:bookmarkStart w:id="1207" w:name="_Toc327548923"/>
            <w:bookmarkStart w:id="1208" w:name="_Toc328557388"/>
            <w:r w:rsidRPr="009F59D1">
              <w:rPr>
                <w:rFonts w:ascii="Tahoma" w:hAnsi="Tahoma" w:cs="Tahoma"/>
                <w:b w:val="0"/>
                <w:sz w:val="14"/>
                <w:szCs w:val="14"/>
                <w:lang w:val="fr-FR"/>
              </w:rPr>
              <w:t>Windows Essential Business Server 2008 CAL Suite pour Utilisateurs ou Dispositifs Premium (5 clients)</w:t>
            </w:r>
            <w:bookmarkEnd w:id="1205"/>
            <w:bookmarkEnd w:id="1206"/>
            <w:bookmarkEnd w:id="1207"/>
            <w:bookmarkEnd w:id="1208"/>
          </w:p>
        </w:tc>
        <w:tc>
          <w:tcPr>
            <w:tcW w:w="450" w:type="dxa"/>
            <w:shd w:val="clear" w:color="auto" w:fill="FFFFFF"/>
            <w:vAlign w:val="center"/>
          </w:tcPr>
          <w:p w:rsidR="00036842" w:rsidRPr="00CB5F0D" w:rsidRDefault="00036842" w:rsidP="00CC5980">
            <w:pPr>
              <w:pStyle w:val="TableText"/>
              <w:keepNext/>
              <w:keepLines/>
              <w:widowControl w:val="0"/>
              <w:spacing w:before="100" w:beforeAutospacing="1"/>
              <w:rPr>
                <w:rStyle w:val="EndnoteReference"/>
                <w:rFonts w:cs="Tahoma"/>
                <w:sz w:val="13"/>
                <w:lang w:val="fr-FR"/>
              </w:rPr>
            </w:pPr>
          </w:p>
        </w:tc>
        <w:tc>
          <w:tcPr>
            <w:tcW w:w="450" w:type="dxa"/>
            <w:shd w:val="clear" w:color="auto" w:fill="FFFFFF"/>
            <w:vAlign w:val="center"/>
          </w:tcPr>
          <w:p w:rsidR="00036842" w:rsidRPr="004A1DD8" w:rsidRDefault="00036842" w:rsidP="00CC5980">
            <w:pPr>
              <w:pStyle w:val="TableText"/>
              <w:keepNext/>
              <w:keepLines/>
              <w:widowControl w:val="0"/>
              <w:spacing w:before="200"/>
              <w:rPr>
                <w:rFonts w:ascii="Tahoma" w:hAnsi="Tahoma" w:cs="Tahoma"/>
                <w:sz w:val="13"/>
              </w:rPr>
            </w:pPr>
            <w:r w:rsidRPr="004A1DD8">
              <w:rPr>
                <w:rFonts w:ascii="Tahoma" w:hAnsi="Tahoma" w:cs="Tahoma"/>
                <w:sz w:val="13"/>
              </w:rPr>
              <w:t>11/08</w:t>
            </w:r>
          </w:p>
        </w:tc>
        <w:tc>
          <w:tcPr>
            <w:tcW w:w="360" w:type="dxa"/>
            <w:tcBorders>
              <w:right w:val="single" w:sz="18" w:space="0" w:color="auto"/>
            </w:tcBorders>
            <w:shd w:val="clear" w:color="auto" w:fill="FFFFF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FFFF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FFFF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FFFF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FFFF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FFFFF"/>
            <w:vAlign w:val="center"/>
          </w:tcPr>
          <w:p w:rsidR="00036842" w:rsidRPr="004A1DD8" w:rsidRDefault="00036842" w:rsidP="00CC5980">
            <w:pPr>
              <w:pStyle w:val="TableText"/>
              <w:keepNext/>
              <w:keepLines/>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rsidP="00CC5980">
            <w:pPr>
              <w:pStyle w:val="TableText"/>
              <w:keepNext/>
              <w:keepLines/>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15</w:t>
            </w:r>
          </w:p>
        </w:tc>
        <w:tc>
          <w:tcPr>
            <w:tcW w:w="450" w:type="dxa"/>
            <w:shd w:val="clear" w:color="auto" w:fill="FFFFFF"/>
            <w:vAlign w:val="center"/>
          </w:tcPr>
          <w:p w:rsidR="00036842" w:rsidRPr="004A1DD8" w:rsidRDefault="00036842" w:rsidP="00CC5980">
            <w:pPr>
              <w:pStyle w:val="TableText"/>
              <w:keepNext/>
              <w:keepLines/>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rsidP="00CC5980">
            <w:pPr>
              <w:pStyle w:val="TableText"/>
              <w:keepNext/>
              <w:keepLines/>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rsidP="00CC5980">
            <w:pPr>
              <w:pStyle w:val="TableText"/>
              <w:keepNext/>
              <w:keepLines/>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rsidP="00CC5980">
            <w:pPr>
              <w:pStyle w:val="TableText"/>
              <w:keepNext/>
              <w:keepLines/>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FFFF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OL</w:t>
            </w:r>
          </w:p>
        </w:tc>
      </w:tr>
      <w:tr w:rsidR="00036842" w:rsidRPr="004A1DD8" w:rsidTr="00D30E8F">
        <w:trPr>
          <w:trHeight w:val="287"/>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lang w:val="fr-FR"/>
              </w:rPr>
            </w:pPr>
            <w:bookmarkStart w:id="1209" w:name="_Toc327544357"/>
            <w:bookmarkStart w:id="1210" w:name="_Toc327547850"/>
            <w:bookmarkStart w:id="1211" w:name="_Toc327548924"/>
            <w:bookmarkStart w:id="1212" w:name="_Toc328557389"/>
            <w:r w:rsidRPr="009F59D1">
              <w:rPr>
                <w:rFonts w:ascii="Tahoma" w:hAnsi="Tahoma" w:cs="Tahoma"/>
                <w:b w:val="0"/>
                <w:sz w:val="14"/>
                <w:szCs w:val="14"/>
                <w:lang w:val="fr-FR"/>
              </w:rPr>
              <w:t>Windows Essential Business Server 2008 CAL Suite pour Utilisateurs ou Dispositifs Premium (20 clients)</w:t>
            </w:r>
            <w:bookmarkEnd w:id="1209"/>
            <w:bookmarkEnd w:id="1210"/>
            <w:bookmarkEnd w:id="1211"/>
            <w:bookmarkEnd w:id="1212"/>
          </w:p>
        </w:tc>
        <w:tc>
          <w:tcPr>
            <w:tcW w:w="450" w:type="dxa"/>
            <w:shd w:val="clear" w:color="auto" w:fill="FFFFFF"/>
            <w:vAlign w:val="center"/>
          </w:tcPr>
          <w:p w:rsidR="00036842" w:rsidRPr="00CB5F0D" w:rsidRDefault="00036842">
            <w:pPr>
              <w:pStyle w:val="TableText"/>
              <w:widowControl w:val="0"/>
              <w:spacing w:before="100" w:beforeAutospacing="1"/>
              <w:rPr>
                <w:rStyle w:val="EndnoteReference"/>
                <w:rFonts w:cs="Tahoma"/>
                <w:sz w:val="13"/>
                <w:lang w:val="fr-FR"/>
              </w:rPr>
            </w:pPr>
          </w:p>
        </w:tc>
        <w:tc>
          <w:tcPr>
            <w:tcW w:w="450" w:type="dxa"/>
            <w:shd w:val="clear" w:color="auto" w:fill="FFFFFF"/>
            <w:vAlign w:val="center"/>
          </w:tcPr>
          <w:p w:rsidR="00036842" w:rsidRPr="004A1DD8" w:rsidRDefault="00036842">
            <w:pPr>
              <w:pStyle w:val="TableText"/>
              <w:widowControl w:val="0"/>
              <w:spacing w:before="160"/>
              <w:rPr>
                <w:rFonts w:ascii="Tahoma" w:hAnsi="Tahoma" w:cs="Tahoma"/>
                <w:sz w:val="13"/>
              </w:rPr>
            </w:pPr>
            <w:r w:rsidRPr="004A1DD8">
              <w:rPr>
                <w:rFonts w:ascii="Tahoma" w:hAnsi="Tahoma" w:cs="Tahoma"/>
                <w:sz w:val="13"/>
              </w:rPr>
              <w:t>11/08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w:t>
            </w:r>
          </w:p>
        </w:tc>
      </w:tr>
      <w:tr w:rsidR="00036842" w:rsidRPr="004A1DD8" w:rsidTr="00D30E8F">
        <w:trPr>
          <w:trHeight w:val="287"/>
        </w:trPr>
        <w:tc>
          <w:tcPr>
            <w:tcW w:w="2714" w:type="dxa"/>
            <w:shd w:val="clear" w:color="auto" w:fill="FABF8F"/>
            <w:vAlign w:val="center"/>
          </w:tcPr>
          <w:p w:rsidR="00036842" w:rsidRPr="009F59D1" w:rsidRDefault="00036842" w:rsidP="00CC5980">
            <w:pPr>
              <w:pStyle w:val="Heading2"/>
              <w:keepNext/>
              <w:keepLines/>
              <w:spacing w:before="20" w:after="20"/>
              <w:ind w:left="0"/>
              <w:rPr>
                <w:rFonts w:ascii="Tahoma" w:hAnsi="Tahoma" w:cs="Tahoma"/>
                <w:b w:val="0"/>
                <w:sz w:val="14"/>
                <w:szCs w:val="14"/>
                <w:lang w:val="fr-FR"/>
              </w:rPr>
            </w:pPr>
            <w:bookmarkStart w:id="1213" w:name="_Toc327544358"/>
            <w:bookmarkStart w:id="1214" w:name="_Toc327547851"/>
            <w:bookmarkStart w:id="1215" w:name="_Toc327548925"/>
            <w:bookmarkStart w:id="1216" w:name="_Toc328557390"/>
            <w:r w:rsidRPr="009F59D1">
              <w:rPr>
                <w:rFonts w:ascii="Tahoma" w:hAnsi="Tahoma" w:cs="Tahoma"/>
                <w:b w:val="0"/>
                <w:sz w:val="14"/>
                <w:szCs w:val="14"/>
                <w:lang w:val="fr-FR"/>
              </w:rPr>
              <w:t>Windows Essential Business Server 2008 CAL Suite pour Utilisateurs ou Dispositifs Premium (50 clients)</w:t>
            </w:r>
            <w:bookmarkEnd w:id="1213"/>
            <w:bookmarkEnd w:id="1214"/>
            <w:bookmarkEnd w:id="1215"/>
            <w:bookmarkEnd w:id="1216"/>
          </w:p>
        </w:tc>
        <w:tc>
          <w:tcPr>
            <w:tcW w:w="450" w:type="dxa"/>
            <w:shd w:val="clear" w:color="auto" w:fill="FABF8F"/>
            <w:vAlign w:val="center"/>
          </w:tcPr>
          <w:p w:rsidR="00036842" w:rsidRPr="00CB5F0D" w:rsidRDefault="00036842" w:rsidP="00CC5980">
            <w:pPr>
              <w:pStyle w:val="TableText"/>
              <w:keepNext/>
              <w:keepLines/>
              <w:widowControl w:val="0"/>
              <w:spacing w:before="100" w:beforeAutospacing="1"/>
              <w:rPr>
                <w:rStyle w:val="EndnoteReference"/>
                <w:rFonts w:cs="Tahoma"/>
                <w:color w:val="0000FF"/>
                <w:sz w:val="13"/>
                <w:lang w:val="fr-FR"/>
              </w:rPr>
            </w:pPr>
          </w:p>
        </w:tc>
        <w:tc>
          <w:tcPr>
            <w:tcW w:w="450" w:type="dxa"/>
            <w:shd w:val="clear" w:color="auto" w:fill="FABF8F"/>
            <w:vAlign w:val="center"/>
          </w:tcPr>
          <w:p w:rsidR="00036842" w:rsidRPr="004A1DD8" w:rsidRDefault="00036842" w:rsidP="00CC5980">
            <w:pPr>
              <w:pStyle w:val="TableText"/>
              <w:keepNext/>
              <w:keepLines/>
              <w:widowControl w:val="0"/>
              <w:spacing w:before="180"/>
              <w:rPr>
                <w:rFonts w:ascii="Tahoma" w:hAnsi="Tahoma" w:cs="Tahoma"/>
                <w:sz w:val="13"/>
              </w:rPr>
            </w:pPr>
            <w:r w:rsidRPr="004A1DD8">
              <w:rPr>
                <w:rFonts w:ascii="Tahoma" w:hAnsi="Tahoma" w:cs="Tahoma"/>
                <w:sz w:val="13"/>
              </w:rPr>
              <w:t>11/08</w:t>
            </w: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75</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41"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OL</w:t>
            </w: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217" w:name="_Toc327544359"/>
            <w:bookmarkStart w:id="1218" w:name="_Toc327547852"/>
            <w:bookmarkStart w:id="1219" w:name="_Toc327548926"/>
            <w:bookmarkStart w:id="1220" w:name="_Toc328557391"/>
            <w:r w:rsidRPr="009F59D1">
              <w:rPr>
                <w:rFonts w:ascii="Tahoma" w:hAnsi="Tahoma" w:cs="Tahoma"/>
                <w:b w:val="0"/>
                <w:sz w:val="14"/>
                <w:szCs w:val="14"/>
              </w:rPr>
              <w:t>Windows HPC Server 2008 R2 Suite</w:t>
            </w:r>
            <w:bookmarkEnd w:id="1217"/>
            <w:bookmarkEnd w:id="1218"/>
            <w:bookmarkEnd w:id="1219"/>
            <w:bookmarkEnd w:id="1220"/>
            <w:r w:rsidRPr="009F59D1">
              <w:rPr>
                <w:rFonts w:ascii="Tahoma" w:hAnsi="Tahoma" w:cs="Tahoma"/>
                <w:sz w:val="14"/>
                <w:szCs w:val="14"/>
              </w:rPr>
              <w:t xml:space="preserve"> </w:t>
            </w:r>
          </w:p>
        </w:tc>
        <w:tc>
          <w:tcPr>
            <w:tcW w:w="450" w:type="dxa"/>
            <w:shd w:val="clear" w:color="auto" w:fill="FFFFFF"/>
            <w:vAlign w:val="center"/>
          </w:tcPr>
          <w:p w:rsidR="00036842" w:rsidRPr="00CB5F0D" w:rsidRDefault="003264C5">
            <w:pPr>
              <w:pStyle w:val="TableText"/>
              <w:widowControl w:val="0"/>
              <w:rPr>
                <w:rFonts w:cs="Tahoma"/>
                <w:sz w:val="13"/>
                <w:szCs w:val="13"/>
              </w:rPr>
            </w:pPr>
            <w:hyperlink w:anchor="Srv_106HPCServer2008_R2Suite" w:history="1">
              <w:r w:rsidR="00036842" w:rsidRPr="00CB5F0D">
                <w:rPr>
                  <w:rStyle w:val="Hyperlink"/>
                  <w:rFonts w:cs="Tahoma"/>
                  <w:sz w:val="13"/>
                </w:rPr>
                <w:t>110</w:t>
              </w:r>
            </w:hyperlink>
          </w:p>
        </w:tc>
        <w:tc>
          <w:tcPr>
            <w:tcW w:w="450" w:type="dxa"/>
            <w:shd w:val="clear" w:color="auto" w:fill="FFFFFF"/>
            <w:vAlign w:val="center"/>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09/10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8</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tcPr>
          <w:p w:rsidR="00036842" w:rsidRPr="009F59D1" w:rsidRDefault="00036842" w:rsidP="00F575C3">
            <w:pPr>
              <w:pStyle w:val="Heading2"/>
              <w:spacing w:before="20" w:after="20"/>
              <w:ind w:left="0"/>
              <w:rPr>
                <w:rFonts w:ascii="Tahoma" w:hAnsi="Tahoma" w:cs="Tahoma"/>
                <w:b w:val="0"/>
                <w:sz w:val="14"/>
                <w:szCs w:val="14"/>
              </w:rPr>
            </w:pPr>
            <w:bookmarkStart w:id="1221" w:name="_Toc327544360"/>
            <w:bookmarkStart w:id="1222" w:name="_Toc327547853"/>
            <w:bookmarkStart w:id="1223" w:name="_Toc327548927"/>
            <w:bookmarkStart w:id="1224" w:name="_Toc328557392"/>
            <w:r w:rsidRPr="009F59D1">
              <w:rPr>
                <w:rFonts w:ascii="Tahoma" w:hAnsi="Tahoma" w:cs="Tahoma"/>
                <w:b w:val="0"/>
                <w:sz w:val="14"/>
                <w:szCs w:val="14"/>
                <w:lang w:val="fr-FR"/>
              </w:rPr>
              <w:t>Windows</w:t>
            </w:r>
            <w:r w:rsidRPr="009F59D1">
              <w:rPr>
                <w:rFonts w:ascii="Tahoma" w:hAnsi="Tahoma" w:cs="Tahoma"/>
                <w:b w:val="0"/>
                <w:sz w:val="14"/>
                <w:szCs w:val="14"/>
                <w:vertAlign w:val="superscript"/>
                <w:lang w:val="fr-FR"/>
              </w:rPr>
              <w:t>®</w:t>
            </w:r>
            <w:r w:rsidRPr="009F59D1">
              <w:rPr>
                <w:rFonts w:ascii="Tahoma" w:hAnsi="Tahoma" w:cs="Tahoma"/>
                <w:b w:val="0"/>
                <w:sz w:val="14"/>
                <w:szCs w:val="14"/>
                <w:lang w:val="fr-FR"/>
              </w:rPr>
              <w:t xml:space="preserve"> Intune</w:t>
            </w:r>
            <w:bookmarkEnd w:id="1221"/>
            <w:bookmarkEnd w:id="1222"/>
            <w:bookmarkEnd w:id="1223"/>
            <w:bookmarkEnd w:id="1224"/>
            <w:r w:rsidRPr="009F59D1">
              <w:rPr>
                <w:rFonts w:ascii="Tahoma" w:hAnsi="Tahoma" w:cs="Tahoma"/>
                <w:sz w:val="14"/>
                <w:szCs w:val="14"/>
              </w:rPr>
              <w:t xml:space="preserve"> </w:t>
            </w:r>
          </w:p>
        </w:tc>
        <w:tc>
          <w:tcPr>
            <w:tcW w:w="450" w:type="dxa"/>
            <w:shd w:val="clear" w:color="auto" w:fill="FABF8F"/>
            <w:vAlign w:val="center"/>
          </w:tcPr>
          <w:p w:rsidR="00036842" w:rsidRPr="00CB5F0D" w:rsidRDefault="00036842">
            <w:pPr>
              <w:pStyle w:val="TableText"/>
              <w:widowControl w:val="0"/>
              <w:rPr>
                <w:rFonts w:cs="Tahoma"/>
                <w:sz w:val="13"/>
                <w:szCs w:val="13"/>
              </w:rPr>
            </w:pP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04/11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b/>
                <w:color w:val="FF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00FF"/>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b/>
                <w:color w:val="0000FF"/>
                <w:sz w:val="13"/>
              </w:rPr>
            </w:pPr>
          </w:p>
        </w:tc>
        <w:tc>
          <w:tcPr>
            <w:tcW w:w="450" w:type="dxa"/>
            <w:tcBorders>
              <w:left w:val="single" w:sz="18" w:space="0" w:color="auto"/>
            </w:tcBorders>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highlight w:val="yellow"/>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225" w:name="_Toc327544361"/>
            <w:bookmarkStart w:id="1226" w:name="_Toc327547854"/>
            <w:bookmarkStart w:id="1227" w:name="_Toc327548928"/>
            <w:bookmarkStart w:id="1228" w:name="_Toc328557393"/>
            <w:r w:rsidRPr="009F59D1">
              <w:rPr>
                <w:rFonts w:ascii="Tahoma" w:hAnsi="Tahoma" w:cs="Tahoma"/>
                <w:b w:val="0"/>
                <w:sz w:val="14"/>
                <w:szCs w:val="14"/>
                <w:lang w:val="fr-FR"/>
              </w:rPr>
              <w:t>Module complémentaire Windows</w:t>
            </w:r>
            <w:r w:rsidRPr="009F59D1">
              <w:rPr>
                <w:rFonts w:ascii="Tahoma" w:hAnsi="Tahoma" w:cs="Tahoma"/>
                <w:b w:val="0"/>
                <w:sz w:val="14"/>
                <w:szCs w:val="14"/>
                <w:vertAlign w:val="superscript"/>
                <w:lang w:val="fr-FR"/>
              </w:rPr>
              <w:t>®</w:t>
            </w:r>
            <w:r w:rsidRPr="009F59D1">
              <w:rPr>
                <w:rFonts w:ascii="Tahoma" w:hAnsi="Tahoma" w:cs="Tahoma"/>
                <w:b w:val="0"/>
                <w:sz w:val="14"/>
                <w:szCs w:val="14"/>
                <w:lang w:val="fr-FR"/>
              </w:rPr>
              <w:t xml:space="preserve"> Intune</w:t>
            </w:r>
            <w:bookmarkEnd w:id="1225"/>
            <w:bookmarkEnd w:id="1226"/>
            <w:bookmarkEnd w:id="1227"/>
            <w:bookmarkEnd w:id="1228"/>
          </w:p>
        </w:tc>
        <w:tc>
          <w:tcPr>
            <w:tcW w:w="450" w:type="dxa"/>
            <w:shd w:val="clear" w:color="auto" w:fill="FFFFFF"/>
            <w:vAlign w:val="center"/>
          </w:tcPr>
          <w:p w:rsidR="00036842" w:rsidRPr="00CB5F0D" w:rsidRDefault="003264C5">
            <w:pPr>
              <w:pStyle w:val="TableText"/>
              <w:widowControl w:val="0"/>
              <w:rPr>
                <w:rFonts w:cs="Tahoma"/>
                <w:sz w:val="13"/>
                <w:szCs w:val="13"/>
              </w:rPr>
            </w:pPr>
            <w:hyperlink w:anchor="Srv_104WindowsIntuneAddOn" w:history="1">
              <w:r w:rsidR="00036842" w:rsidRPr="00CB5F0D">
                <w:rPr>
                  <w:rStyle w:val="Hyperlink"/>
                  <w:rFonts w:cs="Tahoma"/>
                  <w:sz w:val="13"/>
                </w:rPr>
                <w:t>111</w:t>
              </w:r>
            </w:hyperlink>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04/11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OSB</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b/>
                <w:color w:val="FF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00FF"/>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highlight w:val="yellow"/>
              </w:rPr>
            </w:pPr>
          </w:p>
        </w:tc>
      </w:tr>
      <w:tr w:rsidR="00036842" w:rsidRPr="004A1DD8" w:rsidTr="00D30E8F">
        <w:trPr>
          <w:trHeight w:val="145"/>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229" w:name="_Toc327544362"/>
            <w:bookmarkStart w:id="1230" w:name="_Toc327547855"/>
            <w:bookmarkStart w:id="1231" w:name="_Toc327548929"/>
            <w:bookmarkStart w:id="1232" w:name="_Toc328557394"/>
            <w:r w:rsidRPr="009F59D1">
              <w:rPr>
                <w:rFonts w:ascii="Tahoma" w:hAnsi="Tahoma" w:cs="Tahoma"/>
                <w:b w:val="0"/>
                <w:sz w:val="14"/>
                <w:szCs w:val="14"/>
              </w:rPr>
              <w:t>Windows</w:t>
            </w:r>
            <w:r w:rsidRPr="009F59D1">
              <w:rPr>
                <w:rFonts w:ascii="Tahoma" w:hAnsi="Tahoma" w:cs="Tahoma"/>
                <w:b w:val="0"/>
                <w:sz w:val="14"/>
                <w:szCs w:val="14"/>
                <w:vertAlign w:val="superscript"/>
              </w:rPr>
              <w:t>®</w:t>
            </w:r>
            <w:r w:rsidRPr="009F59D1">
              <w:rPr>
                <w:rFonts w:ascii="Tahoma" w:hAnsi="Tahoma" w:cs="Tahoma"/>
                <w:b w:val="0"/>
                <w:sz w:val="14"/>
                <w:szCs w:val="14"/>
              </w:rPr>
              <w:t xml:space="preserve"> Intune Extra Storage (1 Go)</w:t>
            </w:r>
            <w:bookmarkEnd w:id="1229"/>
            <w:bookmarkEnd w:id="1230"/>
            <w:bookmarkEnd w:id="1231"/>
            <w:bookmarkEnd w:id="1232"/>
          </w:p>
        </w:tc>
        <w:tc>
          <w:tcPr>
            <w:tcW w:w="450" w:type="dxa"/>
            <w:shd w:val="clear" w:color="auto" w:fill="FABF8F"/>
            <w:vAlign w:val="center"/>
          </w:tcPr>
          <w:p w:rsidR="00036842" w:rsidRPr="00CB5F0D" w:rsidRDefault="00036842">
            <w:pPr>
              <w:pStyle w:val="TableText"/>
              <w:widowControl w:val="0"/>
              <w:rPr>
                <w:rFonts w:cs="Tahoma"/>
                <w:sz w:val="13"/>
                <w:szCs w:val="13"/>
              </w:rPr>
            </w:pPr>
          </w:p>
        </w:tc>
        <w:tc>
          <w:tcPr>
            <w:tcW w:w="450" w:type="dxa"/>
            <w:shd w:val="clear" w:color="auto" w:fill="FABF8F"/>
            <w:vAlign w:val="center"/>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10/11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233" w:name="_Toc327544363"/>
            <w:bookmarkStart w:id="1234" w:name="_Toc327547856"/>
            <w:bookmarkStart w:id="1235" w:name="_Toc327548930"/>
            <w:bookmarkStart w:id="1236" w:name="_Toc328557395"/>
            <w:r w:rsidRPr="009F59D1">
              <w:rPr>
                <w:rFonts w:ascii="Tahoma" w:hAnsi="Tahoma" w:cs="Tahoma"/>
                <w:b w:val="0"/>
                <w:sz w:val="14"/>
                <w:szCs w:val="14"/>
                <w:lang w:val="fr-FR"/>
              </w:rPr>
              <w:t>Windows MultiPoint Server 2011 Standard</w:t>
            </w:r>
            <w:bookmarkEnd w:id="1233"/>
            <w:bookmarkEnd w:id="1234"/>
            <w:bookmarkEnd w:id="1235"/>
            <w:bookmarkEnd w:id="1236"/>
          </w:p>
        </w:tc>
        <w:tc>
          <w:tcPr>
            <w:tcW w:w="450" w:type="dxa"/>
            <w:shd w:val="clear" w:color="auto" w:fill="FFFFFF"/>
            <w:vAlign w:val="center"/>
          </w:tcPr>
          <w:p w:rsidR="00036842" w:rsidRPr="00CB5F0D" w:rsidRDefault="00036842">
            <w:pPr>
              <w:pStyle w:val="TableText"/>
              <w:widowControl w:val="0"/>
              <w:rPr>
                <w:rFonts w:cs="Tahoma"/>
                <w:sz w:val="13"/>
                <w:szCs w:val="13"/>
              </w:rPr>
            </w:pPr>
          </w:p>
        </w:tc>
        <w:tc>
          <w:tcPr>
            <w:tcW w:w="450" w:type="dxa"/>
            <w:shd w:val="clear" w:color="auto" w:fill="FFFFFF"/>
            <w:vAlign w:val="center"/>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03/11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237" w:name="_Toc327544364"/>
            <w:bookmarkStart w:id="1238" w:name="_Toc327547857"/>
            <w:bookmarkStart w:id="1239" w:name="_Toc327548931"/>
            <w:bookmarkStart w:id="1240" w:name="_Toc328557396"/>
            <w:r w:rsidRPr="009F59D1">
              <w:rPr>
                <w:rFonts w:ascii="Tahoma" w:hAnsi="Tahoma" w:cs="Tahoma"/>
                <w:b w:val="0"/>
                <w:sz w:val="14"/>
                <w:szCs w:val="14"/>
                <w:lang w:val="fr-FR"/>
              </w:rPr>
              <w:t>Windows MultiPoint Server 2011 Premium</w:t>
            </w:r>
            <w:bookmarkEnd w:id="1237"/>
            <w:bookmarkEnd w:id="1238"/>
            <w:bookmarkEnd w:id="1239"/>
            <w:bookmarkEnd w:id="1240"/>
          </w:p>
        </w:tc>
        <w:tc>
          <w:tcPr>
            <w:tcW w:w="450" w:type="dxa"/>
            <w:shd w:val="clear" w:color="auto" w:fill="FABF8F"/>
            <w:vAlign w:val="center"/>
          </w:tcPr>
          <w:p w:rsidR="00036842" w:rsidRPr="00CB5F0D" w:rsidRDefault="003264C5">
            <w:pPr>
              <w:pStyle w:val="TableText"/>
              <w:widowControl w:val="0"/>
              <w:rPr>
                <w:rFonts w:cs="Tahoma"/>
                <w:sz w:val="13"/>
                <w:szCs w:val="13"/>
              </w:rPr>
            </w:pPr>
            <w:hyperlink w:anchor="Srv_107WinMultipointSvr2011Premium" w:history="1">
              <w:r w:rsidR="00036842" w:rsidRPr="00CB5F0D">
                <w:rPr>
                  <w:rStyle w:val="Hyperlink"/>
                  <w:rFonts w:cs="Tahoma"/>
                  <w:sz w:val="13"/>
                </w:rPr>
                <w:t>112</w:t>
              </w:r>
            </w:hyperlink>
          </w:p>
        </w:tc>
        <w:tc>
          <w:tcPr>
            <w:tcW w:w="450" w:type="dxa"/>
            <w:shd w:val="clear" w:color="auto" w:fill="FABF8F"/>
            <w:vAlign w:val="center"/>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03/11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241" w:name="_Toc327544365"/>
            <w:bookmarkStart w:id="1242" w:name="_Toc327547858"/>
            <w:bookmarkStart w:id="1243" w:name="_Toc327548932"/>
            <w:bookmarkStart w:id="1244" w:name="_Toc328557397"/>
            <w:r w:rsidRPr="009F59D1">
              <w:rPr>
                <w:rFonts w:ascii="Tahoma" w:hAnsi="Tahoma" w:cs="Tahoma"/>
                <w:b w:val="0"/>
                <w:sz w:val="14"/>
                <w:szCs w:val="14"/>
                <w:lang w:val="fr-FR"/>
              </w:rPr>
              <w:t>CAL Windows MultiPoint Server 2011</w:t>
            </w:r>
            <w:bookmarkEnd w:id="1241"/>
            <w:bookmarkEnd w:id="1242"/>
            <w:bookmarkEnd w:id="1243"/>
            <w:bookmarkEnd w:id="1244"/>
          </w:p>
        </w:tc>
        <w:tc>
          <w:tcPr>
            <w:tcW w:w="450" w:type="dxa"/>
            <w:shd w:val="clear" w:color="auto" w:fill="FFFFFF"/>
            <w:vAlign w:val="center"/>
          </w:tcPr>
          <w:p w:rsidR="00036842" w:rsidRPr="00CB5F0D" w:rsidRDefault="003264C5">
            <w:pPr>
              <w:pStyle w:val="TableText"/>
              <w:widowControl w:val="0"/>
              <w:rPr>
                <w:rFonts w:cs="Tahoma"/>
                <w:sz w:val="13"/>
                <w:szCs w:val="13"/>
              </w:rPr>
            </w:pPr>
            <w:hyperlink w:anchor="Srv_108WinMultipointSvr2011CAL" w:history="1">
              <w:r w:rsidR="00036842" w:rsidRPr="00CB5F0D">
                <w:rPr>
                  <w:rStyle w:val="Hyperlink"/>
                  <w:rFonts w:cs="Tahoma"/>
                  <w:sz w:val="13"/>
                </w:rPr>
                <w:t>113</w:t>
              </w:r>
            </w:hyperlink>
          </w:p>
        </w:tc>
        <w:tc>
          <w:tcPr>
            <w:tcW w:w="450" w:type="dxa"/>
            <w:shd w:val="clear" w:color="auto" w:fill="FFFFFF"/>
            <w:vAlign w:val="center"/>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03/1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245" w:name="_Toc327544366"/>
            <w:bookmarkStart w:id="1246" w:name="_Toc327547859"/>
            <w:bookmarkStart w:id="1247" w:name="_Toc327548933"/>
            <w:bookmarkStart w:id="1248" w:name="_Toc328557398"/>
            <w:r w:rsidRPr="009F59D1">
              <w:rPr>
                <w:rFonts w:ascii="Tahoma" w:hAnsi="Tahoma" w:cs="Tahoma"/>
                <w:b w:val="0"/>
                <w:sz w:val="14"/>
                <w:szCs w:val="14"/>
              </w:rPr>
              <w:t>CAL Windows MultiPoint Server 2011 et</w:t>
            </w:r>
            <w:r w:rsidR="009F59D1">
              <w:rPr>
                <w:rFonts w:ascii="Tahoma" w:hAnsi="Tahoma" w:cs="Tahoma"/>
                <w:b w:val="0"/>
                <w:sz w:val="14"/>
                <w:szCs w:val="14"/>
              </w:rPr>
              <w:t> </w:t>
            </w:r>
            <w:r w:rsidRPr="009F59D1">
              <w:rPr>
                <w:rFonts w:ascii="Tahoma" w:hAnsi="Tahoma" w:cs="Tahoma"/>
                <w:b w:val="0"/>
                <w:sz w:val="14"/>
                <w:szCs w:val="14"/>
              </w:rPr>
              <w:t>CAL Windows Server 2008</w:t>
            </w:r>
            <w:bookmarkEnd w:id="1245"/>
            <w:bookmarkEnd w:id="1246"/>
            <w:bookmarkEnd w:id="1247"/>
            <w:bookmarkEnd w:id="1248"/>
          </w:p>
        </w:tc>
        <w:tc>
          <w:tcPr>
            <w:tcW w:w="450" w:type="dxa"/>
            <w:shd w:val="clear" w:color="auto" w:fill="FABF8F"/>
            <w:vAlign w:val="center"/>
          </w:tcPr>
          <w:p w:rsidR="00036842" w:rsidRPr="00CB5F0D" w:rsidRDefault="00036842">
            <w:pPr>
              <w:pStyle w:val="TableText"/>
              <w:widowControl w:val="0"/>
              <w:rPr>
                <w:rFonts w:cs="Tahoma"/>
                <w:sz w:val="13"/>
                <w:szCs w:val="13"/>
              </w:rPr>
            </w:pPr>
          </w:p>
        </w:tc>
        <w:tc>
          <w:tcPr>
            <w:tcW w:w="450" w:type="dxa"/>
            <w:shd w:val="clear" w:color="auto" w:fill="FABF8F"/>
            <w:vAlign w:val="center"/>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03/11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249" w:name="_Toc327544367"/>
            <w:bookmarkStart w:id="1250" w:name="_Toc327547860"/>
            <w:bookmarkStart w:id="1251" w:name="_Toc327548934"/>
            <w:bookmarkStart w:id="1252" w:name="_Toc328557399"/>
            <w:r w:rsidRPr="009F59D1">
              <w:rPr>
                <w:rFonts w:ascii="Tahoma" w:hAnsi="Tahoma" w:cs="Tahoma"/>
                <w:b w:val="0"/>
                <w:sz w:val="14"/>
                <w:szCs w:val="14"/>
                <w:lang w:val="fr-FR"/>
              </w:rPr>
              <w:t>Windows MultiPoint Server 2011 Premium avec Windows MultiPoint Server 2011 (CAL) (5 clients)</w:t>
            </w:r>
            <w:bookmarkEnd w:id="1249"/>
            <w:bookmarkEnd w:id="1250"/>
            <w:bookmarkEnd w:id="1251"/>
            <w:bookmarkEnd w:id="1252"/>
          </w:p>
        </w:tc>
        <w:tc>
          <w:tcPr>
            <w:tcW w:w="450" w:type="dxa"/>
            <w:shd w:val="clear" w:color="auto" w:fill="FFFFFF"/>
            <w:vAlign w:val="center"/>
          </w:tcPr>
          <w:p w:rsidR="00036842" w:rsidRPr="00CB5F0D" w:rsidRDefault="00036842">
            <w:pPr>
              <w:pStyle w:val="TableText"/>
              <w:widowControl w:val="0"/>
              <w:rPr>
                <w:rFonts w:cs="Tahoma"/>
                <w:sz w:val="13"/>
                <w:szCs w:val="13"/>
              </w:rPr>
            </w:pPr>
          </w:p>
        </w:tc>
        <w:tc>
          <w:tcPr>
            <w:tcW w:w="450" w:type="dxa"/>
            <w:shd w:val="clear" w:color="auto" w:fill="FFFFFF"/>
            <w:vAlign w:val="center"/>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03/11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253" w:name="_Toc327544368"/>
            <w:bookmarkStart w:id="1254" w:name="_Toc327547861"/>
            <w:bookmarkStart w:id="1255" w:name="_Toc327548935"/>
            <w:bookmarkStart w:id="1256" w:name="_Toc328557400"/>
            <w:r w:rsidRPr="009F59D1">
              <w:rPr>
                <w:rFonts w:ascii="Tahoma" w:hAnsi="Tahoma" w:cs="Tahoma"/>
                <w:b w:val="0"/>
                <w:sz w:val="14"/>
                <w:szCs w:val="14"/>
                <w:lang w:val="fr-FR"/>
              </w:rPr>
              <w:t>Windows MultiPoint Server 2011 Premium avec Windows MultiPoint Server 2011 (CAL) (5 clients) et Windows Server 2008 (CAL) (5 clients)</w:t>
            </w:r>
            <w:bookmarkEnd w:id="1253"/>
            <w:bookmarkEnd w:id="1254"/>
            <w:bookmarkEnd w:id="1255"/>
            <w:bookmarkEnd w:id="1256"/>
          </w:p>
        </w:tc>
        <w:tc>
          <w:tcPr>
            <w:tcW w:w="450" w:type="dxa"/>
            <w:shd w:val="clear" w:color="auto" w:fill="FABF8F"/>
            <w:vAlign w:val="center"/>
          </w:tcPr>
          <w:p w:rsidR="00036842" w:rsidRPr="00CB5F0D" w:rsidRDefault="00036842">
            <w:pPr>
              <w:pStyle w:val="TableText"/>
              <w:widowControl w:val="0"/>
              <w:rPr>
                <w:rFonts w:cs="Tahoma"/>
                <w:sz w:val="13"/>
                <w:szCs w:val="13"/>
              </w:rPr>
            </w:pPr>
          </w:p>
        </w:tc>
        <w:tc>
          <w:tcPr>
            <w:tcW w:w="450" w:type="dxa"/>
            <w:shd w:val="clear" w:color="auto" w:fill="FABF8F"/>
            <w:vAlign w:val="center"/>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03/11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13</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lang w:val="fr-FR"/>
              </w:rPr>
            </w:pPr>
            <w:bookmarkStart w:id="1257" w:name="_Toc327544369"/>
            <w:bookmarkStart w:id="1258" w:name="_Toc327547862"/>
            <w:bookmarkStart w:id="1259" w:name="_Toc327548936"/>
            <w:bookmarkStart w:id="1260" w:name="_Toc328557401"/>
            <w:r w:rsidRPr="009F59D1">
              <w:rPr>
                <w:rFonts w:ascii="Tahoma" w:hAnsi="Tahoma" w:cs="Tahoma"/>
                <w:b w:val="0"/>
                <w:sz w:val="14"/>
                <w:szCs w:val="14"/>
                <w:lang w:val="fr-FR"/>
              </w:rPr>
              <w:t>CAL Windows Server™ 2008 (Dispositif et</w:t>
            </w:r>
            <w:r w:rsidR="009F59D1">
              <w:rPr>
                <w:rFonts w:ascii="Tahoma" w:hAnsi="Tahoma" w:cs="Tahoma"/>
                <w:b w:val="0"/>
                <w:sz w:val="14"/>
                <w:szCs w:val="14"/>
                <w:lang w:val="fr-FR"/>
              </w:rPr>
              <w:t> </w:t>
            </w:r>
            <w:r w:rsidRPr="009F59D1">
              <w:rPr>
                <w:rFonts w:ascii="Tahoma" w:hAnsi="Tahoma" w:cs="Tahoma"/>
                <w:b w:val="0"/>
                <w:sz w:val="14"/>
                <w:szCs w:val="14"/>
                <w:lang w:val="fr-FR"/>
              </w:rPr>
              <w:t>Utilisateur)</w:t>
            </w:r>
            <w:bookmarkEnd w:id="1257"/>
            <w:bookmarkEnd w:id="1258"/>
            <w:bookmarkEnd w:id="1259"/>
            <w:bookmarkEnd w:id="1260"/>
          </w:p>
        </w:tc>
        <w:tc>
          <w:tcPr>
            <w:tcW w:w="450" w:type="dxa"/>
            <w:shd w:val="clear" w:color="auto" w:fill="FFFFFF"/>
            <w:vAlign w:val="center"/>
          </w:tcPr>
          <w:p w:rsidR="00036842" w:rsidRPr="00CB5F0D" w:rsidRDefault="003264C5">
            <w:pPr>
              <w:pStyle w:val="TableText"/>
              <w:widowControl w:val="0"/>
              <w:rPr>
                <w:rStyle w:val="EndnoteReference"/>
                <w:rFonts w:cs="Tahoma"/>
                <w:color w:val="0000FF"/>
                <w:sz w:val="13"/>
                <w:szCs w:val="13"/>
                <w:u w:val="single"/>
              </w:rPr>
            </w:pPr>
            <w:hyperlink w:anchor="Srv_109WinSvr08CAL" w:history="1">
              <w:r w:rsidR="00036842" w:rsidRPr="00CB5F0D">
                <w:rPr>
                  <w:rStyle w:val="Hyperlink"/>
                  <w:rFonts w:cs="Tahoma"/>
                  <w:sz w:val="13"/>
                </w:rPr>
                <w:t>114</w:t>
              </w:r>
            </w:hyperlink>
          </w:p>
        </w:tc>
        <w:tc>
          <w:tcPr>
            <w:tcW w:w="450" w:type="dxa"/>
            <w:shd w:val="clear" w:color="auto" w:fill="FFFFFF"/>
            <w:vAlign w:val="center"/>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03/08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D</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 ST</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261" w:name="_Toc327544370"/>
            <w:bookmarkStart w:id="1262" w:name="_Toc327547863"/>
            <w:bookmarkStart w:id="1263" w:name="_Toc327548937"/>
            <w:bookmarkStart w:id="1264" w:name="_Toc328557402"/>
            <w:r w:rsidRPr="009F59D1">
              <w:rPr>
                <w:rFonts w:ascii="Tahoma" w:hAnsi="Tahoma" w:cs="Tahoma"/>
                <w:b w:val="0"/>
                <w:sz w:val="14"/>
                <w:szCs w:val="14"/>
              </w:rPr>
              <w:t>Windows Server™ 2008 R2 HPC Edition</w:t>
            </w:r>
            <w:bookmarkEnd w:id="1261"/>
            <w:bookmarkEnd w:id="1262"/>
            <w:bookmarkEnd w:id="1263"/>
            <w:bookmarkEnd w:id="1264"/>
          </w:p>
        </w:tc>
        <w:tc>
          <w:tcPr>
            <w:tcW w:w="450" w:type="dxa"/>
            <w:shd w:val="clear" w:color="auto" w:fill="FABF8F"/>
            <w:vAlign w:val="center"/>
          </w:tcPr>
          <w:p w:rsidR="00036842" w:rsidRPr="00CB5F0D" w:rsidRDefault="003264C5">
            <w:pPr>
              <w:pStyle w:val="TableText"/>
              <w:widowControl w:val="0"/>
              <w:spacing w:before="240"/>
              <w:rPr>
                <w:rStyle w:val="EndnoteReference"/>
                <w:rFonts w:cs="Tahoma"/>
                <w:b w:val="0"/>
                <w:color w:val="0000FF"/>
                <w:sz w:val="13"/>
                <w:szCs w:val="13"/>
                <w:u w:val="single"/>
              </w:rPr>
            </w:pPr>
            <w:hyperlink w:anchor="Srv_110WinSvr08R2HPC" w:history="1">
              <w:r w:rsidR="00036842" w:rsidRPr="00CB5F0D">
                <w:rPr>
                  <w:rStyle w:val="Hyperlink"/>
                  <w:rFonts w:cs="Tahoma"/>
                  <w:sz w:val="13"/>
                </w:rPr>
                <w:t>115</w:t>
              </w:r>
            </w:hyperlink>
          </w:p>
        </w:tc>
        <w:tc>
          <w:tcPr>
            <w:tcW w:w="450" w:type="dxa"/>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sz w:val="13"/>
              </w:rPr>
              <w:t>09/10</w:t>
            </w:r>
          </w:p>
        </w:tc>
        <w:tc>
          <w:tcPr>
            <w:tcW w:w="360"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lang w:val="fr-FR"/>
              </w:rPr>
              <w:t>SRV</w:t>
            </w:r>
          </w:p>
        </w:tc>
        <w:tc>
          <w:tcPr>
            <w:tcW w:w="360" w:type="dxa"/>
            <w:tcBorders>
              <w:lef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rPr>
              <w:t>5</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rPr>
              <w:t>13</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rPr>
              <w:t>10</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rPr>
              <w:t>8</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rPr>
              <w:t>8</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rPr>
              <w:t>5</w:t>
            </w:r>
          </w:p>
        </w:tc>
        <w:tc>
          <w:tcPr>
            <w:tcW w:w="360"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rPr>
              <w:t>3</w:t>
            </w:r>
          </w:p>
        </w:tc>
        <w:tc>
          <w:tcPr>
            <w:tcW w:w="450" w:type="dxa"/>
            <w:tcBorders>
              <w:lef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rPr>
              <w:t>5</w:t>
            </w: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rPr>
              <w:t>10</w:t>
            </w:r>
          </w:p>
        </w:tc>
        <w:tc>
          <w:tcPr>
            <w:tcW w:w="360"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rPr>
              <w:t>5</w:t>
            </w:r>
          </w:p>
        </w:tc>
        <w:tc>
          <w:tcPr>
            <w:tcW w:w="360" w:type="dxa"/>
            <w:tcBorders>
              <w:lef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rPr>
              <w:t>5</w:t>
            </w:r>
          </w:p>
        </w:tc>
        <w:tc>
          <w:tcPr>
            <w:tcW w:w="441" w:type="dxa"/>
            <w:tcBorders>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lang w:val="fr-FR"/>
              </w:rPr>
              <w:t>A</w:t>
            </w:r>
          </w:p>
        </w:tc>
        <w:tc>
          <w:tcPr>
            <w:tcW w:w="351" w:type="dxa"/>
            <w:tcBorders>
              <w:left w:val="single" w:sz="18" w:space="0" w:color="auto"/>
              <w:right w:val="single" w:sz="18" w:space="0" w:color="auto"/>
            </w:tcBorders>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265" w:name="_Toc327544371"/>
            <w:bookmarkStart w:id="1266" w:name="_Toc327547864"/>
            <w:bookmarkStart w:id="1267" w:name="_Toc327548938"/>
            <w:bookmarkStart w:id="1268" w:name="_Toc328557403"/>
            <w:r w:rsidRPr="009F59D1">
              <w:rPr>
                <w:rFonts w:ascii="Tahoma" w:hAnsi="Tahoma" w:cs="Tahoma"/>
                <w:b w:val="0"/>
                <w:sz w:val="14"/>
                <w:szCs w:val="14"/>
                <w:lang w:val="fr-FR"/>
              </w:rPr>
              <w:t>Windows Server™ 2008 R2 Datacenter</w:t>
            </w:r>
            <w:bookmarkEnd w:id="1265"/>
            <w:bookmarkEnd w:id="1266"/>
            <w:bookmarkEnd w:id="1267"/>
            <w:bookmarkEnd w:id="1268"/>
          </w:p>
        </w:tc>
        <w:tc>
          <w:tcPr>
            <w:tcW w:w="450" w:type="dxa"/>
            <w:shd w:val="clear" w:color="auto" w:fill="FFFFFF"/>
            <w:vAlign w:val="center"/>
          </w:tcPr>
          <w:p w:rsidR="00036842" w:rsidRPr="00CB5F0D" w:rsidRDefault="003264C5">
            <w:pPr>
              <w:pStyle w:val="TableText"/>
              <w:widowControl w:val="0"/>
              <w:rPr>
                <w:rStyle w:val="EndnoteReference"/>
                <w:rFonts w:cs="Tahoma"/>
                <w:b w:val="0"/>
                <w:color w:val="0000FF"/>
                <w:sz w:val="13"/>
                <w:szCs w:val="13"/>
                <w:u w:val="single"/>
              </w:rPr>
            </w:pPr>
            <w:hyperlink w:anchor="Srv_111WinSvr08R2Datacenter" w:history="1">
              <w:r w:rsidR="00036842" w:rsidRPr="00CB5F0D">
                <w:rPr>
                  <w:rStyle w:val="Hyperlink"/>
                  <w:rFonts w:cs="Tahoma"/>
                  <w:sz w:val="13"/>
                </w:rPr>
                <w:t>116</w:t>
              </w:r>
            </w:hyperlink>
          </w:p>
        </w:tc>
        <w:tc>
          <w:tcPr>
            <w:tcW w:w="450" w:type="dxa"/>
            <w:shd w:val="clear" w:color="auto" w:fill="FFFFFF"/>
            <w:vAlign w:val="center"/>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08/09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269" w:name="_Toc327544372"/>
            <w:bookmarkStart w:id="1270" w:name="_Toc327547865"/>
            <w:bookmarkStart w:id="1271" w:name="_Toc327548939"/>
            <w:bookmarkStart w:id="1272" w:name="_Toc328557404"/>
            <w:r w:rsidRPr="009F59D1">
              <w:rPr>
                <w:rFonts w:ascii="Tahoma" w:hAnsi="Tahoma" w:cs="Tahoma"/>
                <w:b w:val="0"/>
                <w:sz w:val="14"/>
                <w:szCs w:val="14"/>
                <w:lang w:val="fr-FR"/>
              </w:rPr>
              <w:t>Windows Server™ 2008 R2 Enterprise</w:t>
            </w:r>
            <w:bookmarkEnd w:id="1269"/>
            <w:bookmarkEnd w:id="1270"/>
            <w:bookmarkEnd w:id="1271"/>
            <w:bookmarkEnd w:id="1272"/>
          </w:p>
        </w:tc>
        <w:tc>
          <w:tcPr>
            <w:tcW w:w="450" w:type="dxa"/>
            <w:shd w:val="clear" w:color="auto" w:fill="FABF8F"/>
            <w:vAlign w:val="center"/>
          </w:tcPr>
          <w:p w:rsidR="00036842" w:rsidRPr="00CB5F0D" w:rsidRDefault="003264C5">
            <w:pPr>
              <w:pStyle w:val="TableText"/>
              <w:widowControl w:val="0"/>
              <w:rPr>
                <w:rStyle w:val="EndnoteReference"/>
                <w:rFonts w:cs="Tahoma"/>
                <w:b w:val="0"/>
                <w:color w:val="0000FF"/>
                <w:sz w:val="13"/>
                <w:szCs w:val="13"/>
                <w:u w:val="single"/>
              </w:rPr>
            </w:pPr>
            <w:hyperlink w:anchor="_117_Windows_Server" w:history="1">
              <w:r w:rsidR="00036842" w:rsidRPr="00CB5F0D">
                <w:rPr>
                  <w:rStyle w:val="Hyperlink"/>
                  <w:rFonts w:cs="Tahoma"/>
                  <w:sz w:val="13"/>
                </w:rPr>
                <w:t>117</w:t>
              </w:r>
            </w:hyperlink>
          </w:p>
        </w:tc>
        <w:tc>
          <w:tcPr>
            <w:tcW w:w="450" w:type="dxa"/>
            <w:shd w:val="clear" w:color="auto" w:fill="FABF8F"/>
            <w:vAlign w:val="center"/>
          </w:tcPr>
          <w:p w:rsidR="00036842" w:rsidRPr="004A1DD8" w:rsidRDefault="00036842">
            <w:pPr>
              <w:pStyle w:val="TableText"/>
              <w:widowControl w:val="0"/>
              <w:spacing w:before="80"/>
              <w:rPr>
                <w:rFonts w:ascii="Tahoma" w:hAnsi="Tahoma" w:cs="Tahoma"/>
                <w:color w:val="000000"/>
                <w:sz w:val="13"/>
              </w:rPr>
            </w:pPr>
            <w:r w:rsidRPr="004A1DD8">
              <w:rPr>
                <w:rFonts w:ascii="Tahoma" w:hAnsi="Tahoma" w:cs="Tahoma"/>
                <w:color w:val="000000"/>
                <w:sz w:val="13"/>
              </w:rPr>
              <w:t>08/09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13</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lang w:val="fr-FR"/>
              </w:rPr>
            </w:pPr>
            <w:bookmarkStart w:id="1273" w:name="_Toc327544373"/>
            <w:bookmarkStart w:id="1274" w:name="_Toc327547866"/>
            <w:bookmarkStart w:id="1275" w:name="_Toc327548940"/>
            <w:bookmarkStart w:id="1276" w:name="_Toc328557405"/>
            <w:r w:rsidRPr="009F59D1">
              <w:rPr>
                <w:rFonts w:ascii="Tahoma" w:hAnsi="Tahoma" w:cs="Tahoma"/>
                <w:b w:val="0"/>
                <w:sz w:val="14"/>
                <w:szCs w:val="14"/>
                <w:lang w:val="fr-FR"/>
              </w:rPr>
              <w:t>Windows Server™ 2008 R2 pour systèmes Itanium</w:t>
            </w:r>
            <w:bookmarkEnd w:id="1273"/>
            <w:bookmarkEnd w:id="1274"/>
            <w:bookmarkEnd w:id="1275"/>
            <w:bookmarkEnd w:id="1276"/>
          </w:p>
        </w:tc>
        <w:tc>
          <w:tcPr>
            <w:tcW w:w="450" w:type="dxa"/>
            <w:shd w:val="clear" w:color="auto" w:fill="FFFFFF"/>
            <w:vAlign w:val="center"/>
          </w:tcPr>
          <w:p w:rsidR="00036842" w:rsidRPr="00CB5F0D" w:rsidRDefault="003264C5">
            <w:pPr>
              <w:pStyle w:val="TableText"/>
              <w:widowControl w:val="0"/>
              <w:rPr>
                <w:rStyle w:val="EndnoteReference"/>
                <w:rFonts w:cs="Tahoma"/>
                <w:sz w:val="13"/>
                <w:szCs w:val="13"/>
              </w:rPr>
            </w:pPr>
            <w:hyperlink w:anchor="Srv_1132WinSvr08R2Itanium" w:history="1">
              <w:r w:rsidR="00036842" w:rsidRPr="00CB5F0D">
                <w:rPr>
                  <w:rStyle w:val="Hyperlink"/>
                  <w:rFonts w:cs="Tahoma"/>
                  <w:sz w:val="13"/>
                </w:rPr>
                <w:t>118</w:t>
              </w:r>
            </w:hyperlink>
          </w:p>
        </w:tc>
        <w:tc>
          <w:tcPr>
            <w:tcW w:w="450" w:type="dxa"/>
            <w:shd w:val="clear" w:color="auto" w:fill="FFFFFF"/>
            <w:vAlign w:val="center"/>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08/09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277" w:name="_Toc327544374"/>
            <w:bookmarkStart w:id="1278" w:name="_Toc327547867"/>
            <w:bookmarkStart w:id="1279" w:name="_Toc327548941"/>
            <w:bookmarkStart w:id="1280" w:name="_Toc328557406"/>
            <w:r w:rsidRPr="009F59D1">
              <w:rPr>
                <w:rFonts w:ascii="Tahoma" w:hAnsi="Tahoma" w:cs="Tahoma"/>
                <w:b w:val="0"/>
                <w:sz w:val="14"/>
                <w:szCs w:val="14"/>
                <w:lang w:val="fr-FR"/>
              </w:rPr>
              <w:t>Windows Server™ 2008 R2 Standard</w:t>
            </w:r>
            <w:bookmarkEnd w:id="1277"/>
            <w:bookmarkEnd w:id="1278"/>
            <w:bookmarkEnd w:id="1279"/>
            <w:bookmarkEnd w:id="1280"/>
          </w:p>
        </w:tc>
        <w:tc>
          <w:tcPr>
            <w:tcW w:w="450" w:type="dxa"/>
            <w:shd w:val="clear" w:color="auto" w:fill="FABF8F"/>
            <w:vAlign w:val="center"/>
          </w:tcPr>
          <w:p w:rsidR="00036842" w:rsidRPr="00CB5F0D" w:rsidRDefault="003264C5">
            <w:pPr>
              <w:pStyle w:val="TableText"/>
              <w:widowControl w:val="0"/>
              <w:spacing w:before="240"/>
              <w:rPr>
                <w:rStyle w:val="EndnoteReference"/>
                <w:rFonts w:cs="Tahoma"/>
                <w:b w:val="0"/>
                <w:color w:val="0000FF"/>
                <w:sz w:val="13"/>
                <w:szCs w:val="13"/>
                <w:u w:val="single"/>
              </w:rPr>
            </w:pPr>
            <w:hyperlink w:anchor="Srv_114WindowsSvr08R2Std" w:history="1">
              <w:r w:rsidR="00036842" w:rsidRPr="00CB5F0D">
                <w:rPr>
                  <w:rStyle w:val="Hyperlink"/>
                  <w:rFonts w:cs="Tahoma"/>
                  <w:sz w:val="13"/>
                </w:rPr>
                <w:t>119</w:t>
              </w:r>
            </w:hyperlink>
            <w:r w:rsidR="00036842" w:rsidRPr="00CB5F0D">
              <w:rPr>
                <w:rFonts w:cs="Tahoma"/>
              </w:rPr>
              <w:t xml:space="preserve"> </w:t>
            </w:r>
          </w:p>
        </w:tc>
        <w:tc>
          <w:tcPr>
            <w:tcW w:w="450" w:type="dxa"/>
            <w:shd w:val="clear" w:color="auto" w:fill="FABF8F"/>
            <w:vAlign w:val="center"/>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08/09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281" w:name="_Toc327544375"/>
            <w:bookmarkStart w:id="1282" w:name="_Toc327547868"/>
            <w:bookmarkStart w:id="1283" w:name="_Toc327548942"/>
            <w:bookmarkStart w:id="1284" w:name="_Toc328557407"/>
            <w:r w:rsidRPr="009F59D1">
              <w:rPr>
                <w:rFonts w:ascii="Tahoma" w:hAnsi="Tahoma" w:cs="Tahoma"/>
                <w:b w:val="0"/>
                <w:sz w:val="14"/>
                <w:szCs w:val="14"/>
                <w:lang w:val="fr-FR"/>
              </w:rPr>
              <w:t>Connecteur Externe Windows Server™</w:t>
            </w:r>
            <w:r w:rsidR="009F59D1">
              <w:rPr>
                <w:rFonts w:ascii="Tahoma" w:hAnsi="Tahoma" w:cs="Tahoma"/>
                <w:b w:val="0"/>
                <w:sz w:val="14"/>
                <w:szCs w:val="14"/>
                <w:lang w:val="fr-FR"/>
              </w:rPr>
              <w:t> </w:t>
            </w:r>
            <w:r w:rsidRPr="009F59D1">
              <w:rPr>
                <w:rFonts w:ascii="Tahoma" w:hAnsi="Tahoma" w:cs="Tahoma"/>
                <w:b w:val="0"/>
                <w:sz w:val="14"/>
                <w:szCs w:val="14"/>
                <w:lang w:val="fr-FR"/>
              </w:rPr>
              <w:t>2008</w:t>
            </w:r>
            <w:bookmarkEnd w:id="1281"/>
            <w:bookmarkEnd w:id="1282"/>
            <w:bookmarkEnd w:id="1283"/>
            <w:bookmarkEnd w:id="1284"/>
          </w:p>
        </w:tc>
        <w:tc>
          <w:tcPr>
            <w:tcW w:w="450" w:type="dxa"/>
            <w:shd w:val="clear" w:color="auto" w:fill="FFFFFF"/>
            <w:vAlign w:val="center"/>
          </w:tcPr>
          <w:p w:rsidR="00036842" w:rsidRPr="00CB5F0D" w:rsidRDefault="00036842">
            <w:pPr>
              <w:pStyle w:val="TableText"/>
              <w:widowControl w:val="0"/>
              <w:rPr>
                <w:rStyle w:val="EndnoteReference"/>
                <w:rFonts w:cs="Tahoma"/>
                <w:sz w:val="13"/>
                <w:szCs w:val="13"/>
              </w:rPr>
            </w:pPr>
          </w:p>
        </w:tc>
        <w:tc>
          <w:tcPr>
            <w:tcW w:w="450" w:type="dxa"/>
            <w:shd w:val="clear" w:color="auto" w:fill="FFFFFF"/>
            <w:vAlign w:val="center"/>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03/08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lang w:val="fr-FR"/>
              </w:rPr>
            </w:pPr>
            <w:bookmarkStart w:id="1285" w:name="_Toc327544376"/>
            <w:bookmarkStart w:id="1286" w:name="_Toc327547869"/>
            <w:bookmarkStart w:id="1287" w:name="_Toc327548943"/>
            <w:bookmarkStart w:id="1288" w:name="_Toc328557408"/>
            <w:r w:rsidRPr="009F59D1">
              <w:rPr>
                <w:rFonts w:ascii="Tahoma" w:hAnsi="Tahoma" w:cs="Tahoma"/>
                <w:b w:val="0"/>
                <w:sz w:val="14"/>
                <w:szCs w:val="14"/>
                <w:lang w:val="fr-FR"/>
              </w:rPr>
              <w:t>CAL Services Bureau à Distance pour Windows Server™ 2008</w:t>
            </w:r>
            <w:bookmarkEnd w:id="1285"/>
            <w:bookmarkEnd w:id="1286"/>
            <w:bookmarkEnd w:id="1287"/>
            <w:bookmarkEnd w:id="1288"/>
          </w:p>
        </w:tc>
        <w:tc>
          <w:tcPr>
            <w:tcW w:w="450" w:type="dxa"/>
            <w:shd w:val="clear" w:color="auto" w:fill="FABF8F"/>
            <w:vAlign w:val="center"/>
          </w:tcPr>
          <w:p w:rsidR="00036842" w:rsidRPr="00CB5F0D" w:rsidRDefault="003264C5">
            <w:pPr>
              <w:pStyle w:val="TableText"/>
              <w:widowControl w:val="0"/>
              <w:rPr>
                <w:rStyle w:val="EndnoteReference"/>
                <w:rFonts w:cs="Tahoma"/>
                <w:sz w:val="13"/>
                <w:szCs w:val="13"/>
              </w:rPr>
            </w:pPr>
            <w:hyperlink w:anchor="Srv_115Win2008RemoteCALandExtConn" w:history="1">
              <w:r w:rsidR="00036842" w:rsidRPr="00CB5F0D">
                <w:rPr>
                  <w:rStyle w:val="Hyperlink"/>
                  <w:rFonts w:cs="Tahoma"/>
                  <w:sz w:val="13"/>
                </w:rPr>
                <w:t>120</w:t>
              </w:r>
            </w:hyperlink>
          </w:p>
        </w:tc>
        <w:tc>
          <w:tcPr>
            <w:tcW w:w="450" w:type="dxa"/>
            <w:shd w:val="clear" w:color="auto" w:fill="FABF8F"/>
            <w:vAlign w:val="center"/>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09/09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D</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 ST</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lang w:val="fr-FR"/>
              </w:rPr>
            </w:pPr>
            <w:bookmarkStart w:id="1289" w:name="_Toc327544377"/>
            <w:bookmarkStart w:id="1290" w:name="_Toc327547870"/>
            <w:bookmarkStart w:id="1291" w:name="_Toc327548944"/>
            <w:bookmarkStart w:id="1292" w:name="_Toc328557409"/>
            <w:r w:rsidRPr="009F59D1">
              <w:rPr>
                <w:rFonts w:ascii="Tahoma" w:hAnsi="Tahoma" w:cs="Tahoma"/>
                <w:b w:val="0"/>
                <w:sz w:val="14"/>
                <w:szCs w:val="14"/>
                <w:lang w:val="fr-FR"/>
              </w:rPr>
              <w:t>Connecteur Externe Services Bureau à</w:t>
            </w:r>
            <w:r w:rsidR="009F59D1">
              <w:rPr>
                <w:rFonts w:ascii="Tahoma" w:hAnsi="Tahoma" w:cs="Tahoma"/>
                <w:b w:val="0"/>
                <w:sz w:val="14"/>
                <w:szCs w:val="14"/>
                <w:lang w:val="fr-FR"/>
              </w:rPr>
              <w:t> </w:t>
            </w:r>
            <w:r w:rsidRPr="009F59D1">
              <w:rPr>
                <w:rFonts w:ascii="Tahoma" w:hAnsi="Tahoma" w:cs="Tahoma"/>
                <w:b w:val="0"/>
                <w:sz w:val="14"/>
                <w:szCs w:val="14"/>
                <w:lang w:val="fr-FR"/>
              </w:rPr>
              <w:t>Distance pour Windows Server™ 2008</w:t>
            </w:r>
            <w:bookmarkEnd w:id="1289"/>
            <w:bookmarkEnd w:id="1290"/>
            <w:bookmarkEnd w:id="1291"/>
            <w:bookmarkEnd w:id="1292"/>
            <w:r w:rsidRPr="009F59D1">
              <w:rPr>
                <w:rFonts w:ascii="Tahoma" w:hAnsi="Tahoma" w:cs="Tahoma"/>
                <w:b w:val="0"/>
                <w:sz w:val="14"/>
                <w:szCs w:val="14"/>
                <w:lang w:val="fr-FR"/>
              </w:rPr>
              <w:t xml:space="preserve"> </w:t>
            </w:r>
          </w:p>
        </w:tc>
        <w:tc>
          <w:tcPr>
            <w:tcW w:w="450" w:type="dxa"/>
            <w:shd w:val="clear" w:color="auto" w:fill="FFFFFF"/>
            <w:vAlign w:val="center"/>
          </w:tcPr>
          <w:p w:rsidR="00036842" w:rsidRPr="00CB5F0D" w:rsidRDefault="003264C5">
            <w:pPr>
              <w:pStyle w:val="TableText"/>
              <w:widowControl w:val="0"/>
              <w:rPr>
                <w:rStyle w:val="EndnoteReference"/>
                <w:rFonts w:cs="Tahoma"/>
                <w:sz w:val="13"/>
                <w:szCs w:val="13"/>
              </w:rPr>
            </w:pPr>
            <w:hyperlink w:anchor="Srv_115Win2008RemoteCALandExtConn" w:history="1">
              <w:r w:rsidR="00036842" w:rsidRPr="00CB5F0D">
                <w:rPr>
                  <w:rStyle w:val="Hyperlink"/>
                  <w:rFonts w:cs="Tahoma"/>
                  <w:sz w:val="13"/>
                </w:rPr>
                <w:t>120</w:t>
              </w:r>
            </w:hyperlink>
          </w:p>
        </w:tc>
        <w:tc>
          <w:tcPr>
            <w:tcW w:w="450" w:type="dxa"/>
            <w:shd w:val="clear" w:color="auto" w:fill="FFFFFF"/>
            <w:vAlign w:val="center"/>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09/09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188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113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113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38</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75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293" w:name="_Toc100983707"/>
            <w:bookmarkStart w:id="1294" w:name="_Toc227803575"/>
            <w:bookmarkStart w:id="1295" w:name="_Toc243411864"/>
            <w:bookmarkStart w:id="1296" w:name="_Toc327544378"/>
            <w:bookmarkStart w:id="1297" w:name="_Toc327547871"/>
            <w:bookmarkStart w:id="1298" w:name="_Toc327548945"/>
            <w:bookmarkStart w:id="1299" w:name="_Toc328557410"/>
            <w:bookmarkEnd w:id="1293"/>
            <w:bookmarkEnd w:id="1294"/>
            <w:bookmarkEnd w:id="1295"/>
            <w:r w:rsidRPr="009F59D1">
              <w:rPr>
                <w:rFonts w:ascii="Tahoma" w:hAnsi="Tahoma" w:cs="Tahoma"/>
                <w:b w:val="0"/>
                <w:sz w:val="14"/>
                <w:szCs w:val="14"/>
              </w:rPr>
              <w:t>CAL Windows Server™ 2008 Rights Management Services</w:t>
            </w:r>
            <w:bookmarkEnd w:id="1296"/>
            <w:bookmarkEnd w:id="1297"/>
            <w:bookmarkEnd w:id="1298"/>
            <w:bookmarkEnd w:id="1299"/>
          </w:p>
        </w:tc>
        <w:tc>
          <w:tcPr>
            <w:tcW w:w="450" w:type="dxa"/>
            <w:shd w:val="clear" w:color="auto" w:fill="FABF8F"/>
            <w:vAlign w:val="center"/>
          </w:tcPr>
          <w:p w:rsidR="00036842" w:rsidRPr="00CB5F0D" w:rsidRDefault="00036842">
            <w:pPr>
              <w:pStyle w:val="TableText"/>
              <w:widowControl w:val="0"/>
              <w:rPr>
                <w:rStyle w:val="EndnoteReference"/>
                <w:rFonts w:cs="Tahoma"/>
                <w:sz w:val="13"/>
                <w:szCs w:val="13"/>
              </w:rPr>
            </w:pPr>
          </w:p>
        </w:tc>
        <w:tc>
          <w:tcPr>
            <w:tcW w:w="450" w:type="dxa"/>
            <w:shd w:val="clear" w:color="auto" w:fill="FABF8F"/>
            <w:vAlign w:val="center"/>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03/08</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 ST</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300" w:name="_Toc100983709"/>
            <w:bookmarkStart w:id="1301" w:name="_Toc227803577"/>
            <w:bookmarkStart w:id="1302" w:name="_Toc327544379"/>
            <w:bookmarkStart w:id="1303" w:name="_Toc327547872"/>
            <w:bookmarkStart w:id="1304" w:name="_Toc327548946"/>
            <w:bookmarkStart w:id="1305" w:name="_Toc328557411"/>
            <w:bookmarkEnd w:id="1300"/>
            <w:bookmarkEnd w:id="1301"/>
            <w:r w:rsidRPr="009F59D1">
              <w:rPr>
                <w:rFonts w:ascii="Tahoma" w:hAnsi="Tahoma" w:cs="Tahoma"/>
                <w:b w:val="0"/>
                <w:sz w:val="14"/>
                <w:szCs w:val="14"/>
                <w:lang w:val="fr-FR"/>
              </w:rPr>
              <w:t>Connecteur Externe Windows Server™ 2008 Rights Management Services</w:t>
            </w:r>
            <w:bookmarkEnd w:id="1302"/>
            <w:bookmarkEnd w:id="1303"/>
            <w:bookmarkEnd w:id="1304"/>
            <w:bookmarkEnd w:id="1305"/>
          </w:p>
        </w:tc>
        <w:tc>
          <w:tcPr>
            <w:tcW w:w="450" w:type="dxa"/>
            <w:shd w:val="clear" w:color="auto" w:fill="FFFFFF"/>
            <w:vAlign w:val="center"/>
          </w:tcPr>
          <w:p w:rsidR="00036842" w:rsidRPr="00CB5F0D" w:rsidRDefault="00036842">
            <w:pPr>
              <w:pStyle w:val="TableText"/>
              <w:widowControl w:val="0"/>
              <w:rPr>
                <w:rStyle w:val="EndnoteReference"/>
                <w:rFonts w:cs="Tahoma"/>
                <w:sz w:val="13"/>
                <w:szCs w:val="13"/>
              </w:rPr>
            </w:pPr>
          </w:p>
        </w:tc>
        <w:tc>
          <w:tcPr>
            <w:tcW w:w="450" w:type="dxa"/>
            <w:shd w:val="clear" w:color="auto" w:fill="FFFFFF"/>
            <w:vAlign w:val="center"/>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03/08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313</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250</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188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188</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63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125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ABF8F"/>
            <w:vAlign w:val="center"/>
          </w:tcPr>
          <w:p w:rsidR="00036842" w:rsidRPr="009F59D1" w:rsidRDefault="00036842" w:rsidP="00F575C3">
            <w:pPr>
              <w:pStyle w:val="Heading2"/>
              <w:keepNext/>
              <w:keepLines/>
              <w:spacing w:before="20" w:after="20"/>
              <w:ind w:left="0"/>
              <w:rPr>
                <w:rFonts w:ascii="Tahoma" w:hAnsi="Tahoma" w:cs="Tahoma"/>
                <w:b w:val="0"/>
                <w:sz w:val="14"/>
                <w:szCs w:val="14"/>
              </w:rPr>
            </w:pPr>
            <w:bookmarkStart w:id="1306" w:name="_Toc327544380"/>
            <w:bookmarkStart w:id="1307" w:name="_Toc327547873"/>
            <w:bookmarkStart w:id="1308" w:name="_Toc327548947"/>
            <w:bookmarkStart w:id="1309" w:name="_Toc328557412"/>
            <w:r w:rsidRPr="009F59D1">
              <w:rPr>
                <w:rFonts w:ascii="Tahoma" w:hAnsi="Tahoma" w:cs="Tahoma"/>
                <w:b w:val="0"/>
                <w:sz w:val="14"/>
                <w:szCs w:val="14"/>
                <w:lang w:val="fr-FR"/>
              </w:rPr>
              <w:t>CAL Dispositif Windows Server™ 2008 pour Windows Essential Server Solutions (5 clients)</w:t>
            </w:r>
            <w:bookmarkEnd w:id="1306"/>
            <w:bookmarkEnd w:id="1307"/>
            <w:bookmarkEnd w:id="1308"/>
            <w:bookmarkEnd w:id="1309"/>
          </w:p>
        </w:tc>
        <w:tc>
          <w:tcPr>
            <w:tcW w:w="450" w:type="dxa"/>
            <w:shd w:val="clear" w:color="auto" w:fill="FABF8F"/>
            <w:vAlign w:val="center"/>
          </w:tcPr>
          <w:p w:rsidR="00036842" w:rsidRPr="00CB5F0D" w:rsidRDefault="00036842" w:rsidP="009F59D1">
            <w:pPr>
              <w:pStyle w:val="TableText"/>
              <w:keepNext/>
              <w:keepLines/>
              <w:widowControl w:val="0"/>
              <w:rPr>
                <w:rStyle w:val="EndnoteReference"/>
                <w:rFonts w:cs="Tahoma"/>
                <w:sz w:val="13"/>
                <w:szCs w:val="13"/>
              </w:rPr>
            </w:pPr>
          </w:p>
        </w:tc>
        <w:tc>
          <w:tcPr>
            <w:tcW w:w="450" w:type="dxa"/>
            <w:shd w:val="clear" w:color="auto" w:fill="FABF8F"/>
            <w:vAlign w:val="center"/>
          </w:tcPr>
          <w:p w:rsidR="00036842" w:rsidRPr="004A1DD8" w:rsidRDefault="00036842" w:rsidP="009F59D1">
            <w:pPr>
              <w:pStyle w:val="TableText"/>
              <w:keepNext/>
              <w:keepLines/>
              <w:widowControl w:val="0"/>
              <w:spacing w:before="160"/>
              <w:rPr>
                <w:rFonts w:ascii="Tahoma" w:hAnsi="Tahoma" w:cs="Tahoma"/>
                <w:color w:val="000000"/>
                <w:sz w:val="13"/>
              </w:rPr>
            </w:pPr>
            <w:r w:rsidRPr="004A1DD8">
              <w:rPr>
                <w:rFonts w:ascii="Tahoma" w:hAnsi="Tahoma" w:cs="Tahoma"/>
                <w:color w:val="000000"/>
                <w:sz w:val="13"/>
              </w:rPr>
              <w:t>01/09</w:t>
            </w:r>
          </w:p>
        </w:tc>
        <w:tc>
          <w:tcPr>
            <w:tcW w:w="360" w:type="dxa"/>
            <w:tcBorders>
              <w:right w:val="single" w:sz="18" w:space="0" w:color="auto"/>
            </w:tcBorders>
            <w:shd w:val="clear" w:color="auto" w:fill="FABF8F"/>
            <w:vAlign w:val="center"/>
          </w:tcPr>
          <w:p w:rsidR="00036842" w:rsidRPr="004A1DD8" w:rsidRDefault="00036842" w:rsidP="009F59D1">
            <w:pPr>
              <w:pStyle w:val="TableText"/>
              <w:keepNext/>
              <w:keepLines/>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rsidP="009F59D1">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9F59D1">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9F59D1">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9F59D1">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9F59D1">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9F59D1">
            <w:pPr>
              <w:pStyle w:val="TableText"/>
              <w:keepNext/>
              <w:keepLines/>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rsidP="009F59D1">
            <w:pPr>
              <w:pStyle w:val="TableText"/>
              <w:keepNext/>
              <w:keepLines/>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rsidP="009F59D1">
            <w:pPr>
              <w:pStyle w:val="TableText"/>
              <w:keepNext/>
              <w:keepLines/>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rsidP="009F59D1">
            <w:pPr>
              <w:pStyle w:val="TableText"/>
              <w:keepNext/>
              <w:keepLines/>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rsidP="009F59D1">
            <w:pPr>
              <w:pStyle w:val="TableText"/>
              <w:keepNext/>
              <w:keepLines/>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rsidP="009F59D1">
            <w:pPr>
              <w:pStyle w:val="TableText"/>
              <w:keepNext/>
              <w:keepLines/>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rsidP="009F59D1">
            <w:pPr>
              <w:pStyle w:val="TableText"/>
              <w:keepNext/>
              <w:keepLines/>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rsidP="009F59D1">
            <w:pPr>
              <w:pStyle w:val="TableText"/>
              <w:keepNext/>
              <w:keepLines/>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rsidP="009F59D1">
            <w:pPr>
              <w:pStyle w:val="TableText"/>
              <w:keepNext/>
              <w:keepLines/>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310" w:name="_Toc327544381"/>
            <w:bookmarkStart w:id="1311" w:name="_Toc327547874"/>
            <w:bookmarkStart w:id="1312" w:name="_Toc327548948"/>
            <w:bookmarkStart w:id="1313" w:name="_Toc328557413"/>
            <w:r w:rsidRPr="009F59D1">
              <w:rPr>
                <w:rFonts w:ascii="Tahoma" w:hAnsi="Tahoma" w:cs="Tahoma"/>
                <w:b w:val="0"/>
                <w:sz w:val="14"/>
                <w:szCs w:val="14"/>
                <w:lang w:val="fr-FR"/>
              </w:rPr>
              <w:t>CAL Utilisateur Windows Server™ 2008 pour Windows Essential Server Solutions (5 clients)</w:t>
            </w:r>
            <w:bookmarkEnd w:id="1310"/>
            <w:bookmarkEnd w:id="1311"/>
            <w:bookmarkEnd w:id="1312"/>
            <w:bookmarkEnd w:id="1313"/>
          </w:p>
        </w:tc>
        <w:tc>
          <w:tcPr>
            <w:tcW w:w="450" w:type="dxa"/>
            <w:shd w:val="clear" w:color="auto" w:fill="FFFFFF"/>
            <w:vAlign w:val="center"/>
          </w:tcPr>
          <w:p w:rsidR="00036842" w:rsidRPr="00CB5F0D" w:rsidRDefault="00036842">
            <w:pPr>
              <w:pStyle w:val="TableText"/>
              <w:widowControl w:val="0"/>
              <w:rPr>
                <w:rStyle w:val="EndnoteReference"/>
                <w:rFonts w:cs="Tahoma"/>
                <w:sz w:val="13"/>
                <w:szCs w:val="13"/>
              </w:rPr>
            </w:pPr>
          </w:p>
        </w:tc>
        <w:tc>
          <w:tcPr>
            <w:tcW w:w="450" w:type="dxa"/>
            <w:shd w:val="clear" w:color="auto" w:fill="FFFFFF"/>
            <w:vAlign w:val="center"/>
          </w:tcPr>
          <w:p w:rsidR="00036842" w:rsidRPr="004A1DD8" w:rsidRDefault="00036842">
            <w:pPr>
              <w:pStyle w:val="TableText"/>
              <w:widowControl w:val="0"/>
              <w:spacing w:before="160"/>
              <w:rPr>
                <w:rFonts w:ascii="Tahoma" w:hAnsi="Tahoma" w:cs="Tahoma"/>
                <w:color w:val="000000"/>
                <w:sz w:val="13"/>
              </w:rPr>
            </w:pPr>
            <w:r w:rsidRPr="004A1DD8">
              <w:rPr>
                <w:rFonts w:ascii="Tahoma" w:hAnsi="Tahoma" w:cs="Tahoma"/>
                <w:color w:val="000000"/>
                <w:sz w:val="13"/>
              </w:rPr>
              <w:t>01/09</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p>
        </w:tc>
      </w:tr>
      <w:tr w:rsidR="00036842" w:rsidRPr="004A1DD8" w:rsidTr="00D30E8F">
        <w:trPr>
          <w:trHeight w:val="359"/>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314" w:name="_Toc327544382"/>
            <w:bookmarkStart w:id="1315" w:name="_Toc327547875"/>
            <w:bookmarkStart w:id="1316" w:name="_Toc327548949"/>
            <w:bookmarkStart w:id="1317" w:name="_Toc328557414"/>
            <w:r w:rsidRPr="009F59D1">
              <w:rPr>
                <w:rFonts w:ascii="Tahoma" w:hAnsi="Tahoma" w:cs="Tahoma"/>
                <w:b w:val="0"/>
                <w:sz w:val="14"/>
                <w:szCs w:val="14"/>
                <w:lang w:val="fr-FR"/>
              </w:rPr>
              <w:t>Windows Web Server 2008 R2</w:t>
            </w:r>
            <w:bookmarkEnd w:id="1314"/>
            <w:bookmarkEnd w:id="1315"/>
            <w:bookmarkEnd w:id="1316"/>
            <w:bookmarkEnd w:id="1317"/>
          </w:p>
        </w:tc>
        <w:tc>
          <w:tcPr>
            <w:tcW w:w="450" w:type="dxa"/>
            <w:shd w:val="clear" w:color="auto" w:fill="FABF8F"/>
            <w:vAlign w:val="center"/>
          </w:tcPr>
          <w:p w:rsidR="00036842" w:rsidRPr="00CB5F0D" w:rsidRDefault="00036842">
            <w:pPr>
              <w:pStyle w:val="TableText"/>
              <w:widowControl w:val="0"/>
              <w:rPr>
                <w:rStyle w:val="EndnoteReference"/>
                <w:rFonts w:cs="Tahoma"/>
                <w:sz w:val="13"/>
                <w:szCs w:val="13"/>
              </w:rPr>
            </w:pPr>
          </w:p>
        </w:tc>
        <w:tc>
          <w:tcPr>
            <w:tcW w:w="450" w:type="dxa"/>
            <w:shd w:val="clear" w:color="auto" w:fill="FABF8F"/>
            <w:vAlign w:val="center"/>
          </w:tcPr>
          <w:p w:rsidR="00036842" w:rsidRPr="004A1DD8" w:rsidRDefault="00036842">
            <w:pPr>
              <w:pStyle w:val="TableText"/>
              <w:widowControl w:val="0"/>
              <w:spacing w:before="120"/>
              <w:rPr>
                <w:rFonts w:ascii="Tahoma" w:hAnsi="Tahoma" w:cs="Tahoma"/>
                <w:color w:val="000000"/>
                <w:sz w:val="13"/>
              </w:rPr>
            </w:pPr>
            <w:r w:rsidRPr="004A1DD8">
              <w:rPr>
                <w:rFonts w:ascii="Tahoma" w:hAnsi="Tahoma" w:cs="Tahoma"/>
                <w:color w:val="000000"/>
                <w:sz w:val="13"/>
              </w:rPr>
              <w:t>08/09</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13</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8</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w:t>
            </w: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color w:val="000000"/>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color w:val="000000"/>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318" w:name="_Toc327544383"/>
            <w:bookmarkStart w:id="1319" w:name="_Toc327547876"/>
            <w:bookmarkStart w:id="1320" w:name="_Toc327548950"/>
            <w:bookmarkStart w:id="1321" w:name="_Toc328557415"/>
            <w:r w:rsidRPr="009F59D1">
              <w:rPr>
                <w:rFonts w:ascii="Tahoma" w:hAnsi="Tahoma" w:cs="Tahoma"/>
                <w:b w:val="0"/>
                <w:sz w:val="14"/>
                <w:szCs w:val="14"/>
              </w:rPr>
              <w:t>Windows Small Business Server 2008 Premium</w:t>
            </w:r>
            <w:bookmarkEnd w:id="1318"/>
            <w:bookmarkEnd w:id="1319"/>
            <w:bookmarkEnd w:id="1320"/>
            <w:bookmarkEnd w:id="1321"/>
            <w:r w:rsidRPr="009F59D1">
              <w:rPr>
                <w:rFonts w:ascii="Tahoma" w:hAnsi="Tahoma" w:cs="Tahoma"/>
                <w:sz w:val="14"/>
                <w:szCs w:val="14"/>
              </w:rPr>
              <w:t xml:space="preserve"> </w:t>
            </w:r>
          </w:p>
        </w:tc>
        <w:tc>
          <w:tcPr>
            <w:tcW w:w="450" w:type="dxa"/>
            <w:shd w:val="clear" w:color="auto" w:fill="FFFFFF"/>
            <w:vAlign w:val="center"/>
          </w:tcPr>
          <w:p w:rsidR="00036842" w:rsidRPr="00CB5F0D" w:rsidRDefault="003264C5">
            <w:pPr>
              <w:pStyle w:val="TableText"/>
              <w:widowControl w:val="0"/>
              <w:rPr>
                <w:rFonts w:cs="Tahoma"/>
                <w:sz w:val="13"/>
              </w:rPr>
            </w:pPr>
            <w:hyperlink w:anchor="Srv_116WinSmallBizSVR2011Addon" w:history="1">
              <w:r w:rsidR="00036842" w:rsidRPr="00CB5F0D">
                <w:rPr>
                  <w:rStyle w:val="Hyperlink"/>
                  <w:rFonts w:cs="Tahoma"/>
                  <w:sz w:val="13"/>
                </w:rPr>
                <w:t>121</w:t>
              </w:r>
            </w:hyperlink>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10/08</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828"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ABF8F"/>
            <w:vAlign w:val="center"/>
          </w:tcPr>
          <w:p w:rsidR="00036842" w:rsidRPr="009F59D1" w:rsidRDefault="00036842" w:rsidP="00CC5980">
            <w:pPr>
              <w:pStyle w:val="Heading2"/>
              <w:keepNext/>
              <w:keepLines/>
              <w:spacing w:before="20" w:after="20"/>
              <w:ind w:left="0"/>
              <w:rPr>
                <w:rFonts w:ascii="Tahoma" w:hAnsi="Tahoma" w:cs="Tahoma"/>
                <w:b w:val="0"/>
                <w:sz w:val="14"/>
                <w:szCs w:val="14"/>
                <w:lang w:val="fr-FR"/>
              </w:rPr>
            </w:pPr>
            <w:bookmarkStart w:id="1322" w:name="_Toc327544384"/>
            <w:bookmarkStart w:id="1323" w:name="_Toc327547877"/>
            <w:bookmarkStart w:id="1324" w:name="_Toc327548951"/>
            <w:bookmarkStart w:id="1325" w:name="_Toc328557416"/>
            <w:r w:rsidRPr="009F59D1">
              <w:rPr>
                <w:rFonts w:ascii="Tahoma" w:hAnsi="Tahoma" w:cs="Tahoma"/>
                <w:b w:val="0"/>
                <w:sz w:val="14"/>
                <w:szCs w:val="14"/>
                <w:lang w:val="fr-FR"/>
              </w:rPr>
              <w:t>Windows Small Business Server 2008 CAL Suite pour Utilisateurs ou Dispositifs Premium</w:t>
            </w:r>
            <w:bookmarkEnd w:id="1322"/>
            <w:bookmarkEnd w:id="1323"/>
            <w:bookmarkEnd w:id="1324"/>
            <w:bookmarkEnd w:id="1325"/>
          </w:p>
        </w:tc>
        <w:tc>
          <w:tcPr>
            <w:tcW w:w="450" w:type="dxa"/>
            <w:shd w:val="clear" w:color="auto" w:fill="FABF8F"/>
            <w:vAlign w:val="center"/>
          </w:tcPr>
          <w:p w:rsidR="00036842" w:rsidRPr="00CB5F0D" w:rsidRDefault="00036842" w:rsidP="00CC5980">
            <w:pPr>
              <w:pStyle w:val="TableText"/>
              <w:keepNext/>
              <w:keepLines/>
              <w:widowControl w:val="0"/>
              <w:rPr>
                <w:rFonts w:cs="Tahoma"/>
                <w:sz w:val="13"/>
                <w:lang w:val="fr-FR"/>
              </w:rPr>
            </w:pPr>
          </w:p>
        </w:tc>
        <w:tc>
          <w:tcPr>
            <w:tcW w:w="450" w:type="dxa"/>
            <w:shd w:val="clear" w:color="auto" w:fill="FABF8F"/>
            <w:vAlign w:val="center"/>
          </w:tcPr>
          <w:p w:rsidR="00036842" w:rsidRPr="004A1DD8" w:rsidRDefault="00036842" w:rsidP="00CC5980">
            <w:pPr>
              <w:pStyle w:val="TableText"/>
              <w:keepNext/>
              <w:keepLines/>
              <w:widowControl w:val="0"/>
              <w:spacing w:before="120"/>
              <w:rPr>
                <w:rFonts w:ascii="Tahoma" w:hAnsi="Tahoma" w:cs="Tahoma"/>
                <w:sz w:val="13"/>
              </w:rPr>
            </w:pPr>
            <w:r w:rsidRPr="004A1DD8">
              <w:rPr>
                <w:rFonts w:ascii="Tahoma" w:hAnsi="Tahoma" w:cs="Tahoma"/>
                <w:sz w:val="13"/>
              </w:rPr>
              <w:t>01/11</w:t>
            </w: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E, P</w:t>
            </w:r>
          </w:p>
        </w:tc>
        <w:tc>
          <w:tcPr>
            <w:tcW w:w="828" w:type="dxa"/>
            <w:shd w:val="clear" w:color="auto" w:fill="FABF8F"/>
          </w:tcPr>
          <w:p w:rsidR="00036842" w:rsidRPr="004A1DD8" w:rsidRDefault="00036842" w:rsidP="00CC5980">
            <w:pPr>
              <w:pStyle w:val="TableText"/>
              <w:keepNext/>
              <w:keepLines/>
              <w:widowControl w:val="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rsidP="00CC5980">
            <w:pPr>
              <w:pStyle w:val="TableText"/>
              <w:keepNext/>
              <w:keepLines/>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lang w:val="fr-FR"/>
              </w:rPr>
            </w:pPr>
            <w:bookmarkStart w:id="1326" w:name="_Toc327544385"/>
            <w:bookmarkStart w:id="1327" w:name="_Toc327547878"/>
            <w:bookmarkStart w:id="1328" w:name="_Toc327548952"/>
            <w:bookmarkStart w:id="1329" w:name="_Toc328557417"/>
            <w:r w:rsidRPr="009F59D1">
              <w:rPr>
                <w:rFonts w:ascii="Tahoma" w:hAnsi="Tahoma" w:cs="Tahoma"/>
                <w:b w:val="0"/>
                <w:sz w:val="14"/>
                <w:szCs w:val="14"/>
                <w:lang w:val="fr-FR"/>
              </w:rPr>
              <w:t>Windows Small Business Server 2008 CAL Suite pour Utilisateurs ou Dispositifs Premium (5 Clients)</w:t>
            </w:r>
            <w:bookmarkEnd w:id="1326"/>
            <w:bookmarkEnd w:id="1327"/>
            <w:bookmarkEnd w:id="1328"/>
            <w:bookmarkEnd w:id="1329"/>
          </w:p>
        </w:tc>
        <w:tc>
          <w:tcPr>
            <w:tcW w:w="450" w:type="dxa"/>
            <w:shd w:val="clear" w:color="auto" w:fill="FFFFFF"/>
            <w:vAlign w:val="center"/>
          </w:tcPr>
          <w:p w:rsidR="00036842" w:rsidRPr="00CB5F0D" w:rsidRDefault="00036842">
            <w:pPr>
              <w:pStyle w:val="TableText"/>
              <w:widowControl w:val="0"/>
              <w:rPr>
                <w:rFonts w:cs="Tahoma"/>
                <w:sz w:val="13"/>
                <w:lang w:val="fr-FR"/>
              </w:rPr>
            </w:pPr>
          </w:p>
        </w:tc>
        <w:tc>
          <w:tcPr>
            <w:tcW w:w="450" w:type="dxa"/>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01/11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5A1492">
        <w:trPr>
          <w:cantSplit/>
          <w:trHeight w:val="145"/>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lang w:val="fr-FR"/>
              </w:rPr>
            </w:pPr>
            <w:bookmarkStart w:id="1330" w:name="_Toc327544386"/>
            <w:bookmarkStart w:id="1331" w:name="_Toc327547879"/>
            <w:bookmarkStart w:id="1332" w:name="_Toc327548953"/>
            <w:bookmarkStart w:id="1333" w:name="_Toc328557418"/>
            <w:r w:rsidRPr="009F59D1">
              <w:rPr>
                <w:rFonts w:ascii="Tahoma" w:hAnsi="Tahoma" w:cs="Tahoma"/>
                <w:b w:val="0"/>
                <w:sz w:val="14"/>
                <w:szCs w:val="14"/>
                <w:lang w:val="fr-FR"/>
              </w:rPr>
              <w:t>Windows Small Business Server 2008 CAL Suite pour Utilisateurs ou Dispositifs Premium (20 Clients)</w:t>
            </w:r>
            <w:bookmarkEnd w:id="1330"/>
            <w:bookmarkEnd w:id="1331"/>
            <w:bookmarkEnd w:id="1332"/>
            <w:bookmarkEnd w:id="1333"/>
          </w:p>
        </w:tc>
        <w:tc>
          <w:tcPr>
            <w:tcW w:w="450" w:type="dxa"/>
            <w:shd w:val="clear" w:color="auto" w:fill="FABF8F"/>
            <w:vAlign w:val="center"/>
          </w:tcPr>
          <w:p w:rsidR="00036842" w:rsidRPr="00CB5F0D" w:rsidRDefault="00036842">
            <w:pPr>
              <w:pStyle w:val="TableText"/>
              <w:widowControl w:val="0"/>
              <w:rPr>
                <w:rFonts w:cs="Tahoma"/>
                <w:sz w:val="13"/>
                <w:lang w:val="fr-FR"/>
              </w:rPr>
            </w:pPr>
          </w:p>
        </w:tc>
        <w:tc>
          <w:tcPr>
            <w:tcW w:w="450" w:type="dxa"/>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01/11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334" w:name="_Toc327544387"/>
            <w:bookmarkStart w:id="1335" w:name="_Toc327547880"/>
            <w:bookmarkStart w:id="1336" w:name="_Toc327548954"/>
            <w:bookmarkStart w:id="1337" w:name="_Toc328557419"/>
            <w:r w:rsidRPr="009F59D1">
              <w:rPr>
                <w:rFonts w:ascii="Tahoma" w:hAnsi="Tahoma" w:cs="Tahoma"/>
                <w:b w:val="0"/>
                <w:sz w:val="14"/>
                <w:szCs w:val="14"/>
              </w:rPr>
              <w:t>Windows Small Business Server 2011 Standard (5 clients)</w:t>
            </w:r>
            <w:bookmarkEnd w:id="1334"/>
            <w:bookmarkEnd w:id="1335"/>
            <w:bookmarkEnd w:id="1336"/>
            <w:bookmarkEnd w:id="1337"/>
            <w:r w:rsidRPr="009F59D1">
              <w:rPr>
                <w:rFonts w:ascii="Tahoma" w:hAnsi="Tahoma" w:cs="Tahoma"/>
                <w:sz w:val="14"/>
                <w:szCs w:val="14"/>
              </w:rPr>
              <w:t xml:space="preserve"> </w:t>
            </w:r>
          </w:p>
        </w:tc>
        <w:tc>
          <w:tcPr>
            <w:tcW w:w="450" w:type="dxa"/>
            <w:shd w:val="clear" w:color="auto" w:fill="FFFFFF"/>
            <w:vAlign w:val="center"/>
          </w:tcPr>
          <w:p w:rsidR="00036842" w:rsidRPr="00CB5F0D" w:rsidRDefault="003264C5">
            <w:pPr>
              <w:pStyle w:val="TableText"/>
              <w:widowControl w:val="0"/>
              <w:rPr>
                <w:rStyle w:val="EndnoteReference"/>
                <w:rFonts w:cs="Tahoma"/>
                <w:b w:val="0"/>
                <w:color w:val="0000FF"/>
                <w:sz w:val="13"/>
                <w:szCs w:val="13"/>
              </w:rPr>
            </w:pPr>
            <w:hyperlink w:anchor="Srv_117WinSmallBizSVR2011Addon" w:history="1">
              <w:r w:rsidR="00036842" w:rsidRPr="00CB5F0D">
                <w:rPr>
                  <w:rStyle w:val="Hyperlink"/>
                  <w:rFonts w:cs="Tahoma"/>
                  <w:sz w:val="13"/>
                </w:rPr>
                <w:t>122</w:t>
              </w:r>
            </w:hyperlink>
          </w:p>
        </w:tc>
        <w:tc>
          <w:tcPr>
            <w:tcW w:w="450" w:type="dxa"/>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01/11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450" w:type="dxa"/>
            <w:shd w:val="clear" w:color="auto" w:fill="FFFFF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30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338" w:name="_Toc327544388"/>
            <w:bookmarkStart w:id="1339" w:name="_Toc327547881"/>
            <w:bookmarkStart w:id="1340" w:name="_Toc327548955"/>
            <w:bookmarkStart w:id="1341" w:name="_Toc328557420"/>
            <w:r w:rsidRPr="009F59D1">
              <w:rPr>
                <w:rFonts w:ascii="Tahoma" w:hAnsi="Tahoma" w:cs="Tahoma"/>
                <w:b w:val="0"/>
                <w:sz w:val="14"/>
                <w:szCs w:val="14"/>
              </w:rPr>
              <w:t>Windows Small Business Server 2011 CAL Suite (1 Client)</w:t>
            </w:r>
            <w:bookmarkEnd w:id="1338"/>
            <w:bookmarkEnd w:id="1339"/>
            <w:bookmarkEnd w:id="1340"/>
            <w:bookmarkEnd w:id="1341"/>
          </w:p>
        </w:tc>
        <w:tc>
          <w:tcPr>
            <w:tcW w:w="450" w:type="dxa"/>
            <w:shd w:val="clear" w:color="auto" w:fill="FABF8F"/>
            <w:vAlign w:val="center"/>
          </w:tcPr>
          <w:p w:rsidR="00036842" w:rsidRPr="00CB5F0D" w:rsidRDefault="00036842">
            <w:pPr>
              <w:pStyle w:val="TableText"/>
              <w:widowControl w:val="0"/>
              <w:rPr>
                <w:rStyle w:val="EndnoteReference"/>
                <w:rFonts w:cs="Tahoma"/>
                <w:color w:val="0000FF"/>
                <w:sz w:val="13"/>
                <w:szCs w:val="13"/>
              </w:rPr>
            </w:pPr>
          </w:p>
        </w:tc>
        <w:tc>
          <w:tcPr>
            <w:tcW w:w="450" w:type="dxa"/>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01/11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 P</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color w:val="000000"/>
                <w:sz w:val="14"/>
                <w:szCs w:val="14"/>
              </w:rPr>
            </w:pPr>
            <w:bookmarkStart w:id="1342" w:name="_Toc327544389"/>
            <w:bookmarkStart w:id="1343" w:name="_Toc327547882"/>
            <w:bookmarkStart w:id="1344" w:name="_Toc327548956"/>
            <w:bookmarkStart w:id="1345" w:name="_Toc328557421"/>
            <w:r w:rsidRPr="009F59D1">
              <w:rPr>
                <w:rFonts w:ascii="Tahoma" w:hAnsi="Tahoma" w:cs="Tahoma"/>
                <w:b w:val="0"/>
                <w:sz w:val="14"/>
                <w:szCs w:val="14"/>
              </w:rPr>
              <w:t>Windows Small Business Server 2011 CAL Suite (5 clients)</w:t>
            </w:r>
            <w:bookmarkEnd w:id="1342"/>
            <w:bookmarkEnd w:id="1343"/>
            <w:bookmarkEnd w:id="1344"/>
            <w:bookmarkEnd w:id="1345"/>
          </w:p>
        </w:tc>
        <w:tc>
          <w:tcPr>
            <w:tcW w:w="450" w:type="dxa"/>
            <w:shd w:val="clear" w:color="auto" w:fill="FFFFFF"/>
            <w:vAlign w:val="center"/>
          </w:tcPr>
          <w:p w:rsidR="00036842" w:rsidRPr="00CB5F0D" w:rsidRDefault="00036842">
            <w:pPr>
              <w:pStyle w:val="TableText"/>
              <w:widowControl w:val="0"/>
              <w:rPr>
                <w:rStyle w:val="EndnoteReference"/>
                <w:rFonts w:cs="Tahoma"/>
                <w:sz w:val="13"/>
                <w:szCs w:val="13"/>
              </w:rPr>
            </w:pPr>
          </w:p>
        </w:tc>
        <w:tc>
          <w:tcPr>
            <w:tcW w:w="450" w:type="dxa"/>
            <w:shd w:val="clear" w:color="auto" w:fill="FFFFF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01/11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b/>
                <w:color w:val="FF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00FF"/>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ABF8F"/>
          </w:tcPr>
          <w:p w:rsidR="00036842" w:rsidRPr="009F59D1" w:rsidRDefault="00036842" w:rsidP="00F575C3">
            <w:pPr>
              <w:pStyle w:val="Heading2"/>
              <w:spacing w:before="20" w:after="20"/>
              <w:ind w:left="0"/>
              <w:rPr>
                <w:rFonts w:ascii="Tahoma" w:hAnsi="Tahoma" w:cs="Tahoma"/>
                <w:b w:val="0"/>
                <w:color w:val="000000"/>
                <w:sz w:val="14"/>
                <w:szCs w:val="14"/>
              </w:rPr>
            </w:pPr>
            <w:bookmarkStart w:id="1346" w:name="_Toc327544390"/>
            <w:bookmarkStart w:id="1347" w:name="_Toc327547883"/>
            <w:bookmarkStart w:id="1348" w:name="_Toc327548957"/>
            <w:bookmarkStart w:id="1349" w:name="_Toc328557422"/>
            <w:r w:rsidRPr="009F59D1">
              <w:rPr>
                <w:rFonts w:ascii="Tahoma" w:hAnsi="Tahoma" w:cs="Tahoma"/>
                <w:b w:val="0"/>
                <w:sz w:val="14"/>
                <w:szCs w:val="14"/>
              </w:rPr>
              <w:t>Windows Small Business Server 2011 CAL Suite (20 clients)</w:t>
            </w:r>
            <w:bookmarkEnd w:id="1346"/>
            <w:bookmarkEnd w:id="1347"/>
            <w:bookmarkEnd w:id="1348"/>
            <w:bookmarkEnd w:id="1349"/>
            <w:r w:rsidRPr="009F59D1">
              <w:rPr>
                <w:rFonts w:ascii="Tahoma" w:hAnsi="Tahoma" w:cs="Tahoma"/>
                <w:sz w:val="14"/>
                <w:szCs w:val="14"/>
              </w:rPr>
              <w:t xml:space="preserve"> </w:t>
            </w:r>
          </w:p>
        </w:tc>
        <w:tc>
          <w:tcPr>
            <w:tcW w:w="450" w:type="dxa"/>
            <w:shd w:val="clear" w:color="auto" w:fill="FABF8F"/>
            <w:vAlign w:val="center"/>
          </w:tcPr>
          <w:p w:rsidR="00036842" w:rsidRPr="00CB5F0D" w:rsidRDefault="00036842">
            <w:pPr>
              <w:pStyle w:val="TableText"/>
              <w:widowControl w:val="0"/>
              <w:rPr>
                <w:rStyle w:val="EndnoteReference"/>
                <w:rFonts w:cs="Tahoma"/>
                <w:sz w:val="13"/>
                <w:szCs w:val="13"/>
              </w:rPr>
            </w:pPr>
          </w:p>
        </w:tc>
        <w:tc>
          <w:tcPr>
            <w:tcW w:w="450" w:type="dxa"/>
            <w:shd w:val="clear" w:color="auto" w:fill="FABF8F"/>
            <w:vAlign w:val="center"/>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01/11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b/>
                <w:color w:val="FF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00FF"/>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350" w:name="_Toc327544391"/>
            <w:bookmarkStart w:id="1351" w:name="_Toc327547884"/>
            <w:bookmarkStart w:id="1352" w:name="_Toc327548958"/>
            <w:bookmarkStart w:id="1353" w:name="_Toc328557423"/>
            <w:r w:rsidRPr="009F59D1">
              <w:rPr>
                <w:rFonts w:ascii="Tahoma" w:hAnsi="Tahoma" w:cs="Tahoma"/>
                <w:b w:val="0"/>
                <w:sz w:val="14"/>
                <w:szCs w:val="14"/>
              </w:rPr>
              <w:t>Module complémentaire Windows Small Business Server 2011 Premium (5 Clients)</w:t>
            </w:r>
            <w:bookmarkEnd w:id="1350"/>
            <w:bookmarkEnd w:id="1351"/>
            <w:bookmarkEnd w:id="1352"/>
            <w:bookmarkEnd w:id="1353"/>
          </w:p>
        </w:tc>
        <w:tc>
          <w:tcPr>
            <w:tcW w:w="450" w:type="dxa"/>
            <w:shd w:val="clear" w:color="auto" w:fill="FFFFFF"/>
            <w:vAlign w:val="center"/>
          </w:tcPr>
          <w:p w:rsidR="00036842" w:rsidRPr="00CB5F0D" w:rsidRDefault="003264C5">
            <w:pPr>
              <w:pStyle w:val="TableText"/>
              <w:widowControl w:val="0"/>
              <w:rPr>
                <w:rStyle w:val="EndnoteReference"/>
                <w:rFonts w:cs="Tahoma"/>
                <w:color w:val="0000FF"/>
                <w:sz w:val="13"/>
                <w:szCs w:val="13"/>
              </w:rPr>
            </w:pPr>
            <w:hyperlink w:anchor="Srv_112WinSmallBizSVR2011Addon" w:history="1">
              <w:r w:rsidR="00036842" w:rsidRPr="00CB5F0D">
                <w:rPr>
                  <w:rStyle w:val="Hyperlink"/>
                  <w:rFonts w:cs="Tahoma"/>
                  <w:sz w:val="13"/>
                </w:rPr>
                <w:t>123</w:t>
              </w:r>
            </w:hyperlink>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01/11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b/>
                <w:color w:val="FF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00FF"/>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145"/>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354" w:name="_Toc327544392"/>
            <w:bookmarkStart w:id="1355" w:name="_Toc327547885"/>
            <w:bookmarkStart w:id="1356" w:name="_Toc327548959"/>
            <w:bookmarkStart w:id="1357" w:name="_Toc328557424"/>
            <w:r w:rsidRPr="009F59D1">
              <w:rPr>
                <w:rFonts w:ascii="Tahoma" w:hAnsi="Tahoma" w:cs="Tahoma"/>
                <w:b w:val="0"/>
                <w:sz w:val="14"/>
                <w:szCs w:val="14"/>
              </w:rPr>
              <w:t>Module complémentaire Windows Small Business Server 2011 Premium CAL Suite</w:t>
            </w:r>
            <w:bookmarkEnd w:id="1354"/>
            <w:bookmarkEnd w:id="1355"/>
            <w:bookmarkEnd w:id="1356"/>
            <w:bookmarkEnd w:id="1357"/>
            <w:r w:rsidRPr="009F59D1">
              <w:rPr>
                <w:rFonts w:ascii="Tahoma" w:hAnsi="Tahoma" w:cs="Tahoma"/>
                <w:b w:val="0"/>
                <w:sz w:val="14"/>
                <w:szCs w:val="14"/>
              </w:rPr>
              <w:t xml:space="preserve"> </w:t>
            </w:r>
          </w:p>
        </w:tc>
        <w:tc>
          <w:tcPr>
            <w:tcW w:w="450" w:type="dxa"/>
            <w:shd w:val="clear" w:color="auto" w:fill="FABF8F"/>
            <w:vAlign w:val="center"/>
          </w:tcPr>
          <w:p w:rsidR="00036842" w:rsidRPr="00CB5F0D" w:rsidRDefault="00036842">
            <w:pPr>
              <w:pStyle w:val="TableText"/>
              <w:widowControl w:val="0"/>
              <w:rPr>
                <w:rFonts w:cs="Tahoma"/>
                <w:sz w:val="13"/>
                <w:szCs w:val="13"/>
              </w:rPr>
            </w:pP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01/11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b/>
                <w:color w:val="FF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00FF"/>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E, P</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 ST</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p>
        </w:tc>
      </w:tr>
      <w:tr w:rsidR="00036842" w:rsidRPr="004A1DD8" w:rsidTr="00D30E8F">
        <w:trPr>
          <w:trHeight w:val="145"/>
        </w:trPr>
        <w:tc>
          <w:tcPr>
            <w:tcW w:w="2714" w:type="dxa"/>
            <w:shd w:val="clear" w:color="auto" w:fill="FFFFFF"/>
            <w:vAlign w:val="center"/>
          </w:tcPr>
          <w:p w:rsidR="00036842" w:rsidRPr="009F59D1" w:rsidRDefault="00036842" w:rsidP="00F575C3">
            <w:pPr>
              <w:pStyle w:val="Heading2"/>
              <w:spacing w:before="20" w:after="20"/>
              <w:ind w:left="0"/>
              <w:rPr>
                <w:rFonts w:ascii="Tahoma" w:hAnsi="Tahoma" w:cs="Tahoma"/>
                <w:b w:val="0"/>
                <w:sz w:val="14"/>
                <w:szCs w:val="14"/>
              </w:rPr>
            </w:pPr>
            <w:bookmarkStart w:id="1358" w:name="_Toc327544393"/>
            <w:bookmarkStart w:id="1359" w:name="_Toc327547886"/>
            <w:bookmarkStart w:id="1360" w:name="_Toc327548960"/>
            <w:bookmarkStart w:id="1361" w:name="_Toc328557425"/>
            <w:r w:rsidRPr="009F59D1">
              <w:rPr>
                <w:rFonts w:ascii="Tahoma" w:hAnsi="Tahoma" w:cs="Tahoma"/>
                <w:b w:val="0"/>
                <w:sz w:val="14"/>
                <w:szCs w:val="14"/>
              </w:rPr>
              <w:t>Module complémentaire Windows Small Business Server 2011 Premium CAL Suite (5 Clients)</w:t>
            </w:r>
            <w:bookmarkEnd w:id="1358"/>
            <w:bookmarkEnd w:id="1359"/>
            <w:bookmarkEnd w:id="1360"/>
            <w:bookmarkEnd w:id="1361"/>
          </w:p>
        </w:tc>
        <w:tc>
          <w:tcPr>
            <w:tcW w:w="450" w:type="dxa"/>
            <w:shd w:val="clear" w:color="auto" w:fill="FFFFFF"/>
            <w:vAlign w:val="center"/>
          </w:tcPr>
          <w:p w:rsidR="00036842" w:rsidRPr="00CB5F0D" w:rsidRDefault="00036842">
            <w:pPr>
              <w:pStyle w:val="TableText"/>
              <w:widowControl w:val="0"/>
              <w:rPr>
                <w:rFonts w:cs="Tahoma"/>
                <w:sz w:val="13"/>
                <w:szCs w:val="13"/>
              </w:rPr>
            </w:pPr>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01/11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b/>
                <w:color w:val="FF0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00FF"/>
                <w:sz w:val="13"/>
              </w:rPr>
            </w:pPr>
          </w:p>
        </w:tc>
        <w:tc>
          <w:tcPr>
            <w:tcW w:w="450" w:type="dxa"/>
            <w:shd w:val="clear" w:color="auto" w:fill="FFFFFF"/>
            <w:vAlign w:val="center"/>
          </w:tcPr>
          <w:p w:rsidR="00036842" w:rsidRPr="004A1DD8" w:rsidRDefault="00036842">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OL/OV</w:t>
            </w:r>
          </w:p>
        </w:tc>
      </w:tr>
      <w:tr w:rsidR="00036842" w:rsidRPr="004A1DD8" w:rsidTr="00D30E8F">
        <w:trPr>
          <w:trHeight w:val="440"/>
        </w:trPr>
        <w:tc>
          <w:tcPr>
            <w:tcW w:w="2714" w:type="dxa"/>
            <w:shd w:val="clear" w:color="auto" w:fill="FABF8F"/>
            <w:vAlign w:val="center"/>
          </w:tcPr>
          <w:p w:rsidR="00036842" w:rsidRPr="009F59D1" w:rsidRDefault="00036842" w:rsidP="00F575C3">
            <w:pPr>
              <w:pStyle w:val="Heading2"/>
              <w:spacing w:before="20" w:after="20"/>
              <w:ind w:left="0"/>
              <w:rPr>
                <w:rFonts w:ascii="Tahoma" w:hAnsi="Tahoma" w:cs="Tahoma"/>
                <w:b w:val="0"/>
                <w:sz w:val="14"/>
                <w:szCs w:val="14"/>
              </w:rPr>
            </w:pPr>
            <w:bookmarkStart w:id="1362" w:name="_Toc327544394"/>
            <w:bookmarkStart w:id="1363" w:name="_Toc327547887"/>
            <w:bookmarkStart w:id="1364" w:name="_Toc327548961"/>
            <w:bookmarkStart w:id="1365" w:name="_Toc328557426"/>
            <w:r w:rsidRPr="009F59D1">
              <w:rPr>
                <w:rFonts w:ascii="Tahoma" w:hAnsi="Tahoma" w:cs="Tahoma"/>
                <w:b w:val="0"/>
                <w:sz w:val="14"/>
                <w:szCs w:val="14"/>
              </w:rPr>
              <w:t>Module complémentaire Windows Small Business Server 2011 Premium CAL Suite (20 Clients)</w:t>
            </w:r>
            <w:bookmarkEnd w:id="1362"/>
            <w:bookmarkEnd w:id="1363"/>
            <w:bookmarkEnd w:id="1364"/>
            <w:bookmarkEnd w:id="1365"/>
          </w:p>
        </w:tc>
        <w:tc>
          <w:tcPr>
            <w:tcW w:w="450" w:type="dxa"/>
            <w:shd w:val="clear" w:color="auto" w:fill="FABF8F"/>
            <w:vAlign w:val="center"/>
          </w:tcPr>
          <w:p w:rsidR="00036842" w:rsidRPr="00CB5F0D" w:rsidRDefault="00036842">
            <w:pPr>
              <w:pStyle w:val="TableText"/>
              <w:widowControl w:val="0"/>
              <w:rPr>
                <w:rFonts w:cs="Tahoma"/>
                <w:sz w:val="13"/>
                <w:szCs w:val="13"/>
              </w:rPr>
            </w:pPr>
          </w:p>
        </w:tc>
        <w:tc>
          <w:tcPr>
            <w:tcW w:w="450" w:type="dxa"/>
            <w:shd w:val="clear" w:color="auto" w:fill="FABF8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01/11</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b/>
                <w:color w:val="FF0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8000"/>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00FF"/>
                <w:sz w:val="13"/>
              </w:rPr>
            </w:pPr>
          </w:p>
        </w:tc>
        <w:tc>
          <w:tcPr>
            <w:tcW w:w="450" w:type="dxa"/>
            <w:shd w:val="clear" w:color="auto" w:fill="FABF8F"/>
            <w:vAlign w:val="center"/>
          </w:tcPr>
          <w:p w:rsidR="00036842" w:rsidRPr="004A1DD8" w:rsidRDefault="00036842">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50</w:t>
            </w:r>
          </w:p>
        </w:tc>
        <w:tc>
          <w:tcPr>
            <w:tcW w:w="360"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360" w:type="dxa"/>
            <w:tcBorders>
              <w:lef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25</w:t>
            </w:r>
          </w:p>
        </w:tc>
        <w:tc>
          <w:tcPr>
            <w:tcW w:w="441" w:type="dxa"/>
            <w:tcBorders>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ABF8F"/>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A</w:t>
            </w:r>
          </w:p>
        </w:tc>
        <w:tc>
          <w:tcPr>
            <w:tcW w:w="450" w:type="dxa"/>
            <w:shd w:val="clear" w:color="auto" w:fill="FABF8F"/>
            <w:vAlign w:val="center"/>
          </w:tcPr>
          <w:p w:rsidR="00036842" w:rsidRPr="004A1DD8" w:rsidRDefault="00036842">
            <w:pPr>
              <w:pStyle w:val="TableText"/>
              <w:widowControl w:val="0"/>
              <w:rPr>
                <w:rFonts w:ascii="Tahoma" w:hAnsi="Tahoma" w:cs="Tahoma"/>
                <w:sz w:val="13"/>
              </w:rPr>
            </w:pPr>
            <w:r w:rsidRPr="004A1DD8">
              <w:rPr>
                <w:rFonts w:ascii="Tahoma" w:hAnsi="Tahoma" w:cs="Tahoma"/>
                <w:color w:val="000000"/>
                <w:sz w:val="13"/>
                <w:lang w:val="fr-FR"/>
              </w:rPr>
              <w:t>OL/OV</w:t>
            </w:r>
          </w:p>
        </w:tc>
      </w:tr>
      <w:tr w:rsidR="00036842" w:rsidRPr="004A1DD8" w:rsidTr="00D30E8F">
        <w:trPr>
          <w:trHeight w:val="145"/>
        </w:trPr>
        <w:tc>
          <w:tcPr>
            <w:tcW w:w="2714" w:type="dxa"/>
            <w:shd w:val="clear" w:color="auto" w:fill="FFFFFF"/>
            <w:vAlign w:val="center"/>
          </w:tcPr>
          <w:p w:rsidR="00036842" w:rsidRPr="009F59D1" w:rsidRDefault="0004567B" w:rsidP="00F575C3">
            <w:pPr>
              <w:pStyle w:val="Heading2"/>
              <w:spacing w:before="20" w:after="20"/>
              <w:ind w:left="0"/>
              <w:rPr>
                <w:rFonts w:ascii="Tahoma" w:hAnsi="Tahoma" w:cs="Tahoma"/>
                <w:b w:val="0"/>
                <w:sz w:val="14"/>
                <w:szCs w:val="14"/>
              </w:rPr>
            </w:pPr>
            <w:bookmarkStart w:id="1366" w:name="_Toc327544395"/>
            <w:bookmarkStart w:id="1367" w:name="_Toc327547888"/>
            <w:bookmarkStart w:id="1368" w:name="_Toc327548962"/>
            <w:bookmarkStart w:id="1369" w:name="_Toc328557427"/>
            <w:r>
              <w:rPr>
                <w:noProof/>
              </w:rPr>
              <mc:AlternateContent>
                <mc:Choice Requires="wps">
                  <w:drawing>
                    <wp:anchor distT="0" distB="0" distL="114300" distR="114300" simplePos="0" relativeHeight="251655680" behindDoc="0" locked="0" layoutInCell="1" allowOverlap="1" wp14:anchorId="580160BB" wp14:editId="47E8D234">
                      <wp:simplePos x="0" y="0"/>
                      <wp:positionH relativeFrom="column">
                        <wp:posOffset>-96520</wp:posOffset>
                      </wp:positionH>
                      <wp:positionV relativeFrom="paragraph">
                        <wp:posOffset>238760</wp:posOffset>
                      </wp:positionV>
                      <wp:extent cx="6547485" cy="504190"/>
                      <wp:effectExtent l="0" t="635" r="0" b="0"/>
                      <wp:wrapNone/>
                      <wp:docPr id="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6E4F" w:rsidRPr="0022671C" w:rsidRDefault="00766E4F" w:rsidP="00717636">
                                  <w:pPr>
                                    <w:ind w:left="1440" w:hanging="1440"/>
                                    <w:rPr>
                                      <w:rFonts w:cs="Tahoma"/>
                                      <w:i/>
                                      <w:color w:val="000000"/>
                                      <w:sz w:val="14"/>
                                      <w:szCs w:val="14"/>
                                      <w:lang w:val="fr-FR"/>
                                    </w:rPr>
                                  </w:pPr>
                                  <w:r w:rsidRPr="00717636">
                                    <w:rPr>
                                      <w:rFonts w:cs="Tahoma"/>
                                      <w:bCs/>
                                      <w:i/>
                                      <w:caps/>
                                      <w:sz w:val="14"/>
                                      <w:szCs w:val="14"/>
                                      <w:lang w:val="fr-FR"/>
                                    </w:rPr>
                                    <w:t>R</w:t>
                                  </w:r>
                                  <w:r w:rsidRPr="00717636">
                                    <w:rPr>
                                      <w:rFonts w:cs="Tahoma"/>
                                      <w:bCs/>
                                      <w:i/>
                                      <w:sz w:val="14"/>
                                      <w:szCs w:val="14"/>
                                      <w:lang w:val="fr-FR"/>
                                    </w:rPr>
                                    <w:t>emarque</w:t>
                                  </w:r>
                                  <w:r>
                                    <w:rPr>
                                      <w:rFonts w:cs="Tahoma"/>
                                      <w:b/>
                                      <w:bCs/>
                                      <w:i/>
                                      <w:sz w:val="14"/>
                                      <w:szCs w:val="14"/>
                                      <w:lang w:val="fr-FR"/>
                                    </w:rPr>
                                    <w:t> </w:t>
                                  </w:r>
                                  <w:r>
                                    <w:rPr>
                                      <w:rFonts w:cs="Tahoma"/>
                                      <w:b/>
                                      <w:bCs/>
                                      <w:i/>
                                      <w:caps/>
                                      <w:sz w:val="14"/>
                                      <w:szCs w:val="14"/>
                                      <w:lang w:val="fr-FR"/>
                                    </w:rPr>
                                    <w:t>:</w:t>
                                  </w:r>
                                  <w:r w:rsidRPr="0022671C">
                                    <w:rPr>
                                      <w:rFonts w:cs="Tahoma"/>
                                      <w:i/>
                                      <w:color w:val="000000"/>
                                      <w:sz w:val="14"/>
                                      <w:szCs w:val="14"/>
                                      <w:lang w:val="fr-FR"/>
                                    </w:rPr>
                                    <w:t xml:space="preserve"> </w:t>
                                  </w:r>
                                  <w:r>
                                    <w:rPr>
                                      <w:rFonts w:cs="Tahoma"/>
                                      <w:i/>
                                      <w:color w:val="000000"/>
                                      <w:sz w:val="14"/>
                                      <w:szCs w:val="14"/>
                                      <w:lang w:val="fr-FR"/>
                                    </w:rPr>
                                    <w:t>si la cellule du produit est vide, le produit n</w:t>
                                  </w:r>
                                  <w:r w:rsidR="00DD4F05">
                                    <w:rPr>
                                      <w:rFonts w:cs="Tahoma"/>
                                      <w:i/>
                                      <w:color w:val="000000"/>
                                      <w:sz w:val="14"/>
                                      <w:szCs w:val="14"/>
                                      <w:lang w:val="fr-FR"/>
                                    </w:rPr>
                                    <w:t>’</w:t>
                                  </w:r>
                                  <w:r>
                                    <w:rPr>
                                      <w:rFonts w:cs="Tahoma"/>
                                      <w:i/>
                                      <w:color w:val="000000"/>
                                      <w:sz w:val="14"/>
                                      <w:szCs w:val="14"/>
                                      <w:lang w:val="fr-FR"/>
                                    </w:rPr>
                                    <w:t>est pas proposé actuellement dans le programme.</w:t>
                                  </w:r>
                                </w:p>
                                <w:p w:rsidR="00766E4F" w:rsidRPr="0022671C" w:rsidRDefault="00766E4F" w:rsidP="008A4DDE">
                                  <w:pPr>
                                    <w:tabs>
                                      <w:tab w:val="left" w:pos="0"/>
                                    </w:tabs>
                                    <w:rPr>
                                      <w:rFonts w:cs="Tahoma"/>
                                      <w:i/>
                                      <w:color w:val="000000"/>
                                      <w:sz w:val="14"/>
                                      <w:szCs w:val="14"/>
                                      <w:lang w:val="fr-FR"/>
                                    </w:rPr>
                                  </w:pPr>
                                  <w:r>
                                    <w:rPr>
                                      <w:rFonts w:cs="Tahoma"/>
                                      <w:i/>
                                      <w:color w:val="000000"/>
                                      <w:sz w:val="14"/>
                                      <w:szCs w:val="14"/>
                                      <w:lang w:val="fr-FR"/>
                                    </w:rPr>
                                    <w:t xml:space="preserve">*Pour Select Plus seules les valeurs </w:t>
                                  </w:r>
                                  <w:r w:rsidR="00DD4F05">
                                    <w:rPr>
                                      <w:rFonts w:cs="Tahoma"/>
                                      <w:i/>
                                      <w:color w:val="000000"/>
                                      <w:sz w:val="14"/>
                                      <w:szCs w:val="14"/>
                                      <w:lang w:val="fr-FR"/>
                                    </w:rPr>
                                    <w:t>‘</w:t>
                                  </w:r>
                                  <w:r>
                                    <w:rPr>
                                      <w:rFonts w:cs="Tahoma"/>
                                      <w:i/>
                                      <w:color w:val="000000"/>
                                      <w:sz w:val="14"/>
                                      <w:szCs w:val="14"/>
                                      <w:lang w:val="fr-FR"/>
                                    </w:rPr>
                                    <w:t>L</w:t>
                                  </w:r>
                                  <w:r w:rsidR="00DD4F05">
                                    <w:rPr>
                                      <w:rFonts w:cs="Tahoma"/>
                                      <w:i/>
                                      <w:color w:val="000000"/>
                                      <w:sz w:val="14"/>
                                      <w:szCs w:val="14"/>
                                      <w:lang w:val="fr-FR"/>
                                    </w:rPr>
                                    <w:t>’</w:t>
                                  </w:r>
                                  <w:r>
                                    <w:rPr>
                                      <w:rFonts w:cs="Tahoma"/>
                                      <w:i/>
                                      <w:color w:val="000000"/>
                                      <w:sz w:val="14"/>
                                      <w:szCs w:val="14"/>
                                      <w:lang w:val="fr-FR"/>
                                    </w:rPr>
                                    <w:t xml:space="preserve"> et trois (3) ans pour « L&amp;SA » / « SA » seront utilisées</w:t>
                                  </w:r>
                                </w:p>
                                <w:p w:rsidR="00766E4F" w:rsidRPr="0022671C" w:rsidRDefault="00766E4F" w:rsidP="008A4DDE">
                                  <w:pPr>
                                    <w:keepNext/>
                                    <w:keepLines/>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7.6pt;margin-top:18.8pt;width:515.55pt;height:39.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TxOugIAAMA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" filled="f" stroked="f">
                      <v:textbox>
                        <w:txbxContent>
                          <w:p w:rsidR="00766E4F" w:rsidRPr="0022671C" w:rsidRDefault="00766E4F" w:rsidP="00717636">
                            <w:pPr>
                              <w:ind w:left="1440" w:hanging="1440"/>
                              <w:rPr>
                                <w:rFonts w:cs="Tahoma"/>
                                <w:i/>
                                <w:color w:val="000000"/>
                                <w:sz w:val="14"/>
                                <w:szCs w:val="14"/>
                                <w:lang w:val="fr-FR"/>
                              </w:rPr>
                            </w:pPr>
                            <w:r w:rsidRPr="00717636">
                              <w:rPr>
                                <w:rFonts w:cs="Tahoma"/>
                                <w:bCs/>
                                <w:i/>
                                <w:caps/>
                                <w:sz w:val="14"/>
                                <w:szCs w:val="14"/>
                                <w:lang w:val="fr-FR"/>
                              </w:rPr>
                              <w:t>R</w:t>
                            </w:r>
                            <w:r w:rsidRPr="00717636">
                              <w:rPr>
                                <w:rFonts w:cs="Tahoma"/>
                                <w:bCs/>
                                <w:i/>
                                <w:sz w:val="14"/>
                                <w:szCs w:val="14"/>
                                <w:lang w:val="fr-FR"/>
                              </w:rPr>
                              <w:t>emarque</w:t>
                            </w:r>
                            <w:r>
                              <w:rPr>
                                <w:rFonts w:cs="Tahoma"/>
                                <w:b/>
                                <w:bCs/>
                                <w:i/>
                                <w:sz w:val="14"/>
                                <w:szCs w:val="14"/>
                                <w:lang w:val="fr-FR"/>
                              </w:rPr>
                              <w:t> </w:t>
                            </w:r>
                            <w:r>
                              <w:rPr>
                                <w:rFonts w:cs="Tahoma"/>
                                <w:b/>
                                <w:bCs/>
                                <w:i/>
                                <w:caps/>
                                <w:sz w:val="14"/>
                                <w:szCs w:val="14"/>
                                <w:lang w:val="fr-FR"/>
                              </w:rPr>
                              <w:t>:</w:t>
                            </w:r>
                            <w:r w:rsidRPr="0022671C">
                              <w:rPr>
                                <w:rFonts w:cs="Tahoma"/>
                                <w:i/>
                                <w:color w:val="000000"/>
                                <w:sz w:val="14"/>
                                <w:szCs w:val="14"/>
                                <w:lang w:val="fr-FR"/>
                              </w:rPr>
                              <w:t xml:space="preserve"> </w:t>
                            </w:r>
                            <w:r>
                              <w:rPr>
                                <w:rFonts w:cs="Tahoma"/>
                                <w:i/>
                                <w:color w:val="000000"/>
                                <w:sz w:val="14"/>
                                <w:szCs w:val="14"/>
                                <w:lang w:val="fr-FR"/>
                              </w:rPr>
                              <w:t>si la cellule du produit est vide, le produit n</w:t>
                            </w:r>
                            <w:r w:rsidR="00DD4F05">
                              <w:rPr>
                                <w:rFonts w:cs="Tahoma"/>
                                <w:i/>
                                <w:color w:val="000000"/>
                                <w:sz w:val="14"/>
                                <w:szCs w:val="14"/>
                                <w:lang w:val="fr-FR"/>
                              </w:rPr>
                              <w:t>’</w:t>
                            </w:r>
                            <w:r>
                              <w:rPr>
                                <w:rFonts w:cs="Tahoma"/>
                                <w:i/>
                                <w:color w:val="000000"/>
                                <w:sz w:val="14"/>
                                <w:szCs w:val="14"/>
                                <w:lang w:val="fr-FR"/>
                              </w:rPr>
                              <w:t>est pas proposé actuellement dans le programme.</w:t>
                            </w:r>
                          </w:p>
                          <w:p w:rsidR="00766E4F" w:rsidRPr="0022671C" w:rsidRDefault="00766E4F" w:rsidP="008A4DDE">
                            <w:pPr>
                              <w:tabs>
                                <w:tab w:val="left" w:pos="0"/>
                              </w:tabs>
                              <w:rPr>
                                <w:rFonts w:cs="Tahoma"/>
                                <w:i/>
                                <w:color w:val="000000"/>
                                <w:sz w:val="14"/>
                                <w:szCs w:val="14"/>
                                <w:lang w:val="fr-FR"/>
                              </w:rPr>
                            </w:pPr>
                            <w:r>
                              <w:rPr>
                                <w:rFonts w:cs="Tahoma"/>
                                <w:i/>
                                <w:color w:val="000000"/>
                                <w:sz w:val="14"/>
                                <w:szCs w:val="14"/>
                                <w:lang w:val="fr-FR"/>
                              </w:rPr>
                              <w:t xml:space="preserve">*Pour Select Plus seules les valeurs </w:t>
                            </w:r>
                            <w:r w:rsidR="00DD4F05">
                              <w:rPr>
                                <w:rFonts w:cs="Tahoma"/>
                                <w:i/>
                                <w:color w:val="000000"/>
                                <w:sz w:val="14"/>
                                <w:szCs w:val="14"/>
                                <w:lang w:val="fr-FR"/>
                              </w:rPr>
                              <w:t>‘</w:t>
                            </w:r>
                            <w:r>
                              <w:rPr>
                                <w:rFonts w:cs="Tahoma"/>
                                <w:i/>
                                <w:color w:val="000000"/>
                                <w:sz w:val="14"/>
                                <w:szCs w:val="14"/>
                                <w:lang w:val="fr-FR"/>
                              </w:rPr>
                              <w:t>L</w:t>
                            </w:r>
                            <w:r w:rsidR="00DD4F05">
                              <w:rPr>
                                <w:rFonts w:cs="Tahoma"/>
                                <w:i/>
                                <w:color w:val="000000"/>
                                <w:sz w:val="14"/>
                                <w:szCs w:val="14"/>
                                <w:lang w:val="fr-FR"/>
                              </w:rPr>
                              <w:t>’</w:t>
                            </w:r>
                            <w:r>
                              <w:rPr>
                                <w:rFonts w:cs="Tahoma"/>
                                <w:i/>
                                <w:color w:val="000000"/>
                                <w:sz w:val="14"/>
                                <w:szCs w:val="14"/>
                                <w:lang w:val="fr-FR"/>
                              </w:rPr>
                              <w:t xml:space="preserve"> et trois (3) ans pour « L&amp;SA » / « SA » seront utilisées</w:t>
                            </w:r>
                          </w:p>
                          <w:p w:rsidR="00766E4F" w:rsidRPr="0022671C" w:rsidRDefault="00766E4F" w:rsidP="008A4DDE">
                            <w:pPr>
                              <w:keepNext/>
                              <w:keepLines/>
                              <w:rPr>
                                <w:lang w:val="fr-FR"/>
                              </w:rPr>
                            </w:pPr>
                          </w:p>
                        </w:txbxContent>
                      </v:textbox>
                    </v:shape>
                  </w:pict>
                </mc:Fallback>
              </mc:AlternateContent>
            </w:r>
            <w:r w:rsidR="00036842" w:rsidRPr="009F59D1">
              <w:rPr>
                <w:rFonts w:ascii="Tahoma" w:hAnsi="Tahoma" w:cs="Tahoma"/>
                <w:b w:val="0"/>
                <w:sz w:val="14"/>
                <w:szCs w:val="14"/>
              </w:rPr>
              <w:t>Windows Small Business Server 2011 Essentials</w:t>
            </w:r>
            <w:bookmarkEnd w:id="1366"/>
            <w:bookmarkEnd w:id="1367"/>
            <w:bookmarkEnd w:id="1368"/>
            <w:bookmarkEnd w:id="1369"/>
          </w:p>
        </w:tc>
        <w:tc>
          <w:tcPr>
            <w:tcW w:w="450" w:type="dxa"/>
            <w:shd w:val="clear" w:color="auto" w:fill="FFFFFF"/>
            <w:vAlign w:val="center"/>
          </w:tcPr>
          <w:p w:rsidR="00036842" w:rsidRPr="00CB5F0D" w:rsidRDefault="00036842">
            <w:pPr>
              <w:pStyle w:val="TableText"/>
              <w:widowControl w:val="0"/>
              <w:rPr>
                <w:rFonts w:cs="Tahoma"/>
                <w:sz w:val="13"/>
                <w:szCs w:val="13"/>
              </w:rPr>
            </w:pPr>
          </w:p>
        </w:tc>
        <w:tc>
          <w:tcPr>
            <w:tcW w:w="450" w:type="dxa"/>
            <w:shd w:val="clear" w:color="auto" w:fill="FFFFFF"/>
          </w:tcPr>
          <w:p w:rsidR="00036842" w:rsidRPr="004A1DD8" w:rsidRDefault="00036842">
            <w:pPr>
              <w:pStyle w:val="TableText"/>
              <w:widowControl w:val="0"/>
              <w:spacing w:before="120"/>
              <w:rPr>
                <w:rFonts w:ascii="Tahoma" w:hAnsi="Tahoma" w:cs="Tahoma"/>
                <w:sz w:val="13"/>
              </w:rPr>
            </w:pPr>
            <w:r w:rsidRPr="004A1DD8">
              <w:rPr>
                <w:rFonts w:ascii="Tahoma" w:hAnsi="Tahoma" w:cs="Tahoma"/>
                <w:sz w:val="13"/>
              </w:rPr>
              <w:t>05/11</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SRV</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13</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10</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8</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8</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3</w:t>
            </w:r>
          </w:p>
        </w:tc>
        <w:tc>
          <w:tcPr>
            <w:tcW w:w="45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rPr>
              <w:t>5</w:t>
            </w:r>
          </w:p>
        </w:tc>
        <w:tc>
          <w:tcPr>
            <w:tcW w:w="450" w:type="dxa"/>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10</w:t>
            </w:r>
          </w:p>
        </w:tc>
        <w:tc>
          <w:tcPr>
            <w:tcW w:w="360"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360" w:type="dxa"/>
            <w:tcBorders>
              <w:lef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rPr>
              <w:t>5</w:t>
            </w:r>
          </w:p>
        </w:tc>
        <w:tc>
          <w:tcPr>
            <w:tcW w:w="441" w:type="dxa"/>
            <w:tcBorders>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p>
        </w:tc>
        <w:tc>
          <w:tcPr>
            <w:tcW w:w="351" w:type="dxa"/>
            <w:tcBorders>
              <w:left w:val="single" w:sz="18" w:space="0" w:color="auto"/>
              <w:right w:val="single" w:sz="18" w:space="0" w:color="auto"/>
            </w:tcBorders>
            <w:shd w:val="clear" w:color="auto" w:fill="FFFFFF"/>
            <w:vAlign w:val="center"/>
          </w:tcPr>
          <w:p w:rsidR="00036842" w:rsidRPr="004A1DD8" w:rsidRDefault="00036842">
            <w:pPr>
              <w:pStyle w:val="TableText"/>
              <w:widowControl w:val="0"/>
              <w:rPr>
                <w:rFonts w:ascii="Tahoma" w:hAnsi="Tahoma" w:cs="Tahoma"/>
                <w:sz w:val="13"/>
              </w:rPr>
            </w:pPr>
            <w:r w:rsidRPr="004A1DD8">
              <w:rPr>
                <w:rFonts w:ascii="Tahoma" w:hAnsi="Tahoma" w:cs="Tahoma"/>
                <w:sz w:val="13"/>
                <w:lang w:val="fr-FR"/>
              </w:rPr>
              <w:t xml:space="preserve">P </w:t>
            </w:r>
          </w:p>
        </w:tc>
        <w:tc>
          <w:tcPr>
            <w:tcW w:w="828" w:type="dxa"/>
            <w:shd w:val="clear" w:color="auto" w:fill="FFFFFF"/>
          </w:tcPr>
          <w:p w:rsidR="00036842" w:rsidRPr="004A1DD8" w:rsidRDefault="00036842">
            <w:pPr>
              <w:pStyle w:val="TableText"/>
              <w:widowControl w:val="0"/>
              <w:spacing w:before="60"/>
              <w:rPr>
                <w:rFonts w:ascii="Tahoma" w:hAnsi="Tahoma" w:cs="Tahoma"/>
                <w:sz w:val="13"/>
              </w:rPr>
            </w:pPr>
            <w:r w:rsidRPr="004A1DD8">
              <w:rPr>
                <w:rFonts w:ascii="Tahoma" w:hAnsi="Tahoma" w:cs="Tahoma"/>
                <w:sz w:val="13"/>
                <w:lang w:val="fr-FR"/>
              </w:rPr>
              <w:t>A</w:t>
            </w:r>
          </w:p>
        </w:tc>
        <w:tc>
          <w:tcPr>
            <w:tcW w:w="450" w:type="dxa"/>
            <w:shd w:val="clear" w:color="auto" w:fill="FFFFFF"/>
            <w:vAlign w:val="center"/>
          </w:tcPr>
          <w:p w:rsidR="00036842" w:rsidRPr="004A1DD8" w:rsidRDefault="00036842">
            <w:pPr>
              <w:pStyle w:val="TableText"/>
              <w:widowControl w:val="0"/>
              <w:rPr>
                <w:rFonts w:ascii="Tahoma" w:hAnsi="Tahoma" w:cs="Tahoma"/>
                <w:color w:val="000000"/>
                <w:sz w:val="13"/>
              </w:rPr>
            </w:pPr>
            <w:r w:rsidRPr="004A1DD8">
              <w:rPr>
                <w:rFonts w:ascii="Tahoma" w:hAnsi="Tahoma" w:cs="Tahoma"/>
                <w:color w:val="000000"/>
                <w:sz w:val="13"/>
                <w:lang w:val="fr-FR"/>
              </w:rPr>
              <w:t>OL/OV</w:t>
            </w:r>
          </w:p>
        </w:tc>
      </w:tr>
    </w:tbl>
    <w:p w:rsidR="00036842" w:rsidRPr="00BF217F" w:rsidRDefault="0092209F" w:rsidP="00D22226">
      <w:pPr>
        <w:pStyle w:val="Heading1"/>
        <w:keepNext/>
        <w:keepLines/>
        <w:spacing w:before="0"/>
        <w:rPr>
          <w:lang w:val="es-ES"/>
        </w:rPr>
      </w:pPr>
      <w:bookmarkStart w:id="1370" w:name="_Toc327544396"/>
      <w:bookmarkStart w:id="1371" w:name="_Toc327547889"/>
      <w:bookmarkStart w:id="1372" w:name="_Toc327548963"/>
      <w:r>
        <w:rPr>
          <w:lang w:val="es-ES"/>
        </w:rPr>
        <w:br w:type="page"/>
      </w:r>
      <w:bookmarkStart w:id="1373" w:name="_Toc328557428"/>
      <w:r w:rsidR="00036842" w:rsidRPr="00BF217F">
        <w:rPr>
          <w:lang w:val="es-ES"/>
        </w:rPr>
        <w:t>SECTION 1 – MODIFICATIONS DE LA LISTE DES PRODUITS</w:t>
      </w:r>
      <w:bookmarkEnd w:id="1370"/>
      <w:bookmarkEnd w:id="1371"/>
      <w:bookmarkEnd w:id="1372"/>
      <w:bookmarkEnd w:id="1373"/>
    </w:p>
    <w:p w:rsidR="00036842" w:rsidRPr="004A1DD8" w:rsidRDefault="00036842" w:rsidP="0092209F">
      <w:pPr>
        <w:ind w:right="720"/>
        <w:rPr>
          <w:rFonts w:cs="Tahoma"/>
          <w:lang w:val="fr-FR"/>
        </w:rPr>
      </w:pPr>
    </w:p>
    <w:p w:rsidR="00036842" w:rsidRPr="004A1DD8" w:rsidRDefault="00036842" w:rsidP="0092209F">
      <w:pPr>
        <w:pStyle w:val="Heading2"/>
        <w:ind w:left="0"/>
        <w:jc w:val="both"/>
        <w:rPr>
          <w:rFonts w:ascii="Tahoma" w:hAnsi="Tahoma" w:cs="Tahoma"/>
          <w:lang w:val="fr-FR"/>
        </w:rPr>
      </w:pPr>
      <w:bookmarkStart w:id="1374" w:name="_Toc327544397"/>
      <w:bookmarkStart w:id="1375" w:name="_Toc327547890"/>
      <w:bookmarkStart w:id="1376" w:name="_Toc327548964"/>
      <w:bookmarkStart w:id="1377" w:name="_Toc328557429"/>
      <w:r w:rsidRPr="004A1DD8">
        <w:rPr>
          <w:rFonts w:ascii="Tahoma" w:hAnsi="Tahoma" w:cs="Tahoma"/>
          <w:color w:val="FF6600"/>
          <w:lang w:val="fr-FR"/>
        </w:rPr>
        <w:t>MODIFICATIONS DE JUILLET 2012</w:t>
      </w:r>
      <w:bookmarkEnd w:id="1374"/>
      <w:bookmarkEnd w:id="1375"/>
      <w:bookmarkEnd w:id="1376"/>
      <w:bookmarkEnd w:id="1377"/>
    </w:p>
    <w:p w:rsidR="00036842" w:rsidRPr="004A1DD8" w:rsidRDefault="00036842" w:rsidP="0092209F">
      <w:pPr>
        <w:rPr>
          <w:rFonts w:cs="Tahoma"/>
          <w:lang w:val="fr-FR"/>
        </w:rPr>
      </w:pPr>
    </w:p>
    <w:p w:rsidR="00036842" w:rsidRPr="004A1DD8" w:rsidRDefault="00036842" w:rsidP="0092209F">
      <w:pPr>
        <w:rPr>
          <w:rFonts w:cs="Tahoma"/>
          <w:lang w:val="fr-FR"/>
        </w:rPr>
      </w:pPr>
      <w:r w:rsidRPr="004A1DD8">
        <w:rPr>
          <w:rFonts w:cs="Tahoma"/>
          <w:b/>
          <w:lang w:val="fr-FR"/>
        </w:rPr>
        <w:t>Ajouts</w:t>
      </w:r>
    </w:p>
    <w:p w:rsidR="00036842" w:rsidRPr="004A1DD8" w:rsidRDefault="00036842" w:rsidP="0092209F">
      <w:pPr>
        <w:rPr>
          <w:rFonts w:cs="Tahoma"/>
          <w:lang w:val="fr-FR"/>
        </w:rPr>
      </w:pPr>
      <w:r w:rsidRPr="004A1DD8">
        <w:rPr>
          <w:rFonts w:cs="Tahoma"/>
          <w:lang w:val="fr-FR"/>
        </w:rPr>
        <w:t>Lync Online Plan 3</w:t>
      </w:r>
    </w:p>
    <w:p w:rsidR="00036842" w:rsidRPr="004A1DD8" w:rsidRDefault="00036842" w:rsidP="0092209F">
      <w:pPr>
        <w:rPr>
          <w:rFonts w:cs="Tahoma"/>
        </w:rPr>
      </w:pPr>
      <w:r w:rsidRPr="004A1DD8">
        <w:rPr>
          <w:rFonts w:cs="Tahoma"/>
        </w:rPr>
        <w:t>Lync Online Plan 3A</w:t>
      </w:r>
    </w:p>
    <w:p w:rsidR="00036842" w:rsidRPr="004A1DD8" w:rsidRDefault="00036842" w:rsidP="0092209F">
      <w:pPr>
        <w:rPr>
          <w:rFonts w:cs="Tahoma"/>
        </w:rPr>
      </w:pPr>
      <w:r w:rsidRPr="004A1DD8">
        <w:rPr>
          <w:rFonts w:cs="Tahoma"/>
        </w:rPr>
        <w:t>Office Web Apps avec SharePoint Plan 2A</w:t>
      </w:r>
    </w:p>
    <w:p w:rsidR="00036842" w:rsidRPr="004A1DD8" w:rsidRDefault="00036842" w:rsidP="0092209F">
      <w:pPr>
        <w:rPr>
          <w:rFonts w:cs="Tahoma"/>
        </w:rPr>
      </w:pPr>
      <w:r w:rsidRPr="004A1DD8">
        <w:rPr>
          <w:rFonts w:cs="Tahoma"/>
        </w:rPr>
        <w:t xml:space="preserve">Learning Solutions IT Academy (SL Utilisateur) </w:t>
      </w:r>
    </w:p>
    <w:p w:rsidR="00036842" w:rsidRPr="00501B92" w:rsidRDefault="00036842" w:rsidP="0092209F">
      <w:pPr>
        <w:rPr>
          <w:rFonts w:cs="Tahoma"/>
          <w:szCs w:val="18"/>
        </w:rPr>
      </w:pPr>
    </w:p>
    <w:p w:rsidR="00036842" w:rsidRPr="004A1DD8" w:rsidRDefault="00036842" w:rsidP="0092209F">
      <w:pPr>
        <w:rPr>
          <w:rFonts w:cs="Tahoma"/>
          <w:lang w:val="fr-FR"/>
        </w:rPr>
      </w:pPr>
      <w:r w:rsidRPr="004A1DD8">
        <w:rPr>
          <w:rFonts w:cs="Tahoma"/>
          <w:b/>
          <w:lang w:val="fr-FR"/>
        </w:rPr>
        <w:t>Promotions</w:t>
      </w:r>
    </w:p>
    <w:p w:rsidR="00036842" w:rsidRPr="004A1DD8" w:rsidRDefault="00036842" w:rsidP="0092209F">
      <w:pPr>
        <w:rPr>
          <w:lang w:val="fr-FR"/>
        </w:rPr>
      </w:pPr>
      <w:bookmarkStart w:id="1378" w:name="_Toc325609137"/>
      <w:bookmarkStart w:id="1379" w:name="_Toc327544398"/>
      <w:bookmarkStart w:id="1380" w:name="_Toc327547891"/>
      <w:bookmarkStart w:id="1381" w:name="_Toc327548965"/>
      <w:bookmarkEnd w:id="1378"/>
      <w:r w:rsidRPr="008A4DDE">
        <w:t>Il n</w:t>
      </w:r>
      <w:r w:rsidR="00DD4F05">
        <w:t>’</w:t>
      </w:r>
      <w:r w:rsidRPr="008A4DDE">
        <w:t>y a aucun ajout, suppression ou expiration.</w:t>
      </w:r>
      <w:bookmarkEnd w:id="1379"/>
      <w:bookmarkEnd w:id="1380"/>
      <w:bookmarkEnd w:id="1381"/>
    </w:p>
    <w:p w:rsidR="00036842" w:rsidRPr="004A1DD8" w:rsidRDefault="00036842" w:rsidP="0092209F">
      <w:pPr>
        <w:rPr>
          <w:rFonts w:cs="Tahoma"/>
          <w:lang w:val="fr-FR"/>
        </w:rPr>
      </w:pPr>
      <w:r w:rsidRPr="004A1DD8">
        <w:rPr>
          <w:rFonts w:cs="Tahoma"/>
          <w:b/>
          <w:szCs w:val="18"/>
          <w:lang w:val="fr-FR"/>
        </w:rPr>
        <w:br/>
      </w:r>
      <w:r w:rsidRPr="004A1DD8">
        <w:rPr>
          <w:rFonts w:cs="Tahoma"/>
          <w:b/>
          <w:lang w:val="fr-FR"/>
        </w:rPr>
        <w:t>Suppressions</w:t>
      </w:r>
    </w:p>
    <w:p w:rsidR="00036842" w:rsidRPr="004A1DD8" w:rsidRDefault="00036842" w:rsidP="0092209F">
      <w:pPr>
        <w:ind w:right="720"/>
        <w:rPr>
          <w:rFonts w:cs="Tahoma"/>
          <w:lang w:val="fr-FR"/>
        </w:rPr>
      </w:pPr>
      <w:r w:rsidRPr="004A1DD8">
        <w:rPr>
          <w:rFonts w:cs="Tahoma"/>
          <w:color w:val="000000"/>
          <w:lang w:val="fr-FR"/>
        </w:rPr>
        <w:t>Il n</w:t>
      </w:r>
      <w:r w:rsidR="00DD4F05">
        <w:rPr>
          <w:rFonts w:cs="Tahoma"/>
          <w:color w:val="000000"/>
          <w:lang w:val="fr-FR"/>
        </w:rPr>
        <w:t>’</w:t>
      </w:r>
      <w:r w:rsidRPr="004A1DD8">
        <w:rPr>
          <w:rFonts w:cs="Tahoma"/>
          <w:color w:val="000000"/>
          <w:lang w:val="fr-FR"/>
        </w:rPr>
        <w:t>y a aucune suppression.</w:t>
      </w:r>
    </w:p>
    <w:p w:rsidR="00036842" w:rsidRPr="004A1DD8" w:rsidRDefault="00036842" w:rsidP="0092209F">
      <w:pPr>
        <w:ind w:right="720"/>
        <w:rPr>
          <w:rFonts w:cs="Tahoma"/>
          <w:lang w:val="fr-FR"/>
        </w:rPr>
      </w:pPr>
    </w:p>
    <w:p w:rsidR="00036842" w:rsidRPr="004A1DD8" w:rsidRDefault="00036842" w:rsidP="0092209F">
      <w:pPr>
        <w:ind w:right="720"/>
        <w:rPr>
          <w:rFonts w:cs="Tahoma"/>
          <w:lang w:val="fr-FR"/>
        </w:rPr>
      </w:pPr>
      <w:r w:rsidRPr="004A1DD8">
        <w:rPr>
          <w:rFonts w:cs="Tahoma"/>
          <w:b/>
          <w:color w:val="000000"/>
          <w:lang w:val="fr-FR"/>
        </w:rPr>
        <w:t>Autres modifications</w:t>
      </w:r>
    </w:p>
    <w:p w:rsidR="00036842" w:rsidRPr="004A1DD8" w:rsidRDefault="00036842" w:rsidP="0092209F">
      <w:pPr>
        <w:ind w:right="720"/>
        <w:rPr>
          <w:rFonts w:cs="Tahoma"/>
          <w:lang w:val="fr-FR"/>
        </w:rPr>
      </w:pPr>
      <w:r w:rsidRPr="004A1DD8">
        <w:rPr>
          <w:rFonts w:cs="Tahoma"/>
          <w:color w:val="000000"/>
          <w:lang w:val="fr-FR"/>
        </w:rPr>
        <w:t>Par souci de commodité, les Sections 3 à 5 ont été réorganisées. Les Sections 3 à 9 remplacent les anciennes Sections 3 à 5.</w:t>
      </w:r>
      <w:r w:rsidR="00FD7310" w:rsidRPr="004A1DD8">
        <w:rPr>
          <w:rFonts w:cs="Tahoma"/>
          <w:lang w:val="fr-FR"/>
        </w:rPr>
        <w:t xml:space="preserve"> </w:t>
      </w:r>
    </w:p>
    <w:p w:rsidR="00036842" w:rsidRPr="004A1DD8" w:rsidRDefault="00036842" w:rsidP="0092209F">
      <w:pPr>
        <w:ind w:right="720"/>
        <w:rPr>
          <w:rFonts w:cs="Tahoma"/>
          <w:lang w:val="fr-FR"/>
        </w:rPr>
      </w:pPr>
    </w:p>
    <w:p w:rsidR="00036842" w:rsidRPr="003E07D9" w:rsidRDefault="00036842" w:rsidP="0092209F">
      <w:pPr>
        <w:pStyle w:val="Heading2"/>
        <w:ind w:left="0"/>
        <w:jc w:val="both"/>
        <w:rPr>
          <w:rFonts w:ascii="Tahoma" w:hAnsi="Tahoma" w:cs="Tahoma"/>
          <w:color w:val="FF6600"/>
          <w:lang w:val="fr-FR"/>
        </w:rPr>
      </w:pPr>
    </w:p>
    <w:p w:rsidR="00036842" w:rsidRPr="004A1DD8" w:rsidRDefault="00036842" w:rsidP="0092209F">
      <w:pPr>
        <w:pStyle w:val="Heading2"/>
        <w:ind w:left="0"/>
        <w:jc w:val="both"/>
        <w:rPr>
          <w:rFonts w:ascii="Tahoma" w:hAnsi="Tahoma" w:cs="Tahoma"/>
          <w:lang w:val="fr-FR"/>
        </w:rPr>
      </w:pPr>
      <w:bookmarkStart w:id="1382" w:name="_Toc327544399"/>
      <w:bookmarkStart w:id="1383" w:name="_Toc327547892"/>
      <w:bookmarkStart w:id="1384" w:name="_Toc327548966"/>
      <w:bookmarkStart w:id="1385" w:name="_Toc328557430"/>
      <w:r w:rsidRPr="004A1DD8">
        <w:rPr>
          <w:rFonts w:ascii="Tahoma" w:hAnsi="Tahoma" w:cs="Tahoma"/>
          <w:color w:val="FF6600"/>
          <w:lang w:val="fr-FR"/>
        </w:rPr>
        <w:t>MODIFICATIONS DE JUIN 2012</w:t>
      </w:r>
      <w:bookmarkEnd w:id="1382"/>
      <w:bookmarkEnd w:id="1383"/>
      <w:bookmarkEnd w:id="1384"/>
      <w:bookmarkEnd w:id="1385"/>
    </w:p>
    <w:p w:rsidR="00036842" w:rsidRPr="004A1DD8" w:rsidRDefault="00036842" w:rsidP="0092209F">
      <w:pPr>
        <w:rPr>
          <w:rFonts w:cs="Tahoma"/>
          <w:lang w:val="fr-FR"/>
        </w:rPr>
      </w:pPr>
    </w:p>
    <w:p w:rsidR="00036842" w:rsidRPr="004A1DD8" w:rsidRDefault="00036842" w:rsidP="0092209F">
      <w:pPr>
        <w:rPr>
          <w:rFonts w:cs="Tahoma"/>
          <w:lang w:val="fr-FR"/>
        </w:rPr>
      </w:pPr>
    </w:p>
    <w:p w:rsidR="00036842" w:rsidRPr="004A1DD8" w:rsidRDefault="00036842" w:rsidP="0092209F">
      <w:pPr>
        <w:rPr>
          <w:rFonts w:cs="Tahoma"/>
          <w:lang w:val="fr-FR"/>
        </w:rPr>
      </w:pPr>
      <w:r w:rsidRPr="004A1DD8">
        <w:rPr>
          <w:rFonts w:cs="Tahoma"/>
          <w:b/>
          <w:lang w:val="fr-FR"/>
        </w:rPr>
        <w:t>Ajouts</w:t>
      </w:r>
    </w:p>
    <w:p w:rsidR="00036842" w:rsidRPr="004A1DD8" w:rsidRDefault="00036842" w:rsidP="0092209F">
      <w:pPr>
        <w:rPr>
          <w:rFonts w:cs="Tahoma"/>
          <w:lang w:val="fr-FR"/>
        </w:rPr>
      </w:pPr>
      <w:r w:rsidRPr="004A1DD8">
        <w:rPr>
          <w:rFonts w:cs="Tahoma"/>
          <w:lang w:val="fr-FR"/>
        </w:rPr>
        <w:t>Dynamics CRM Mobile (Online ; par utilisateur)</w:t>
      </w:r>
    </w:p>
    <w:p w:rsidR="00036842" w:rsidRPr="004A1DD8" w:rsidRDefault="00036842" w:rsidP="0092209F">
      <w:pPr>
        <w:rPr>
          <w:rFonts w:cs="Tahoma"/>
          <w:lang w:val="fr-FR"/>
        </w:rPr>
      </w:pPr>
      <w:r w:rsidRPr="004A1DD8">
        <w:rPr>
          <w:rFonts w:cs="Tahoma"/>
          <w:lang w:val="fr-FR"/>
        </w:rPr>
        <w:t>Dynamics CRM Onprem Mobile</w:t>
      </w:r>
    </w:p>
    <w:p w:rsidR="00036842" w:rsidRPr="004A1DD8" w:rsidRDefault="00036842" w:rsidP="0092209F">
      <w:pPr>
        <w:rPr>
          <w:rFonts w:cs="Tahoma"/>
          <w:lang w:val="fr-FR"/>
        </w:rPr>
      </w:pPr>
      <w:r w:rsidRPr="004A1DD8">
        <w:rPr>
          <w:rFonts w:cs="Tahoma"/>
          <w:color w:val="000000"/>
          <w:lang w:val="fr-FR"/>
        </w:rPr>
        <w:t>Exchange Online Archiving pour Exchange Server A (SL Utilisateur)</w:t>
      </w:r>
    </w:p>
    <w:p w:rsidR="00036842" w:rsidRPr="004A1DD8" w:rsidRDefault="00036842">
      <w:pPr>
        <w:rPr>
          <w:rFonts w:cs="Tahoma"/>
          <w:lang w:val="fr-FR"/>
        </w:rPr>
      </w:pPr>
      <w:r w:rsidRPr="004A1DD8">
        <w:rPr>
          <w:rFonts w:cs="Tahoma"/>
          <w:color w:val="000000"/>
          <w:lang w:val="fr-FR"/>
        </w:rPr>
        <w:t>Exchange Online Plan 1A pour Anciens Étudiants</w:t>
      </w:r>
    </w:p>
    <w:p w:rsidR="00036842" w:rsidRPr="004A1DD8" w:rsidRDefault="00036842">
      <w:pPr>
        <w:rPr>
          <w:rFonts w:cs="Tahoma"/>
          <w:lang w:val="fr-FR"/>
        </w:rPr>
      </w:pPr>
      <w:r w:rsidRPr="004A1DD8">
        <w:rPr>
          <w:rFonts w:cs="Tahoma"/>
          <w:color w:val="000000"/>
          <w:lang w:val="fr-FR"/>
        </w:rPr>
        <w:t>Exchange Online Plan 2A</w:t>
      </w:r>
    </w:p>
    <w:p w:rsidR="00036842" w:rsidRPr="004A1DD8" w:rsidRDefault="00036842">
      <w:pPr>
        <w:ind w:right="720"/>
        <w:rPr>
          <w:rFonts w:cs="Tahoma"/>
          <w:lang w:val="fr-FR"/>
        </w:rPr>
      </w:pPr>
      <w:r w:rsidRPr="004A1DD8">
        <w:rPr>
          <w:rFonts w:cs="Tahoma"/>
          <w:color w:val="000000"/>
          <w:lang w:val="fr-FR"/>
        </w:rPr>
        <w:t>CAL Forefront Identity Manager 2010 R2 (Utilisateur uniquement)</w:t>
      </w:r>
    </w:p>
    <w:p w:rsidR="00036842" w:rsidRPr="004A1DD8" w:rsidRDefault="00036842">
      <w:pPr>
        <w:ind w:right="720"/>
        <w:rPr>
          <w:rFonts w:cs="Tahoma"/>
          <w:lang w:val="fr-FR"/>
        </w:rPr>
      </w:pPr>
      <w:r w:rsidRPr="004A1DD8">
        <w:rPr>
          <w:rFonts w:cs="Tahoma"/>
          <w:color w:val="000000"/>
          <w:lang w:val="fr-FR"/>
        </w:rPr>
        <w:t>Connecteur Externe Forefront Identity Manager 2010 R2</w:t>
      </w:r>
    </w:p>
    <w:p w:rsidR="00036842" w:rsidRPr="004A1DD8" w:rsidRDefault="00036842">
      <w:pPr>
        <w:ind w:right="720"/>
        <w:rPr>
          <w:rFonts w:cs="Tahoma"/>
        </w:rPr>
      </w:pPr>
      <w:r w:rsidRPr="004A1DD8">
        <w:rPr>
          <w:rFonts w:cs="Tahoma"/>
          <w:color w:val="000000"/>
        </w:rPr>
        <w:t>Serveur Forefront Identity Manager 2010 R2</w:t>
      </w:r>
    </w:p>
    <w:p w:rsidR="00036842" w:rsidRPr="004A1DD8" w:rsidRDefault="00036842">
      <w:pPr>
        <w:ind w:right="720"/>
        <w:rPr>
          <w:rFonts w:cs="Tahoma"/>
        </w:rPr>
      </w:pPr>
      <w:r w:rsidRPr="004A1DD8">
        <w:rPr>
          <w:rFonts w:cs="Tahoma"/>
          <w:color w:val="000000"/>
        </w:rPr>
        <w:t>Forefront Identity Manager 2010 R2 – Édition Windows Live</w:t>
      </w:r>
    </w:p>
    <w:p w:rsidR="00036842" w:rsidRPr="004A1DD8" w:rsidRDefault="00036842">
      <w:pPr>
        <w:ind w:right="720"/>
        <w:rPr>
          <w:rFonts w:cs="Tahoma"/>
          <w:lang w:val="fr-FR"/>
        </w:rPr>
      </w:pPr>
      <w:r w:rsidRPr="004A1DD8">
        <w:rPr>
          <w:rFonts w:cs="Tahoma"/>
          <w:color w:val="000000"/>
          <w:lang w:val="fr-FR"/>
        </w:rPr>
        <w:t>Office 365 A2-A4 (SL Utilisateur)</w:t>
      </w:r>
    </w:p>
    <w:p w:rsidR="00036842" w:rsidRPr="004A1DD8" w:rsidRDefault="00036842">
      <w:pPr>
        <w:ind w:right="720"/>
        <w:rPr>
          <w:rFonts w:cs="Tahoma"/>
          <w:lang w:val="fr-FR"/>
        </w:rPr>
      </w:pPr>
      <w:r w:rsidRPr="004A1DD8">
        <w:rPr>
          <w:rFonts w:cs="Tahoma"/>
          <w:color w:val="000000"/>
          <w:lang w:val="fr-FR"/>
        </w:rPr>
        <w:t>Abonnement Office Professionnel Plus A (SL Utilisateur)</w:t>
      </w:r>
    </w:p>
    <w:p w:rsidR="00036842" w:rsidRPr="004A1DD8" w:rsidRDefault="00036842">
      <w:pPr>
        <w:ind w:right="720"/>
        <w:rPr>
          <w:rFonts w:cs="Tahoma"/>
          <w:lang w:val="fr-FR"/>
        </w:rPr>
      </w:pPr>
      <w:r w:rsidRPr="004A1DD8">
        <w:rPr>
          <w:rFonts w:cs="Tahoma"/>
          <w:color w:val="000000"/>
          <w:lang w:val="fr-FR"/>
        </w:rPr>
        <w:t>Office Web Apps A (SL Utilisateur)</w:t>
      </w:r>
    </w:p>
    <w:p w:rsidR="00036842" w:rsidRPr="004A1DD8" w:rsidRDefault="00036842">
      <w:pPr>
        <w:rPr>
          <w:rFonts w:cs="Tahoma"/>
          <w:lang w:val="fr-FR"/>
        </w:rPr>
      </w:pPr>
      <w:r w:rsidRPr="004A1DD8">
        <w:rPr>
          <w:rFonts w:cs="Tahoma"/>
          <w:color w:val="000000"/>
          <w:lang w:val="fr-FR"/>
        </w:rPr>
        <w:t>SharePoint™ Online Extra Storage (1 Go) A (SL Module Complémentaire)</w:t>
      </w:r>
    </w:p>
    <w:p w:rsidR="00036842" w:rsidRPr="004A1DD8" w:rsidRDefault="00036842">
      <w:pPr>
        <w:rPr>
          <w:rFonts w:cs="Tahoma"/>
          <w:lang w:val="fr-FR"/>
        </w:rPr>
      </w:pPr>
    </w:p>
    <w:p w:rsidR="00036842" w:rsidRPr="004A1DD8" w:rsidRDefault="00036842">
      <w:pPr>
        <w:rPr>
          <w:rFonts w:cs="Tahoma"/>
          <w:lang w:val="fr-FR"/>
        </w:rPr>
      </w:pPr>
      <w:r w:rsidRPr="004A1DD8">
        <w:rPr>
          <w:rFonts w:cs="Tahoma"/>
          <w:b/>
          <w:lang w:val="fr-FR"/>
        </w:rPr>
        <w:t>Promotions</w:t>
      </w:r>
    </w:p>
    <w:p w:rsidR="00036842" w:rsidRPr="008A4DDE" w:rsidRDefault="00036842" w:rsidP="005046D3">
      <w:bookmarkStart w:id="1386" w:name="_Toc323034103"/>
      <w:bookmarkStart w:id="1387" w:name="_Toc325609139"/>
      <w:bookmarkStart w:id="1388" w:name="_Toc327544400"/>
      <w:bookmarkStart w:id="1389" w:name="_Toc327547893"/>
      <w:bookmarkStart w:id="1390" w:name="_Toc327548967"/>
      <w:bookmarkEnd w:id="1386"/>
      <w:bookmarkEnd w:id="1387"/>
      <w:r w:rsidRPr="008A4DDE">
        <w:t>Il n</w:t>
      </w:r>
      <w:r w:rsidR="00DD4F05">
        <w:t>’</w:t>
      </w:r>
      <w:r w:rsidRPr="008A4DDE">
        <w:t>y a aucun ajout, suppression ou expiration.</w:t>
      </w:r>
      <w:bookmarkEnd w:id="1388"/>
      <w:bookmarkEnd w:id="1389"/>
      <w:bookmarkEnd w:id="1390"/>
    </w:p>
    <w:p w:rsidR="00036842" w:rsidRPr="004A1DD8" w:rsidRDefault="00036842">
      <w:pPr>
        <w:rPr>
          <w:rFonts w:cs="Tahoma"/>
          <w:lang w:val="fr-FR"/>
        </w:rPr>
      </w:pPr>
      <w:r w:rsidRPr="004A1DD8">
        <w:rPr>
          <w:rFonts w:cs="Tahoma"/>
          <w:b/>
          <w:szCs w:val="18"/>
          <w:lang w:val="fr-FR"/>
        </w:rPr>
        <w:br/>
      </w:r>
      <w:r w:rsidRPr="004A1DD8">
        <w:rPr>
          <w:rFonts w:cs="Tahoma"/>
          <w:b/>
          <w:lang w:val="fr-FR"/>
        </w:rPr>
        <w:t>Suppressions</w:t>
      </w:r>
    </w:p>
    <w:p w:rsidR="00036842" w:rsidRPr="004A1DD8" w:rsidRDefault="00036842">
      <w:pPr>
        <w:ind w:right="720"/>
        <w:rPr>
          <w:rFonts w:cs="Tahoma"/>
          <w:lang w:val="fr-FR"/>
        </w:rPr>
      </w:pPr>
      <w:r w:rsidRPr="004A1DD8">
        <w:rPr>
          <w:rFonts w:cs="Tahoma"/>
          <w:color w:val="000000"/>
          <w:lang w:val="fr-FR"/>
        </w:rPr>
        <w:t>CAL Forefront Identity Manager 2010 (Utilisateur uniquement)</w:t>
      </w:r>
    </w:p>
    <w:p w:rsidR="00036842" w:rsidRPr="004A1DD8" w:rsidRDefault="00036842">
      <w:pPr>
        <w:ind w:right="720"/>
        <w:rPr>
          <w:rFonts w:cs="Tahoma"/>
          <w:lang w:val="fr-FR"/>
        </w:rPr>
      </w:pPr>
      <w:r w:rsidRPr="004A1DD8">
        <w:rPr>
          <w:rFonts w:cs="Tahoma"/>
          <w:color w:val="000000"/>
          <w:lang w:val="fr-FR"/>
        </w:rPr>
        <w:t>Connecteur Externe Forefront Identity Manager 2010</w:t>
      </w:r>
    </w:p>
    <w:p w:rsidR="00036842" w:rsidRPr="004A1DD8" w:rsidRDefault="00036842">
      <w:pPr>
        <w:ind w:right="720"/>
        <w:rPr>
          <w:rFonts w:cs="Tahoma"/>
        </w:rPr>
      </w:pPr>
      <w:r w:rsidRPr="004A1DD8">
        <w:rPr>
          <w:rFonts w:cs="Tahoma"/>
          <w:color w:val="000000"/>
        </w:rPr>
        <w:t>Serveur Forefront Identity Manager 2010</w:t>
      </w:r>
    </w:p>
    <w:p w:rsidR="00036842" w:rsidRPr="004A1DD8" w:rsidRDefault="00036842">
      <w:pPr>
        <w:ind w:right="720"/>
        <w:rPr>
          <w:rFonts w:cs="Tahoma"/>
        </w:rPr>
      </w:pPr>
      <w:r w:rsidRPr="004A1DD8">
        <w:rPr>
          <w:rFonts w:cs="Tahoma"/>
          <w:color w:val="000000"/>
        </w:rPr>
        <w:t>Forefront Identity Manager 2010 – Édition Windows Live</w:t>
      </w:r>
    </w:p>
    <w:p w:rsidR="00036842" w:rsidRDefault="00036842" w:rsidP="0092209F">
      <w:pPr>
        <w:pStyle w:val="Heading2"/>
        <w:ind w:left="0"/>
        <w:jc w:val="both"/>
        <w:rPr>
          <w:rFonts w:ascii="Tahoma" w:hAnsi="Tahoma" w:cs="Tahoma"/>
          <w:color w:val="FF6600"/>
        </w:rPr>
      </w:pPr>
    </w:p>
    <w:p w:rsidR="00D22226" w:rsidRDefault="00D22226" w:rsidP="00D22226"/>
    <w:p w:rsidR="00D22226" w:rsidRDefault="00D22226" w:rsidP="00D22226"/>
    <w:p w:rsidR="00D22226" w:rsidRDefault="00D22226" w:rsidP="00D22226"/>
    <w:p w:rsidR="00D22226" w:rsidRDefault="00D22226" w:rsidP="00D22226"/>
    <w:p w:rsidR="00D22226" w:rsidRDefault="00D22226" w:rsidP="00D22226"/>
    <w:p w:rsidR="00D22226" w:rsidRPr="00D22226" w:rsidRDefault="00D22226" w:rsidP="00D22226"/>
    <w:p w:rsidR="00036842" w:rsidRPr="00626B46" w:rsidRDefault="00036842" w:rsidP="0092209F">
      <w:pPr>
        <w:pStyle w:val="Heading2"/>
        <w:ind w:left="0"/>
        <w:jc w:val="both"/>
        <w:rPr>
          <w:rFonts w:ascii="Tahoma" w:hAnsi="Tahoma" w:cs="Tahoma"/>
          <w:color w:val="FF6600"/>
        </w:rPr>
      </w:pPr>
      <w:bookmarkStart w:id="1391" w:name="_Toc327544401"/>
      <w:bookmarkStart w:id="1392" w:name="_Toc327547894"/>
      <w:bookmarkStart w:id="1393" w:name="_Toc327548968"/>
      <w:bookmarkStart w:id="1394" w:name="_Toc328557431"/>
      <w:r w:rsidRPr="00626B46">
        <w:rPr>
          <w:rFonts w:ascii="Tahoma" w:hAnsi="Tahoma" w:cs="Tahoma"/>
          <w:color w:val="FF6600"/>
        </w:rPr>
        <w:t>MODIFICATIONS DE MAI 2012</w:t>
      </w:r>
      <w:bookmarkEnd w:id="1391"/>
      <w:bookmarkEnd w:id="1392"/>
      <w:bookmarkEnd w:id="1393"/>
      <w:bookmarkEnd w:id="1394"/>
    </w:p>
    <w:p w:rsidR="00036842" w:rsidRPr="004A1DD8" w:rsidRDefault="00036842" w:rsidP="0092209F">
      <w:pPr>
        <w:rPr>
          <w:rFonts w:cs="Tahoma"/>
          <w:lang w:val="fr-FR"/>
        </w:rPr>
      </w:pPr>
    </w:p>
    <w:p w:rsidR="00036842" w:rsidRPr="004A1DD8" w:rsidRDefault="00036842" w:rsidP="0092209F">
      <w:pPr>
        <w:rPr>
          <w:rFonts w:cs="Tahoma"/>
          <w:lang w:val="fr-FR"/>
        </w:rPr>
      </w:pPr>
    </w:p>
    <w:p w:rsidR="00036842" w:rsidRPr="004A1DD8" w:rsidRDefault="00036842" w:rsidP="0092209F">
      <w:pPr>
        <w:rPr>
          <w:rFonts w:cs="Tahoma"/>
          <w:lang w:val="fr-FR"/>
        </w:rPr>
      </w:pPr>
      <w:r w:rsidRPr="004A1DD8">
        <w:rPr>
          <w:rFonts w:cs="Tahoma"/>
          <w:b/>
          <w:lang w:val="fr-FR"/>
        </w:rPr>
        <w:t>Ajouts</w:t>
      </w:r>
    </w:p>
    <w:p w:rsidR="00036842" w:rsidRPr="004A1DD8" w:rsidRDefault="00036842" w:rsidP="0092209F">
      <w:pPr>
        <w:rPr>
          <w:rFonts w:cs="Tahoma"/>
          <w:lang w:val="fr-FR"/>
        </w:rPr>
      </w:pPr>
      <w:r w:rsidRPr="004A1DD8">
        <w:rPr>
          <w:rFonts w:cs="Tahoma"/>
          <w:lang w:val="fr-FR"/>
        </w:rPr>
        <w:t>Il n</w:t>
      </w:r>
      <w:r w:rsidR="00DD4F05">
        <w:rPr>
          <w:rFonts w:cs="Tahoma"/>
          <w:lang w:val="fr-FR"/>
        </w:rPr>
        <w:t>’</w:t>
      </w:r>
      <w:r w:rsidRPr="004A1DD8">
        <w:rPr>
          <w:rFonts w:cs="Tahoma"/>
          <w:lang w:val="fr-FR"/>
        </w:rPr>
        <w:t xml:space="preserve">y a aucun ajout. </w:t>
      </w:r>
    </w:p>
    <w:p w:rsidR="00036842" w:rsidRPr="004A1DD8" w:rsidRDefault="00036842" w:rsidP="0092209F">
      <w:pPr>
        <w:rPr>
          <w:rFonts w:cs="Tahoma"/>
          <w:lang w:val="fr-FR"/>
        </w:rPr>
      </w:pPr>
      <w:r w:rsidRPr="004A1DD8">
        <w:rPr>
          <w:rFonts w:cs="Tahoma"/>
          <w:b/>
          <w:lang w:val="fr-FR"/>
        </w:rPr>
        <w:t>Promotions</w:t>
      </w:r>
    </w:p>
    <w:p w:rsidR="00036842" w:rsidRPr="004A1DD8" w:rsidRDefault="00036842" w:rsidP="0092209F">
      <w:pPr>
        <w:outlineLvl w:val="1"/>
        <w:rPr>
          <w:rFonts w:cs="Tahoma"/>
          <w:lang w:val="fr-FR"/>
        </w:rPr>
      </w:pPr>
      <w:r w:rsidRPr="004A1DD8">
        <w:rPr>
          <w:rFonts w:cs="Tahoma"/>
          <w:color w:val="000000"/>
          <w:lang w:val="fr-FR"/>
        </w:rPr>
        <w:t>Promotion Exchange Server Standard</w:t>
      </w:r>
    </w:p>
    <w:p w:rsidR="00036842" w:rsidRPr="004A1DD8" w:rsidRDefault="00036842" w:rsidP="0092209F">
      <w:pPr>
        <w:outlineLvl w:val="1"/>
        <w:rPr>
          <w:rFonts w:cs="Tahoma"/>
          <w:lang w:val="fr-FR"/>
        </w:rPr>
      </w:pPr>
      <w:bookmarkStart w:id="1395" w:name="_Toc323034105"/>
      <w:bookmarkStart w:id="1396" w:name="_Toc325609141"/>
      <w:bookmarkStart w:id="1397" w:name="_Toc327544402"/>
      <w:bookmarkStart w:id="1398" w:name="_Toc327547895"/>
      <w:bookmarkStart w:id="1399" w:name="_Toc327548969"/>
      <w:bookmarkEnd w:id="1395"/>
      <w:bookmarkEnd w:id="1396"/>
      <w:r w:rsidRPr="008A4DDE">
        <w:rPr>
          <w:rFonts w:cs="Tahoma"/>
          <w:color w:val="000000"/>
          <w:lang w:val="fr-FR"/>
        </w:rPr>
        <w:t>Remise actualisée (UTD) N-2 sur les Solutions Éducation Open Value Souscription</w:t>
      </w:r>
      <w:bookmarkEnd w:id="1397"/>
      <w:bookmarkEnd w:id="1398"/>
      <w:bookmarkEnd w:id="1399"/>
      <w:r w:rsidRPr="004A1DD8">
        <w:rPr>
          <w:rFonts w:cs="Tahoma"/>
          <w:lang w:val="fr-FR"/>
        </w:rPr>
        <w:t xml:space="preserve"> </w:t>
      </w:r>
    </w:p>
    <w:p w:rsidR="00036842" w:rsidRPr="004A1DD8" w:rsidRDefault="00036842" w:rsidP="0092209F">
      <w:pPr>
        <w:rPr>
          <w:rFonts w:cs="Tahoma"/>
          <w:lang w:val="fr-FR"/>
        </w:rPr>
      </w:pPr>
      <w:r w:rsidRPr="004A1DD8">
        <w:rPr>
          <w:rFonts w:cs="Tahoma"/>
          <w:b/>
          <w:szCs w:val="18"/>
          <w:lang w:val="fr-FR"/>
        </w:rPr>
        <w:br/>
      </w:r>
      <w:r w:rsidRPr="004A1DD8">
        <w:rPr>
          <w:rFonts w:cs="Tahoma"/>
          <w:b/>
          <w:lang w:val="fr-FR"/>
        </w:rPr>
        <w:t>Suppressions</w:t>
      </w:r>
    </w:p>
    <w:p w:rsidR="00036842" w:rsidRPr="004A1DD8" w:rsidRDefault="00036842" w:rsidP="0092209F">
      <w:pPr>
        <w:ind w:right="720"/>
        <w:rPr>
          <w:rFonts w:cs="Tahoma"/>
          <w:lang w:val="fr-FR"/>
        </w:rPr>
      </w:pPr>
      <w:r w:rsidRPr="004A1DD8">
        <w:rPr>
          <w:rFonts w:cs="Tahoma"/>
          <w:color w:val="000000"/>
          <w:lang w:val="fr-FR"/>
        </w:rPr>
        <w:t>Il n</w:t>
      </w:r>
      <w:r w:rsidR="00DD4F05">
        <w:rPr>
          <w:rFonts w:cs="Tahoma"/>
          <w:color w:val="000000"/>
          <w:lang w:val="fr-FR"/>
        </w:rPr>
        <w:t>’</w:t>
      </w:r>
      <w:r w:rsidRPr="004A1DD8">
        <w:rPr>
          <w:rFonts w:cs="Tahoma"/>
          <w:color w:val="000000"/>
          <w:lang w:val="fr-FR"/>
        </w:rPr>
        <w:t>y a aucune suppression.</w:t>
      </w:r>
    </w:p>
    <w:p w:rsidR="00036842" w:rsidRPr="004A1DD8" w:rsidRDefault="00036842" w:rsidP="0092209F">
      <w:pPr>
        <w:ind w:right="720"/>
        <w:rPr>
          <w:rFonts w:cs="Tahoma"/>
          <w:lang w:val="fr-FR"/>
        </w:rPr>
      </w:pPr>
    </w:p>
    <w:p w:rsidR="00036842" w:rsidRPr="003E07D9" w:rsidRDefault="00036842" w:rsidP="0092209F">
      <w:pPr>
        <w:pStyle w:val="Heading2"/>
        <w:ind w:left="0"/>
        <w:jc w:val="both"/>
        <w:rPr>
          <w:rFonts w:ascii="Tahoma" w:hAnsi="Tahoma" w:cs="Tahoma"/>
          <w:color w:val="FF6600"/>
          <w:lang w:val="it-IT"/>
        </w:rPr>
      </w:pPr>
    </w:p>
    <w:p w:rsidR="00036842" w:rsidRPr="00626B46" w:rsidRDefault="00036842">
      <w:pPr>
        <w:pStyle w:val="Heading2"/>
        <w:ind w:left="0"/>
        <w:jc w:val="both"/>
        <w:rPr>
          <w:rFonts w:ascii="Tahoma" w:hAnsi="Tahoma" w:cs="Tahoma"/>
          <w:color w:val="FF6600"/>
        </w:rPr>
      </w:pPr>
      <w:bookmarkStart w:id="1400" w:name="_Toc327544403"/>
      <w:bookmarkStart w:id="1401" w:name="_Toc327547896"/>
      <w:bookmarkStart w:id="1402" w:name="_Toc327548970"/>
      <w:bookmarkStart w:id="1403" w:name="_Toc328557432"/>
      <w:r w:rsidRPr="00626B46">
        <w:rPr>
          <w:rFonts w:ascii="Tahoma" w:hAnsi="Tahoma" w:cs="Tahoma"/>
          <w:color w:val="FF6600"/>
        </w:rPr>
        <w:t>MODIFICATIONS D</w:t>
      </w:r>
      <w:r w:rsidR="00DD4F05">
        <w:rPr>
          <w:rFonts w:ascii="Tahoma" w:hAnsi="Tahoma" w:cs="Tahoma"/>
          <w:color w:val="FF6600"/>
        </w:rPr>
        <w:t>’</w:t>
      </w:r>
      <w:r w:rsidRPr="00626B46">
        <w:rPr>
          <w:rFonts w:ascii="Tahoma" w:hAnsi="Tahoma" w:cs="Tahoma"/>
          <w:color w:val="FF6600"/>
        </w:rPr>
        <w:t>AVRIL 2012</w:t>
      </w:r>
      <w:bookmarkEnd w:id="1400"/>
      <w:bookmarkEnd w:id="1401"/>
      <w:bookmarkEnd w:id="1402"/>
      <w:bookmarkEnd w:id="1403"/>
    </w:p>
    <w:p w:rsidR="00036842" w:rsidRPr="004A1DD8" w:rsidRDefault="00036842">
      <w:pPr>
        <w:rPr>
          <w:rFonts w:cs="Tahoma"/>
          <w:lang w:val="fr-FR"/>
        </w:rPr>
      </w:pPr>
    </w:p>
    <w:p w:rsidR="00036842" w:rsidRPr="004A1DD8" w:rsidRDefault="00036842">
      <w:pPr>
        <w:rPr>
          <w:rFonts w:cs="Tahoma"/>
          <w:lang w:val="fr-FR"/>
        </w:rPr>
      </w:pPr>
    </w:p>
    <w:p w:rsidR="00036842" w:rsidRPr="004A1DD8" w:rsidRDefault="00036842">
      <w:pPr>
        <w:rPr>
          <w:rFonts w:cs="Tahoma"/>
          <w:lang w:val="fr-FR"/>
        </w:rPr>
      </w:pPr>
      <w:r w:rsidRPr="004A1DD8">
        <w:rPr>
          <w:rFonts w:cs="Tahoma"/>
          <w:b/>
          <w:lang w:val="fr-FR"/>
        </w:rPr>
        <w:t>Ajouts</w:t>
      </w:r>
    </w:p>
    <w:p w:rsidR="00036842" w:rsidRPr="004A1DD8" w:rsidRDefault="00036842" w:rsidP="005046D3">
      <w:pPr>
        <w:rPr>
          <w:lang w:val="fr-FR"/>
        </w:rPr>
      </w:pPr>
      <w:r w:rsidRPr="004A1DD8">
        <w:rPr>
          <w:lang w:val="fr-FR"/>
        </w:rPr>
        <w:t>SQL Server</w:t>
      </w:r>
      <w:r w:rsidRPr="004A1DD8">
        <w:rPr>
          <w:vertAlign w:val="superscript"/>
          <w:lang w:val="fr-FR"/>
        </w:rPr>
        <w:t>® </w:t>
      </w:r>
      <w:r w:rsidRPr="004A1DD8">
        <w:rPr>
          <w:lang w:val="fr-FR"/>
        </w:rPr>
        <w:t>2012 Business Intelligence</w:t>
      </w:r>
    </w:p>
    <w:p w:rsidR="00036842" w:rsidRPr="004A1DD8" w:rsidRDefault="00036842" w:rsidP="005046D3">
      <w:pPr>
        <w:rPr>
          <w:lang w:val="fr-FR"/>
        </w:rPr>
      </w:pPr>
      <w:r w:rsidRPr="004A1DD8">
        <w:rPr>
          <w:lang w:val="fr-FR"/>
        </w:rPr>
        <w:t>CAL SQL Server</w:t>
      </w:r>
      <w:r w:rsidRPr="004A1DD8">
        <w:rPr>
          <w:vertAlign w:val="superscript"/>
          <w:lang w:val="fr-FR"/>
        </w:rPr>
        <w:t>® </w:t>
      </w:r>
      <w:r w:rsidRPr="004A1DD8">
        <w:rPr>
          <w:lang w:val="fr-FR"/>
        </w:rPr>
        <w:t>2012 (SL Dispositif et Utilisateur)</w:t>
      </w:r>
    </w:p>
    <w:p w:rsidR="00036842" w:rsidRPr="004A1DD8" w:rsidRDefault="00036842" w:rsidP="005046D3">
      <w:pPr>
        <w:rPr>
          <w:lang w:val="fr-FR"/>
        </w:rPr>
      </w:pPr>
      <w:r w:rsidRPr="004A1DD8">
        <w:rPr>
          <w:lang w:val="fr-FR"/>
        </w:rPr>
        <w:t>SQL Server</w:t>
      </w:r>
      <w:r w:rsidRPr="004A1DD8">
        <w:rPr>
          <w:vertAlign w:val="superscript"/>
          <w:lang w:val="fr-FR"/>
        </w:rPr>
        <w:t>® </w:t>
      </w:r>
      <w:r w:rsidRPr="004A1DD8">
        <w:rPr>
          <w:lang w:val="fr-FR"/>
        </w:rPr>
        <w:t>2012 Developer</w:t>
      </w:r>
    </w:p>
    <w:p w:rsidR="00036842" w:rsidRPr="004A1DD8" w:rsidRDefault="00036842" w:rsidP="005046D3">
      <w:pPr>
        <w:rPr>
          <w:lang w:val="fr-FR"/>
        </w:rPr>
      </w:pPr>
      <w:r w:rsidRPr="004A1DD8">
        <w:rPr>
          <w:lang w:val="fr-FR"/>
        </w:rPr>
        <w:t>SQL Server</w:t>
      </w:r>
      <w:r w:rsidRPr="004A1DD8">
        <w:rPr>
          <w:vertAlign w:val="superscript"/>
          <w:lang w:val="fr-FR"/>
        </w:rPr>
        <w:t>® </w:t>
      </w:r>
      <w:r w:rsidRPr="004A1DD8">
        <w:rPr>
          <w:lang w:val="fr-FR"/>
        </w:rPr>
        <w:t>2012 Enterprise</w:t>
      </w:r>
    </w:p>
    <w:p w:rsidR="00036842" w:rsidRPr="004A1DD8" w:rsidRDefault="00036842" w:rsidP="005046D3">
      <w:pPr>
        <w:rPr>
          <w:lang w:val="fr-FR"/>
        </w:rPr>
      </w:pPr>
      <w:r w:rsidRPr="004A1DD8">
        <w:rPr>
          <w:lang w:val="fr-FR"/>
        </w:rPr>
        <w:t>SQL Server</w:t>
      </w:r>
      <w:r w:rsidRPr="004A1DD8">
        <w:rPr>
          <w:vertAlign w:val="superscript"/>
          <w:lang w:val="fr-FR"/>
        </w:rPr>
        <w:t>®</w:t>
      </w:r>
      <w:r w:rsidR="00B76B76" w:rsidRPr="004A1DD8">
        <w:rPr>
          <w:lang w:val="fr-FR"/>
        </w:rPr>
        <w:t> </w:t>
      </w:r>
      <w:r w:rsidRPr="004A1DD8">
        <w:rPr>
          <w:lang w:val="fr-FR"/>
        </w:rPr>
        <w:t>2012 Enterprise Core (pack de 2 Licences par Cœur)</w:t>
      </w:r>
    </w:p>
    <w:p w:rsidR="00036842" w:rsidRPr="004A1DD8" w:rsidRDefault="00036842" w:rsidP="005046D3">
      <w:pPr>
        <w:rPr>
          <w:lang w:val="fr-FR"/>
        </w:rPr>
      </w:pPr>
      <w:r w:rsidRPr="004A1DD8">
        <w:rPr>
          <w:lang w:val="fr-FR"/>
        </w:rPr>
        <w:t>SQL Server</w:t>
      </w:r>
      <w:r w:rsidRPr="004A1DD8">
        <w:rPr>
          <w:vertAlign w:val="superscript"/>
          <w:lang w:val="fr-FR"/>
        </w:rPr>
        <w:t>® </w:t>
      </w:r>
      <w:r w:rsidRPr="004A1DD8">
        <w:rPr>
          <w:lang w:val="fr-FR"/>
        </w:rPr>
        <w:t>2012 Standard</w:t>
      </w:r>
    </w:p>
    <w:p w:rsidR="00036842" w:rsidRPr="004A1DD8" w:rsidRDefault="00036842" w:rsidP="005046D3">
      <w:pPr>
        <w:rPr>
          <w:lang w:val="fr-FR"/>
        </w:rPr>
      </w:pPr>
      <w:r w:rsidRPr="004A1DD8">
        <w:rPr>
          <w:lang w:val="fr-FR"/>
        </w:rPr>
        <w:t>SQL Server</w:t>
      </w:r>
      <w:r w:rsidRPr="004A1DD8">
        <w:rPr>
          <w:vertAlign w:val="superscript"/>
          <w:lang w:val="fr-FR"/>
        </w:rPr>
        <w:t>®</w:t>
      </w:r>
      <w:r w:rsidRPr="004A1DD8">
        <w:rPr>
          <w:lang w:val="fr-FR"/>
        </w:rPr>
        <w:t xml:space="preserve"> 2012 Standard Core (pack de 2 Licences par Cœur)</w:t>
      </w:r>
    </w:p>
    <w:p w:rsidR="00036842" w:rsidRPr="004A1DD8" w:rsidRDefault="00036842" w:rsidP="005046D3">
      <w:pPr>
        <w:rPr>
          <w:lang w:val="fr-FR"/>
        </w:rPr>
      </w:pPr>
      <w:r w:rsidRPr="004A1DD8">
        <w:rPr>
          <w:lang w:val="fr-FR"/>
        </w:rPr>
        <w:t>System Center 2012 Client Management Suite (Client ML) par Environnement de Système d</w:t>
      </w:r>
      <w:r w:rsidR="00DD4F05">
        <w:rPr>
          <w:lang w:val="fr-FR"/>
        </w:rPr>
        <w:t>’</w:t>
      </w:r>
      <w:r w:rsidRPr="004A1DD8">
        <w:rPr>
          <w:lang w:val="fr-FR"/>
        </w:rPr>
        <w:t>Exploitation</w:t>
      </w:r>
    </w:p>
    <w:p w:rsidR="00036842" w:rsidRPr="004A1DD8" w:rsidRDefault="00036842" w:rsidP="005046D3">
      <w:pPr>
        <w:rPr>
          <w:lang w:val="fr-FR"/>
        </w:rPr>
      </w:pPr>
      <w:r w:rsidRPr="004A1DD8">
        <w:rPr>
          <w:lang w:val="fr-FR"/>
        </w:rPr>
        <w:t>System Center 2012 Client Management Suite (Client ML) par Utilisateur</w:t>
      </w:r>
    </w:p>
    <w:p w:rsidR="00036842" w:rsidRPr="004A1DD8" w:rsidRDefault="00036842" w:rsidP="005046D3">
      <w:pPr>
        <w:rPr>
          <w:lang w:val="fr-FR"/>
        </w:rPr>
      </w:pPr>
      <w:r w:rsidRPr="004A1DD8">
        <w:rPr>
          <w:lang w:val="fr-FR"/>
        </w:rPr>
        <w:t>System Center 2012 Configuration Manager Client Management License (Client ML) (Étudiant uniquement)</w:t>
      </w:r>
    </w:p>
    <w:p w:rsidR="00036842" w:rsidRPr="004A1DD8" w:rsidRDefault="00036842" w:rsidP="005046D3">
      <w:pPr>
        <w:rPr>
          <w:lang w:val="fr-FR"/>
        </w:rPr>
      </w:pPr>
      <w:r w:rsidRPr="004A1DD8">
        <w:rPr>
          <w:lang w:val="fr-FR"/>
        </w:rPr>
        <w:t>System Center 2012 Configuration Manager Client Management License (Client ML) par Environnement de Système</w:t>
      </w:r>
      <w:r w:rsidR="00626B46">
        <w:rPr>
          <w:lang w:val="fr-FR"/>
        </w:rPr>
        <w:t> </w:t>
      </w:r>
      <w:r w:rsidRPr="004A1DD8">
        <w:rPr>
          <w:lang w:val="fr-FR"/>
        </w:rPr>
        <w:t>d</w:t>
      </w:r>
      <w:r w:rsidR="00DD4F05">
        <w:rPr>
          <w:lang w:val="fr-FR"/>
        </w:rPr>
        <w:t>’</w:t>
      </w:r>
      <w:r w:rsidRPr="004A1DD8">
        <w:rPr>
          <w:lang w:val="fr-FR"/>
        </w:rPr>
        <w:t>Exploitation</w:t>
      </w:r>
    </w:p>
    <w:p w:rsidR="00036842" w:rsidRPr="004A1DD8" w:rsidRDefault="00036842" w:rsidP="005046D3">
      <w:pPr>
        <w:rPr>
          <w:lang w:val="fr-FR"/>
        </w:rPr>
      </w:pPr>
      <w:r w:rsidRPr="004A1DD8">
        <w:rPr>
          <w:lang w:val="fr-FR"/>
        </w:rPr>
        <w:t>System Center 2012 Configuration Manager Client Management License (Client ML) par Utilisateur</w:t>
      </w:r>
    </w:p>
    <w:p w:rsidR="00036842" w:rsidRPr="004A1DD8" w:rsidRDefault="00036842" w:rsidP="005046D3">
      <w:pPr>
        <w:rPr>
          <w:lang w:val="fr-FR"/>
        </w:rPr>
      </w:pPr>
      <w:r w:rsidRPr="004A1DD8">
        <w:rPr>
          <w:lang w:val="fr-FR"/>
        </w:rPr>
        <w:t>System Center 2012 Datacenter Server Management License (2 processeurs)</w:t>
      </w:r>
    </w:p>
    <w:p w:rsidR="00036842" w:rsidRPr="004A1DD8" w:rsidRDefault="00036842" w:rsidP="005046D3">
      <w:pPr>
        <w:rPr>
          <w:lang w:val="fr-FR"/>
        </w:rPr>
      </w:pPr>
      <w:r w:rsidRPr="004A1DD8">
        <w:rPr>
          <w:lang w:val="fr-FR"/>
        </w:rPr>
        <w:t>System Center 2012 Endpoint Protection</w:t>
      </w:r>
    </w:p>
    <w:p w:rsidR="00036842" w:rsidRPr="004A1DD8" w:rsidRDefault="00036842" w:rsidP="005046D3">
      <w:pPr>
        <w:rPr>
          <w:lang w:val="fr-FR"/>
        </w:rPr>
      </w:pPr>
      <w:r w:rsidRPr="004A1DD8">
        <w:rPr>
          <w:lang w:val="fr-FR"/>
        </w:rPr>
        <w:t>System Center 2012 Standard Server Management License (2 processeurs)</w:t>
      </w:r>
    </w:p>
    <w:p w:rsidR="00036842" w:rsidRPr="004A1DD8" w:rsidRDefault="00036842" w:rsidP="005046D3">
      <w:pPr>
        <w:rPr>
          <w:lang w:val="fr-FR"/>
        </w:rPr>
      </w:pPr>
      <w:r w:rsidRPr="004A1DD8">
        <w:rPr>
          <w:lang w:val="fr-FR"/>
        </w:rPr>
        <w:t>VDI Suite</w:t>
      </w:r>
    </w:p>
    <w:p w:rsidR="00036842" w:rsidRPr="004A1DD8" w:rsidRDefault="00036842">
      <w:pPr>
        <w:rPr>
          <w:rFonts w:cs="Tahoma"/>
          <w:lang w:val="fr-FR"/>
        </w:rPr>
      </w:pPr>
      <w:r w:rsidRPr="004A1DD8">
        <w:rPr>
          <w:rFonts w:cs="Tahoma"/>
          <w:b/>
          <w:szCs w:val="18"/>
          <w:lang w:val="fr-FR"/>
        </w:rPr>
        <w:br/>
      </w:r>
      <w:r w:rsidRPr="004A1DD8">
        <w:rPr>
          <w:rFonts w:cs="Tahoma"/>
          <w:b/>
          <w:lang w:val="fr-FR"/>
        </w:rPr>
        <w:t>Suppressions</w:t>
      </w:r>
    </w:p>
    <w:p w:rsidR="00036842" w:rsidRPr="004A1DD8" w:rsidRDefault="00036842">
      <w:pPr>
        <w:rPr>
          <w:rFonts w:cs="Tahoma"/>
          <w:lang w:val="fr-FR"/>
        </w:rPr>
      </w:pPr>
      <w:r w:rsidRPr="004A1DD8">
        <w:rPr>
          <w:rFonts w:cs="Tahoma"/>
          <w:lang w:val="fr-FR"/>
        </w:rPr>
        <w:t xml:space="preserve">Core Infrastructure Server Suite Enterprise </w:t>
      </w:r>
    </w:p>
    <w:p w:rsidR="00036842" w:rsidRPr="004A1DD8" w:rsidRDefault="00036842">
      <w:pPr>
        <w:rPr>
          <w:rFonts w:cs="Tahoma"/>
          <w:lang w:val="fr-FR"/>
        </w:rPr>
      </w:pPr>
      <w:r w:rsidRPr="004A1DD8">
        <w:rPr>
          <w:rFonts w:cs="Tahoma"/>
          <w:lang w:val="fr-FR"/>
        </w:rPr>
        <w:t>Forefront Endpoint Protection</w:t>
      </w:r>
    </w:p>
    <w:p w:rsidR="00036842" w:rsidRPr="004A1DD8" w:rsidRDefault="00036842">
      <w:pPr>
        <w:rPr>
          <w:rFonts w:cs="Tahoma"/>
        </w:rPr>
      </w:pPr>
      <w:r w:rsidRPr="004A1DD8">
        <w:rPr>
          <w:rFonts w:cs="Tahoma"/>
        </w:rPr>
        <w:t xml:space="preserve">Learning Solutions IT Academy (SL Services) </w:t>
      </w:r>
    </w:p>
    <w:p w:rsidR="00036842" w:rsidRPr="004A1DD8" w:rsidRDefault="00036842">
      <w:pPr>
        <w:rPr>
          <w:rFonts w:cs="Tahoma"/>
          <w:lang w:val="pt-BR"/>
        </w:rPr>
      </w:pPr>
      <w:r w:rsidRPr="004A1DD8">
        <w:rPr>
          <w:rFonts w:cs="Tahoma"/>
          <w:lang w:val="pt-BR"/>
        </w:rPr>
        <w:t xml:space="preserve">SQL Server 2008 R2 Datacenter </w:t>
      </w:r>
    </w:p>
    <w:p w:rsidR="00036842" w:rsidRPr="004A1DD8" w:rsidRDefault="00036842">
      <w:pPr>
        <w:rPr>
          <w:rFonts w:cs="Tahoma"/>
          <w:lang w:val="pt-BR"/>
        </w:rPr>
      </w:pPr>
      <w:r w:rsidRPr="004A1DD8">
        <w:rPr>
          <w:rFonts w:cs="Tahoma"/>
          <w:lang w:val="pt-BR"/>
        </w:rPr>
        <w:t>SQL Server 2008 R2 Enterprise</w:t>
      </w:r>
    </w:p>
    <w:p w:rsidR="00036842" w:rsidRPr="004A1DD8" w:rsidRDefault="00036842">
      <w:pPr>
        <w:rPr>
          <w:rFonts w:cs="Tahoma"/>
        </w:rPr>
      </w:pPr>
      <w:r w:rsidRPr="004A1DD8">
        <w:rPr>
          <w:rFonts w:cs="Tahoma"/>
        </w:rPr>
        <w:t xml:space="preserve">SQL Server 2008 R2 Small Business </w:t>
      </w:r>
    </w:p>
    <w:p w:rsidR="00036842" w:rsidRPr="004A1DD8" w:rsidRDefault="00036842">
      <w:pPr>
        <w:rPr>
          <w:rFonts w:cs="Tahoma"/>
        </w:rPr>
      </w:pPr>
      <w:r w:rsidRPr="004A1DD8">
        <w:rPr>
          <w:rFonts w:cs="Tahoma"/>
        </w:rPr>
        <w:t>SQL Server 2008 R2 Standard</w:t>
      </w:r>
    </w:p>
    <w:p w:rsidR="00036842" w:rsidRPr="004A1DD8" w:rsidRDefault="00036842">
      <w:pPr>
        <w:rPr>
          <w:rFonts w:cs="Tahoma"/>
          <w:lang w:val="fr-FR"/>
        </w:rPr>
      </w:pPr>
      <w:r w:rsidRPr="004A1DD8">
        <w:rPr>
          <w:rFonts w:cs="Tahoma"/>
          <w:lang w:val="fr-FR"/>
        </w:rPr>
        <w:t>SQL Server 2008 R2 Workgroup Processeur</w:t>
      </w:r>
    </w:p>
    <w:p w:rsidR="00036842" w:rsidRPr="004A1DD8" w:rsidRDefault="00036842">
      <w:pPr>
        <w:rPr>
          <w:rFonts w:cs="Tahoma"/>
          <w:lang w:val="fr-FR"/>
        </w:rPr>
      </w:pPr>
      <w:r w:rsidRPr="004A1DD8">
        <w:rPr>
          <w:rFonts w:cs="Tahoma"/>
          <w:lang w:val="fr-FR"/>
        </w:rPr>
        <w:t>SQL Server 2008 R2 Workgroup (5 Modules Complémentaires Clients)</w:t>
      </w:r>
    </w:p>
    <w:p w:rsidR="00036842" w:rsidRPr="004A1DD8" w:rsidRDefault="00036842">
      <w:pPr>
        <w:rPr>
          <w:rFonts w:cs="Tahoma"/>
          <w:lang w:val="fr-FR"/>
        </w:rPr>
      </w:pPr>
      <w:r w:rsidRPr="004A1DD8">
        <w:rPr>
          <w:rFonts w:cs="Tahoma"/>
          <w:lang w:val="fr-FR"/>
        </w:rPr>
        <w:t>SQL Server 2008 R2 Web</w:t>
      </w:r>
    </w:p>
    <w:p w:rsidR="00036842" w:rsidRPr="004A1DD8" w:rsidRDefault="00036842">
      <w:pPr>
        <w:rPr>
          <w:rFonts w:cs="Tahoma"/>
          <w:lang w:val="fr-FR"/>
        </w:rPr>
      </w:pPr>
      <w:r w:rsidRPr="004A1DD8">
        <w:rPr>
          <w:rFonts w:cs="Tahoma"/>
          <w:lang w:val="fr-FR"/>
        </w:rPr>
        <w:t>System Center Client Management Suite (Client ML) par Environnement de Système d</w:t>
      </w:r>
      <w:r w:rsidR="00DD4F05">
        <w:rPr>
          <w:rFonts w:cs="Tahoma"/>
          <w:lang w:val="fr-FR"/>
        </w:rPr>
        <w:t>’</w:t>
      </w:r>
      <w:r w:rsidRPr="004A1DD8">
        <w:rPr>
          <w:rFonts w:cs="Tahoma"/>
          <w:lang w:val="fr-FR"/>
        </w:rPr>
        <w:t>Exploitation</w:t>
      </w:r>
    </w:p>
    <w:p w:rsidR="00036842" w:rsidRPr="004A1DD8" w:rsidRDefault="00036842">
      <w:pPr>
        <w:rPr>
          <w:rFonts w:cs="Tahoma"/>
          <w:lang w:val="fr-FR"/>
        </w:rPr>
      </w:pPr>
      <w:r w:rsidRPr="004A1DD8">
        <w:rPr>
          <w:rFonts w:cs="Tahoma"/>
          <w:lang w:val="fr-FR"/>
        </w:rPr>
        <w:t>System Center Client Management Suite (Client ML) par Utilisateur</w:t>
      </w:r>
    </w:p>
    <w:p w:rsidR="00036842" w:rsidRPr="004A1DD8" w:rsidRDefault="00036842">
      <w:pPr>
        <w:rPr>
          <w:rFonts w:cs="Tahoma"/>
          <w:lang w:val="fr-FR"/>
        </w:rPr>
      </w:pPr>
      <w:r w:rsidRPr="004A1DD8">
        <w:rPr>
          <w:rFonts w:cs="Tahoma"/>
          <w:lang w:val="fr-FR"/>
        </w:rPr>
        <w:t>System Center Configuration Manager 2007 R3 Client Management License (Client ML) (Étudiant uniquement)</w:t>
      </w:r>
    </w:p>
    <w:p w:rsidR="00036842" w:rsidRPr="004A1DD8" w:rsidRDefault="00036842">
      <w:pPr>
        <w:rPr>
          <w:rFonts w:cs="Tahoma"/>
          <w:lang w:val="fr-FR"/>
        </w:rPr>
      </w:pPr>
      <w:r w:rsidRPr="004A1DD8">
        <w:rPr>
          <w:rFonts w:cs="Tahoma"/>
          <w:lang w:val="fr-FR"/>
        </w:rPr>
        <w:t>System Center Configuration Manager 2007 R3 Client Management License par Environnement de Système d</w:t>
      </w:r>
      <w:r w:rsidR="00DD4F05">
        <w:rPr>
          <w:rFonts w:cs="Tahoma"/>
          <w:lang w:val="fr-FR"/>
        </w:rPr>
        <w:t>’</w:t>
      </w:r>
      <w:r w:rsidRPr="004A1DD8">
        <w:rPr>
          <w:rFonts w:cs="Tahoma"/>
          <w:lang w:val="fr-FR"/>
        </w:rPr>
        <w:t>Exploitation</w:t>
      </w:r>
    </w:p>
    <w:p w:rsidR="00036842" w:rsidRPr="004A1DD8" w:rsidRDefault="00036842" w:rsidP="008A4DDE">
      <w:pPr>
        <w:rPr>
          <w:lang w:val="fr-FR"/>
        </w:rPr>
      </w:pPr>
      <w:bookmarkStart w:id="1404" w:name="_Toc317591145"/>
      <w:bookmarkStart w:id="1405" w:name="_Toc323034107"/>
      <w:bookmarkStart w:id="1406" w:name="_Toc325609143"/>
      <w:bookmarkStart w:id="1407" w:name="_Toc327544404"/>
      <w:bookmarkStart w:id="1408" w:name="_Toc327547897"/>
      <w:bookmarkStart w:id="1409" w:name="_Toc327548971"/>
      <w:bookmarkEnd w:id="1404"/>
      <w:bookmarkEnd w:id="1405"/>
      <w:bookmarkEnd w:id="1406"/>
      <w:r w:rsidRPr="008A4DDE">
        <w:rPr>
          <w:lang w:val="fr-FR"/>
        </w:rPr>
        <w:t>System Center Configuration Manager 2007 R3 Client Management License par Utilisateur</w:t>
      </w:r>
      <w:bookmarkEnd w:id="1407"/>
      <w:bookmarkEnd w:id="1408"/>
      <w:bookmarkEnd w:id="1409"/>
    </w:p>
    <w:p w:rsidR="00036842" w:rsidRPr="004A1DD8" w:rsidRDefault="00036842">
      <w:pPr>
        <w:rPr>
          <w:rFonts w:cs="Tahoma"/>
        </w:rPr>
      </w:pPr>
      <w:r w:rsidRPr="004A1DD8">
        <w:rPr>
          <w:rFonts w:cs="Tahoma"/>
        </w:rPr>
        <w:t>Visual Studio Team Explorer Everywhere 2010</w:t>
      </w:r>
    </w:p>
    <w:p w:rsidR="00036842" w:rsidRPr="004A1DD8" w:rsidRDefault="00036842">
      <w:pPr>
        <w:rPr>
          <w:rFonts w:cs="Tahoma"/>
        </w:rPr>
      </w:pPr>
      <w:r w:rsidRPr="004A1DD8">
        <w:rPr>
          <w:rFonts w:cs="Tahoma"/>
        </w:rPr>
        <w:t>Windows Embedded Device Manager 2011</w:t>
      </w:r>
    </w:p>
    <w:p w:rsidR="00036842" w:rsidRPr="004A1DD8" w:rsidRDefault="00036842">
      <w:pPr>
        <w:rPr>
          <w:rFonts w:cs="Tahoma"/>
        </w:rPr>
      </w:pPr>
      <w:r w:rsidRPr="004A1DD8">
        <w:rPr>
          <w:rFonts w:cs="Tahoma"/>
        </w:rPr>
        <w:t>Windows Embedded Device Manager 2011 avec technologie SQL Server 2008</w:t>
      </w:r>
    </w:p>
    <w:p w:rsidR="00036842" w:rsidRDefault="00036842" w:rsidP="00315191">
      <w:pPr>
        <w:pStyle w:val="Heading2"/>
        <w:ind w:left="0"/>
        <w:jc w:val="both"/>
        <w:rPr>
          <w:rFonts w:ascii="Tahoma" w:hAnsi="Tahoma" w:cs="Tahoma"/>
          <w:color w:val="FF6600"/>
        </w:rPr>
      </w:pPr>
    </w:p>
    <w:p w:rsidR="00D22226" w:rsidRPr="00D22226" w:rsidRDefault="00D22226" w:rsidP="00D22226"/>
    <w:p w:rsidR="00036842" w:rsidRPr="004A1DD8" w:rsidRDefault="00036842" w:rsidP="00315191">
      <w:pPr>
        <w:pStyle w:val="Heading2"/>
        <w:ind w:left="0"/>
        <w:jc w:val="both"/>
        <w:rPr>
          <w:rFonts w:ascii="Tahoma" w:hAnsi="Tahoma" w:cs="Tahoma"/>
          <w:lang w:val="fr-FR"/>
        </w:rPr>
      </w:pPr>
      <w:bookmarkStart w:id="1410" w:name="_Toc327544405"/>
      <w:bookmarkStart w:id="1411" w:name="_Toc327547898"/>
      <w:bookmarkStart w:id="1412" w:name="_Toc327548972"/>
      <w:bookmarkStart w:id="1413" w:name="_Toc328557433"/>
      <w:r w:rsidRPr="004A1DD8">
        <w:rPr>
          <w:rFonts w:ascii="Tahoma" w:hAnsi="Tahoma" w:cs="Tahoma"/>
          <w:color w:val="FF6600"/>
          <w:lang w:val="fr-FR"/>
        </w:rPr>
        <w:t>MODIFICATIONS DE MARS 2011</w:t>
      </w:r>
      <w:bookmarkEnd w:id="1410"/>
      <w:bookmarkEnd w:id="1411"/>
      <w:bookmarkEnd w:id="1412"/>
      <w:bookmarkEnd w:id="1413"/>
    </w:p>
    <w:p w:rsidR="00036842" w:rsidRPr="00717636" w:rsidRDefault="00036842" w:rsidP="00315191">
      <w:pPr>
        <w:pStyle w:val="Heading2"/>
        <w:ind w:left="0"/>
        <w:jc w:val="both"/>
        <w:rPr>
          <w:rFonts w:ascii="Tahoma" w:hAnsi="Tahoma" w:cs="Tahoma"/>
          <w:color w:val="FF6600"/>
        </w:rPr>
      </w:pPr>
    </w:p>
    <w:p w:rsidR="00036842" w:rsidRPr="004A1DD8" w:rsidRDefault="00036842" w:rsidP="00315191">
      <w:pPr>
        <w:rPr>
          <w:rFonts w:cs="Tahoma"/>
          <w:lang w:val="fr-FR"/>
        </w:rPr>
      </w:pPr>
      <w:r w:rsidRPr="004A1DD8">
        <w:rPr>
          <w:rFonts w:cs="Tahoma"/>
          <w:b/>
          <w:lang w:val="fr-FR"/>
        </w:rPr>
        <w:t>Ajouts</w:t>
      </w:r>
    </w:p>
    <w:p w:rsidR="00036842" w:rsidRDefault="00036842" w:rsidP="00315191">
      <w:pPr>
        <w:rPr>
          <w:rFonts w:cs="Tahoma"/>
          <w:lang w:val="fr-FR"/>
        </w:rPr>
      </w:pPr>
      <w:r w:rsidRPr="004A1DD8">
        <w:rPr>
          <w:rFonts w:cs="Tahoma"/>
          <w:lang w:val="fr-FR"/>
        </w:rPr>
        <w:t>Il n</w:t>
      </w:r>
      <w:r w:rsidR="00DD4F05">
        <w:rPr>
          <w:rFonts w:cs="Tahoma"/>
          <w:lang w:val="fr-FR"/>
        </w:rPr>
        <w:t>’</w:t>
      </w:r>
      <w:r w:rsidRPr="004A1DD8">
        <w:rPr>
          <w:rFonts w:cs="Tahoma"/>
          <w:lang w:val="fr-FR"/>
        </w:rPr>
        <w:t>y a aucun ajout.</w:t>
      </w:r>
      <w:r w:rsidR="002A3477">
        <w:rPr>
          <w:rFonts w:cs="Tahoma"/>
          <w:lang w:val="fr-FR"/>
        </w:rPr>
        <w:br/>
      </w:r>
    </w:p>
    <w:p w:rsidR="00315191" w:rsidRPr="004A1DD8" w:rsidRDefault="00315191" w:rsidP="00315191">
      <w:pPr>
        <w:rPr>
          <w:rFonts w:cs="Tahoma"/>
          <w:lang w:val="fr-FR"/>
        </w:rPr>
      </w:pPr>
    </w:p>
    <w:p w:rsidR="00036842" w:rsidRPr="004A1DD8" w:rsidRDefault="00036842" w:rsidP="00315191">
      <w:pPr>
        <w:rPr>
          <w:rFonts w:cs="Tahoma"/>
          <w:lang w:val="fr-FR"/>
        </w:rPr>
      </w:pPr>
      <w:r w:rsidRPr="004A1DD8">
        <w:rPr>
          <w:rFonts w:cs="Tahoma"/>
          <w:b/>
          <w:lang w:val="fr-FR"/>
        </w:rPr>
        <w:t>Promotions</w:t>
      </w:r>
    </w:p>
    <w:p w:rsidR="00036842" w:rsidRPr="004A1DD8" w:rsidRDefault="00036842" w:rsidP="00315191">
      <w:pPr>
        <w:outlineLvl w:val="1"/>
        <w:rPr>
          <w:rFonts w:cs="Tahoma"/>
          <w:lang w:val="fr-FR"/>
        </w:rPr>
      </w:pPr>
      <w:r w:rsidRPr="004A1DD8">
        <w:rPr>
          <w:rFonts w:cs="Tahoma"/>
          <w:color w:val="000000"/>
          <w:lang w:val="fr-FR"/>
        </w:rPr>
        <w:t>Promotion Bing Maps pour Applications Métier</w:t>
      </w:r>
    </w:p>
    <w:p w:rsidR="00036842" w:rsidRPr="004A1DD8" w:rsidRDefault="00036842" w:rsidP="00315191">
      <w:pPr>
        <w:outlineLvl w:val="1"/>
        <w:rPr>
          <w:rFonts w:cs="Tahoma"/>
          <w:lang w:val="fr-FR"/>
        </w:rPr>
      </w:pPr>
      <w:r w:rsidRPr="004A1DD8">
        <w:rPr>
          <w:rFonts w:cs="Tahoma"/>
          <w:color w:val="000000"/>
          <w:lang w:val="fr-FR"/>
        </w:rPr>
        <w:t>Promotion Accord de Mise en Œuvre pour Infrastructure Principale Suite Standard</w:t>
      </w:r>
    </w:p>
    <w:p w:rsidR="00036842" w:rsidRPr="00501B92" w:rsidRDefault="00036842" w:rsidP="00315191">
      <w:pPr>
        <w:rPr>
          <w:rFonts w:cs="Tahoma"/>
          <w:szCs w:val="18"/>
          <w:lang w:val="fr-FR"/>
        </w:rPr>
      </w:pPr>
    </w:p>
    <w:p w:rsidR="00036842" w:rsidRPr="004A1DD8" w:rsidRDefault="00036842" w:rsidP="00315191">
      <w:pPr>
        <w:rPr>
          <w:rFonts w:cs="Tahoma"/>
          <w:lang w:val="fr-FR"/>
        </w:rPr>
      </w:pPr>
      <w:r w:rsidRPr="004A1DD8">
        <w:rPr>
          <w:rFonts w:cs="Tahoma"/>
          <w:b/>
          <w:lang w:val="fr-FR"/>
        </w:rPr>
        <w:t>Suppressions</w:t>
      </w:r>
    </w:p>
    <w:p w:rsidR="00036842" w:rsidRPr="004A1DD8" w:rsidRDefault="00036842" w:rsidP="00315191">
      <w:pPr>
        <w:rPr>
          <w:rFonts w:cs="Tahoma"/>
          <w:lang w:val="fr-FR"/>
        </w:rPr>
      </w:pPr>
      <w:r w:rsidRPr="004A1DD8">
        <w:rPr>
          <w:rFonts w:cs="Tahoma"/>
          <w:lang w:val="fr-FR"/>
        </w:rPr>
        <w:t>Il n</w:t>
      </w:r>
      <w:r w:rsidR="00DD4F05">
        <w:rPr>
          <w:rFonts w:cs="Tahoma"/>
          <w:lang w:val="fr-FR"/>
        </w:rPr>
        <w:t>’</w:t>
      </w:r>
      <w:r w:rsidRPr="004A1DD8">
        <w:rPr>
          <w:rFonts w:cs="Tahoma"/>
          <w:lang w:val="fr-FR"/>
        </w:rPr>
        <w:t>y a aucune suppression.</w:t>
      </w:r>
    </w:p>
    <w:p w:rsidR="00036842" w:rsidRPr="003E07D9" w:rsidRDefault="00036842" w:rsidP="00315191">
      <w:pPr>
        <w:pStyle w:val="Heading2"/>
        <w:ind w:left="0"/>
        <w:jc w:val="both"/>
        <w:rPr>
          <w:rFonts w:ascii="Tahoma" w:hAnsi="Tahoma" w:cs="Tahoma"/>
          <w:color w:val="FF6600"/>
          <w:lang w:val="fr-FR"/>
        </w:rPr>
      </w:pPr>
    </w:p>
    <w:p w:rsidR="00036842" w:rsidRPr="004A1DD8" w:rsidRDefault="00036842" w:rsidP="00315191">
      <w:pPr>
        <w:pStyle w:val="Heading3"/>
        <w:rPr>
          <w:rFonts w:ascii="Tahoma" w:hAnsi="Tahoma" w:cs="Tahoma"/>
          <w:lang w:val="fr-FR"/>
        </w:rPr>
      </w:pPr>
      <w:bookmarkStart w:id="1414" w:name="_Toc327544406"/>
      <w:bookmarkStart w:id="1415" w:name="_Toc327547899"/>
      <w:bookmarkStart w:id="1416" w:name="_Toc327548973"/>
      <w:bookmarkStart w:id="1417" w:name="_Toc328557434"/>
      <w:r w:rsidRPr="004A1DD8">
        <w:rPr>
          <w:rFonts w:ascii="Tahoma" w:hAnsi="Tahoma" w:cs="Tahoma"/>
          <w:color w:val="FF6600"/>
          <w:sz w:val="24"/>
          <w:lang w:val="fr-FR"/>
        </w:rPr>
        <w:t>MODIFICATIONS DE FÉVRIER 2012</w:t>
      </w:r>
      <w:bookmarkEnd w:id="1414"/>
      <w:bookmarkEnd w:id="1415"/>
      <w:bookmarkEnd w:id="1416"/>
      <w:bookmarkEnd w:id="1417"/>
    </w:p>
    <w:p w:rsidR="00036842" w:rsidRPr="004A1DD8" w:rsidRDefault="00036842">
      <w:pPr>
        <w:rPr>
          <w:rFonts w:cs="Tahoma"/>
          <w:lang w:val="fr-FR"/>
        </w:rPr>
      </w:pPr>
    </w:p>
    <w:p w:rsidR="00036842" w:rsidRPr="004A1DD8" w:rsidRDefault="00036842">
      <w:pPr>
        <w:rPr>
          <w:rFonts w:cs="Tahoma"/>
          <w:lang w:val="fr-FR"/>
        </w:rPr>
      </w:pPr>
      <w:r w:rsidRPr="004A1DD8">
        <w:rPr>
          <w:rFonts w:cs="Tahoma"/>
          <w:b/>
          <w:lang w:val="fr-FR"/>
        </w:rPr>
        <w:t>Ajouts</w:t>
      </w:r>
    </w:p>
    <w:p w:rsidR="00036842" w:rsidRPr="004A1DD8" w:rsidRDefault="00036842">
      <w:pPr>
        <w:rPr>
          <w:rFonts w:cs="Tahoma"/>
          <w:lang w:val="fr-FR"/>
        </w:rPr>
      </w:pPr>
      <w:r w:rsidRPr="004A1DD8">
        <w:rPr>
          <w:rFonts w:cs="Tahoma"/>
          <w:lang w:val="fr-FR"/>
        </w:rPr>
        <w:t>Il n</w:t>
      </w:r>
      <w:r w:rsidR="00DD4F05">
        <w:rPr>
          <w:rFonts w:cs="Tahoma"/>
          <w:lang w:val="fr-FR"/>
        </w:rPr>
        <w:t>’</w:t>
      </w:r>
      <w:r w:rsidRPr="004A1DD8">
        <w:rPr>
          <w:rFonts w:cs="Tahoma"/>
          <w:lang w:val="fr-FR"/>
        </w:rPr>
        <w:t>y a aucun ajout.</w:t>
      </w:r>
    </w:p>
    <w:p w:rsidR="00036842" w:rsidRPr="004A1DD8" w:rsidRDefault="00036842">
      <w:pPr>
        <w:rPr>
          <w:rFonts w:cs="Tahoma"/>
          <w:lang w:val="fr-FR"/>
        </w:rPr>
      </w:pPr>
    </w:p>
    <w:p w:rsidR="00036842" w:rsidRPr="004A1DD8" w:rsidRDefault="00036842">
      <w:pPr>
        <w:rPr>
          <w:rFonts w:cs="Tahoma"/>
        </w:rPr>
      </w:pPr>
      <w:r w:rsidRPr="004A1DD8">
        <w:rPr>
          <w:rFonts w:cs="Tahoma"/>
          <w:b/>
          <w:color w:val="000000"/>
        </w:rPr>
        <w:t>Promotions</w:t>
      </w:r>
    </w:p>
    <w:p w:rsidR="00036842" w:rsidRPr="004A1DD8" w:rsidRDefault="00036842">
      <w:pPr>
        <w:rPr>
          <w:rFonts w:cs="Tahoma"/>
        </w:rPr>
      </w:pPr>
      <w:r w:rsidRPr="004A1DD8">
        <w:rPr>
          <w:rFonts w:cs="Tahoma"/>
        </w:rPr>
        <w:t xml:space="preserve">SQL Server Parallel Data Warehouse </w:t>
      </w:r>
    </w:p>
    <w:p w:rsidR="00036842" w:rsidRPr="004A1DD8" w:rsidRDefault="00036842">
      <w:pPr>
        <w:rPr>
          <w:rFonts w:cs="Tahoma"/>
          <w:lang w:val="fr-FR"/>
        </w:rPr>
      </w:pPr>
      <w:r w:rsidRPr="004A1DD8">
        <w:rPr>
          <w:rFonts w:cs="Tahoma"/>
          <w:lang w:val="fr-FR"/>
        </w:rPr>
        <w:t>Visual Studio Test Professional avec MSDN avec une remise de 20 %</w:t>
      </w:r>
    </w:p>
    <w:p w:rsidR="00036842" w:rsidRPr="004A1DD8" w:rsidRDefault="00036842">
      <w:pPr>
        <w:rPr>
          <w:rFonts w:cs="Tahoma"/>
          <w:lang w:val="fr-FR"/>
        </w:rPr>
      </w:pPr>
    </w:p>
    <w:p w:rsidR="00036842" w:rsidRPr="004A1DD8" w:rsidRDefault="00036842">
      <w:pPr>
        <w:rPr>
          <w:rFonts w:cs="Tahoma"/>
          <w:lang w:val="fr-FR"/>
        </w:rPr>
      </w:pPr>
      <w:r w:rsidRPr="004A1DD8">
        <w:rPr>
          <w:rFonts w:cs="Tahoma"/>
          <w:b/>
          <w:color w:val="000000"/>
          <w:lang w:val="fr-FR"/>
        </w:rPr>
        <w:t>Suppressions</w:t>
      </w:r>
    </w:p>
    <w:p w:rsidR="00036842" w:rsidRPr="004A1DD8" w:rsidRDefault="00036842">
      <w:pPr>
        <w:rPr>
          <w:rFonts w:cs="Tahoma"/>
          <w:lang w:val="fr-FR"/>
        </w:rPr>
      </w:pPr>
      <w:r w:rsidRPr="004A1DD8">
        <w:rPr>
          <w:rFonts w:cs="Tahoma"/>
          <w:color w:val="000000"/>
          <w:lang w:val="fr-FR"/>
        </w:rPr>
        <w:t>Il n</w:t>
      </w:r>
      <w:r w:rsidR="00DD4F05">
        <w:rPr>
          <w:rFonts w:cs="Tahoma"/>
          <w:color w:val="000000"/>
          <w:lang w:val="fr-FR"/>
        </w:rPr>
        <w:t>’</w:t>
      </w:r>
      <w:r w:rsidRPr="004A1DD8">
        <w:rPr>
          <w:rFonts w:cs="Tahoma"/>
          <w:color w:val="000000"/>
          <w:lang w:val="fr-FR"/>
        </w:rPr>
        <w:t>y a aucune suppression.</w:t>
      </w:r>
    </w:p>
    <w:p w:rsidR="00036842" w:rsidRPr="004A1DD8" w:rsidRDefault="00036842">
      <w:pPr>
        <w:rPr>
          <w:rFonts w:cs="Tahoma"/>
          <w:lang w:val="fr-FR"/>
        </w:rPr>
      </w:pPr>
    </w:p>
    <w:p w:rsidR="00036842" w:rsidRPr="003E07D9" w:rsidRDefault="00036842" w:rsidP="00717636">
      <w:pPr>
        <w:pStyle w:val="Heading2"/>
        <w:keepNext/>
        <w:keepLines/>
        <w:ind w:left="0"/>
        <w:jc w:val="both"/>
        <w:rPr>
          <w:rFonts w:ascii="Tahoma" w:hAnsi="Tahoma" w:cs="Tahoma"/>
          <w:color w:val="FF6600"/>
          <w:lang w:val="it-IT"/>
        </w:rPr>
      </w:pPr>
    </w:p>
    <w:p w:rsidR="00036842" w:rsidRPr="004A1DD8" w:rsidRDefault="00036842">
      <w:pPr>
        <w:pStyle w:val="Heading3"/>
        <w:rPr>
          <w:rFonts w:ascii="Tahoma" w:hAnsi="Tahoma" w:cs="Tahoma"/>
          <w:lang w:val="fr-FR"/>
        </w:rPr>
      </w:pPr>
      <w:bookmarkStart w:id="1418" w:name="_Toc327544407"/>
      <w:bookmarkStart w:id="1419" w:name="_Toc327547900"/>
      <w:bookmarkStart w:id="1420" w:name="_Toc327548974"/>
      <w:bookmarkStart w:id="1421" w:name="_Toc328557435"/>
      <w:r w:rsidRPr="004A1DD8">
        <w:rPr>
          <w:rFonts w:ascii="Tahoma" w:hAnsi="Tahoma" w:cs="Tahoma"/>
          <w:color w:val="FF6600"/>
          <w:sz w:val="24"/>
          <w:lang w:val="fr-FR"/>
        </w:rPr>
        <w:t>MODIFICATIONS DE JANVIER 2012</w:t>
      </w:r>
      <w:bookmarkEnd w:id="1418"/>
      <w:bookmarkEnd w:id="1419"/>
      <w:bookmarkEnd w:id="1420"/>
      <w:bookmarkEnd w:id="1421"/>
    </w:p>
    <w:p w:rsidR="00036842" w:rsidRPr="00717636" w:rsidRDefault="00036842">
      <w:pPr>
        <w:jc w:val="both"/>
        <w:outlineLvl w:val="1"/>
        <w:rPr>
          <w:rFonts w:cs="Tahoma"/>
          <w:b/>
          <w:color w:val="FF6600"/>
          <w:sz w:val="24"/>
          <w:szCs w:val="24"/>
        </w:rPr>
      </w:pPr>
    </w:p>
    <w:p w:rsidR="00036842" w:rsidRPr="004A1DD8" w:rsidRDefault="00036842">
      <w:pPr>
        <w:rPr>
          <w:rFonts w:cs="Tahoma"/>
          <w:lang w:val="fr-FR"/>
        </w:rPr>
      </w:pPr>
      <w:r w:rsidRPr="004A1DD8">
        <w:rPr>
          <w:rFonts w:cs="Tahoma"/>
          <w:b/>
          <w:lang w:val="fr-FR"/>
        </w:rPr>
        <w:t>Ajouts</w:t>
      </w:r>
    </w:p>
    <w:p w:rsidR="00036842" w:rsidRPr="004A1DD8" w:rsidRDefault="00036842">
      <w:pPr>
        <w:rPr>
          <w:rFonts w:cs="Tahoma"/>
          <w:lang w:val="fr-FR"/>
        </w:rPr>
      </w:pPr>
      <w:r w:rsidRPr="004A1DD8">
        <w:rPr>
          <w:rFonts w:cs="Tahoma"/>
          <w:color w:val="000000"/>
          <w:lang w:val="fr-FR"/>
        </w:rPr>
        <w:t>Il n</w:t>
      </w:r>
      <w:r w:rsidR="00DD4F05">
        <w:rPr>
          <w:rFonts w:cs="Tahoma"/>
          <w:color w:val="000000"/>
          <w:lang w:val="fr-FR"/>
        </w:rPr>
        <w:t>’</w:t>
      </w:r>
      <w:r w:rsidRPr="004A1DD8">
        <w:rPr>
          <w:rFonts w:cs="Tahoma"/>
          <w:color w:val="000000"/>
          <w:lang w:val="fr-FR"/>
        </w:rPr>
        <w:t>y a aucun ajout.</w:t>
      </w:r>
    </w:p>
    <w:p w:rsidR="00036842" w:rsidRPr="004A1DD8" w:rsidRDefault="00036842" w:rsidP="00315191">
      <w:pPr>
        <w:tabs>
          <w:tab w:val="num" w:pos="720"/>
        </w:tabs>
        <w:spacing w:before="60"/>
        <w:outlineLvl w:val="3"/>
        <w:rPr>
          <w:rFonts w:cs="Tahoma"/>
          <w:lang w:val="fr-FR"/>
        </w:rPr>
      </w:pPr>
    </w:p>
    <w:p w:rsidR="00036842" w:rsidRPr="004A1DD8" w:rsidRDefault="00036842">
      <w:pPr>
        <w:rPr>
          <w:rFonts w:cs="Tahoma"/>
          <w:lang w:val="fr-FR"/>
        </w:rPr>
      </w:pPr>
      <w:r w:rsidRPr="004A1DD8">
        <w:rPr>
          <w:rFonts w:cs="Tahoma"/>
          <w:b/>
          <w:color w:val="000000"/>
          <w:lang w:val="fr-FR"/>
        </w:rPr>
        <w:t>Promotions</w:t>
      </w:r>
    </w:p>
    <w:p w:rsidR="00036842" w:rsidRPr="004A1DD8" w:rsidRDefault="00036842">
      <w:pPr>
        <w:rPr>
          <w:rFonts w:cs="Tahoma"/>
          <w:lang w:val="fr-FR"/>
        </w:rPr>
      </w:pPr>
    </w:p>
    <w:p w:rsidR="00036842" w:rsidRPr="004A1DD8" w:rsidRDefault="00036842">
      <w:pPr>
        <w:rPr>
          <w:rFonts w:cs="Tahoma"/>
          <w:lang w:val="fr-FR"/>
        </w:rPr>
      </w:pPr>
      <w:r w:rsidRPr="004A1DD8">
        <w:rPr>
          <w:rFonts w:cs="Tahoma"/>
          <w:lang w:val="fr-FR"/>
        </w:rPr>
        <w:t>Les promotions suivantes sont ajoutées :</w:t>
      </w:r>
    </w:p>
    <w:p w:rsidR="00036842" w:rsidRPr="004A1DD8" w:rsidRDefault="00036842">
      <w:pPr>
        <w:rPr>
          <w:rFonts w:cs="Tahoma"/>
          <w:lang w:val="fr-FR"/>
        </w:rPr>
      </w:pPr>
      <w:r w:rsidRPr="004A1DD8">
        <w:rPr>
          <w:rFonts w:cs="Tahoma"/>
          <w:color w:val="000000"/>
          <w:lang w:val="fr-FR"/>
        </w:rPr>
        <w:t>Promotion MSDN Attach</w:t>
      </w:r>
    </w:p>
    <w:p w:rsidR="00036842" w:rsidRPr="004A1DD8" w:rsidRDefault="00036842">
      <w:pPr>
        <w:rPr>
          <w:rFonts w:cs="Tahoma"/>
          <w:lang w:val="fr-FR"/>
        </w:rPr>
      </w:pPr>
    </w:p>
    <w:p w:rsidR="00036842" w:rsidRPr="004A1DD8" w:rsidRDefault="00036842">
      <w:pPr>
        <w:outlineLvl w:val="1"/>
        <w:rPr>
          <w:rFonts w:cs="Tahoma"/>
          <w:lang w:val="fr-FR"/>
        </w:rPr>
      </w:pPr>
      <w:r w:rsidRPr="004A1DD8">
        <w:rPr>
          <w:rFonts w:cs="Tahoma"/>
          <w:color w:val="000000"/>
          <w:lang w:val="fr-FR"/>
        </w:rPr>
        <w:t>Les promotions suivantes sont supprimées :</w:t>
      </w:r>
    </w:p>
    <w:p w:rsidR="00036842" w:rsidRPr="004A1DD8" w:rsidRDefault="00036842">
      <w:pPr>
        <w:outlineLvl w:val="1"/>
        <w:rPr>
          <w:rFonts w:cs="Tahoma"/>
          <w:lang w:val="fr-FR"/>
        </w:rPr>
      </w:pPr>
      <w:r w:rsidRPr="004A1DD8">
        <w:rPr>
          <w:rFonts w:cs="Tahoma"/>
          <w:color w:val="000000"/>
          <w:lang w:val="fr-FR"/>
        </w:rPr>
        <w:t>Promotion CRM Online</w:t>
      </w:r>
    </w:p>
    <w:p w:rsidR="00036842" w:rsidRPr="004A1DD8" w:rsidRDefault="00036842">
      <w:pPr>
        <w:outlineLvl w:val="1"/>
        <w:rPr>
          <w:rFonts w:cs="Tahoma"/>
          <w:lang w:val="fr-FR"/>
        </w:rPr>
      </w:pPr>
      <w:r w:rsidRPr="004A1DD8">
        <w:rPr>
          <w:rFonts w:cs="Tahoma"/>
          <w:color w:val="000000"/>
          <w:lang w:val="fr-FR"/>
        </w:rPr>
        <w:t>Remise de 50 % valable la première année d</w:t>
      </w:r>
      <w:r w:rsidR="00DD4F05">
        <w:rPr>
          <w:rFonts w:cs="Tahoma"/>
          <w:color w:val="000000"/>
          <w:lang w:val="fr-FR"/>
        </w:rPr>
        <w:t>’</w:t>
      </w:r>
      <w:r w:rsidRPr="004A1DD8">
        <w:rPr>
          <w:rFonts w:cs="Tahoma"/>
          <w:color w:val="000000"/>
          <w:lang w:val="fr-FR"/>
        </w:rPr>
        <w:t>un nouvel abonnement au programme Open Value Souscription pour</w:t>
      </w:r>
      <w:r w:rsidR="006D2F90">
        <w:rPr>
          <w:rFonts w:cs="Tahoma"/>
          <w:color w:val="000000"/>
          <w:lang w:val="fr-FR"/>
        </w:rPr>
        <w:t> </w:t>
      </w:r>
      <w:r w:rsidRPr="004A1DD8">
        <w:rPr>
          <w:rFonts w:cs="Tahoma"/>
          <w:color w:val="000000"/>
          <w:lang w:val="fr-FR"/>
        </w:rPr>
        <w:t>Office</w:t>
      </w:r>
    </w:p>
    <w:p w:rsidR="00036842" w:rsidRDefault="00036842">
      <w:pPr>
        <w:outlineLvl w:val="1"/>
        <w:rPr>
          <w:rFonts w:cs="Tahoma"/>
          <w:lang w:val="fr-FR"/>
        </w:rPr>
      </w:pPr>
      <w:r w:rsidRPr="004A1DD8">
        <w:rPr>
          <w:rFonts w:cs="Tahoma"/>
          <w:color w:val="000000"/>
          <w:lang w:val="fr-FR"/>
        </w:rPr>
        <w:t>Remise actualisée (UTD) sur le programme Open Value Souscription pour Windows 7 Professionnel</w:t>
      </w:r>
      <w:r w:rsidRPr="004A1DD8">
        <w:rPr>
          <w:rFonts w:cs="Tahoma"/>
          <w:lang w:val="fr-FR"/>
        </w:rPr>
        <w:t xml:space="preserve"> </w:t>
      </w:r>
    </w:p>
    <w:p w:rsidR="00AE249C" w:rsidRPr="004A1DD8" w:rsidRDefault="00AE249C">
      <w:pPr>
        <w:outlineLvl w:val="1"/>
        <w:rPr>
          <w:rFonts w:cs="Tahoma"/>
          <w:lang w:val="fr-FR"/>
        </w:rPr>
      </w:pPr>
    </w:p>
    <w:p w:rsidR="00036842" w:rsidRPr="004A1DD8" w:rsidRDefault="00036842">
      <w:pPr>
        <w:rPr>
          <w:rFonts w:cs="Tahoma"/>
          <w:lang w:val="fr-FR"/>
        </w:rPr>
      </w:pPr>
      <w:r w:rsidRPr="004A1DD8">
        <w:rPr>
          <w:rFonts w:cs="Tahoma"/>
          <w:b/>
          <w:color w:val="000000"/>
          <w:lang w:val="fr-FR"/>
        </w:rPr>
        <w:t>Suppressions</w:t>
      </w:r>
    </w:p>
    <w:p w:rsidR="00036842" w:rsidRPr="004A1DD8" w:rsidRDefault="00036842">
      <w:pPr>
        <w:rPr>
          <w:rFonts w:cs="Tahoma"/>
          <w:lang w:val="fr-FR"/>
        </w:rPr>
      </w:pPr>
      <w:r w:rsidRPr="004A1DD8">
        <w:rPr>
          <w:rFonts w:cs="Tahoma"/>
          <w:color w:val="000000"/>
          <w:lang w:val="fr-FR"/>
        </w:rPr>
        <w:t>Visual SourceSafe 2005</w:t>
      </w:r>
    </w:p>
    <w:p w:rsidR="00036842" w:rsidRPr="00717636" w:rsidRDefault="00036842" w:rsidP="00315191">
      <w:pPr>
        <w:pStyle w:val="Heading2"/>
        <w:ind w:left="0"/>
        <w:jc w:val="both"/>
        <w:rPr>
          <w:rFonts w:ascii="Tahoma" w:hAnsi="Tahoma" w:cs="Tahoma"/>
          <w:color w:val="FF6600"/>
        </w:rPr>
      </w:pPr>
    </w:p>
    <w:p w:rsidR="00036842" w:rsidRPr="004A1DD8" w:rsidRDefault="00036842" w:rsidP="00315191">
      <w:pPr>
        <w:pStyle w:val="Heading3"/>
        <w:rPr>
          <w:rFonts w:ascii="Tahoma" w:hAnsi="Tahoma" w:cs="Tahoma"/>
          <w:lang w:val="fr-FR"/>
        </w:rPr>
      </w:pPr>
      <w:bookmarkStart w:id="1422" w:name="_Toc327544408"/>
      <w:bookmarkStart w:id="1423" w:name="_Toc327547901"/>
      <w:bookmarkStart w:id="1424" w:name="_Toc327548975"/>
      <w:bookmarkStart w:id="1425" w:name="_Toc328557436"/>
      <w:r w:rsidRPr="004A1DD8">
        <w:rPr>
          <w:rFonts w:ascii="Tahoma" w:hAnsi="Tahoma" w:cs="Tahoma"/>
          <w:color w:val="FF6600"/>
          <w:sz w:val="24"/>
          <w:lang w:val="fr-FR"/>
        </w:rPr>
        <w:t>MODIFICATIONS DE DÉCEMBRE 2011</w:t>
      </w:r>
      <w:bookmarkEnd w:id="1422"/>
      <w:bookmarkEnd w:id="1423"/>
      <w:bookmarkEnd w:id="1424"/>
      <w:bookmarkEnd w:id="1425"/>
    </w:p>
    <w:p w:rsidR="00036842" w:rsidRPr="00717636" w:rsidRDefault="00036842" w:rsidP="00315191">
      <w:pPr>
        <w:jc w:val="both"/>
        <w:outlineLvl w:val="1"/>
        <w:rPr>
          <w:rFonts w:cs="Tahoma"/>
          <w:b/>
          <w:color w:val="FF6600"/>
          <w:sz w:val="24"/>
          <w:szCs w:val="24"/>
        </w:rPr>
      </w:pPr>
    </w:p>
    <w:p w:rsidR="00036842" w:rsidRPr="004A1DD8" w:rsidRDefault="00036842" w:rsidP="00315191">
      <w:pPr>
        <w:rPr>
          <w:rFonts w:cs="Tahoma"/>
          <w:lang w:val="fr-FR"/>
        </w:rPr>
      </w:pPr>
      <w:r w:rsidRPr="004A1DD8">
        <w:rPr>
          <w:rFonts w:cs="Tahoma"/>
          <w:b/>
          <w:lang w:val="fr-FR"/>
        </w:rPr>
        <w:t>Ajouts</w:t>
      </w:r>
    </w:p>
    <w:p w:rsidR="00036842" w:rsidRPr="004A1DD8" w:rsidRDefault="00036842" w:rsidP="00315191">
      <w:pPr>
        <w:rPr>
          <w:rFonts w:cs="Tahoma"/>
          <w:lang w:val="fr-FR"/>
        </w:rPr>
      </w:pPr>
      <w:r w:rsidRPr="004A1DD8">
        <w:rPr>
          <w:rFonts w:cs="Tahoma"/>
          <w:color w:val="000000"/>
          <w:lang w:val="fr-FR"/>
        </w:rPr>
        <w:t>Il n</w:t>
      </w:r>
      <w:r w:rsidR="00DD4F05">
        <w:rPr>
          <w:rFonts w:cs="Tahoma"/>
          <w:color w:val="000000"/>
          <w:lang w:val="fr-FR"/>
        </w:rPr>
        <w:t>’</w:t>
      </w:r>
      <w:r w:rsidRPr="004A1DD8">
        <w:rPr>
          <w:rFonts w:cs="Tahoma"/>
          <w:color w:val="000000"/>
          <w:lang w:val="fr-FR"/>
        </w:rPr>
        <w:t>y a aucun ajout.</w:t>
      </w:r>
    </w:p>
    <w:p w:rsidR="00036842" w:rsidRPr="004A1DD8" w:rsidRDefault="00036842" w:rsidP="00315191">
      <w:pPr>
        <w:tabs>
          <w:tab w:val="num" w:pos="720"/>
        </w:tabs>
        <w:spacing w:before="60"/>
        <w:ind w:left="720" w:hanging="360"/>
        <w:outlineLvl w:val="3"/>
        <w:rPr>
          <w:rFonts w:cs="Tahoma"/>
          <w:lang w:val="fr-FR"/>
        </w:rPr>
      </w:pPr>
    </w:p>
    <w:p w:rsidR="00036842" w:rsidRPr="004A1DD8" w:rsidRDefault="00036842">
      <w:pPr>
        <w:rPr>
          <w:rFonts w:cs="Tahoma"/>
          <w:lang w:val="fr-FR"/>
        </w:rPr>
      </w:pPr>
      <w:r w:rsidRPr="004A1DD8">
        <w:rPr>
          <w:rFonts w:cs="Tahoma"/>
          <w:b/>
          <w:color w:val="000000"/>
          <w:lang w:val="fr-FR"/>
        </w:rPr>
        <w:t>Promotions</w:t>
      </w:r>
      <w:r w:rsidRPr="004A1DD8">
        <w:rPr>
          <w:rFonts w:cs="Tahoma"/>
          <w:lang w:val="fr-FR"/>
        </w:rPr>
        <w:t xml:space="preserve"> </w:t>
      </w:r>
    </w:p>
    <w:p w:rsidR="00036842" w:rsidRPr="004A1DD8" w:rsidRDefault="00036842">
      <w:pPr>
        <w:outlineLvl w:val="1"/>
        <w:rPr>
          <w:rFonts w:cs="Tahoma"/>
          <w:lang w:val="fr-FR"/>
        </w:rPr>
      </w:pPr>
      <w:r w:rsidRPr="004A1DD8">
        <w:rPr>
          <w:rFonts w:cs="Tahoma"/>
          <w:color w:val="000000"/>
          <w:lang w:val="fr-FR"/>
        </w:rPr>
        <w:t>Il n</w:t>
      </w:r>
      <w:r w:rsidR="00DD4F05">
        <w:rPr>
          <w:rFonts w:cs="Tahoma"/>
          <w:color w:val="000000"/>
          <w:lang w:val="fr-FR"/>
        </w:rPr>
        <w:t>’</w:t>
      </w:r>
      <w:r w:rsidRPr="004A1DD8">
        <w:rPr>
          <w:rFonts w:cs="Tahoma"/>
          <w:color w:val="000000"/>
          <w:lang w:val="fr-FR"/>
        </w:rPr>
        <w:t>y a aucun ajout, suppression ou expiration.</w:t>
      </w:r>
      <w:r w:rsidRPr="004A1DD8">
        <w:rPr>
          <w:rFonts w:cs="Tahoma"/>
          <w:lang w:val="fr-FR"/>
        </w:rPr>
        <w:t xml:space="preserve"> </w:t>
      </w:r>
    </w:p>
    <w:p w:rsidR="00036842" w:rsidRPr="004A1DD8" w:rsidRDefault="00036842">
      <w:pPr>
        <w:rPr>
          <w:rFonts w:cs="Tahoma"/>
          <w:lang w:val="fr-FR"/>
        </w:rPr>
      </w:pPr>
      <w:r w:rsidRPr="004A1DD8">
        <w:rPr>
          <w:rFonts w:cs="Tahoma"/>
          <w:b/>
          <w:color w:val="000000"/>
          <w:lang w:val="fr-FR"/>
        </w:rPr>
        <w:t>Suppressions</w:t>
      </w:r>
    </w:p>
    <w:p w:rsidR="00036842" w:rsidRPr="004A1DD8" w:rsidRDefault="00036842">
      <w:pPr>
        <w:rPr>
          <w:rFonts w:cs="Tahoma"/>
          <w:lang w:val="fr-FR"/>
        </w:rPr>
      </w:pPr>
      <w:r w:rsidRPr="004A1DD8">
        <w:rPr>
          <w:rFonts w:cs="Tahoma"/>
          <w:color w:val="000000"/>
          <w:lang w:val="fr-FR"/>
        </w:rPr>
        <w:t>Il n</w:t>
      </w:r>
      <w:r w:rsidR="00DD4F05">
        <w:rPr>
          <w:rFonts w:cs="Tahoma"/>
          <w:color w:val="000000"/>
          <w:lang w:val="fr-FR"/>
        </w:rPr>
        <w:t>’</w:t>
      </w:r>
      <w:r w:rsidRPr="004A1DD8">
        <w:rPr>
          <w:rFonts w:cs="Tahoma"/>
          <w:color w:val="000000"/>
          <w:lang w:val="fr-FR"/>
        </w:rPr>
        <w:t>y a aucune suppression.</w:t>
      </w:r>
    </w:p>
    <w:p w:rsidR="00315191" w:rsidRPr="00315191" w:rsidRDefault="00315191" w:rsidP="00315191">
      <w:pPr>
        <w:rPr>
          <w:lang w:val="it-IT"/>
        </w:rPr>
      </w:pPr>
    </w:p>
    <w:p w:rsidR="00036842" w:rsidRPr="004A1DD8" w:rsidRDefault="00036842" w:rsidP="00315191">
      <w:pPr>
        <w:pStyle w:val="Heading2"/>
        <w:ind w:left="0"/>
        <w:rPr>
          <w:rFonts w:ascii="Tahoma" w:hAnsi="Tahoma" w:cs="Tahoma"/>
          <w:lang w:val="fr-FR"/>
        </w:rPr>
      </w:pPr>
      <w:bookmarkStart w:id="1426" w:name="_Toc327544409"/>
      <w:bookmarkStart w:id="1427" w:name="_Toc327547902"/>
      <w:bookmarkStart w:id="1428" w:name="_Toc327548976"/>
      <w:bookmarkStart w:id="1429" w:name="_Toc328557437"/>
      <w:r w:rsidRPr="004A1DD8">
        <w:rPr>
          <w:rFonts w:ascii="Tahoma" w:hAnsi="Tahoma" w:cs="Tahoma"/>
          <w:color w:val="F26200"/>
          <w:lang w:val="fr-FR"/>
        </w:rPr>
        <w:t>MODIFICATIONS DE NOVEMBRE 2011</w:t>
      </w:r>
      <w:bookmarkEnd w:id="1426"/>
      <w:bookmarkEnd w:id="1427"/>
      <w:bookmarkEnd w:id="1428"/>
      <w:bookmarkEnd w:id="1429"/>
    </w:p>
    <w:p w:rsidR="00036842" w:rsidRPr="00717636" w:rsidRDefault="00036842" w:rsidP="00315191">
      <w:pPr>
        <w:pStyle w:val="Heading2"/>
        <w:ind w:left="0"/>
        <w:rPr>
          <w:rFonts w:ascii="Tahoma" w:hAnsi="Tahoma" w:cs="Tahoma"/>
          <w:color w:val="F26200"/>
        </w:rPr>
      </w:pPr>
    </w:p>
    <w:p w:rsidR="00036842" w:rsidRPr="004A1DD8" w:rsidRDefault="00036842" w:rsidP="00315191">
      <w:pPr>
        <w:rPr>
          <w:rFonts w:cs="Tahoma"/>
          <w:lang w:val="fr-FR"/>
        </w:rPr>
      </w:pPr>
      <w:r w:rsidRPr="004A1DD8">
        <w:rPr>
          <w:rFonts w:cs="Tahoma"/>
          <w:b/>
          <w:lang w:val="fr-FR"/>
        </w:rPr>
        <w:t>Ajouts</w:t>
      </w:r>
    </w:p>
    <w:p w:rsidR="00036842" w:rsidRPr="004A1DD8" w:rsidRDefault="00036842" w:rsidP="00DD36C3">
      <w:pPr>
        <w:rPr>
          <w:lang w:val="fr-FR"/>
        </w:rPr>
      </w:pPr>
      <w:bookmarkStart w:id="1430" w:name="_Toc304801134"/>
      <w:bookmarkStart w:id="1431" w:name="_Toc307350304"/>
      <w:bookmarkStart w:id="1432" w:name="_Toc308429718"/>
      <w:bookmarkStart w:id="1433" w:name="_Toc312399187"/>
      <w:bookmarkStart w:id="1434" w:name="_Toc315288994"/>
      <w:bookmarkStart w:id="1435" w:name="_Toc317591151"/>
      <w:bookmarkStart w:id="1436" w:name="_Toc323034113"/>
      <w:bookmarkStart w:id="1437" w:name="_Toc327544410"/>
      <w:bookmarkStart w:id="1438" w:name="_Toc327547903"/>
      <w:bookmarkStart w:id="1439" w:name="_Toc327548977"/>
      <w:bookmarkStart w:id="1440" w:name="_Toc327967919"/>
      <w:bookmarkEnd w:id="1430"/>
      <w:bookmarkEnd w:id="1431"/>
      <w:bookmarkEnd w:id="1432"/>
      <w:bookmarkEnd w:id="1433"/>
      <w:bookmarkEnd w:id="1434"/>
      <w:bookmarkEnd w:id="1435"/>
      <w:bookmarkEnd w:id="1436"/>
      <w:r w:rsidRPr="004A1DD8">
        <w:rPr>
          <w:lang w:val="fr-FR"/>
        </w:rPr>
        <w:t>Business Intelligence Appliance 2011</w:t>
      </w:r>
      <w:bookmarkEnd w:id="1437"/>
      <w:bookmarkEnd w:id="1438"/>
      <w:bookmarkEnd w:id="1439"/>
      <w:bookmarkEnd w:id="1440"/>
    </w:p>
    <w:p w:rsidR="00036842" w:rsidRPr="004A1DD8" w:rsidRDefault="00036842" w:rsidP="00315191">
      <w:bookmarkStart w:id="1441" w:name="_Toc304801135"/>
      <w:bookmarkStart w:id="1442" w:name="_Toc307350305"/>
      <w:bookmarkStart w:id="1443" w:name="_Toc308429719"/>
      <w:bookmarkStart w:id="1444" w:name="_Toc312399188"/>
      <w:bookmarkStart w:id="1445" w:name="_Toc315288995"/>
      <w:bookmarkStart w:id="1446" w:name="_Toc317591152"/>
      <w:bookmarkStart w:id="1447" w:name="_Toc323034114"/>
      <w:bookmarkStart w:id="1448" w:name="_Toc325609150"/>
      <w:bookmarkStart w:id="1449" w:name="_Toc327544411"/>
      <w:bookmarkStart w:id="1450" w:name="_Toc327547904"/>
      <w:bookmarkStart w:id="1451" w:name="_Toc327548978"/>
      <w:bookmarkEnd w:id="1441"/>
      <w:bookmarkEnd w:id="1442"/>
      <w:bookmarkEnd w:id="1443"/>
      <w:bookmarkEnd w:id="1444"/>
      <w:bookmarkEnd w:id="1445"/>
      <w:bookmarkEnd w:id="1446"/>
      <w:bookmarkEnd w:id="1447"/>
      <w:bookmarkEnd w:id="1448"/>
      <w:r w:rsidRPr="004A1DD8">
        <w:t>Data Warehouse Appliance 2011</w:t>
      </w:r>
      <w:bookmarkEnd w:id="1449"/>
      <w:bookmarkEnd w:id="1450"/>
      <w:bookmarkEnd w:id="1451"/>
    </w:p>
    <w:p w:rsidR="00036842" w:rsidRPr="004A1DD8" w:rsidRDefault="00036842" w:rsidP="00315191">
      <w:r w:rsidRPr="004A1DD8">
        <w:t>Database Consolidation Appliance 2011</w:t>
      </w:r>
    </w:p>
    <w:p w:rsidR="00036842" w:rsidRPr="004A1DD8" w:rsidRDefault="00036842" w:rsidP="00315191">
      <w:r w:rsidRPr="004A1DD8">
        <w:t>Offres Windows Azure Platform</w:t>
      </w:r>
    </w:p>
    <w:p w:rsidR="00036842" w:rsidRPr="00501B92" w:rsidRDefault="00036842" w:rsidP="00315191">
      <w:pPr>
        <w:pStyle w:val="Heading4"/>
        <w:keepNext w:val="0"/>
        <w:rPr>
          <w:rFonts w:ascii="Tahoma" w:hAnsi="Tahoma" w:cs="Tahoma"/>
          <w:sz w:val="18"/>
          <w:szCs w:val="18"/>
        </w:rPr>
      </w:pPr>
    </w:p>
    <w:p w:rsidR="00036842" w:rsidRPr="004A1DD8" w:rsidRDefault="00036842" w:rsidP="00315191">
      <w:pPr>
        <w:rPr>
          <w:rFonts w:cs="Tahoma"/>
          <w:lang w:val="fr-FR"/>
        </w:rPr>
      </w:pPr>
      <w:r w:rsidRPr="004A1DD8">
        <w:rPr>
          <w:rFonts w:cs="Tahoma"/>
          <w:b/>
          <w:color w:val="000000"/>
          <w:lang w:val="fr-FR"/>
        </w:rPr>
        <w:t>Promotions</w:t>
      </w:r>
    </w:p>
    <w:p w:rsidR="00036842" w:rsidRDefault="00036842" w:rsidP="00315191">
      <w:pPr>
        <w:outlineLvl w:val="1"/>
        <w:rPr>
          <w:rFonts w:cs="Tahoma"/>
          <w:lang w:val="fr-FR"/>
        </w:rPr>
      </w:pPr>
      <w:r w:rsidRPr="004A1DD8">
        <w:rPr>
          <w:rFonts w:cs="Tahoma"/>
          <w:color w:val="000000"/>
          <w:lang w:val="fr-FR"/>
        </w:rPr>
        <w:t>Il n</w:t>
      </w:r>
      <w:r w:rsidR="00DD4F05">
        <w:rPr>
          <w:rFonts w:cs="Tahoma"/>
          <w:color w:val="000000"/>
          <w:lang w:val="fr-FR"/>
        </w:rPr>
        <w:t>’</w:t>
      </w:r>
      <w:r w:rsidRPr="004A1DD8">
        <w:rPr>
          <w:rFonts w:cs="Tahoma"/>
          <w:color w:val="000000"/>
          <w:lang w:val="fr-FR"/>
        </w:rPr>
        <w:t>y a aucun ajout, suppression ou expiration.</w:t>
      </w:r>
      <w:r w:rsidRPr="004A1DD8">
        <w:rPr>
          <w:rFonts w:cs="Tahoma"/>
          <w:lang w:val="fr-FR"/>
        </w:rPr>
        <w:t xml:space="preserve"> </w:t>
      </w:r>
    </w:p>
    <w:p w:rsidR="00AE249C" w:rsidRPr="004A1DD8" w:rsidRDefault="00AE249C" w:rsidP="00315191">
      <w:pPr>
        <w:outlineLvl w:val="1"/>
        <w:rPr>
          <w:rFonts w:cs="Tahoma"/>
          <w:lang w:val="fr-FR"/>
        </w:rPr>
      </w:pPr>
    </w:p>
    <w:p w:rsidR="00036842" w:rsidRPr="004A1DD8" w:rsidRDefault="00036842" w:rsidP="00315191">
      <w:pPr>
        <w:rPr>
          <w:rFonts w:cs="Tahoma"/>
          <w:lang w:val="fr-FR"/>
        </w:rPr>
      </w:pPr>
      <w:r w:rsidRPr="004A1DD8">
        <w:rPr>
          <w:rFonts w:cs="Tahoma"/>
          <w:b/>
          <w:color w:val="000000"/>
          <w:lang w:val="fr-FR"/>
        </w:rPr>
        <w:t>Suppressions</w:t>
      </w:r>
    </w:p>
    <w:p w:rsidR="00036842" w:rsidRPr="004A1DD8" w:rsidRDefault="00036842" w:rsidP="00315191">
      <w:pPr>
        <w:rPr>
          <w:rFonts w:cs="Tahoma"/>
          <w:lang w:val="fr-FR"/>
        </w:rPr>
      </w:pPr>
      <w:r w:rsidRPr="004A1DD8">
        <w:rPr>
          <w:rFonts w:cs="Tahoma"/>
          <w:color w:val="000000"/>
          <w:lang w:val="fr-FR"/>
        </w:rPr>
        <w:t>SharePoint Online Partner Access</w:t>
      </w:r>
    </w:p>
    <w:p w:rsidR="00036842" w:rsidRPr="004A1DD8" w:rsidRDefault="00036842" w:rsidP="00315191">
      <w:pPr>
        <w:rPr>
          <w:rFonts w:cs="Tahoma"/>
          <w:lang w:val="fr-FR"/>
        </w:rPr>
      </w:pPr>
    </w:p>
    <w:p w:rsidR="00036842" w:rsidRPr="00717636" w:rsidRDefault="00036842" w:rsidP="00315191">
      <w:pPr>
        <w:pStyle w:val="Heading2"/>
        <w:ind w:left="0"/>
        <w:jc w:val="both"/>
        <w:rPr>
          <w:rFonts w:ascii="Tahoma" w:hAnsi="Tahoma" w:cs="Tahoma"/>
          <w:color w:val="FF6600"/>
        </w:rPr>
      </w:pPr>
    </w:p>
    <w:p w:rsidR="00036842" w:rsidRPr="004A1DD8" w:rsidRDefault="00036842" w:rsidP="00315191">
      <w:pPr>
        <w:pStyle w:val="Heading2"/>
        <w:ind w:left="0"/>
        <w:rPr>
          <w:rFonts w:ascii="Tahoma" w:hAnsi="Tahoma" w:cs="Tahoma"/>
          <w:lang w:val="fr-FR"/>
        </w:rPr>
      </w:pPr>
      <w:bookmarkStart w:id="1452" w:name="_Toc317591153"/>
      <w:bookmarkStart w:id="1453" w:name="_Toc327544412"/>
      <w:bookmarkStart w:id="1454" w:name="_Toc327547905"/>
      <w:bookmarkStart w:id="1455" w:name="_Toc327548979"/>
      <w:bookmarkStart w:id="1456" w:name="_Toc328557438"/>
      <w:bookmarkEnd w:id="1452"/>
      <w:r w:rsidRPr="004A1DD8">
        <w:rPr>
          <w:rFonts w:ascii="Tahoma" w:hAnsi="Tahoma" w:cs="Tahoma"/>
          <w:color w:val="F26200"/>
          <w:lang w:val="fr-FR"/>
        </w:rPr>
        <w:t>MODIFICATIONS D</w:t>
      </w:r>
      <w:r w:rsidR="00DD4F05">
        <w:rPr>
          <w:rFonts w:ascii="Tahoma" w:hAnsi="Tahoma" w:cs="Tahoma"/>
          <w:color w:val="F26200"/>
          <w:lang w:val="fr-FR"/>
        </w:rPr>
        <w:t>’</w:t>
      </w:r>
      <w:r w:rsidRPr="004A1DD8">
        <w:rPr>
          <w:rFonts w:ascii="Tahoma" w:hAnsi="Tahoma" w:cs="Tahoma"/>
          <w:color w:val="F26200"/>
          <w:lang w:val="fr-FR"/>
        </w:rPr>
        <w:t>OCTOBRE 2011</w:t>
      </w:r>
      <w:bookmarkEnd w:id="1453"/>
      <w:bookmarkEnd w:id="1454"/>
      <w:bookmarkEnd w:id="1455"/>
      <w:bookmarkEnd w:id="1456"/>
    </w:p>
    <w:p w:rsidR="00036842" w:rsidRPr="00717636" w:rsidRDefault="00036842" w:rsidP="00717636">
      <w:pPr>
        <w:pStyle w:val="Heading2"/>
        <w:ind w:left="0"/>
        <w:rPr>
          <w:rFonts w:ascii="Tahoma" w:hAnsi="Tahoma" w:cs="Tahoma"/>
          <w:color w:val="F26200"/>
        </w:rPr>
      </w:pPr>
    </w:p>
    <w:p w:rsidR="00036842" w:rsidRPr="004A1DD8" w:rsidRDefault="00036842">
      <w:pPr>
        <w:rPr>
          <w:rFonts w:cs="Tahoma"/>
          <w:lang w:val="fr-FR"/>
        </w:rPr>
      </w:pPr>
      <w:r w:rsidRPr="004A1DD8">
        <w:rPr>
          <w:rFonts w:cs="Tahoma"/>
          <w:b/>
          <w:lang w:val="fr-FR"/>
        </w:rPr>
        <w:t>Ajouts</w:t>
      </w:r>
    </w:p>
    <w:p w:rsidR="00036842" w:rsidRPr="004A1DD8" w:rsidRDefault="00036842">
      <w:pPr>
        <w:rPr>
          <w:rFonts w:cs="Tahoma"/>
          <w:lang w:val="fr-FR"/>
        </w:rPr>
      </w:pPr>
      <w:r w:rsidRPr="004A1DD8">
        <w:rPr>
          <w:rFonts w:cs="Tahoma"/>
          <w:lang w:val="fr-FR"/>
        </w:rPr>
        <w:t>Lync 2011 pour Mac</w:t>
      </w:r>
    </w:p>
    <w:p w:rsidR="00036842" w:rsidRPr="004A1DD8" w:rsidRDefault="00036842" w:rsidP="005046D3">
      <w:bookmarkStart w:id="1457" w:name="_Toc301939744"/>
      <w:bookmarkStart w:id="1458" w:name="_Toc304801137"/>
      <w:bookmarkStart w:id="1459" w:name="_Toc307350307"/>
      <w:bookmarkStart w:id="1460" w:name="_Toc308429721"/>
      <w:bookmarkStart w:id="1461" w:name="_Toc312399190"/>
      <w:bookmarkStart w:id="1462" w:name="_Toc315288997"/>
      <w:bookmarkStart w:id="1463" w:name="_Toc317591154"/>
      <w:bookmarkStart w:id="1464" w:name="_Toc323034116"/>
      <w:bookmarkStart w:id="1465" w:name="_Toc325609152"/>
      <w:bookmarkStart w:id="1466" w:name="_Toc327544413"/>
      <w:bookmarkStart w:id="1467" w:name="_Toc327547906"/>
      <w:bookmarkStart w:id="1468" w:name="_Toc327548980"/>
      <w:bookmarkEnd w:id="1457"/>
      <w:bookmarkEnd w:id="1458"/>
      <w:bookmarkEnd w:id="1459"/>
      <w:bookmarkEnd w:id="1460"/>
      <w:bookmarkEnd w:id="1461"/>
      <w:bookmarkEnd w:id="1462"/>
      <w:bookmarkEnd w:id="1463"/>
      <w:bookmarkEnd w:id="1464"/>
      <w:bookmarkEnd w:id="1465"/>
      <w:r w:rsidRPr="004A1DD8">
        <w:t>Windows</w:t>
      </w:r>
      <w:r w:rsidRPr="00C63C41">
        <w:rPr>
          <w:vertAlign w:val="superscript"/>
        </w:rPr>
        <w:t>®</w:t>
      </w:r>
      <w:r w:rsidRPr="004A1DD8">
        <w:t xml:space="preserve"> Intune Extra Storage (1 Go)</w:t>
      </w:r>
      <w:bookmarkEnd w:id="1466"/>
      <w:bookmarkEnd w:id="1467"/>
      <w:bookmarkEnd w:id="1468"/>
    </w:p>
    <w:p w:rsidR="00036842" w:rsidRPr="004A1DD8" w:rsidRDefault="00036842">
      <w:pPr>
        <w:rPr>
          <w:rFonts w:cs="Tahoma"/>
        </w:rPr>
      </w:pPr>
    </w:p>
    <w:p w:rsidR="00036842" w:rsidRPr="004A1DD8" w:rsidRDefault="00036842">
      <w:pPr>
        <w:rPr>
          <w:rFonts w:cs="Tahoma"/>
          <w:lang w:val="fr-FR"/>
        </w:rPr>
      </w:pPr>
      <w:r w:rsidRPr="004A1DD8">
        <w:rPr>
          <w:rFonts w:cs="Tahoma"/>
          <w:b/>
          <w:lang w:val="fr-FR"/>
        </w:rPr>
        <w:t>Promotions</w:t>
      </w:r>
    </w:p>
    <w:p w:rsidR="00036842" w:rsidRPr="004A1DD8" w:rsidRDefault="00036842">
      <w:pPr>
        <w:rPr>
          <w:rFonts w:cs="Tahoma"/>
          <w:lang w:val="fr-FR"/>
        </w:rPr>
      </w:pPr>
    </w:p>
    <w:p w:rsidR="00036842" w:rsidRPr="004A1DD8" w:rsidRDefault="00036842">
      <w:pPr>
        <w:outlineLvl w:val="1"/>
        <w:rPr>
          <w:rFonts w:cs="Tahoma"/>
          <w:lang w:val="fr-FR"/>
        </w:rPr>
      </w:pPr>
      <w:r w:rsidRPr="004A1DD8">
        <w:rPr>
          <w:rFonts w:cs="Tahoma"/>
          <w:lang w:val="fr-FR"/>
        </w:rPr>
        <w:t>Les promotions suivantes sont ajoutées :</w:t>
      </w:r>
      <w:r w:rsidRPr="004A1DD8">
        <w:rPr>
          <w:rFonts w:cs="Tahoma"/>
          <w:lang w:val="fr-FR"/>
        </w:rPr>
        <w:br/>
        <w:t>Promotion Licence d</w:t>
      </w:r>
      <w:r w:rsidR="00DD4F05">
        <w:rPr>
          <w:rFonts w:cs="Tahoma"/>
          <w:lang w:val="fr-FR"/>
        </w:rPr>
        <w:t>’</w:t>
      </w:r>
      <w:r w:rsidRPr="004A1DD8">
        <w:rPr>
          <w:rFonts w:cs="Tahoma"/>
          <w:lang w:val="fr-FR"/>
        </w:rPr>
        <w:t>Accès Client (CAL) Employee Self-Service Dynamics CRM 2011</w:t>
      </w:r>
    </w:p>
    <w:p w:rsidR="00036842" w:rsidRPr="004A1DD8" w:rsidRDefault="00036842">
      <w:pPr>
        <w:outlineLvl w:val="1"/>
        <w:rPr>
          <w:rFonts w:cs="Tahoma"/>
          <w:lang w:val="fr-FR"/>
        </w:rPr>
      </w:pPr>
      <w:r w:rsidRPr="004A1DD8">
        <w:rPr>
          <w:rFonts w:cs="Tahoma"/>
          <w:lang w:val="fr-FR"/>
        </w:rPr>
        <w:t>Promotion MSDN Attach</w:t>
      </w:r>
    </w:p>
    <w:p w:rsidR="00036842" w:rsidRPr="004A1DD8" w:rsidRDefault="00036842">
      <w:pPr>
        <w:outlineLvl w:val="1"/>
        <w:rPr>
          <w:rFonts w:cs="Tahoma"/>
          <w:lang w:val="fr-FR"/>
        </w:rPr>
      </w:pPr>
      <w:r w:rsidRPr="004A1DD8">
        <w:rPr>
          <w:rFonts w:cs="Tahoma"/>
          <w:lang w:val="fr-FR"/>
        </w:rPr>
        <w:t>Remise de 50 % valable la première année d</w:t>
      </w:r>
      <w:r w:rsidR="00DD4F05">
        <w:rPr>
          <w:rFonts w:cs="Tahoma"/>
          <w:lang w:val="fr-FR"/>
        </w:rPr>
        <w:t>’</w:t>
      </w:r>
      <w:r w:rsidRPr="004A1DD8">
        <w:rPr>
          <w:rFonts w:cs="Tahoma"/>
          <w:lang w:val="fr-FR"/>
        </w:rPr>
        <w:t>un nouvel abonnement au programme Open Value Souscription pour</w:t>
      </w:r>
      <w:r w:rsidR="005046D3">
        <w:rPr>
          <w:rFonts w:cs="Tahoma"/>
          <w:lang w:val="fr-FR"/>
        </w:rPr>
        <w:t> </w:t>
      </w:r>
      <w:r w:rsidRPr="004A1DD8">
        <w:rPr>
          <w:rFonts w:cs="Tahoma"/>
          <w:lang w:val="fr-FR"/>
        </w:rPr>
        <w:t>Office</w:t>
      </w:r>
    </w:p>
    <w:p w:rsidR="00036842" w:rsidRPr="004A1DD8" w:rsidRDefault="00036842">
      <w:pPr>
        <w:rPr>
          <w:rFonts w:cs="Tahoma"/>
          <w:lang w:val="fr-FR"/>
        </w:rPr>
      </w:pPr>
      <w:r w:rsidRPr="004A1DD8">
        <w:rPr>
          <w:rFonts w:cs="Tahoma"/>
          <w:lang w:val="fr-FR"/>
        </w:rPr>
        <w:t>Remise actualisée (UTD) sur le programme Open Value Souscription pour Windows 7 Professionnel</w:t>
      </w:r>
    </w:p>
    <w:p w:rsidR="00036842" w:rsidRPr="004A1DD8" w:rsidRDefault="00036842">
      <w:pPr>
        <w:rPr>
          <w:rFonts w:cs="Tahoma"/>
          <w:lang w:val="fr-FR"/>
        </w:rPr>
      </w:pPr>
    </w:p>
    <w:p w:rsidR="00036842" w:rsidRPr="004A1DD8" w:rsidRDefault="00036842">
      <w:pPr>
        <w:rPr>
          <w:rFonts w:cs="Tahoma"/>
          <w:lang w:val="fr-FR"/>
        </w:rPr>
      </w:pPr>
      <w:r w:rsidRPr="004A1DD8">
        <w:rPr>
          <w:rFonts w:cs="Tahoma"/>
          <w:b/>
          <w:lang w:val="fr-FR"/>
        </w:rPr>
        <w:t>Suppressions</w:t>
      </w:r>
    </w:p>
    <w:p w:rsidR="00036842" w:rsidRPr="004A1DD8" w:rsidRDefault="00036842">
      <w:pPr>
        <w:rPr>
          <w:rFonts w:cs="Tahoma"/>
          <w:lang w:val="fr-FR"/>
        </w:rPr>
      </w:pPr>
      <w:r w:rsidRPr="004A1DD8">
        <w:rPr>
          <w:rFonts w:cs="Tahoma"/>
          <w:lang w:val="fr-FR"/>
        </w:rPr>
        <w:t>Communicator 2011 pour Mac</w:t>
      </w:r>
    </w:p>
    <w:p w:rsidR="00036842" w:rsidRPr="004A1DD8" w:rsidRDefault="00036842">
      <w:pPr>
        <w:ind w:right="720"/>
        <w:rPr>
          <w:rFonts w:cs="Tahoma"/>
          <w:lang w:val="fr-FR"/>
        </w:rPr>
      </w:pPr>
    </w:p>
    <w:p w:rsidR="00036842" w:rsidRPr="00717636" w:rsidRDefault="00036842" w:rsidP="00315191">
      <w:pPr>
        <w:pStyle w:val="Heading2"/>
        <w:ind w:left="0"/>
        <w:jc w:val="both"/>
        <w:rPr>
          <w:rFonts w:ascii="Tahoma" w:hAnsi="Tahoma" w:cs="Tahoma"/>
          <w:color w:val="FF6600"/>
        </w:rPr>
      </w:pPr>
    </w:p>
    <w:p w:rsidR="00036842" w:rsidRPr="004A1DD8" w:rsidRDefault="00036842" w:rsidP="00315191">
      <w:pPr>
        <w:pStyle w:val="Heading2"/>
        <w:ind w:left="0"/>
        <w:rPr>
          <w:rFonts w:ascii="Tahoma" w:hAnsi="Tahoma" w:cs="Tahoma"/>
          <w:lang w:val="fr-FR"/>
        </w:rPr>
      </w:pPr>
      <w:bookmarkStart w:id="1469" w:name="_Toc327544414"/>
      <w:bookmarkStart w:id="1470" w:name="_Toc327547907"/>
      <w:bookmarkStart w:id="1471" w:name="_Toc327548981"/>
      <w:bookmarkStart w:id="1472" w:name="_Toc328557439"/>
      <w:r w:rsidRPr="004A1DD8">
        <w:rPr>
          <w:rFonts w:ascii="Tahoma" w:hAnsi="Tahoma" w:cs="Tahoma"/>
          <w:color w:val="F26200"/>
          <w:lang w:val="fr-FR"/>
        </w:rPr>
        <w:t>MODIFICATIONS DE SEPTEMBRE 2011</w:t>
      </w:r>
      <w:bookmarkEnd w:id="1469"/>
      <w:bookmarkEnd w:id="1470"/>
      <w:bookmarkEnd w:id="1471"/>
      <w:bookmarkEnd w:id="1472"/>
    </w:p>
    <w:p w:rsidR="00036842" w:rsidRPr="00717636" w:rsidRDefault="00036842" w:rsidP="00315191">
      <w:pPr>
        <w:pStyle w:val="Heading2"/>
        <w:ind w:left="0"/>
        <w:rPr>
          <w:rFonts w:ascii="Tahoma" w:hAnsi="Tahoma" w:cs="Tahoma"/>
          <w:color w:val="F26200"/>
        </w:rPr>
      </w:pPr>
    </w:p>
    <w:p w:rsidR="00036842" w:rsidRPr="004A1DD8" w:rsidRDefault="00036842" w:rsidP="00315191">
      <w:pPr>
        <w:rPr>
          <w:rFonts w:cs="Tahoma"/>
          <w:lang w:val="fr-FR"/>
        </w:rPr>
      </w:pPr>
      <w:r w:rsidRPr="004A1DD8">
        <w:rPr>
          <w:rFonts w:cs="Tahoma"/>
          <w:b/>
          <w:lang w:val="fr-FR"/>
        </w:rPr>
        <w:t>Ajouts</w:t>
      </w:r>
    </w:p>
    <w:p w:rsidR="00036842" w:rsidRPr="004A1DD8" w:rsidRDefault="00036842" w:rsidP="00315191">
      <w:pPr>
        <w:rPr>
          <w:rFonts w:cs="Tahoma"/>
          <w:lang w:val="fr-FR"/>
        </w:rPr>
      </w:pPr>
      <w:r w:rsidRPr="004A1DD8">
        <w:rPr>
          <w:rFonts w:cs="Tahoma"/>
          <w:lang w:val="fr-FR"/>
        </w:rPr>
        <w:t xml:space="preserve">Commerce Server 2009 R2 Édition Standard </w:t>
      </w:r>
    </w:p>
    <w:p w:rsidR="00036842" w:rsidRPr="004A1DD8" w:rsidRDefault="00036842" w:rsidP="00315191">
      <w:pPr>
        <w:rPr>
          <w:rFonts w:cs="Tahoma"/>
          <w:lang w:val="fr-FR"/>
        </w:rPr>
      </w:pPr>
      <w:r w:rsidRPr="004A1DD8">
        <w:rPr>
          <w:rFonts w:cs="Tahoma"/>
          <w:lang w:val="fr-FR"/>
        </w:rPr>
        <w:t xml:space="preserve">Commerce Server 2009 R2 Édition Enterprise </w:t>
      </w:r>
    </w:p>
    <w:p w:rsidR="00036842" w:rsidRPr="004A1DD8" w:rsidRDefault="00036842" w:rsidP="00315191">
      <w:pPr>
        <w:rPr>
          <w:rFonts w:cs="Tahoma"/>
          <w:lang w:val="fr-FR"/>
        </w:rPr>
      </w:pPr>
    </w:p>
    <w:p w:rsidR="00036842" w:rsidRPr="004A1DD8" w:rsidRDefault="00036842" w:rsidP="00315191">
      <w:pPr>
        <w:rPr>
          <w:rFonts w:cs="Tahoma"/>
          <w:lang w:val="fr-FR"/>
        </w:rPr>
      </w:pPr>
      <w:r w:rsidRPr="004A1DD8">
        <w:rPr>
          <w:rFonts w:cs="Tahoma"/>
          <w:b/>
          <w:lang w:val="fr-FR"/>
        </w:rPr>
        <w:t>Promotions</w:t>
      </w:r>
    </w:p>
    <w:p w:rsidR="00036842" w:rsidRPr="004A1DD8" w:rsidRDefault="00036842" w:rsidP="00315191">
      <w:pPr>
        <w:rPr>
          <w:rFonts w:cs="Tahoma"/>
          <w:lang w:val="fr-FR"/>
        </w:rPr>
      </w:pPr>
    </w:p>
    <w:p w:rsidR="00036842" w:rsidRPr="004A1DD8" w:rsidRDefault="00036842" w:rsidP="00315191">
      <w:pPr>
        <w:rPr>
          <w:rFonts w:cs="Tahoma"/>
          <w:lang w:val="fr-FR"/>
        </w:rPr>
      </w:pPr>
      <w:r w:rsidRPr="004A1DD8">
        <w:rPr>
          <w:rFonts w:cs="Tahoma"/>
          <w:lang w:val="fr-FR"/>
        </w:rPr>
        <w:t>La promotion suivante est ajoutée :</w:t>
      </w:r>
      <w:r w:rsidRPr="004A1DD8">
        <w:rPr>
          <w:rFonts w:cs="Tahoma"/>
          <w:lang w:val="fr-FR"/>
        </w:rPr>
        <w:br/>
        <w:t>Promotion spéciale lancement de Microsoft Visual Studio LightSwitch 2011</w:t>
      </w:r>
    </w:p>
    <w:p w:rsidR="00036842" w:rsidRPr="004A1DD8" w:rsidRDefault="00036842" w:rsidP="00315191">
      <w:pPr>
        <w:rPr>
          <w:rFonts w:cs="Tahoma"/>
          <w:lang w:val="fr-FR"/>
        </w:rPr>
      </w:pPr>
    </w:p>
    <w:p w:rsidR="00036842" w:rsidRPr="004A1DD8" w:rsidRDefault="00036842" w:rsidP="00315191">
      <w:pPr>
        <w:rPr>
          <w:rFonts w:cs="Tahoma"/>
          <w:lang w:val="fr-FR"/>
        </w:rPr>
      </w:pPr>
    </w:p>
    <w:p w:rsidR="00036842" w:rsidRPr="004A1DD8" w:rsidRDefault="00036842" w:rsidP="00315191">
      <w:pPr>
        <w:rPr>
          <w:rFonts w:cs="Tahoma"/>
          <w:lang w:val="fr-FR"/>
        </w:rPr>
      </w:pPr>
      <w:r w:rsidRPr="004A1DD8">
        <w:rPr>
          <w:rFonts w:cs="Tahoma"/>
          <w:b/>
          <w:lang w:val="fr-FR"/>
        </w:rPr>
        <w:t>Suppressions</w:t>
      </w:r>
    </w:p>
    <w:p w:rsidR="00036842" w:rsidRPr="004A1DD8" w:rsidRDefault="00036842" w:rsidP="00315191">
      <w:pPr>
        <w:rPr>
          <w:rFonts w:cs="Tahoma"/>
          <w:lang w:val="fr-FR"/>
        </w:rPr>
      </w:pPr>
      <w:r w:rsidRPr="004A1DD8">
        <w:rPr>
          <w:rFonts w:cs="Tahoma"/>
          <w:lang w:val="fr-FR"/>
        </w:rPr>
        <w:t>Commerce Server Standard Edition 2009</w:t>
      </w:r>
    </w:p>
    <w:p w:rsidR="00036842" w:rsidRPr="004A1DD8" w:rsidRDefault="00036842" w:rsidP="00315191">
      <w:pPr>
        <w:rPr>
          <w:rFonts w:cs="Tahoma"/>
          <w:lang w:val="fr-FR"/>
        </w:rPr>
      </w:pPr>
      <w:r w:rsidRPr="004A1DD8">
        <w:rPr>
          <w:rFonts w:cs="Tahoma"/>
          <w:lang w:val="fr-FR"/>
        </w:rPr>
        <w:t xml:space="preserve">Commerce Server Enterprise Edition 2009 </w:t>
      </w:r>
    </w:p>
    <w:p w:rsidR="00036842" w:rsidRPr="00C92532" w:rsidRDefault="00036842" w:rsidP="00315191">
      <w:pPr>
        <w:pStyle w:val="Heading2"/>
        <w:ind w:left="0"/>
        <w:rPr>
          <w:rFonts w:ascii="Tahoma" w:hAnsi="Tahoma" w:cs="Tahoma"/>
          <w:color w:val="F26200"/>
          <w:lang w:val="fr-FR"/>
        </w:rPr>
      </w:pPr>
    </w:p>
    <w:p w:rsidR="00036842" w:rsidRPr="00C92532" w:rsidRDefault="00036842" w:rsidP="00315191">
      <w:pPr>
        <w:pStyle w:val="Heading2"/>
        <w:ind w:left="0"/>
        <w:jc w:val="both"/>
        <w:rPr>
          <w:rFonts w:ascii="Tahoma" w:hAnsi="Tahoma" w:cs="Tahoma"/>
          <w:color w:val="FF6600"/>
          <w:lang w:val="fr-FR"/>
        </w:rPr>
      </w:pPr>
    </w:p>
    <w:p w:rsidR="00315191" w:rsidRPr="00C92532" w:rsidRDefault="00315191" w:rsidP="00315191">
      <w:pPr>
        <w:rPr>
          <w:lang w:val="fr-FR"/>
        </w:rPr>
      </w:pPr>
    </w:p>
    <w:p w:rsidR="00315191" w:rsidRPr="00C92532" w:rsidRDefault="00315191" w:rsidP="00315191">
      <w:pPr>
        <w:rPr>
          <w:lang w:val="fr-FR"/>
        </w:rPr>
      </w:pPr>
    </w:p>
    <w:p w:rsidR="00315191" w:rsidRPr="00C92532" w:rsidRDefault="00315191" w:rsidP="00315191">
      <w:pPr>
        <w:rPr>
          <w:lang w:val="fr-FR"/>
        </w:rPr>
      </w:pPr>
    </w:p>
    <w:p w:rsidR="00315191" w:rsidRPr="00C92532" w:rsidRDefault="00315191" w:rsidP="00315191">
      <w:pPr>
        <w:rPr>
          <w:lang w:val="fr-FR"/>
        </w:rPr>
      </w:pPr>
    </w:p>
    <w:p w:rsidR="00036842" w:rsidRPr="004A1DD8" w:rsidRDefault="00036842" w:rsidP="00315191">
      <w:pPr>
        <w:pStyle w:val="Heading2"/>
        <w:ind w:left="0"/>
        <w:rPr>
          <w:rFonts w:ascii="Tahoma" w:hAnsi="Tahoma" w:cs="Tahoma"/>
          <w:lang w:val="fr-FR"/>
        </w:rPr>
      </w:pPr>
      <w:bookmarkStart w:id="1473" w:name="_Toc327544415"/>
      <w:bookmarkStart w:id="1474" w:name="_Toc327547908"/>
      <w:bookmarkStart w:id="1475" w:name="_Toc327548982"/>
      <w:bookmarkStart w:id="1476" w:name="_Toc328557440"/>
      <w:r w:rsidRPr="004A1DD8">
        <w:rPr>
          <w:rFonts w:ascii="Tahoma" w:hAnsi="Tahoma" w:cs="Tahoma"/>
          <w:color w:val="F26200"/>
          <w:lang w:val="fr-FR"/>
        </w:rPr>
        <w:t>MODIFICATIONS D</w:t>
      </w:r>
      <w:r w:rsidR="00DD4F05">
        <w:rPr>
          <w:rFonts w:ascii="Tahoma" w:hAnsi="Tahoma" w:cs="Tahoma"/>
          <w:color w:val="F26200"/>
          <w:lang w:val="fr-FR"/>
        </w:rPr>
        <w:t>’</w:t>
      </w:r>
      <w:r w:rsidRPr="004A1DD8">
        <w:rPr>
          <w:rFonts w:ascii="Tahoma" w:hAnsi="Tahoma" w:cs="Tahoma"/>
          <w:color w:val="F26200"/>
          <w:lang w:val="fr-FR"/>
        </w:rPr>
        <w:t>AOÛT 2011</w:t>
      </w:r>
      <w:bookmarkEnd w:id="1473"/>
      <w:bookmarkEnd w:id="1474"/>
      <w:bookmarkEnd w:id="1475"/>
      <w:bookmarkEnd w:id="1476"/>
    </w:p>
    <w:p w:rsidR="00036842" w:rsidRPr="00717636" w:rsidRDefault="00036842" w:rsidP="00315191">
      <w:pPr>
        <w:pStyle w:val="Heading2"/>
        <w:ind w:left="0"/>
        <w:rPr>
          <w:rFonts w:ascii="Tahoma" w:hAnsi="Tahoma" w:cs="Tahoma"/>
          <w:color w:val="F26200"/>
        </w:rPr>
      </w:pPr>
    </w:p>
    <w:p w:rsidR="00036842" w:rsidRPr="004A1DD8" w:rsidRDefault="00036842">
      <w:pPr>
        <w:rPr>
          <w:rFonts w:cs="Tahoma"/>
          <w:lang w:val="fr-FR"/>
        </w:rPr>
      </w:pPr>
      <w:r w:rsidRPr="004A1DD8">
        <w:rPr>
          <w:rFonts w:cs="Tahoma"/>
          <w:b/>
          <w:lang w:val="fr-FR"/>
        </w:rPr>
        <w:t>Ajouts</w:t>
      </w:r>
    </w:p>
    <w:p w:rsidR="00036842" w:rsidRPr="004A1DD8" w:rsidRDefault="00036842">
      <w:pPr>
        <w:rPr>
          <w:rFonts w:cs="Tahoma"/>
          <w:lang w:val="fr-FR"/>
        </w:rPr>
      </w:pPr>
      <w:r w:rsidRPr="004A1DD8">
        <w:rPr>
          <w:rFonts w:cs="Tahoma"/>
          <w:lang w:val="fr-FR"/>
        </w:rPr>
        <w:t xml:space="preserve">AutoRoute 2011 </w:t>
      </w:r>
    </w:p>
    <w:p w:rsidR="00036842" w:rsidRPr="004A1DD8" w:rsidRDefault="00036842">
      <w:pPr>
        <w:rPr>
          <w:rFonts w:cs="Tahoma"/>
          <w:lang w:val="fr-FR"/>
        </w:rPr>
      </w:pPr>
      <w:r w:rsidRPr="004A1DD8">
        <w:rPr>
          <w:rFonts w:cs="Tahoma"/>
          <w:lang w:val="fr-FR"/>
        </w:rPr>
        <w:t>Microsoft Desktop Optimization Pack 2011R2 pour la Software Assurance</w:t>
      </w:r>
    </w:p>
    <w:p w:rsidR="00036842" w:rsidRPr="004A1DD8" w:rsidRDefault="00036842">
      <w:pPr>
        <w:rPr>
          <w:rFonts w:cs="Tahoma"/>
          <w:lang w:val="fr-FR"/>
        </w:rPr>
      </w:pPr>
      <w:r w:rsidRPr="004A1DD8">
        <w:rPr>
          <w:rFonts w:cs="Tahoma"/>
          <w:lang w:val="fr-FR"/>
        </w:rPr>
        <w:t>Visual Studio LightSwitch 2011</w:t>
      </w:r>
    </w:p>
    <w:p w:rsidR="00036842" w:rsidRPr="004A1DD8" w:rsidRDefault="00036842">
      <w:pPr>
        <w:rPr>
          <w:rFonts w:cs="Tahoma"/>
          <w:lang w:val="fr-FR"/>
        </w:rPr>
      </w:pPr>
    </w:p>
    <w:p w:rsidR="00036842" w:rsidRPr="004A1DD8" w:rsidRDefault="00036842" w:rsidP="007F0DE0">
      <w:pPr>
        <w:rPr>
          <w:rFonts w:cs="Tahoma"/>
          <w:lang w:val="fr-FR"/>
        </w:rPr>
      </w:pPr>
      <w:r w:rsidRPr="004A1DD8">
        <w:rPr>
          <w:rFonts w:cs="Tahoma"/>
          <w:b/>
          <w:lang w:val="fr-FR"/>
        </w:rPr>
        <w:t>Promotions</w:t>
      </w:r>
    </w:p>
    <w:p w:rsidR="00036842" w:rsidRPr="004A1DD8" w:rsidRDefault="00036842" w:rsidP="007F0DE0">
      <w:pPr>
        <w:rPr>
          <w:rFonts w:cs="Tahoma"/>
          <w:lang w:val="fr-FR"/>
        </w:rPr>
      </w:pPr>
    </w:p>
    <w:p w:rsidR="00036842" w:rsidRPr="004A1DD8" w:rsidRDefault="00036842">
      <w:pPr>
        <w:rPr>
          <w:rFonts w:cs="Tahoma"/>
          <w:lang w:val="fr-FR"/>
        </w:rPr>
      </w:pPr>
      <w:r w:rsidRPr="004A1DD8">
        <w:rPr>
          <w:rFonts w:cs="Tahoma"/>
          <w:lang w:val="fr-FR"/>
        </w:rPr>
        <w:t>La promotion suivante est ajoutée :</w:t>
      </w:r>
      <w:r w:rsidRPr="004A1DD8">
        <w:rPr>
          <w:rFonts w:cs="Tahoma"/>
          <w:lang w:val="fr-FR"/>
        </w:rPr>
        <w:br/>
        <w:t>Promotion spéciale lancement de Microsoft Visual Studio LightSwitch 2011</w:t>
      </w:r>
    </w:p>
    <w:p w:rsidR="00036842" w:rsidRPr="004A1DD8" w:rsidRDefault="00036842">
      <w:pPr>
        <w:rPr>
          <w:rFonts w:cs="Tahoma"/>
          <w:lang w:val="fr-FR"/>
        </w:rPr>
      </w:pPr>
    </w:p>
    <w:p w:rsidR="00036842" w:rsidRPr="004A1DD8" w:rsidRDefault="00036842">
      <w:pPr>
        <w:rPr>
          <w:rFonts w:cs="Tahoma"/>
          <w:lang w:val="fr-FR"/>
        </w:rPr>
      </w:pPr>
      <w:r w:rsidRPr="004A1DD8">
        <w:rPr>
          <w:rFonts w:cs="Tahoma"/>
          <w:b/>
          <w:lang w:val="fr-FR"/>
        </w:rPr>
        <w:t>Suppressions</w:t>
      </w:r>
    </w:p>
    <w:p w:rsidR="00036842" w:rsidRPr="004A1DD8" w:rsidRDefault="00036842">
      <w:pPr>
        <w:rPr>
          <w:rFonts w:cs="Tahoma"/>
          <w:lang w:val="fr-FR"/>
        </w:rPr>
      </w:pPr>
      <w:r w:rsidRPr="004A1DD8">
        <w:rPr>
          <w:rFonts w:cs="Tahoma"/>
          <w:lang w:val="fr-FR"/>
        </w:rPr>
        <w:t>AutoRoute 2010</w:t>
      </w:r>
    </w:p>
    <w:p w:rsidR="00036842" w:rsidRPr="004A1DD8" w:rsidRDefault="00036842">
      <w:pPr>
        <w:rPr>
          <w:rFonts w:cs="Tahoma"/>
          <w:lang w:val="fr-FR"/>
        </w:rPr>
      </w:pPr>
      <w:r w:rsidRPr="004A1DD8">
        <w:rPr>
          <w:rFonts w:cs="Tahoma"/>
          <w:lang w:val="fr-FR"/>
        </w:rPr>
        <w:t>Microsoft Desktop Optimization Pack 2011 pour la Software Assurance</w:t>
      </w:r>
    </w:p>
    <w:p w:rsidR="00036842" w:rsidRPr="004A1DD8" w:rsidRDefault="00036842">
      <w:pPr>
        <w:rPr>
          <w:rFonts w:cs="Tahoma"/>
        </w:rPr>
      </w:pPr>
      <w:r w:rsidRPr="004A1DD8">
        <w:rPr>
          <w:rFonts w:cs="Tahoma"/>
        </w:rPr>
        <w:t>Learning Solutions IT Academy (SL Services) (2500 ETP ou plus)</w:t>
      </w:r>
    </w:p>
    <w:p w:rsidR="00036842" w:rsidRPr="004A1DD8" w:rsidRDefault="00036842">
      <w:pPr>
        <w:rPr>
          <w:rFonts w:cs="Tahoma"/>
        </w:rPr>
      </w:pPr>
      <w:r w:rsidRPr="004A1DD8">
        <w:rPr>
          <w:rFonts w:cs="Tahoma"/>
        </w:rPr>
        <w:t>Office Live Meeting Professional (SL Utilisateur)</w:t>
      </w:r>
    </w:p>
    <w:p w:rsidR="00717636" w:rsidRDefault="00036842">
      <w:pPr>
        <w:rPr>
          <w:rFonts w:cs="Tahoma"/>
        </w:rPr>
      </w:pPr>
      <w:r w:rsidRPr="004A1DD8">
        <w:rPr>
          <w:rFonts w:cs="Tahoma"/>
        </w:rPr>
        <w:t>Office Live Meeting Standard (SL Utilisateur)</w:t>
      </w:r>
    </w:p>
    <w:p w:rsidR="00036842" w:rsidRPr="00717636" w:rsidRDefault="00717636" w:rsidP="00D22226">
      <w:pPr>
        <w:pStyle w:val="Heading1"/>
        <w:keepNext/>
        <w:spacing w:before="0"/>
        <w:rPr>
          <w:b w:val="0"/>
        </w:rPr>
      </w:pPr>
      <w:r>
        <w:br w:type="page"/>
      </w:r>
      <w:bookmarkStart w:id="1477" w:name="_Toc327547909"/>
      <w:bookmarkStart w:id="1478" w:name="_Toc327548983"/>
      <w:bookmarkStart w:id="1479" w:name="_Toc328557441"/>
      <w:r w:rsidR="00036842" w:rsidRPr="00666DEB">
        <w:rPr>
          <w:lang w:val="en-US"/>
        </w:rPr>
        <w:t>SECTION 2 – PROMOTIONS DE PRODUITS</w:t>
      </w:r>
      <w:bookmarkEnd w:id="1477"/>
      <w:bookmarkEnd w:id="1478"/>
      <w:bookmarkEnd w:id="1479"/>
    </w:p>
    <w:p w:rsidR="00036842" w:rsidRPr="002A3477" w:rsidRDefault="00036842">
      <w:pPr>
        <w:ind w:left="360" w:right="720"/>
        <w:rPr>
          <w:rFonts w:cs="Tahoma"/>
          <w:sz w:val="20"/>
          <w:szCs w:val="20"/>
          <w:lang w:val="fr-FR"/>
        </w:rPr>
      </w:pPr>
    </w:p>
    <w:p w:rsidR="00036842" w:rsidRPr="002A3477" w:rsidRDefault="00036842">
      <w:pPr>
        <w:ind w:left="540" w:right="720"/>
        <w:rPr>
          <w:rFonts w:cs="Tahoma"/>
          <w:sz w:val="20"/>
          <w:szCs w:val="20"/>
          <w:lang w:val="fr-FR"/>
        </w:rPr>
      </w:pPr>
      <w:r w:rsidRPr="002A3477">
        <w:rPr>
          <w:rFonts w:cs="Tahoma"/>
          <w:sz w:val="20"/>
          <w:szCs w:val="20"/>
          <w:lang w:val="fr-FR"/>
        </w:rPr>
        <w:tab/>
      </w:r>
    </w:p>
    <w:p w:rsidR="00036842" w:rsidRPr="00666DEB" w:rsidRDefault="00036842">
      <w:pPr>
        <w:pStyle w:val="Heading2"/>
        <w:ind w:left="0"/>
        <w:rPr>
          <w:rFonts w:ascii="Tahoma" w:hAnsi="Tahoma" w:cs="Tahoma"/>
          <w:color w:val="E25B00"/>
        </w:rPr>
      </w:pPr>
      <w:bookmarkStart w:id="1480" w:name="_Toc327544416"/>
      <w:bookmarkStart w:id="1481" w:name="_Toc327547910"/>
      <w:bookmarkStart w:id="1482" w:name="_Toc327548984"/>
      <w:bookmarkStart w:id="1483" w:name="_Toc328557442"/>
      <w:r w:rsidRPr="00666DEB">
        <w:rPr>
          <w:rFonts w:ascii="Tahoma" w:hAnsi="Tahoma" w:cs="Tahoma"/>
          <w:color w:val="E25B00"/>
        </w:rPr>
        <w:t>Promotion Accord de Mise en Œuvre pour Infrastructure Principale Suite</w:t>
      </w:r>
      <w:r w:rsidR="006D2F90" w:rsidRPr="00666DEB">
        <w:rPr>
          <w:rFonts w:ascii="Tahoma" w:hAnsi="Tahoma" w:cs="Tahoma"/>
          <w:color w:val="E25B00"/>
        </w:rPr>
        <w:t> </w:t>
      </w:r>
      <w:r w:rsidRPr="00666DEB">
        <w:rPr>
          <w:rFonts w:ascii="Tahoma" w:hAnsi="Tahoma" w:cs="Tahoma"/>
          <w:color w:val="E25B00"/>
        </w:rPr>
        <w:t>Standard</w:t>
      </w:r>
      <w:bookmarkEnd w:id="1480"/>
      <w:bookmarkEnd w:id="1481"/>
      <w:bookmarkEnd w:id="1482"/>
      <w:bookmarkEnd w:id="1483"/>
    </w:p>
    <w:p w:rsidR="00036842" w:rsidRPr="004A1DD8" w:rsidRDefault="00036842">
      <w:pPr>
        <w:spacing w:after="200" w:line="276" w:lineRule="auto"/>
        <w:rPr>
          <w:rFonts w:cs="Tahoma"/>
          <w:lang w:val="fr-FR"/>
        </w:rPr>
      </w:pPr>
    </w:p>
    <w:p w:rsidR="00036842" w:rsidRPr="004A1DD8" w:rsidRDefault="00036842">
      <w:pPr>
        <w:spacing w:after="200" w:line="276" w:lineRule="auto"/>
        <w:rPr>
          <w:rFonts w:cs="Tahoma"/>
          <w:lang w:val="fr-FR"/>
        </w:rPr>
      </w:pPr>
      <w:r w:rsidRPr="004A1DD8">
        <w:rPr>
          <w:rFonts w:cs="Tahoma"/>
          <w:color w:val="000000"/>
          <w:lang w:val="fr-FR"/>
        </w:rPr>
        <w:t>Dans le cadre d</w:t>
      </w:r>
      <w:r w:rsidR="00DD4F05">
        <w:rPr>
          <w:rFonts w:cs="Tahoma"/>
          <w:color w:val="000000"/>
          <w:lang w:val="fr-FR"/>
        </w:rPr>
        <w:t>’</w:t>
      </w:r>
      <w:r w:rsidRPr="004A1DD8">
        <w:rPr>
          <w:rFonts w:cs="Tahoma"/>
          <w:color w:val="000000"/>
          <w:lang w:val="fr-FR"/>
        </w:rPr>
        <w:t>une offre limitée applicable entre le 1</w:t>
      </w:r>
      <w:r w:rsidRPr="004A1DD8">
        <w:rPr>
          <w:rFonts w:cs="Tahoma"/>
          <w:color w:val="000000"/>
          <w:vertAlign w:val="superscript"/>
          <w:lang w:val="fr-FR"/>
        </w:rPr>
        <w:t>er </w:t>
      </w:r>
      <w:r w:rsidRPr="004A1DD8">
        <w:rPr>
          <w:rFonts w:cs="Tahoma"/>
          <w:color w:val="000000"/>
          <w:lang w:val="fr-FR"/>
        </w:rPr>
        <w:t>avril 2012 et le 31 août 2012, Microsoft offre jusqu</w:t>
      </w:r>
      <w:r w:rsidR="00DD4F05">
        <w:rPr>
          <w:rFonts w:cs="Tahoma"/>
          <w:color w:val="000000"/>
          <w:lang w:val="fr-FR"/>
        </w:rPr>
        <w:t>’</w:t>
      </w:r>
      <w:r w:rsidR="006D2F90">
        <w:rPr>
          <w:rFonts w:cs="Tahoma"/>
          <w:color w:val="000000"/>
          <w:lang w:val="fr-FR"/>
        </w:rPr>
        <w:br/>
      </w:r>
      <w:r w:rsidRPr="004A1DD8">
        <w:rPr>
          <w:rFonts w:cs="Tahoma"/>
          <w:color w:val="000000"/>
          <w:lang w:val="fr-FR"/>
        </w:rPr>
        <w:t>à 20 % de</w:t>
      </w:r>
      <w:r w:rsidR="006D2F90">
        <w:rPr>
          <w:rFonts w:cs="Tahoma"/>
          <w:color w:val="000000"/>
          <w:lang w:val="fr-FR"/>
        </w:rPr>
        <w:t> </w:t>
      </w:r>
      <w:r w:rsidRPr="004A1DD8">
        <w:rPr>
          <w:rFonts w:cs="Tahoma"/>
          <w:color w:val="000000"/>
          <w:lang w:val="fr-FR"/>
        </w:rPr>
        <w:t>remise à l</w:t>
      </w:r>
      <w:r w:rsidR="00DD4F05">
        <w:rPr>
          <w:rFonts w:cs="Tahoma"/>
          <w:color w:val="000000"/>
          <w:lang w:val="fr-FR"/>
        </w:rPr>
        <w:t>’</w:t>
      </w:r>
      <w:r w:rsidRPr="004A1DD8">
        <w:rPr>
          <w:rFonts w:cs="Tahoma"/>
          <w:color w:val="000000"/>
          <w:lang w:val="fr-FR"/>
        </w:rPr>
        <w:t>achat d</w:t>
      </w:r>
      <w:r w:rsidR="00DD4F05">
        <w:rPr>
          <w:rFonts w:cs="Tahoma"/>
          <w:color w:val="000000"/>
          <w:lang w:val="fr-FR"/>
        </w:rPr>
        <w:t>’</w:t>
      </w:r>
      <w:r w:rsidRPr="004A1DD8">
        <w:rPr>
          <w:rFonts w:cs="Tahoma"/>
          <w:color w:val="000000"/>
          <w:lang w:val="fr-FR"/>
        </w:rPr>
        <w:t>une Licence et Software Assurance (L&amp;SA) et d</w:t>
      </w:r>
      <w:r w:rsidR="00DD4F05">
        <w:rPr>
          <w:rFonts w:cs="Tahoma"/>
          <w:color w:val="000000"/>
          <w:lang w:val="fr-FR"/>
        </w:rPr>
        <w:t>’</w:t>
      </w:r>
      <w:r w:rsidRPr="004A1DD8">
        <w:rPr>
          <w:rFonts w:cs="Tahoma"/>
          <w:color w:val="000000"/>
          <w:lang w:val="fr-FR"/>
        </w:rPr>
        <w:t>une Software Assurance uniquement (SA uniquement) pour Core Infrastructure Server Standard.</w:t>
      </w:r>
      <w:r w:rsidR="00FD7310" w:rsidRPr="004A1DD8">
        <w:rPr>
          <w:rFonts w:cs="Tahoma"/>
          <w:lang w:val="fr-FR"/>
        </w:rPr>
        <w:t xml:space="preserve"> </w:t>
      </w:r>
      <w:r w:rsidRPr="004A1DD8">
        <w:rPr>
          <w:rFonts w:cs="Tahoma"/>
          <w:color w:val="000000"/>
          <w:lang w:val="fr-FR"/>
        </w:rPr>
        <w:t>Cette promotion est valable dans le cadre d</w:t>
      </w:r>
      <w:r w:rsidR="00DD4F05">
        <w:rPr>
          <w:rFonts w:cs="Tahoma"/>
          <w:color w:val="000000"/>
          <w:lang w:val="fr-FR"/>
        </w:rPr>
        <w:t>’</w:t>
      </w:r>
      <w:r w:rsidRPr="004A1DD8">
        <w:rPr>
          <w:rFonts w:cs="Tahoma"/>
          <w:color w:val="000000"/>
          <w:lang w:val="fr-FR"/>
        </w:rPr>
        <w:t>un Contrat Microsoft Entreprise et d</w:t>
      </w:r>
      <w:r w:rsidR="00DD4F05">
        <w:rPr>
          <w:rFonts w:cs="Tahoma"/>
          <w:color w:val="000000"/>
          <w:lang w:val="fr-FR"/>
        </w:rPr>
        <w:t>’</w:t>
      </w:r>
      <w:r w:rsidRPr="004A1DD8">
        <w:rPr>
          <w:rFonts w:cs="Tahoma"/>
          <w:color w:val="000000"/>
          <w:lang w:val="fr-FR"/>
        </w:rPr>
        <w:t>un Accord de Licence en Volume Worldwide Government Partner.</w:t>
      </w:r>
    </w:p>
    <w:p w:rsidR="00036842" w:rsidRPr="004A1DD8" w:rsidRDefault="00036842">
      <w:pPr>
        <w:spacing w:after="200" w:line="276" w:lineRule="auto"/>
        <w:rPr>
          <w:rFonts w:cs="Tahoma"/>
          <w:lang w:val="fr-FR"/>
        </w:rPr>
      </w:pPr>
      <w:r w:rsidRPr="004A1DD8">
        <w:rPr>
          <w:rFonts w:cs="Tahoma"/>
          <w:color w:val="000000"/>
          <w:lang w:val="fr-FR"/>
        </w:rPr>
        <w:t>Cette promotion n</w:t>
      </w:r>
      <w:r w:rsidR="00DD4F05">
        <w:rPr>
          <w:rFonts w:cs="Tahoma"/>
          <w:color w:val="000000"/>
          <w:lang w:val="fr-FR"/>
        </w:rPr>
        <w:t>’</w:t>
      </w:r>
      <w:r w:rsidRPr="004A1DD8">
        <w:rPr>
          <w:rFonts w:cs="Tahoma"/>
          <w:color w:val="000000"/>
          <w:lang w:val="fr-FR"/>
        </w:rPr>
        <w:t>est pas cumulable avec les Accords de Mise en Œuvre de Contrats Entreprise incluant déjà un produit en promotion.</w:t>
      </w:r>
    </w:p>
    <w:p w:rsidR="00036842" w:rsidRPr="007F668E" w:rsidRDefault="00036842">
      <w:pPr>
        <w:pStyle w:val="Heading2"/>
        <w:ind w:left="0"/>
        <w:rPr>
          <w:rFonts w:ascii="Tahoma" w:hAnsi="Tahoma" w:cs="Tahoma"/>
          <w:color w:val="E25B00"/>
          <w:lang w:val="fr-FR"/>
        </w:rPr>
      </w:pPr>
      <w:bookmarkStart w:id="1484" w:name="_Toc327544417"/>
      <w:bookmarkStart w:id="1485" w:name="_Toc327547911"/>
      <w:bookmarkStart w:id="1486" w:name="_Toc327548985"/>
      <w:bookmarkStart w:id="1487" w:name="_Toc328557443"/>
      <w:r w:rsidRPr="007F668E">
        <w:rPr>
          <w:rFonts w:ascii="Tahoma" w:hAnsi="Tahoma" w:cs="Tahoma"/>
          <w:color w:val="E25B00"/>
          <w:lang w:val="fr-FR"/>
        </w:rPr>
        <w:t>Promotion Exchange Server Standard</w:t>
      </w:r>
      <w:bookmarkEnd w:id="1484"/>
      <w:bookmarkEnd w:id="1485"/>
      <w:bookmarkEnd w:id="1486"/>
      <w:bookmarkEnd w:id="1487"/>
    </w:p>
    <w:p w:rsidR="00036842" w:rsidRPr="004A1DD8" w:rsidRDefault="00036842">
      <w:pPr>
        <w:spacing w:after="200" w:line="276" w:lineRule="auto"/>
        <w:jc w:val="both"/>
        <w:rPr>
          <w:rFonts w:cs="Tahoma"/>
          <w:lang w:val="fr-FR"/>
        </w:rPr>
      </w:pPr>
    </w:p>
    <w:p w:rsidR="00036842" w:rsidRPr="004A1DD8" w:rsidRDefault="00036842">
      <w:pPr>
        <w:spacing w:after="200" w:line="276" w:lineRule="auto"/>
        <w:rPr>
          <w:rFonts w:cs="Tahoma"/>
          <w:lang w:val="fr-FR"/>
        </w:rPr>
      </w:pPr>
      <w:r w:rsidRPr="004A1DD8">
        <w:rPr>
          <w:rFonts w:cs="Tahoma"/>
          <w:color w:val="000000"/>
          <w:lang w:val="fr-FR"/>
        </w:rPr>
        <w:t>Dans le cadre d</w:t>
      </w:r>
      <w:r w:rsidR="00DD4F05">
        <w:rPr>
          <w:rFonts w:cs="Tahoma"/>
          <w:color w:val="000000"/>
          <w:lang w:val="fr-FR"/>
        </w:rPr>
        <w:t>’</w:t>
      </w:r>
      <w:r w:rsidRPr="004A1DD8">
        <w:rPr>
          <w:rFonts w:cs="Tahoma"/>
          <w:color w:val="000000"/>
          <w:lang w:val="fr-FR"/>
        </w:rPr>
        <w:t>une offre limitée applicable entre le 1er mai 2012 et le 31 décembre 2012, pour Exchange Server 2012 Édition Standard, Microsoft offre jusqu</w:t>
      </w:r>
      <w:r w:rsidR="00DD4F05">
        <w:rPr>
          <w:rFonts w:cs="Tahoma"/>
          <w:color w:val="000000"/>
          <w:lang w:val="fr-FR"/>
        </w:rPr>
        <w:t>’</w:t>
      </w:r>
      <w:r w:rsidRPr="004A1DD8">
        <w:rPr>
          <w:rFonts w:cs="Tahoma"/>
          <w:color w:val="000000"/>
          <w:lang w:val="fr-FR"/>
        </w:rPr>
        <w:t>à 20 % de remise à l</w:t>
      </w:r>
      <w:r w:rsidR="00DD4F05">
        <w:rPr>
          <w:rFonts w:cs="Tahoma"/>
          <w:color w:val="000000"/>
          <w:lang w:val="fr-FR"/>
        </w:rPr>
        <w:t>’</w:t>
      </w:r>
      <w:r w:rsidRPr="004A1DD8">
        <w:rPr>
          <w:rFonts w:cs="Tahoma"/>
          <w:color w:val="000000"/>
          <w:lang w:val="fr-FR"/>
        </w:rPr>
        <w:t>achat d</w:t>
      </w:r>
      <w:r w:rsidR="00DD4F05">
        <w:rPr>
          <w:rFonts w:cs="Tahoma"/>
          <w:color w:val="000000"/>
          <w:lang w:val="fr-FR"/>
        </w:rPr>
        <w:t>’</w:t>
      </w:r>
      <w:r w:rsidRPr="004A1DD8">
        <w:rPr>
          <w:rFonts w:cs="Tahoma"/>
          <w:color w:val="000000"/>
          <w:lang w:val="fr-FR"/>
        </w:rPr>
        <w:t>une Licence et jusqu</w:t>
      </w:r>
      <w:r w:rsidR="00DD4F05">
        <w:rPr>
          <w:rFonts w:cs="Tahoma"/>
          <w:color w:val="000000"/>
          <w:lang w:val="fr-FR"/>
        </w:rPr>
        <w:t>’</w:t>
      </w:r>
      <w:r w:rsidRPr="004A1DD8">
        <w:rPr>
          <w:rFonts w:cs="Tahoma"/>
          <w:color w:val="000000"/>
          <w:lang w:val="fr-FR"/>
        </w:rPr>
        <w:t>à 30 % de</w:t>
      </w:r>
      <w:r w:rsidR="00656A3A">
        <w:rPr>
          <w:rFonts w:cs="Tahoma"/>
          <w:color w:val="000000"/>
          <w:lang w:val="fr-FR"/>
        </w:rPr>
        <w:t> </w:t>
      </w:r>
      <w:r w:rsidRPr="004A1DD8">
        <w:rPr>
          <w:rFonts w:cs="Tahoma"/>
          <w:color w:val="000000"/>
          <w:lang w:val="fr-FR"/>
        </w:rPr>
        <w:t>remise à l</w:t>
      </w:r>
      <w:r w:rsidR="00DD4F05">
        <w:rPr>
          <w:rFonts w:cs="Tahoma"/>
          <w:color w:val="000000"/>
          <w:lang w:val="fr-FR"/>
        </w:rPr>
        <w:t>’</w:t>
      </w:r>
      <w:r w:rsidRPr="004A1DD8">
        <w:rPr>
          <w:rFonts w:cs="Tahoma"/>
          <w:color w:val="000000"/>
          <w:lang w:val="fr-FR"/>
        </w:rPr>
        <w:t>achat d</w:t>
      </w:r>
      <w:r w:rsidR="00DD4F05">
        <w:rPr>
          <w:rFonts w:cs="Tahoma"/>
          <w:color w:val="000000"/>
          <w:lang w:val="fr-FR"/>
        </w:rPr>
        <w:t>’</w:t>
      </w:r>
      <w:r w:rsidRPr="004A1DD8">
        <w:rPr>
          <w:rFonts w:cs="Tahoma"/>
          <w:color w:val="000000"/>
          <w:lang w:val="fr-FR"/>
        </w:rPr>
        <w:t>une Licence et Software Assurance (L&amp;SA).</w:t>
      </w:r>
      <w:r w:rsidR="00FD7310" w:rsidRPr="004A1DD8">
        <w:rPr>
          <w:rFonts w:cs="Tahoma"/>
          <w:lang w:val="fr-FR"/>
        </w:rPr>
        <w:t xml:space="preserve"> </w:t>
      </w:r>
      <w:r w:rsidRPr="004A1DD8">
        <w:rPr>
          <w:rFonts w:cs="Tahoma"/>
          <w:color w:val="000000"/>
          <w:lang w:val="fr-FR"/>
        </w:rPr>
        <w:t>Cette promotion est valable dans le cadre des contrats</w:t>
      </w:r>
      <w:r w:rsidR="006D2F90">
        <w:rPr>
          <w:rFonts w:cs="Tahoma"/>
          <w:color w:val="000000"/>
          <w:lang w:val="fr-FR"/>
        </w:rPr>
        <w:t> </w:t>
      </w:r>
      <w:r w:rsidRPr="004A1DD8">
        <w:rPr>
          <w:rFonts w:cs="Tahoma"/>
          <w:color w:val="000000"/>
          <w:lang w:val="fr-FR"/>
        </w:rPr>
        <w:t>Microsoft Open et Open Value, pour les clients Commerce et Gouvernement.</w:t>
      </w:r>
    </w:p>
    <w:p w:rsidR="00036842" w:rsidRPr="007F668E" w:rsidRDefault="00036842" w:rsidP="007F668E">
      <w:pPr>
        <w:pStyle w:val="Heading2"/>
        <w:spacing w:after="200" w:line="276" w:lineRule="auto"/>
        <w:ind w:left="0"/>
        <w:rPr>
          <w:rFonts w:ascii="Tahoma" w:hAnsi="Tahoma" w:cs="Tahoma"/>
          <w:color w:val="E25B00"/>
          <w:lang w:val="fr-FR"/>
        </w:rPr>
      </w:pPr>
      <w:bookmarkStart w:id="1488" w:name="_Toc327967926"/>
      <w:bookmarkStart w:id="1489" w:name="_Toc328553806"/>
      <w:bookmarkStart w:id="1490" w:name="_Toc328557444"/>
      <w:r w:rsidRPr="007F668E">
        <w:rPr>
          <w:rFonts w:ascii="Tahoma" w:hAnsi="Tahoma" w:cs="Tahoma"/>
          <w:color w:val="E25B00"/>
          <w:lang w:val="fr-FR"/>
        </w:rPr>
        <w:t>Forefront Online Protection pour Exchange</w:t>
      </w:r>
      <w:bookmarkEnd w:id="1488"/>
      <w:bookmarkEnd w:id="1489"/>
      <w:bookmarkEnd w:id="1490"/>
      <w:r w:rsidRPr="007F668E">
        <w:rPr>
          <w:rFonts w:ascii="Tahoma" w:hAnsi="Tahoma" w:cs="Tahoma"/>
          <w:color w:val="E25B00"/>
          <w:lang w:val="fr-FR"/>
        </w:rPr>
        <w:t xml:space="preserve"> </w:t>
      </w:r>
    </w:p>
    <w:p w:rsidR="00036842" w:rsidRPr="004A1DD8" w:rsidRDefault="00036842" w:rsidP="007F668E">
      <w:pPr>
        <w:spacing w:line="276" w:lineRule="auto"/>
        <w:rPr>
          <w:rFonts w:cs="Tahoma"/>
          <w:lang w:val="fr-FR"/>
        </w:rPr>
      </w:pPr>
      <w:r w:rsidRPr="004A1DD8">
        <w:rPr>
          <w:rFonts w:cs="Tahoma"/>
          <w:color w:val="000000"/>
          <w:lang w:val="fr-FR"/>
        </w:rPr>
        <w:t>Dans le cadre d</w:t>
      </w:r>
      <w:r w:rsidR="00DD4F05">
        <w:rPr>
          <w:rFonts w:cs="Tahoma"/>
          <w:color w:val="000000"/>
          <w:lang w:val="fr-FR"/>
        </w:rPr>
        <w:t>’</w:t>
      </w:r>
      <w:r w:rsidRPr="004A1DD8">
        <w:rPr>
          <w:rFonts w:cs="Tahoma"/>
          <w:color w:val="000000"/>
          <w:lang w:val="fr-FR"/>
        </w:rPr>
        <w:t>une offre limitée applicable entre le 1</w:t>
      </w:r>
      <w:r w:rsidRPr="004A1DD8">
        <w:rPr>
          <w:rFonts w:cs="Tahoma"/>
          <w:color w:val="000000"/>
          <w:vertAlign w:val="superscript"/>
          <w:lang w:val="fr-FR"/>
        </w:rPr>
        <w:t>er </w:t>
      </w:r>
      <w:r w:rsidRPr="004A1DD8">
        <w:rPr>
          <w:rFonts w:cs="Tahoma"/>
          <w:color w:val="000000"/>
          <w:lang w:val="fr-FR"/>
        </w:rPr>
        <w:t>septembre 2011 et le 31 décembre 2012, Microsoft offre jusqu</w:t>
      </w:r>
      <w:r w:rsidR="00DD4F05">
        <w:rPr>
          <w:rFonts w:cs="Tahoma"/>
          <w:color w:val="000000"/>
          <w:lang w:val="fr-FR"/>
        </w:rPr>
        <w:t>’</w:t>
      </w:r>
      <w:r w:rsidRPr="004A1DD8">
        <w:rPr>
          <w:rFonts w:cs="Tahoma"/>
          <w:color w:val="000000"/>
          <w:lang w:val="fr-FR"/>
        </w:rPr>
        <w:t>à 40 % de remise à l</w:t>
      </w:r>
      <w:r w:rsidR="00DD4F05">
        <w:rPr>
          <w:rFonts w:cs="Tahoma"/>
          <w:color w:val="000000"/>
          <w:lang w:val="fr-FR"/>
        </w:rPr>
        <w:t>’</w:t>
      </w:r>
      <w:r w:rsidRPr="004A1DD8">
        <w:rPr>
          <w:rFonts w:cs="Tahoma"/>
          <w:color w:val="000000"/>
          <w:lang w:val="fr-FR"/>
        </w:rPr>
        <w:t>achat d</w:t>
      </w:r>
      <w:r w:rsidR="00DD4F05">
        <w:rPr>
          <w:rFonts w:cs="Tahoma"/>
          <w:color w:val="000000"/>
          <w:lang w:val="fr-FR"/>
        </w:rPr>
        <w:t>’</w:t>
      </w:r>
      <w:r w:rsidRPr="004A1DD8">
        <w:rPr>
          <w:rFonts w:cs="Tahoma"/>
          <w:color w:val="000000"/>
          <w:lang w:val="fr-FR"/>
        </w:rPr>
        <w:t>un abonnement mensuel à Forefront Online Protection pour Exchange.</w:t>
      </w:r>
      <w:r w:rsidR="00FD7310" w:rsidRPr="004A1DD8">
        <w:rPr>
          <w:rFonts w:cs="Tahoma"/>
          <w:lang w:val="fr-FR"/>
        </w:rPr>
        <w:t xml:space="preserve"> </w:t>
      </w:r>
      <w:r w:rsidRPr="004A1DD8">
        <w:rPr>
          <w:rFonts w:cs="Tahoma"/>
          <w:color w:val="000000"/>
          <w:lang w:val="fr-FR"/>
        </w:rPr>
        <w:t>Cette promotion est valable dans le cadre d</w:t>
      </w:r>
      <w:r w:rsidR="00DD4F05">
        <w:rPr>
          <w:rFonts w:cs="Tahoma"/>
          <w:color w:val="000000"/>
          <w:lang w:val="fr-FR"/>
        </w:rPr>
        <w:t>’</w:t>
      </w:r>
      <w:r w:rsidRPr="004A1DD8">
        <w:rPr>
          <w:rFonts w:cs="Tahoma"/>
          <w:color w:val="000000"/>
          <w:lang w:val="fr-FR"/>
        </w:rPr>
        <w:t>un Contrat Microsoft Select Plus, Open Value, Open Value Souscription et du</w:t>
      </w:r>
      <w:r w:rsidR="006D2F90">
        <w:rPr>
          <w:rFonts w:cs="Tahoma"/>
          <w:color w:val="000000"/>
          <w:lang w:val="fr-FR"/>
        </w:rPr>
        <w:t> </w:t>
      </w:r>
      <w:r w:rsidRPr="004A1DD8">
        <w:rPr>
          <w:rFonts w:cs="Tahoma"/>
          <w:color w:val="000000"/>
          <w:lang w:val="fr-FR"/>
        </w:rPr>
        <w:t>programme de Licence en Volume Worldwide Government Partner.</w:t>
      </w:r>
    </w:p>
    <w:p w:rsidR="00036842" w:rsidRPr="00501B92" w:rsidRDefault="00036842">
      <w:pPr>
        <w:pStyle w:val="Heading2"/>
        <w:ind w:left="0"/>
        <w:rPr>
          <w:rFonts w:ascii="Tahoma" w:hAnsi="Tahoma" w:cs="Tahoma"/>
          <w:sz w:val="18"/>
          <w:szCs w:val="18"/>
          <w:lang w:val="fr-FR"/>
        </w:rPr>
      </w:pPr>
    </w:p>
    <w:p w:rsidR="00036842" w:rsidRPr="00501B92" w:rsidRDefault="00036842">
      <w:pPr>
        <w:spacing w:after="200" w:line="276" w:lineRule="auto"/>
        <w:rPr>
          <w:rFonts w:cs="Tahoma"/>
          <w:szCs w:val="18"/>
          <w:lang w:val="fr-FR"/>
        </w:rPr>
      </w:pPr>
    </w:p>
    <w:p w:rsidR="00036842" w:rsidRPr="00CE56E7" w:rsidRDefault="0062357B" w:rsidP="00D22226">
      <w:pPr>
        <w:pStyle w:val="Heading1"/>
        <w:keepNext/>
        <w:spacing w:before="0"/>
      </w:pPr>
      <w:r>
        <w:rPr>
          <w:rFonts w:cs="Tahoma"/>
        </w:rPr>
        <w:br w:type="page"/>
      </w:r>
      <w:bookmarkStart w:id="1491" w:name="_SECTION_3_–"/>
      <w:bookmarkStart w:id="1492" w:name="_Toc327547912"/>
      <w:bookmarkStart w:id="1493" w:name="_Toc327548986"/>
      <w:bookmarkStart w:id="1494" w:name="_Toc328557445"/>
      <w:bookmarkEnd w:id="1491"/>
      <w:r w:rsidR="00036842" w:rsidRPr="00CE56E7">
        <w:t>SECTION 3</w:t>
      </w:r>
      <w:r w:rsidR="00FD7310" w:rsidRPr="00CE56E7">
        <w:t xml:space="preserve"> </w:t>
      </w:r>
      <w:r w:rsidR="00036842" w:rsidRPr="00CE56E7">
        <w:t>– CONDitions du programme de</w:t>
      </w:r>
      <w:r w:rsidR="00705E66">
        <w:t> </w:t>
      </w:r>
      <w:r w:rsidR="00036842" w:rsidRPr="00CE56E7">
        <w:t>licence en volume</w:t>
      </w:r>
      <w:bookmarkEnd w:id="1492"/>
      <w:bookmarkEnd w:id="1493"/>
      <w:bookmarkEnd w:id="1494"/>
    </w:p>
    <w:p w:rsidR="00036842" w:rsidRPr="002A3477" w:rsidRDefault="00036842">
      <w:pPr>
        <w:pStyle w:val="Heading3"/>
        <w:rPr>
          <w:rFonts w:ascii="Tahoma" w:hAnsi="Tahoma" w:cs="Tahoma"/>
          <w:b w:val="0"/>
          <w:lang w:val="fr-FR"/>
        </w:rPr>
      </w:pPr>
    </w:p>
    <w:p w:rsidR="00036842" w:rsidRPr="002A3477" w:rsidRDefault="00036842">
      <w:pPr>
        <w:pStyle w:val="Heading3"/>
        <w:ind w:right="720"/>
        <w:rPr>
          <w:rFonts w:ascii="Tahoma" w:hAnsi="Tahoma" w:cs="Tahoma"/>
          <w:b w:val="0"/>
          <w:lang w:val="fr-FR"/>
        </w:rPr>
      </w:pPr>
      <w:bookmarkStart w:id="1495" w:name="_Toc323159724"/>
    </w:p>
    <w:p w:rsidR="00036842" w:rsidRPr="00CE56E7" w:rsidRDefault="00036842">
      <w:pPr>
        <w:pStyle w:val="Heading3"/>
        <w:ind w:right="720"/>
        <w:rPr>
          <w:rFonts w:ascii="Tahoma" w:hAnsi="Tahoma" w:cs="Tahoma"/>
          <w:sz w:val="24"/>
          <w:szCs w:val="22"/>
          <w:lang w:val="fr-FR"/>
        </w:rPr>
      </w:pPr>
      <w:bookmarkStart w:id="1496" w:name="_Toc327544418"/>
      <w:bookmarkStart w:id="1497" w:name="_Toc327547913"/>
      <w:bookmarkStart w:id="1498" w:name="_Toc327548987"/>
      <w:bookmarkStart w:id="1499" w:name="_Toc328557446"/>
      <w:bookmarkEnd w:id="1495"/>
      <w:r w:rsidRPr="00CE56E7">
        <w:rPr>
          <w:rFonts w:ascii="Tahoma" w:hAnsi="Tahoma" w:cs="Tahoma"/>
          <w:sz w:val="24"/>
          <w:szCs w:val="22"/>
          <w:lang w:val="fr-FR"/>
        </w:rPr>
        <w:t>Programmes de Licence en Volume applicables</w:t>
      </w:r>
      <w:bookmarkEnd w:id="1496"/>
      <w:bookmarkEnd w:id="1497"/>
      <w:bookmarkEnd w:id="1498"/>
      <w:bookmarkEnd w:id="1499"/>
      <w:r w:rsidRPr="00CE56E7">
        <w:rPr>
          <w:rFonts w:ascii="Tahoma" w:hAnsi="Tahoma" w:cs="Tahoma"/>
          <w:sz w:val="24"/>
          <w:szCs w:val="22"/>
          <w:lang w:val="fr-FR"/>
        </w:rPr>
        <w:t xml:space="preserve"> </w:t>
      </w:r>
    </w:p>
    <w:p w:rsidR="00036842" w:rsidRPr="004A1DD8" w:rsidRDefault="00036842">
      <w:pPr>
        <w:rPr>
          <w:rFonts w:cs="Tahoma"/>
          <w:lang w:val="fr-FR"/>
        </w:rPr>
      </w:pPr>
    </w:p>
    <w:p w:rsidR="00036842" w:rsidRPr="004A1DD8" w:rsidRDefault="00036842">
      <w:pPr>
        <w:rPr>
          <w:rFonts w:cs="Tahoma"/>
          <w:lang w:val="fr-FR"/>
        </w:rPr>
      </w:pPr>
      <w:r w:rsidRPr="004A1DD8">
        <w:rPr>
          <w:rFonts w:cs="Tahoma"/>
          <w:lang w:val="fr-FR"/>
        </w:rPr>
        <w:t>Cette section s</w:t>
      </w:r>
      <w:r w:rsidR="00DD4F05">
        <w:rPr>
          <w:rFonts w:cs="Tahoma"/>
          <w:lang w:val="fr-FR"/>
        </w:rPr>
        <w:t>’</w:t>
      </w:r>
      <w:r w:rsidRPr="004A1DD8">
        <w:rPr>
          <w:rFonts w:cs="Tahoma"/>
          <w:lang w:val="fr-FR"/>
        </w:rPr>
        <w:t>applique aux Programmes de Licence en Volume suivants,</w:t>
      </w:r>
      <w:r w:rsidR="004A1364" w:rsidRPr="004A1DD8">
        <w:rPr>
          <w:rFonts w:cs="Tahoma"/>
          <w:lang w:val="fr-FR"/>
        </w:rPr>
        <w:t xml:space="preserve"> versions Éduca</w:t>
      </w:r>
      <w:r w:rsidRPr="004A1DD8">
        <w:rPr>
          <w:rFonts w:cs="Tahoma"/>
          <w:lang w:val="fr-FR"/>
        </w:rPr>
        <w:t>tion, Charity et</w:t>
      </w:r>
      <w:r w:rsidR="006D2F90">
        <w:rPr>
          <w:rFonts w:cs="Tahoma"/>
          <w:lang w:val="fr-FR"/>
        </w:rPr>
        <w:t> </w:t>
      </w:r>
      <w:r w:rsidRPr="004A1DD8">
        <w:rPr>
          <w:rFonts w:cs="Tahoma"/>
          <w:lang w:val="fr-FR"/>
        </w:rPr>
        <w:t>Gouvernement incluses, sous réserve de disponibilité.</w:t>
      </w:r>
    </w:p>
    <w:p w:rsidR="00036842" w:rsidRPr="004A1DD8" w:rsidRDefault="00036842" w:rsidP="00ED20D7">
      <w:pPr>
        <w:numPr>
          <w:ilvl w:val="0"/>
          <w:numId w:val="2"/>
        </w:numPr>
        <w:rPr>
          <w:rFonts w:cs="Tahoma"/>
        </w:rPr>
      </w:pPr>
      <w:r w:rsidRPr="004A1DD8">
        <w:rPr>
          <w:rFonts w:cs="Tahoma"/>
          <w:lang w:val="fr-FR"/>
        </w:rPr>
        <w:t>Licence Open</w:t>
      </w:r>
    </w:p>
    <w:p w:rsidR="00036842" w:rsidRPr="004A1DD8" w:rsidRDefault="00036842" w:rsidP="00ED20D7">
      <w:pPr>
        <w:numPr>
          <w:ilvl w:val="0"/>
          <w:numId w:val="2"/>
        </w:numPr>
        <w:rPr>
          <w:rFonts w:cs="Tahoma"/>
        </w:rPr>
      </w:pPr>
      <w:r w:rsidRPr="004A1DD8">
        <w:rPr>
          <w:rFonts w:cs="Tahoma"/>
          <w:lang w:val="fr-FR"/>
        </w:rPr>
        <w:t>Open Value</w:t>
      </w:r>
      <w:r w:rsidRPr="004A1DD8">
        <w:rPr>
          <w:rFonts w:cs="Tahoma"/>
        </w:rPr>
        <w:t xml:space="preserve"> </w:t>
      </w:r>
    </w:p>
    <w:p w:rsidR="00036842" w:rsidRPr="004A1DD8" w:rsidRDefault="00036842" w:rsidP="00ED20D7">
      <w:pPr>
        <w:numPr>
          <w:ilvl w:val="0"/>
          <w:numId w:val="2"/>
        </w:numPr>
        <w:rPr>
          <w:rFonts w:cs="Tahoma"/>
        </w:rPr>
      </w:pPr>
      <w:r w:rsidRPr="004A1DD8">
        <w:rPr>
          <w:rFonts w:cs="Tahoma"/>
          <w:lang w:val="fr-FR"/>
        </w:rPr>
        <w:t>Open Value Souscription</w:t>
      </w:r>
      <w:r w:rsidRPr="004A1DD8">
        <w:rPr>
          <w:rFonts w:cs="Tahoma"/>
        </w:rPr>
        <w:t xml:space="preserve"> </w:t>
      </w:r>
    </w:p>
    <w:p w:rsidR="00036842" w:rsidRPr="004A1DD8" w:rsidRDefault="00036842" w:rsidP="00ED20D7">
      <w:pPr>
        <w:numPr>
          <w:ilvl w:val="0"/>
          <w:numId w:val="2"/>
        </w:numPr>
        <w:rPr>
          <w:rFonts w:cs="Tahoma"/>
        </w:rPr>
      </w:pPr>
      <w:r w:rsidRPr="004A1DD8">
        <w:rPr>
          <w:rFonts w:cs="Tahoma"/>
          <w:lang w:val="fr-FR"/>
        </w:rPr>
        <w:t>Select</w:t>
      </w:r>
      <w:r w:rsidRPr="004A1DD8">
        <w:rPr>
          <w:rFonts w:cs="Tahoma"/>
        </w:rPr>
        <w:t xml:space="preserve"> </w:t>
      </w:r>
    </w:p>
    <w:p w:rsidR="00036842" w:rsidRPr="004A1DD8" w:rsidRDefault="00036842" w:rsidP="00ED20D7">
      <w:pPr>
        <w:numPr>
          <w:ilvl w:val="0"/>
          <w:numId w:val="2"/>
        </w:numPr>
        <w:rPr>
          <w:rFonts w:cs="Tahoma"/>
        </w:rPr>
      </w:pPr>
      <w:r w:rsidRPr="004A1DD8">
        <w:rPr>
          <w:rFonts w:cs="Tahoma"/>
          <w:lang w:val="fr-FR"/>
        </w:rPr>
        <w:t>Select Plus</w:t>
      </w:r>
      <w:r w:rsidRPr="004A1DD8">
        <w:rPr>
          <w:rFonts w:cs="Tahoma"/>
        </w:rPr>
        <w:t xml:space="preserve"> </w:t>
      </w:r>
    </w:p>
    <w:p w:rsidR="00036842" w:rsidRPr="004A1DD8" w:rsidRDefault="00036842" w:rsidP="00ED20D7">
      <w:pPr>
        <w:numPr>
          <w:ilvl w:val="0"/>
          <w:numId w:val="2"/>
        </w:numPr>
        <w:rPr>
          <w:rFonts w:cs="Tahoma"/>
        </w:rPr>
      </w:pPr>
      <w:r w:rsidRPr="004A1DD8">
        <w:rPr>
          <w:rFonts w:cs="Tahoma"/>
          <w:lang w:val="fr-FR"/>
        </w:rPr>
        <w:t>Contrat Entreprise</w:t>
      </w:r>
      <w:r w:rsidRPr="004A1DD8">
        <w:rPr>
          <w:rFonts w:cs="Tahoma"/>
        </w:rPr>
        <w:t xml:space="preserve"> </w:t>
      </w:r>
    </w:p>
    <w:p w:rsidR="00036842" w:rsidRPr="004A1DD8" w:rsidRDefault="00036842" w:rsidP="00ED20D7">
      <w:pPr>
        <w:numPr>
          <w:ilvl w:val="0"/>
          <w:numId w:val="2"/>
        </w:numPr>
        <w:rPr>
          <w:rFonts w:cs="Tahoma"/>
        </w:rPr>
      </w:pPr>
      <w:r w:rsidRPr="004A1DD8">
        <w:rPr>
          <w:rFonts w:cs="Tahoma"/>
          <w:lang w:val="fr-FR"/>
        </w:rPr>
        <w:t>Contrat Souscription Entreprise</w:t>
      </w:r>
      <w:r w:rsidRPr="004A1DD8">
        <w:rPr>
          <w:rFonts w:cs="Tahoma"/>
        </w:rPr>
        <w:t xml:space="preserve"> </w:t>
      </w:r>
    </w:p>
    <w:p w:rsidR="00036842" w:rsidRPr="004A1DD8" w:rsidRDefault="00036842">
      <w:pPr>
        <w:ind w:left="720"/>
        <w:rPr>
          <w:rFonts w:cs="Tahoma"/>
        </w:rPr>
      </w:pPr>
    </w:p>
    <w:p w:rsidR="00036842" w:rsidRPr="004A1DD8" w:rsidRDefault="00036842">
      <w:pPr>
        <w:pStyle w:val="AppendixBodyText"/>
        <w:ind w:right="720"/>
        <w:rPr>
          <w:rFonts w:ascii="Tahoma" w:hAnsi="Tahoma" w:cs="Tahoma"/>
          <w:lang w:val="fr-FR"/>
        </w:rPr>
      </w:pPr>
      <w:r w:rsidRPr="004A1DD8">
        <w:rPr>
          <w:rFonts w:ascii="Tahoma" w:hAnsi="Tahoma" w:cs="Tahoma"/>
          <w:sz w:val="18"/>
          <w:lang w:val="fr-FR"/>
        </w:rPr>
        <w:t>Les programmes de Licence Select, Select Plus et Open sont assujettis au calcul de « Points » indiquant la valeur attribuée par Microsoft à chaque licence.</w:t>
      </w:r>
      <w:r w:rsidRPr="004A1DD8">
        <w:rPr>
          <w:rFonts w:ascii="Tahoma" w:hAnsi="Tahoma" w:cs="Tahoma"/>
          <w:lang w:val="fr-FR"/>
        </w:rPr>
        <w:t xml:space="preserve"> </w:t>
      </w:r>
      <w:r w:rsidRPr="004A1DD8">
        <w:rPr>
          <w:rFonts w:ascii="Tahoma" w:hAnsi="Tahoma" w:cs="Tahoma"/>
          <w:sz w:val="18"/>
          <w:lang w:val="fr-FR"/>
        </w:rPr>
        <w:t>Ces points sont utilisés pour calculer le niveau de prix en volume applicable au contrat du client.</w:t>
      </w:r>
      <w:r w:rsidRPr="004A1DD8">
        <w:rPr>
          <w:rFonts w:ascii="Tahoma" w:hAnsi="Tahoma" w:cs="Tahoma"/>
          <w:lang w:val="fr-FR"/>
        </w:rPr>
        <w:t xml:space="preserve"> </w:t>
      </w:r>
      <w:r w:rsidRPr="004A1DD8">
        <w:rPr>
          <w:rFonts w:ascii="Tahoma" w:hAnsi="Tahoma" w:cs="Tahoma"/>
          <w:sz w:val="18"/>
          <w:lang w:val="fr-FR"/>
        </w:rPr>
        <w:t>Lorsqu</w:t>
      </w:r>
      <w:r w:rsidR="00DD4F05">
        <w:rPr>
          <w:rFonts w:ascii="Tahoma" w:hAnsi="Tahoma" w:cs="Tahoma"/>
          <w:sz w:val="18"/>
          <w:lang w:val="fr-FR"/>
        </w:rPr>
        <w:t>’</w:t>
      </w:r>
      <w:r w:rsidRPr="004A1DD8">
        <w:rPr>
          <w:rFonts w:ascii="Tahoma" w:hAnsi="Tahoma" w:cs="Tahoma"/>
          <w:sz w:val="18"/>
          <w:lang w:val="fr-FR"/>
        </w:rPr>
        <w:t>un produit donné donne droit à « 0 » points, cela signifie que le produit est proposé dans le cadre du programme spécifié, mais qu</w:t>
      </w:r>
      <w:r w:rsidR="00DD4F05">
        <w:rPr>
          <w:rFonts w:ascii="Tahoma" w:hAnsi="Tahoma" w:cs="Tahoma"/>
          <w:sz w:val="18"/>
          <w:lang w:val="fr-FR"/>
        </w:rPr>
        <w:t>’</w:t>
      </w:r>
      <w:r w:rsidRPr="004A1DD8">
        <w:rPr>
          <w:rFonts w:ascii="Tahoma" w:hAnsi="Tahoma" w:cs="Tahoma"/>
          <w:sz w:val="18"/>
          <w:lang w:val="fr-FR"/>
        </w:rPr>
        <w:t>il ne rapporte pas de points.</w:t>
      </w:r>
      <w:r w:rsidR="00FD7310" w:rsidRPr="004A1DD8">
        <w:rPr>
          <w:rFonts w:ascii="Tahoma" w:hAnsi="Tahoma" w:cs="Tahoma"/>
          <w:lang w:val="fr-FR"/>
        </w:rPr>
        <w:t xml:space="preserve"> </w:t>
      </w:r>
      <w:r w:rsidRPr="004A1DD8">
        <w:rPr>
          <w:rFonts w:ascii="Tahoma" w:hAnsi="Tahoma" w:cs="Tahoma"/>
          <w:sz w:val="18"/>
          <w:lang w:val="fr-FR"/>
        </w:rPr>
        <w:t>Vous trouverez ci-dessous les attributions d</w:t>
      </w:r>
      <w:r w:rsidR="00DD4F05">
        <w:rPr>
          <w:rFonts w:ascii="Tahoma" w:hAnsi="Tahoma" w:cs="Tahoma"/>
          <w:sz w:val="18"/>
          <w:lang w:val="fr-FR"/>
        </w:rPr>
        <w:t>’</w:t>
      </w:r>
      <w:r w:rsidRPr="004A1DD8">
        <w:rPr>
          <w:rFonts w:ascii="Tahoma" w:hAnsi="Tahoma" w:cs="Tahoma"/>
          <w:sz w:val="18"/>
          <w:lang w:val="fr-FR"/>
        </w:rPr>
        <w:t>unités en fonction des licences :</w:t>
      </w:r>
    </w:p>
    <w:p w:rsidR="00036842" w:rsidRPr="00666DEB" w:rsidRDefault="00036842">
      <w:pPr>
        <w:pStyle w:val="Heading3"/>
        <w:ind w:right="720"/>
        <w:rPr>
          <w:rFonts w:ascii="Tahoma" w:hAnsi="Tahoma" w:cs="Tahoma"/>
          <w:sz w:val="24"/>
          <w:szCs w:val="22"/>
        </w:rPr>
      </w:pPr>
    </w:p>
    <w:p w:rsidR="00036842" w:rsidRPr="00666DEB" w:rsidRDefault="00036842">
      <w:pPr>
        <w:pStyle w:val="Heading3"/>
        <w:ind w:right="720"/>
        <w:rPr>
          <w:rFonts w:ascii="Tahoma" w:hAnsi="Tahoma" w:cs="Tahoma"/>
          <w:sz w:val="24"/>
          <w:szCs w:val="22"/>
        </w:rPr>
      </w:pPr>
      <w:bookmarkStart w:id="1500" w:name="_Toc327544419"/>
      <w:bookmarkStart w:id="1501" w:name="_Toc327547914"/>
      <w:bookmarkStart w:id="1502" w:name="_Toc327548988"/>
      <w:bookmarkStart w:id="1503" w:name="_Toc328557447"/>
      <w:r w:rsidRPr="00666DEB">
        <w:rPr>
          <w:rFonts w:ascii="Tahoma" w:hAnsi="Tahoma" w:cs="Tahoma"/>
          <w:sz w:val="24"/>
          <w:szCs w:val="22"/>
        </w:rPr>
        <w:t>Points et commandes minimums</w:t>
      </w:r>
      <w:bookmarkEnd w:id="1500"/>
      <w:bookmarkEnd w:id="1501"/>
      <w:bookmarkEnd w:id="1502"/>
      <w:bookmarkEnd w:id="1503"/>
    </w:p>
    <w:p w:rsidR="00036842" w:rsidRPr="00501B92" w:rsidRDefault="00036842">
      <w:pPr>
        <w:pStyle w:val="AppendixBodyText"/>
        <w:ind w:right="720"/>
        <w:rPr>
          <w:rFonts w:ascii="Tahoma" w:hAnsi="Tahoma" w:cs="Tahoma"/>
          <w:sz w:val="18"/>
          <w:szCs w:val="18"/>
          <w:highlight w:val="yellow"/>
        </w:rPr>
      </w:pPr>
    </w:p>
    <w:p w:rsidR="00036842" w:rsidRPr="004A1DD8" w:rsidRDefault="00036842" w:rsidP="00ED20D7">
      <w:pPr>
        <w:numPr>
          <w:ilvl w:val="0"/>
          <w:numId w:val="2"/>
        </w:numPr>
        <w:rPr>
          <w:rFonts w:cs="Tahoma"/>
        </w:rPr>
      </w:pPr>
      <w:r w:rsidRPr="004A1DD8">
        <w:rPr>
          <w:rFonts w:cs="Tahoma"/>
          <w:lang w:val="fr-FR"/>
        </w:rPr>
        <w:t>Licence Standard :</w:t>
      </w:r>
      <w:r w:rsidRPr="004A1DD8">
        <w:rPr>
          <w:rFonts w:cs="Tahoma"/>
        </w:rPr>
        <w:t xml:space="preserve"> </w:t>
      </w:r>
      <w:r w:rsidRPr="004A1DD8">
        <w:rPr>
          <w:rFonts w:cs="Tahoma"/>
          <w:lang w:val="fr-FR"/>
        </w:rPr>
        <w:t>1 licence</w:t>
      </w:r>
      <w:r w:rsidRPr="004A1DD8">
        <w:rPr>
          <w:rFonts w:cs="Tahoma"/>
        </w:rPr>
        <w:t xml:space="preserve"> </w:t>
      </w:r>
    </w:p>
    <w:p w:rsidR="00036842" w:rsidRPr="004A1DD8" w:rsidRDefault="00036842" w:rsidP="00ED20D7">
      <w:pPr>
        <w:numPr>
          <w:ilvl w:val="0"/>
          <w:numId w:val="2"/>
        </w:numPr>
        <w:rPr>
          <w:rFonts w:cs="Tahoma"/>
        </w:rPr>
      </w:pPr>
      <w:r w:rsidRPr="004A1DD8">
        <w:rPr>
          <w:rFonts w:cs="Tahoma"/>
          <w:lang w:val="fr-FR"/>
        </w:rPr>
        <w:t>Mise à jour :</w:t>
      </w:r>
      <w:r w:rsidRPr="004A1DD8">
        <w:rPr>
          <w:rFonts w:cs="Tahoma"/>
        </w:rPr>
        <w:t xml:space="preserve"> </w:t>
      </w:r>
      <w:r w:rsidRPr="004A1DD8">
        <w:rPr>
          <w:rFonts w:cs="Tahoma"/>
          <w:lang w:val="fr-FR"/>
        </w:rPr>
        <w:t>1 licence</w:t>
      </w:r>
      <w:r w:rsidRPr="004A1DD8">
        <w:rPr>
          <w:rFonts w:cs="Tahoma"/>
        </w:rPr>
        <w:t xml:space="preserve"> </w:t>
      </w:r>
    </w:p>
    <w:p w:rsidR="00036842" w:rsidRPr="004A1DD8" w:rsidRDefault="00036842" w:rsidP="00ED20D7">
      <w:pPr>
        <w:numPr>
          <w:ilvl w:val="0"/>
          <w:numId w:val="2"/>
        </w:numPr>
        <w:rPr>
          <w:rFonts w:cs="Tahoma"/>
        </w:rPr>
      </w:pPr>
      <w:r w:rsidRPr="004A1DD8">
        <w:rPr>
          <w:rFonts w:cs="Tahoma"/>
          <w:lang w:val="fr-FR"/>
        </w:rPr>
        <w:t>Software Assurance :</w:t>
      </w:r>
      <w:r w:rsidRPr="004A1DD8">
        <w:rPr>
          <w:rFonts w:cs="Tahoma"/>
        </w:rPr>
        <w:t xml:space="preserve"> </w:t>
      </w:r>
      <w:r w:rsidRPr="004A1DD8">
        <w:rPr>
          <w:rFonts w:cs="Tahoma"/>
          <w:lang w:val="fr-FR"/>
        </w:rPr>
        <w:t>1 licence</w:t>
      </w:r>
      <w:r w:rsidRPr="004A1DD8">
        <w:rPr>
          <w:rFonts w:cs="Tahoma"/>
        </w:rPr>
        <w:t xml:space="preserve"> </w:t>
      </w:r>
    </w:p>
    <w:p w:rsidR="00036842" w:rsidRPr="004A1DD8" w:rsidRDefault="00036842" w:rsidP="00ED20D7">
      <w:pPr>
        <w:numPr>
          <w:ilvl w:val="0"/>
          <w:numId w:val="2"/>
        </w:numPr>
        <w:rPr>
          <w:rFonts w:cs="Tahoma"/>
          <w:lang w:val="fr-FR"/>
        </w:rPr>
      </w:pPr>
      <w:r w:rsidRPr="004A1DD8">
        <w:rPr>
          <w:rFonts w:cs="Tahoma"/>
          <w:lang w:val="fr-FR"/>
        </w:rPr>
        <w:t>Licence et Software Assurance (L&amp;SA)°:</w:t>
      </w:r>
      <w:r w:rsidR="00FD7310" w:rsidRPr="004A1DD8">
        <w:rPr>
          <w:rFonts w:cs="Tahoma"/>
          <w:lang w:val="fr-FR"/>
        </w:rPr>
        <w:t xml:space="preserve"> </w:t>
      </w:r>
      <w:r w:rsidRPr="004A1DD8">
        <w:rPr>
          <w:rFonts w:cs="Tahoma"/>
          <w:lang w:val="fr-FR"/>
        </w:rPr>
        <w:t xml:space="preserve">2 licences </w:t>
      </w:r>
    </w:p>
    <w:p w:rsidR="00036842" w:rsidRPr="004A1DD8" w:rsidRDefault="00036842" w:rsidP="00ED20D7">
      <w:pPr>
        <w:numPr>
          <w:ilvl w:val="0"/>
          <w:numId w:val="2"/>
        </w:numPr>
        <w:rPr>
          <w:rFonts w:cs="Tahoma"/>
          <w:lang w:val="fr-FR"/>
        </w:rPr>
      </w:pPr>
      <w:r w:rsidRPr="004A1DD8">
        <w:rPr>
          <w:rFonts w:cs="Tahoma"/>
          <w:lang w:val="fr-FR"/>
        </w:rPr>
        <w:t>Mise à jour et Software Assurance : 2 licences</w:t>
      </w:r>
    </w:p>
    <w:p w:rsidR="00036842" w:rsidRPr="004A1DD8" w:rsidRDefault="00036842" w:rsidP="00ED20D7">
      <w:pPr>
        <w:numPr>
          <w:ilvl w:val="0"/>
          <w:numId w:val="2"/>
        </w:numPr>
        <w:rPr>
          <w:rFonts w:cs="Tahoma"/>
        </w:rPr>
      </w:pPr>
      <w:r w:rsidRPr="004A1DD8">
        <w:rPr>
          <w:rFonts w:cs="Tahoma"/>
          <w:lang w:val="fr-FR"/>
        </w:rPr>
        <w:t>Licences Work-at-Home (« WAH ») (Travail à domicile) :</w:t>
      </w:r>
      <w:r w:rsidR="00FD7310" w:rsidRPr="004A1DD8">
        <w:rPr>
          <w:rFonts w:cs="Tahoma"/>
        </w:rPr>
        <w:t xml:space="preserve"> </w:t>
      </w:r>
      <w:r w:rsidRPr="004A1DD8">
        <w:rPr>
          <w:rFonts w:cs="Tahoma"/>
          <w:lang w:val="fr-FR"/>
        </w:rPr>
        <w:t>1 licence</w:t>
      </w:r>
      <w:r w:rsidRPr="004A1DD8">
        <w:rPr>
          <w:rFonts w:cs="Tahoma"/>
        </w:rPr>
        <w:t xml:space="preserve"> </w:t>
      </w:r>
    </w:p>
    <w:p w:rsidR="00036842" w:rsidRPr="004A1DD8" w:rsidRDefault="00036842" w:rsidP="00ED20D7">
      <w:pPr>
        <w:numPr>
          <w:ilvl w:val="0"/>
          <w:numId w:val="2"/>
        </w:numPr>
        <w:rPr>
          <w:rFonts w:cs="Tahoma"/>
          <w:lang w:val="fr-FR"/>
        </w:rPr>
      </w:pPr>
      <w:r w:rsidRPr="004A1DD8">
        <w:rPr>
          <w:rFonts w:cs="Tahoma"/>
          <w:lang w:val="fr-FR"/>
        </w:rPr>
        <w:t>Licence de Passage à une Édition Supérieure : 1 licence</w:t>
      </w:r>
    </w:p>
    <w:p w:rsidR="00036842" w:rsidRPr="004A1DD8" w:rsidRDefault="00036842" w:rsidP="00ED20D7">
      <w:pPr>
        <w:numPr>
          <w:ilvl w:val="0"/>
          <w:numId w:val="2"/>
        </w:numPr>
        <w:rPr>
          <w:rFonts w:cs="Tahoma"/>
        </w:rPr>
      </w:pPr>
      <w:r w:rsidRPr="004A1DD8">
        <w:rPr>
          <w:rFonts w:cs="Tahoma"/>
          <w:lang w:val="fr-FR"/>
        </w:rPr>
        <w:t>Licence :</w:t>
      </w:r>
      <w:r w:rsidRPr="004A1DD8">
        <w:rPr>
          <w:rFonts w:cs="Tahoma"/>
        </w:rPr>
        <w:t xml:space="preserve"> </w:t>
      </w:r>
      <w:r w:rsidRPr="004A1DD8">
        <w:rPr>
          <w:rFonts w:cs="Tahoma"/>
          <w:lang w:val="fr-FR"/>
        </w:rPr>
        <w:t>1 licence</w:t>
      </w:r>
      <w:r w:rsidRPr="004A1DD8">
        <w:rPr>
          <w:rFonts w:cs="Tahoma"/>
        </w:rPr>
        <w:t xml:space="preserve"> </w:t>
      </w:r>
    </w:p>
    <w:p w:rsidR="00036842" w:rsidRPr="004A1DD8" w:rsidRDefault="00036842" w:rsidP="00ED20D7">
      <w:pPr>
        <w:numPr>
          <w:ilvl w:val="0"/>
          <w:numId w:val="2"/>
        </w:numPr>
        <w:rPr>
          <w:rFonts w:cs="Tahoma"/>
        </w:rPr>
      </w:pPr>
      <w:r w:rsidRPr="004A1DD8">
        <w:rPr>
          <w:rFonts w:cs="Tahoma"/>
          <w:lang w:val="fr-FR"/>
        </w:rPr>
        <w:t>Licence d</w:t>
      </w:r>
      <w:r w:rsidR="00DD4F05">
        <w:rPr>
          <w:rFonts w:cs="Tahoma"/>
          <w:lang w:val="fr-FR"/>
        </w:rPr>
        <w:t>’</w:t>
      </w:r>
      <w:r w:rsidRPr="004A1DD8">
        <w:rPr>
          <w:rFonts w:cs="Tahoma"/>
          <w:lang w:val="fr-FR"/>
        </w:rPr>
        <w:t>Abonnement :</w:t>
      </w:r>
      <w:r w:rsidRPr="004A1DD8">
        <w:rPr>
          <w:rFonts w:cs="Tahoma"/>
        </w:rPr>
        <w:t xml:space="preserve"> </w:t>
      </w:r>
      <w:r w:rsidRPr="004A1DD8">
        <w:rPr>
          <w:rFonts w:cs="Tahoma"/>
          <w:lang w:val="fr-FR"/>
        </w:rPr>
        <w:t>1 licence</w:t>
      </w:r>
    </w:p>
    <w:p w:rsidR="00036842" w:rsidRPr="002A3477" w:rsidRDefault="00036842">
      <w:pPr>
        <w:pStyle w:val="Heading2"/>
        <w:ind w:left="0"/>
        <w:rPr>
          <w:rFonts w:ascii="Tahoma" w:hAnsi="Tahoma" w:cs="Tahoma"/>
        </w:rPr>
      </w:pPr>
    </w:p>
    <w:p w:rsidR="00036842" w:rsidRPr="004A1DD8" w:rsidRDefault="00036842">
      <w:pPr>
        <w:pStyle w:val="Heading2"/>
        <w:ind w:left="0"/>
        <w:rPr>
          <w:rFonts w:ascii="Tahoma" w:hAnsi="Tahoma" w:cs="Tahoma"/>
        </w:rPr>
      </w:pPr>
      <w:bookmarkStart w:id="1504" w:name="_Toc327544420"/>
      <w:bookmarkStart w:id="1505" w:name="_Toc327547915"/>
      <w:bookmarkStart w:id="1506" w:name="_Toc327548989"/>
      <w:bookmarkStart w:id="1507" w:name="_Toc328557448"/>
      <w:bookmarkStart w:id="1508" w:name="_Toc323159726"/>
      <w:r w:rsidRPr="00666DEB">
        <w:rPr>
          <w:rFonts w:ascii="Tahoma" w:hAnsi="Tahoma" w:cs="Tahoma"/>
        </w:rPr>
        <w:t>Conditions minimales de commande</w:t>
      </w:r>
      <w:bookmarkEnd w:id="1504"/>
      <w:bookmarkEnd w:id="1505"/>
      <w:bookmarkEnd w:id="1506"/>
      <w:bookmarkEnd w:id="1507"/>
    </w:p>
    <w:p w:rsidR="00036842" w:rsidRPr="004A1DD8" w:rsidRDefault="00036842">
      <w:pPr>
        <w:rPr>
          <w:rFonts w:cs="Tahoma"/>
        </w:rPr>
      </w:pPr>
    </w:p>
    <w:bookmarkEnd w:id="1508"/>
    <w:p w:rsidR="00036842" w:rsidRPr="004A1DD8" w:rsidRDefault="00036842">
      <w:pPr>
        <w:rPr>
          <w:rFonts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16"/>
        <w:gridCol w:w="6700"/>
      </w:tblGrid>
      <w:tr w:rsidR="00036842" w:rsidRPr="004A1DD8" w:rsidTr="00993286">
        <w:trPr>
          <w:tblHeader/>
        </w:trPr>
        <w:tc>
          <w:tcPr>
            <w:tcW w:w="1905" w:type="dxa"/>
            <w:shd w:val="clear" w:color="auto" w:fill="FABF8F"/>
          </w:tcPr>
          <w:p w:rsidR="00036842" w:rsidRPr="004A1DD8" w:rsidRDefault="00036842">
            <w:pPr>
              <w:pStyle w:val="AppendixBodyText"/>
              <w:ind w:right="720"/>
              <w:jc w:val="center"/>
              <w:rPr>
                <w:rFonts w:ascii="Tahoma" w:hAnsi="Tahoma" w:cs="Tahoma"/>
                <w:b/>
                <w:color w:val="000000"/>
                <w:sz w:val="22"/>
                <w:szCs w:val="18"/>
                <w:lang w:eastAsia="ja-JP"/>
              </w:rPr>
            </w:pPr>
            <w:r w:rsidRPr="004A1DD8">
              <w:rPr>
                <w:rFonts w:ascii="Tahoma" w:hAnsi="Tahoma" w:cs="Tahoma"/>
                <w:b/>
                <w:color w:val="000000"/>
                <w:sz w:val="22"/>
                <w:szCs w:val="18"/>
                <w:lang w:val="fr-FR" w:eastAsia="ja-JP"/>
              </w:rPr>
              <w:t>Programmes</w:t>
            </w:r>
          </w:p>
        </w:tc>
        <w:tc>
          <w:tcPr>
            <w:tcW w:w="7311" w:type="dxa"/>
            <w:shd w:val="clear" w:color="auto" w:fill="FABF8F"/>
          </w:tcPr>
          <w:p w:rsidR="00036842" w:rsidRPr="004A1DD8" w:rsidRDefault="00036842">
            <w:pPr>
              <w:pStyle w:val="AppendixBodyText"/>
              <w:ind w:right="720"/>
              <w:jc w:val="center"/>
              <w:rPr>
                <w:rFonts w:ascii="Tahoma" w:hAnsi="Tahoma" w:cs="Tahoma"/>
                <w:b/>
                <w:color w:val="000000"/>
                <w:sz w:val="22"/>
                <w:szCs w:val="18"/>
                <w:lang w:eastAsia="ja-JP"/>
              </w:rPr>
            </w:pPr>
            <w:r w:rsidRPr="004A1DD8">
              <w:rPr>
                <w:rFonts w:ascii="Tahoma" w:hAnsi="Tahoma" w:cs="Tahoma"/>
                <w:b/>
                <w:color w:val="000000"/>
                <w:sz w:val="22"/>
                <w:lang w:val="fr-FR"/>
              </w:rPr>
              <w:t>Conditions minimales de commande</w:t>
            </w:r>
          </w:p>
        </w:tc>
      </w:tr>
      <w:tr w:rsidR="00036842" w:rsidRPr="004A1DD8">
        <w:tc>
          <w:tcPr>
            <w:tcW w:w="1905" w:type="dxa"/>
          </w:tcPr>
          <w:p w:rsidR="00036842" w:rsidRPr="004A1DD8" w:rsidRDefault="00036842">
            <w:pPr>
              <w:pStyle w:val="AppendixBodyText"/>
              <w:ind w:right="720"/>
              <w:rPr>
                <w:rFonts w:ascii="Tahoma" w:hAnsi="Tahoma" w:cs="Tahoma"/>
                <w:b/>
                <w:color w:val="000000"/>
                <w:sz w:val="18"/>
                <w:szCs w:val="18"/>
                <w:lang w:val="fr-FR" w:eastAsia="ja-JP"/>
              </w:rPr>
            </w:pPr>
            <w:r w:rsidRPr="004A1DD8">
              <w:rPr>
                <w:rFonts w:ascii="Tahoma" w:hAnsi="Tahoma" w:cs="Tahoma"/>
                <w:b/>
                <w:color w:val="000000"/>
                <w:lang w:val="fr-FR"/>
              </w:rPr>
              <w:t>Licence Open, Open Value et Open Value Souscription (Commerce et Gouvernement)</w:t>
            </w:r>
          </w:p>
        </w:tc>
        <w:tc>
          <w:tcPr>
            <w:tcW w:w="7311" w:type="dxa"/>
          </w:tcPr>
          <w:p w:rsidR="00036842" w:rsidRPr="004A1DD8" w:rsidRDefault="00036842" w:rsidP="00230924">
            <w:pPr>
              <w:pStyle w:val="AppendixBodyText"/>
              <w:keepNext/>
              <w:keepLines/>
              <w:ind w:right="720"/>
              <w:rPr>
                <w:rFonts w:ascii="Tahoma" w:hAnsi="Tahoma" w:cs="Tahoma"/>
                <w:lang w:val="fr-FR"/>
              </w:rPr>
            </w:pPr>
            <w:r w:rsidRPr="004A1DD8">
              <w:rPr>
                <w:rFonts w:ascii="Tahoma" w:hAnsi="Tahoma" w:cs="Tahoma"/>
                <w:b/>
                <w:sz w:val="18"/>
                <w:lang w:val="fr-FR"/>
              </w:rPr>
              <w:t>Licence Open :</w:t>
            </w:r>
          </w:p>
          <w:p w:rsidR="00036842" w:rsidRPr="004A1DD8" w:rsidRDefault="00036842" w:rsidP="00230924">
            <w:pPr>
              <w:pStyle w:val="AppendixBodyText"/>
              <w:keepNext/>
              <w:keepLines/>
              <w:ind w:right="720"/>
              <w:rPr>
                <w:rFonts w:ascii="Tahoma" w:hAnsi="Tahoma" w:cs="Tahoma"/>
                <w:lang w:val="fr-FR"/>
              </w:rPr>
            </w:pPr>
            <w:r w:rsidRPr="004A1DD8">
              <w:rPr>
                <w:rFonts w:ascii="Tahoma" w:hAnsi="Tahoma" w:cs="Tahoma"/>
                <w:sz w:val="18"/>
                <w:lang w:val="fr-FR"/>
              </w:rPr>
              <w:t>Le programme de Licence Open nécessite une commande minimale de 5 licences, 5 Software Assurance, ou toute combinaison de celles-ci, pour obtenir un Numéro d</w:t>
            </w:r>
            <w:r w:rsidR="00DD4F05">
              <w:rPr>
                <w:rFonts w:ascii="Tahoma" w:hAnsi="Tahoma" w:cs="Tahoma"/>
                <w:sz w:val="18"/>
                <w:lang w:val="fr-FR"/>
              </w:rPr>
              <w:t>’</w:t>
            </w:r>
            <w:r w:rsidRPr="004A1DD8">
              <w:rPr>
                <w:rFonts w:ascii="Tahoma" w:hAnsi="Tahoma" w:cs="Tahoma"/>
                <w:sz w:val="18"/>
                <w:lang w:val="fr-FR"/>
              </w:rPr>
              <w:t>Autorisation.</w:t>
            </w:r>
            <w:r w:rsidR="009E1E5B">
              <w:rPr>
                <w:rFonts w:ascii="Tahoma" w:hAnsi="Tahoma" w:cs="Tahoma"/>
                <w:sz w:val="18"/>
                <w:lang w:val="fr-FR"/>
              </w:rPr>
              <w:t xml:space="preserve"> </w:t>
            </w:r>
            <w:r w:rsidRPr="004A1DD8">
              <w:rPr>
                <w:rFonts w:ascii="Tahoma" w:hAnsi="Tahoma" w:cs="Tahoma"/>
                <w:sz w:val="18"/>
                <w:lang w:val="fr-FR"/>
              </w:rPr>
              <w:t>Par exemple, 2 Licences et Software Assurance (L&amp;SA) et 1 Licence Standard satisfont la condition de commande minimale de 5 licences requise pour participer au programme.</w:t>
            </w:r>
            <w:r w:rsidR="009E1E5B">
              <w:rPr>
                <w:rFonts w:ascii="Tahoma" w:hAnsi="Tahoma" w:cs="Tahoma"/>
                <w:sz w:val="18"/>
                <w:lang w:val="fr-FR"/>
              </w:rPr>
              <w:t xml:space="preserve"> </w:t>
            </w:r>
          </w:p>
          <w:p w:rsidR="002A3477" w:rsidRPr="00230924" w:rsidRDefault="002A3477" w:rsidP="00230924">
            <w:pPr>
              <w:pStyle w:val="AppendixBodyText"/>
              <w:keepNext/>
              <w:keepLines/>
              <w:ind w:right="720"/>
              <w:rPr>
                <w:rFonts w:ascii="Tahoma" w:hAnsi="Tahoma" w:cs="Tahoma"/>
                <w:sz w:val="18"/>
                <w:szCs w:val="18"/>
                <w:lang w:val="fr-FR"/>
              </w:rPr>
            </w:pPr>
          </w:p>
          <w:p w:rsidR="00036842" w:rsidRPr="004A1DD8" w:rsidRDefault="00036842" w:rsidP="00230924">
            <w:pPr>
              <w:pStyle w:val="AppendixBodyText"/>
              <w:keepNext/>
              <w:keepLines/>
              <w:ind w:right="720"/>
              <w:rPr>
                <w:rFonts w:ascii="Tahoma" w:hAnsi="Tahoma" w:cs="Tahoma"/>
              </w:rPr>
            </w:pPr>
            <w:r w:rsidRPr="004A1DD8">
              <w:rPr>
                <w:rFonts w:ascii="Tahoma" w:hAnsi="Tahoma" w:cs="Tahoma"/>
                <w:b/>
                <w:sz w:val="18"/>
              </w:rPr>
              <w:t>Open Value et Open Value Souscription :</w:t>
            </w:r>
          </w:p>
          <w:p w:rsidR="00036842" w:rsidRPr="004A1DD8" w:rsidRDefault="00036842" w:rsidP="00230924">
            <w:pPr>
              <w:pStyle w:val="AppendixBodyText"/>
              <w:keepNext/>
              <w:keepLines/>
              <w:ind w:right="720"/>
              <w:rPr>
                <w:rFonts w:ascii="Tahoma" w:hAnsi="Tahoma" w:cs="Tahoma"/>
                <w:lang w:val="fr-FR"/>
              </w:rPr>
            </w:pPr>
            <w:r w:rsidRPr="004A1DD8">
              <w:rPr>
                <w:rFonts w:ascii="Tahoma" w:hAnsi="Tahoma" w:cs="Tahoma"/>
                <w:sz w:val="18"/>
                <w:lang w:val="fr-FR" w:eastAsia="ja-JP"/>
              </w:rPr>
              <w:t>Le programme Open Value nécessite une commande minimale de 5</w:t>
            </w:r>
            <w:r w:rsidR="006D2F90">
              <w:rPr>
                <w:rFonts w:ascii="Tahoma" w:hAnsi="Tahoma" w:cs="Tahoma"/>
                <w:sz w:val="18"/>
                <w:lang w:val="fr-FR" w:eastAsia="ja-JP"/>
              </w:rPr>
              <w:t> </w:t>
            </w:r>
            <w:r w:rsidRPr="004A1DD8">
              <w:rPr>
                <w:rFonts w:ascii="Tahoma" w:hAnsi="Tahoma" w:cs="Tahoma"/>
                <w:sz w:val="18"/>
                <w:lang w:val="fr-FR" w:eastAsia="ja-JP"/>
              </w:rPr>
              <w:t>Mises à jour et Software Assurance, 5 Licences et Software Assurance, 5 Software Assurance, 5 Licences d</w:t>
            </w:r>
            <w:r w:rsidR="00DD4F05">
              <w:rPr>
                <w:rFonts w:ascii="Tahoma" w:hAnsi="Tahoma" w:cs="Tahoma"/>
                <w:sz w:val="18"/>
                <w:lang w:val="fr-FR" w:eastAsia="ja-JP"/>
              </w:rPr>
              <w:t>’</w:t>
            </w:r>
            <w:r w:rsidRPr="004A1DD8">
              <w:rPr>
                <w:rFonts w:ascii="Tahoma" w:hAnsi="Tahoma" w:cs="Tahoma"/>
                <w:sz w:val="18"/>
                <w:lang w:val="fr-FR" w:eastAsia="ja-JP"/>
              </w:rPr>
              <w:t>Abonnement, ou toute combinaison de celles-ci, pour conclure un contrat.</w:t>
            </w:r>
            <w:r w:rsidR="009E1E5B">
              <w:rPr>
                <w:rFonts w:ascii="Tahoma" w:hAnsi="Tahoma" w:cs="Tahoma"/>
                <w:sz w:val="18"/>
                <w:lang w:val="fr-FR" w:eastAsia="ja-JP"/>
              </w:rPr>
              <w:t xml:space="preserve"> </w:t>
            </w:r>
          </w:p>
          <w:p w:rsidR="00036842" w:rsidRPr="004A1DD8" w:rsidRDefault="00036842" w:rsidP="00230924">
            <w:pPr>
              <w:pStyle w:val="AppendixBodyText"/>
              <w:keepNext/>
              <w:keepLines/>
              <w:ind w:right="720"/>
              <w:rPr>
                <w:rFonts w:ascii="Tahoma" w:hAnsi="Tahoma" w:cs="Tahoma"/>
                <w:sz w:val="18"/>
                <w:lang w:val="fr-FR" w:eastAsia="ja-JP"/>
              </w:rPr>
            </w:pPr>
            <w:r w:rsidRPr="004A1DD8">
              <w:rPr>
                <w:rFonts w:ascii="Tahoma" w:hAnsi="Tahoma" w:cs="Tahoma"/>
                <w:b/>
                <w:sz w:val="18"/>
                <w:lang w:val="fr-FR"/>
              </w:rPr>
              <w:t>Remarque :</w:t>
            </w:r>
            <w:r w:rsidRPr="004A1DD8">
              <w:rPr>
                <w:rFonts w:ascii="Tahoma" w:hAnsi="Tahoma" w:cs="Tahoma"/>
                <w:sz w:val="18"/>
                <w:lang w:val="fr-FR" w:eastAsia="ja-JP"/>
              </w:rPr>
              <w:t xml:space="preserve"> dans le cadre des programmes Open et Open Value, une seule licence de certains produits équivaut aux 5 licences minimum requises.</w:t>
            </w:r>
            <w:r w:rsidR="00FD7310" w:rsidRPr="004A1DD8">
              <w:rPr>
                <w:rFonts w:ascii="Tahoma" w:hAnsi="Tahoma" w:cs="Tahoma"/>
                <w:lang w:val="fr-FR"/>
              </w:rPr>
              <w:t xml:space="preserve"> </w:t>
            </w:r>
            <w:r w:rsidRPr="004A1DD8">
              <w:rPr>
                <w:rFonts w:ascii="Tahoma" w:hAnsi="Tahoma" w:cs="Tahoma"/>
                <w:sz w:val="18"/>
                <w:lang w:val="fr-FR"/>
              </w:rPr>
              <w:t>Veuillez vous référer aux notes relatives aux produits spécifiques pour savoir si un produit est éligible à cette exception.</w:t>
            </w:r>
          </w:p>
        </w:tc>
      </w:tr>
      <w:tr w:rsidR="00036842" w:rsidRPr="004A1DD8">
        <w:tc>
          <w:tcPr>
            <w:tcW w:w="1905" w:type="dxa"/>
          </w:tcPr>
          <w:p w:rsidR="00036842" w:rsidRPr="004A1DD8" w:rsidRDefault="00036842" w:rsidP="006D2F90">
            <w:pPr>
              <w:pStyle w:val="AppendixBodyText"/>
              <w:ind w:right="482"/>
              <w:rPr>
                <w:rFonts w:ascii="Tahoma" w:hAnsi="Tahoma" w:cs="Tahoma"/>
                <w:b/>
                <w:color w:val="000000"/>
                <w:szCs w:val="18"/>
                <w:lang w:eastAsia="ja-JP"/>
              </w:rPr>
            </w:pPr>
            <w:r w:rsidRPr="004A1DD8">
              <w:rPr>
                <w:rFonts w:ascii="Tahoma" w:hAnsi="Tahoma" w:cs="Tahoma"/>
                <w:b/>
                <w:color w:val="000000"/>
                <w:lang w:val="fr-FR"/>
              </w:rPr>
              <w:t>Open Value Souscription – ES</w:t>
            </w:r>
          </w:p>
        </w:tc>
        <w:tc>
          <w:tcPr>
            <w:tcW w:w="7311" w:type="dxa"/>
          </w:tcPr>
          <w:p w:rsidR="00036842" w:rsidRPr="004A1DD8" w:rsidRDefault="00036842" w:rsidP="00230924">
            <w:pPr>
              <w:keepNext/>
              <w:keepLines/>
              <w:rPr>
                <w:rFonts w:cs="Tahoma"/>
                <w:szCs w:val="18"/>
                <w:lang w:val="fr-FR"/>
              </w:rPr>
            </w:pPr>
            <w:r w:rsidRPr="004A1DD8">
              <w:rPr>
                <w:rFonts w:cs="Tahoma"/>
                <w:lang w:val="fr-FR"/>
              </w:rPr>
              <w:t>Open Value Subscription – ES nécessite au moins un (1) Produit de la Plateforme Desktop pour le Nombre couvrant l</w:t>
            </w:r>
            <w:r w:rsidR="00DD4F05">
              <w:rPr>
                <w:rFonts w:cs="Tahoma"/>
                <w:lang w:val="fr-FR"/>
              </w:rPr>
              <w:t>’</w:t>
            </w:r>
            <w:r w:rsidRPr="004A1DD8">
              <w:rPr>
                <w:rFonts w:cs="Tahoma"/>
                <w:lang w:val="fr-FR"/>
              </w:rPr>
              <w:t>ensemble de l</w:t>
            </w:r>
            <w:r w:rsidR="00DD4F05">
              <w:rPr>
                <w:rFonts w:cs="Tahoma"/>
                <w:lang w:val="fr-FR"/>
              </w:rPr>
              <w:t>’</w:t>
            </w:r>
            <w:r w:rsidRPr="004A1DD8">
              <w:rPr>
                <w:rFonts w:cs="Tahoma"/>
                <w:lang w:val="fr-FR"/>
              </w:rPr>
              <w:t>Organisation (5 minimum) OU un (1) Produit de la Plateforme Desktop pour le Nombre d</w:t>
            </w:r>
            <w:r w:rsidR="00DD4F05">
              <w:rPr>
                <w:rFonts w:cs="Tahoma"/>
                <w:lang w:val="fr-FR"/>
              </w:rPr>
              <w:t>’</w:t>
            </w:r>
            <w:r w:rsidRPr="004A1DD8">
              <w:rPr>
                <w:rFonts w:cs="Tahoma"/>
                <w:lang w:val="fr-FR"/>
              </w:rPr>
              <w:t>Étudiants (5</w:t>
            </w:r>
            <w:r w:rsidR="006D2F90">
              <w:rPr>
                <w:rFonts w:cs="Tahoma"/>
                <w:lang w:val="fr-FR"/>
              </w:rPr>
              <w:t> </w:t>
            </w:r>
            <w:r w:rsidRPr="004A1DD8">
              <w:rPr>
                <w:rFonts w:cs="Tahoma"/>
                <w:lang w:val="fr-FR"/>
              </w:rPr>
              <w:t>minimum).</w:t>
            </w:r>
          </w:p>
        </w:tc>
      </w:tr>
      <w:tr w:rsidR="00036842" w:rsidRPr="004A1DD8">
        <w:tc>
          <w:tcPr>
            <w:tcW w:w="1905" w:type="dxa"/>
          </w:tcPr>
          <w:p w:rsidR="00036842" w:rsidRPr="004A1DD8" w:rsidRDefault="00036842">
            <w:pPr>
              <w:pStyle w:val="AppendixBodyText"/>
              <w:ind w:right="720"/>
              <w:rPr>
                <w:rFonts w:ascii="Tahoma" w:hAnsi="Tahoma" w:cs="Tahoma"/>
                <w:b/>
                <w:color w:val="000000"/>
                <w:szCs w:val="18"/>
                <w:lang w:eastAsia="ja-JP"/>
              </w:rPr>
            </w:pPr>
            <w:r w:rsidRPr="004A1DD8">
              <w:rPr>
                <w:rFonts w:ascii="Tahoma" w:hAnsi="Tahoma" w:cs="Tahoma"/>
                <w:b/>
                <w:color w:val="000000"/>
                <w:lang w:val="fr-FR"/>
              </w:rPr>
              <w:t>Select</w:t>
            </w:r>
          </w:p>
        </w:tc>
        <w:tc>
          <w:tcPr>
            <w:tcW w:w="7311" w:type="dxa"/>
          </w:tcPr>
          <w:p w:rsidR="00036842" w:rsidRPr="004A1DD8" w:rsidRDefault="00036842" w:rsidP="00230924">
            <w:pPr>
              <w:pStyle w:val="AppendixBodyText"/>
              <w:keepNext/>
              <w:keepLines/>
              <w:ind w:right="720"/>
              <w:rPr>
                <w:rFonts w:ascii="Tahoma" w:hAnsi="Tahoma" w:cs="Tahoma"/>
                <w:color w:val="000000"/>
                <w:sz w:val="18"/>
                <w:szCs w:val="18"/>
                <w:lang w:val="fr-FR" w:eastAsia="ja-JP"/>
              </w:rPr>
            </w:pPr>
            <w:r w:rsidRPr="004A1DD8">
              <w:rPr>
                <w:rFonts w:ascii="Tahoma" w:hAnsi="Tahoma" w:cs="Tahoma"/>
                <w:color w:val="000000"/>
                <w:sz w:val="18"/>
                <w:lang w:val="fr-FR"/>
              </w:rPr>
              <w:t>Select nécessite une commande minimum de 1 500 points par groupe sur la période du contrat.</w:t>
            </w:r>
            <w:r w:rsidR="00FD7310" w:rsidRPr="004A1DD8">
              <w:rPr>
                <w:rFonts w:ascii="Tahoma" w:hAnsi="Tahoma" w:cs="Tahoma"/>
                <w:lang w:val="fr-FR"/>
              </w:rPr>
              <w:t xml:space="preserve"> </w:t>
            </w:r>
            <w:r w:rsidRPr="004A1DD8">
              <w:rPr>
                <w:rFonts w:ascii="Tahoma" w:hAnsi="Tahoma" w:cs="Tahoma"/>
                <w:color w:val="000000"/>
                <w:sz w:val="18"/>
                <w:lang w:val="fr-FR"/>
              </w:rPr>
              <w:t>Les conditions de quantité de commande minimale peuvent être annulées si un contrat éligible est fourni.</w:t>
            </w:r>
          </w:p>
        </w:tc>
      </w:tr>
      <w:tr w:rsidR="00036842" w:rsidRPr="004F0B05">
        <w:tc>
          <w:tcPr>
            <w:tcW w:w="1905" w:type="dxa"/>
          </w:tcPr>
          <w:p w:rsidR="00036842" w:rsidRPr="004A1DD8" w:rsidRDefault="00036842">
            <w:pPr>
              <w:pStyle w:val="AppendixBodyText"/>
              <w:ind w:right="720"/>
              <w:rPr>
                <w:rFonts w:ascii="Tahoma" w:hAnsi="Tahoma" w:cs="Tahoma"/>
                <w:b/>
                <w:color w:val="000000"/>
                <w:szCs w:val="18"/>
                <w:lang w:eastAsia="ja-JP"/>
              </w:rPr>
            </w:pPr>
            <w:r w:rsidRPr="004A1DD8">
              <w:rPr>
                <w:rFonts w:ascii="Tahoma" w:hAnsi="Tahoma" w:cs="Tahoma"/>
                <w:b/>
                <w:color w:val="000000"/>
                <w:lang w:val="fr-FR"/>
              </w:rPr>
              <w:t>Select Plus</w:t>
            </w:r>
          </w:p>
        </w:tc>
        <w:tc>
          <w:tcPr>
            <w:tcW w:w="7311" w:type="dxa"/>
          </w:tcPr>
          <w:p w:rsidR="00036842" w:rsidRPr="004A1DD8" w:rsidRDefault="00036842">
            <w:pPr>
              <w:pStyle w:val="AppendixBodyText"/>
              <w:ind w:right="720"/>
              <w:rPr>
                <w:rFonts w:ascii="Tahoma" w:hAnsi="Tahoma" w:cs="Tahoma"/>
                <w:lang w:val="fr-FR"/>
              </w:rPr>
            </w:pPr>
            <w:r w:rsidRPr="004A1DD8">
              <w:rPr>
                <w:rFonts w:ascii="Tahoma" w:hAnsi="Tahoma" w:cs="Tahoma"/>
                <w:color w:val="000000"/>
                <w:sz w:val="18"/>
                <w:szCs w:val="18"/>
                <w:lang w:val="fr-FR"/>
              </w:rPr>
              <w:t>Select Plus nécessite une quantité de commande minimale de 500 points par groupe au cours de la première année.</w:t>
            </w:r>
            <w:r w:rsidR="00FD7310" w:rsidRPr="004A1DD8">
              <w:rPr>
                <w:rFonts w:ascii="Tahoma" w:hAnsi="Tahoma" w:cs="Tahoma"/>
                <w:lang w:val="fr-FR"/>
              </w:rPr>
              <w:t xml:space="preserve"> </w:t>
            </w:r>
            <w:r w:rsidRPr="004A1DD8">
              <w:rPr>
                <w:rFonts w:ascii="Tahoma" w:hAnsi="Tahoma" w:cs="Tahoma"/>
                <w:color w:val="000000"/>
                <w:sz w:val="18"/>
                <w:lang w:val="fr-FR"/>
              </w:rPr>
              <w:t>La condition de</w:t>
            </w:r>
            <w:r w:rsidR="004D7C6C">
              <w:rPr>
                <w:rFonts w:ascii="Tahoma" w:hAnsi="Tahoma" w:cs="Tahoma"/>
                <w:color w:val="000000"/>
                <w:sz w:val="18"/>
                <w:lang w:val="fr-FR"/>
              </w:rPr>
              <w:t> </w:t>
            </w:r>
            <w:r w:rsidRPr="004A1DD8">
              <w:rPr>
                <w:rFonts w:ascii="Tahoma" w:hAnsi="Tahoma" w:cs="Tahoma"/>
                <w:color w:val="000000"/>
                <w:sz w:val="18"/>
                <w:lang w:val="fr-FR"/>
              </w:rPr>
              <w:t>quantité minimale à la commande peut être annulée si un contrat éligible est fourni.</w:t>
            </w:r>
          </w:p>
          <w:p w:rsidR="00036842" w:rsidRPr="004A1DD8" w:rsidRDefault="00036842" w:rsidP="00105E61">
            <w:pPr>
              <w:tabs>
                <w:tab w:val="num" w:pos="0"/>
              </w:tabs>
              <w:rPr>
                <w:rFonts w:cs="Tahoma"/>
                <w:lang w:val="fr-FR"/>
              </w:rPr>
            </w:pPr>
          </w:p>
          <w:p w:rsidR="00036842" w:rsidRPr="004A1DD8" w:rsidRDefault="00036842">
            <w:pPr>
              <w:rPr>
                <w:rFonts w:cs="Tahoma"/>
                <w:lang w:val="fr-FR"/>
              </w:rPr>
            </w:pPr>
            <w:bookmarkStart w:id="1509" w:name="_Toc323159727"/>
            <w:bookmarkEnd w:id="1509"/>
            <w:r w:rsidRPr="004A1DD8">
              <w:rPr>
                <w:rFonts w:cs="Tahoma"/>
                <w:b/>
                <w:lang w:val="fr-FR"/>
              </w:rPr>
              <w:t>Niveaux de prix Select Plus</w:t>
            </w:r>
          </w:p>
          <w:p w:rsidR="00036842" w:rsidRPr="004A1DD8" w:rsidRDefault="00036842">
            <w:pPr>
              <w:tabs>
                <w:tab w:val="num" w:pos="0"/>
              </w:tabs>
              <w:rPr>
                <w:rFonts w:cs="Tahoma"/>
                <w:lang w:val="fr-FR"/>
              </w:rPr>
            </w:pPr>
          </w:p>
          <w:p w:rsidR="00036842" w:rsidRPr="004A1DD8" w:rsidRDefault="00036842">
            <w:pPr>
              <w:rPr>
                <w:rFonts w:cs="Tahoma"/>
                <w:lang w:val="fr-FR"/>
              </w:rPr>
            </w:pPr>
            <w:r w:rsidRPr="004A1DD8">
              <w:rPr>
                <w:rFonts w:cs="Tahoma"/>
                <w:lang w:val="fr-FR"/>
              </w:rPr>
              <w:t>Pour participer au Programme Select Plus, les clients doivent remplir l</w:t>
            </w:r>
            <w:r w:rsidR="00DD4F05">
              <w:rPr>
                <w:rFonts w:cs="Tahoma"/>
                <w:lang w:val="fr-FR"/>
              </w:rPr>
              <w:t>’</w:t>
            </w:r>
            <w:r w:rsidRPr="004A1DD8">
              <w:rPr>
                <w:rFonts w:cs="Tahoma"/>
                <w:lang w:val="fr-FR"/>
              </w:rPr>
              <w:t>un des trois critères suivants :</w:t>
            </w:r>
            <w:r w:rsidRPr="004A1DD8">
              <w:rPr>
                <w:rFonts w:cs="Tahoma"/>
                <w:szCs w:val="18"/>
                <w:lang w:val="fr-FR"/>
              </w:rPr>
              <w:t xml:space="preserve"> </w:t>
            </w:r>
          </w:p>
          <w:p w:rsidR="00036842" w:rsidRPr="00105E61" w:rsidRDefault="00036842" w:rsidP="00ED20D7">
            <w:pPr>
              <w:pStyle w:val="ListParagraph"/>
              <w:numPr>
                <w:ilvl w:val="0"/>
                <w:numId w:val="4"/>
              </w:numPr>
              <w:rPr>
                <w:rFonts w:ascii="Tahoma" w:hAnsi="Tahoma" w:cs="Tahoma"/>
                <w:sz w:val="18"/>
                <w:szCs w:val="18"/>
                <w:lang w:eastAsia="en-US"/>
              </w:rPr>
            </w:pPr>
            <w:r w:rsidRPr="00105E61">
              <w:rPr>
                <w:rFonts w:ascii="Tahoma" w:hAnsi="Tahoma" w:cs="Tahoma"/>
                <w:sz w:val="18"/>
                <w:szCs w:val="18"/>
                <w:lang w:eastAsia="en-US"/>
              </w:rPr>
              <w:t>avoir en cours un Accord de Mise en Œuvre Entreprise actif au titre d</w:t>
            </w:r>
            <w:r w:rsidR="00DD4F05">
              <w:rPr>
                <w:rFonts w:ascii="Tahoma" w:hAnsi="Tahoma" w:cs="Tahoma"/>
                <w:sz w:val="18"/>
                <w:szCs w:val="18"/>
                <w:lang w:eastAsia="en-US"/>
              </w:rPr>
              <w:t>’</w:t>
            </w:r>
            <w:r w:rsidRPr="00105E61">
              <w:rPr>
                <w:rFonts w:ascii="Tahoma" w:hAnsi="Tahoma" w:cs="Tahoma"/>
                <w:sz w:val="18"/>
                <w:szCs w:val="18"/>
                <w:lang w:eastAsia="en-US"/>
              </w:rPr>
              <w:t>un Contrat Entreprise distinct ou un Accord de Mise en Œuvre Souscription Entreprise actif au titre d</w:t>
            </w:r>
            <w:r w:rsidR="00DD4F05">
              <w:rPr>
                <w:rFonts w:ascii="Tahoma" w:hAnsi="Tahoma" w:cs="Tahoma"/>
                <w:sz w:val="18"/>
                <w:szCs w:val="18"/>
                <w:lang w:eastAsia="en-US"/>
              </w:rPr>
              <w:t>’</w:t>
            </w:r>
            <w:r w:rsidRPr="00105E61">
              <w:rPr>
                <w:rFonts w:ascii="Tahoma" w:hAnsi="Tahoma" w:cs="Tahoma"/>
                <w:sz w:val="18"/>
                <w:szCs w:val="18"/>
                <w:lang w:eastAsia="en-US"/>
              </w:rPr>
              <w:t>un Contrat Souscription Entreprise (les clients éducation peuvent utiliser un contrat Campus ou School actif ou un Accord de Mise en Œuvre de Solutions Éducation actif comme contrat</w:t>
            </w:r>
            <w:r w:rsidR="00C43E1A" w:rsidRPr="00105E61">
              <w:rPr>
                <w:sz w:val="18"/>
                <w:szCs w:val="18"/>
              </w:rPr>
              <w:t> </w:t>
            </w:r>
            <w:r w:rsidRPr="00105E61">
              <w:rPr>
                <w:rFonts w:ascii="Tahoma" w:hAnsi="Tahoma" w:cs="Tahoma"/>
                <w:sz w:val="18"/>
                <w:szCs w:val="18"/>
                <w:lang w:eastAsia="en-US"/>
              </w:rPr>
              <w:t>éligible) ;</w:t>
            </w:r>
          </w:p>
          <w:p w:rsidR="00036842" w:rsidRPr="00105E61" w:rsidRDefault="00036842" w:rsidP="00ED20D7">
            <w:pPr>
              <w:numPr>
                <w:ilvl w:val="0"/>
                <w:numId w:val="4"/>
              </w:numPr>
              <w:rPr>
                <w:rFonts w:cs="Tahoma"/>
                <w:szCs w:val="18"/>
                <w:lang w:val="fr-FR"/>
              </w:rPr>
            </w:pPr>
            <w:r w:rsidRPr="00105E61">
              <w:rPr>
                <w:rFonts w:cs="Tahoma"/>
                <w:szCs w:val="18"/>
                <w:lang w:val="fr-FR"/>
              </w:rPr>
              <w:t>passer une commande égale d</w:t>
            </w:r>
            <w:r w:rsidR="00DD4F05">
              <w:rPr>
                <w:rFonts w:cs="Tahoma"/>
                <w:szCs w:val="18"/>
                <w:lang w:val="fr-FR"/>
              </w:rPr>
              <w:t>’</w:t>
            </w:r>
            <w:r w:rsidRPr="00105E61">
              <w:rPr>
                <w:rFonts w:cs="Tahoma"/>
                <w:szCs w:val="18"/>
                <w:lang w:val="fr-FR"/>
              </w:rPr>
              <w:t xml:space="preserve">au minimum 500 points pour chaque groupe de produits sélectionné par le Client au cours de la première année ; et </w:t>
            </w:r>
          </w:p>
          <w:p w:rsidR="00036842" w:rsidRPr="00105E61" w:rsidRDefault="00036842" w:rsidP="00ED20D7">
            <w:pPr>
              <w:pStyle w:val="ListParagraph"/>
              <w:numPr>
                <w:ilvl w:val="0"/>
                <w:numId w:val="4"/>
              </w:numPr>
              <w:rPr>
                <w:rFonts w:ascii="Tahoma" w:hAnsi="Tahoma" w:cs="Tahoma"/>
                <w:sz w:val="18"/>
                <w:szCs w:val="18"/>
                <w:lang w:eastAsia="en-US"/>
              </w:rPr>
            </w:pPr>
            <w:r w:rsidRPr="00105E61">
              <w:rPr>
                <w:rFonts w:ascii="Tahoma" w:hAnsi="Tahoma" w:cs="Tahoma"/>
                <w:sz w:val="18"/>
                <w:szCs w:val="18"/>
                <w:lang w:eastAsia="en-US"/>
              </w:rPr>
              <w:t>identifier un contrat dont la quantité minimum de commande a été acquise au cours des douze (12) mois qui précèdent la date d</w:t>
            </w:r>
            <w:r w:rsidR="00DD4F05">
              <w:rPr>
                <w:rFonts w:ascii="Tahoma" w:hAnsi="Tahoma" w:cs="Tahoma"/>
                <w:sz w:val="18"/>
                <w:szCs w:val="18"/>
                <w:lang w:eastAsia="en-US"/>
              </w:rPr>
              <w:t>’</w:t>
            </w:r>
            <w:r w:rsidRPr="00105E61">
              <w:rPr>
                <w:rFonts w:ascii="Tahoma" w:hAnsi="Tahoma" w:cs="Tahoma"/>
                <w:sz w:val="18"/>
                <w:szCs w:val="18"/>
                <w:lang w:eastAsia="en-US"/>
              </w:rPr>
              <w:t>entrée en</w:t>
            </w:r>
            <w:r w:rsidR="00C43E1A" w:rsidRPr="00105E61">
              <w:rPr>
                <w:rFonts w:ascii="Tahoma" w:hAnsi="Tahoma" w:cs="Tahoma"/>
                <w:sz w:val="18"/>
                <w:szCs w:val="18"/>
                <w:lang w:eastAsia="en-US"/>
              </w:rPr>
              <w:t> </w:t>
            </w:r>
            <w:r w:rsidRPr="00105E61">
              <w:rPr>
                <w:rFonts w:ascii="Tahoma" w:hAnsi="Tahoma" w:cs="Tahoma"/>
                <w:sz w:val="18"/>
                <w:szCs w:val="18"/>
                <w:lang w:eastAsia="en-US"/>
              </w:rPr>
              <w:t xml:space="preserve">vigueur du Contrat Select Plus du client. </w:t>
            </w:r>
          </w:p>
          <w:p w:rsidR="00036842" w:rsidRPr="004A1DD8" w:rsidRDefault="00036842">
            <w:pPr>
              <w:rPr>
                <w:rFonts w:cs="Tahoma"/>
                <w:lang w:val="fr-FR"/>
              </w:rPr>
            </w:pPr>
          </w:p>
          <w:p w:rsidR="00036842" w:rsidRPr="004A1DD8" w:rsidRDefault="00036842">
            <w:pPr>
              <w:rPr>
                <w:rFonts w:cs="Tahoma"/>
                <w:lang w:val="fr-FR"/>
              </w:rPr>
            </w:pPr>
            <w:r w:rsidRPr="004A1DD8">
              <w:rPr>
                <w:rFonts w:cs="Tahoma"/>
                <w:szCs w:val="18"/>
                <w:lang w:val="fr-FR"/>
              </w:rPr>
              <w:t>Pour les options 2 et 3, le Client doit conserver 500 points au minimum dans chaque groupe de produits qu</w:t>
            </w:r>
            <w:r w:rsidR="00DD4F05">
              <w:rPr>
                <w:rFonts w:cs="Tahoma"/>
                <w:szCs w:val="18"/>
                <w:lang w:val="fr-FR"/>
              </w:rPr>
              <w:t>’</w:t>
            </w:r>
            <w:r w:rsidRPr="004A1DD8">
              <w:rPr>
                <w:rFonts w:cs="Tahoma"/>
                <w:szCs w:val="18"/>
                <w:lang w:val="fr-FR"/>
              </w:rPr>
              <w:t>il sélectionne au moment de la vérification de</w:t>
            </w:r>
            <w:r w:rsidR="00C43E1A">
              <w:rPr>
                <w:rFonts w:cs="Tahoma"/>
                <w:szCs w:val="18"/>
                <w:lang w:val="fr-FR"/>
              </w:rPr>
              <w:t> </w:t>
            </w:r>
            <w:r w:rsidRPr="004A1DD8">
              <w:rPr>
                <w:rFonts w:cs="Tahoma"/>
                <w:szCs w:val="18"/>
                <w:lang w:val="fr-FR"/>
              </w:rPr>
              <w:t xml:space="preserve">conformité. </w:t>
            </w:r>
          </w:p>
          <w:p w:rsidR="00036842" w:rsidRPr="004A1DD8" w:rsidRDefault="00036842">
            <w:pPr>
              <w:rPr>
                <w:rFonts w:cs="Tahoma"/>
                <w:lang w:val="fr-FR"/>
              </w:rPr>
            </w:pPr>
          </w:p>
          <w:p w:rsidR="00036842" w:rsidRDefault="00036842">
            <w:pPr>
              <w:rPr>
                <w:rFonts w:cs="Tahoma"/>
                <w:szCs w:val="18"/>
                <w:lang w:val="fr-FR"/>
              </w:rPr>
            </w:pPr>
            <w:r w:rsidRPr="004A1DD8">
              <w:rPr>
                <w:rFonts w:cs="Tahoma"/>
                <w:lang w:val="fr-FR"/>
              </w:rPr>
              <w:t>Les prix que le Client paiera seront fixés d</w:t>
            </w:r>
            <w:r w:rsidR="00DD4F05">
              <w:rPr>
                <w:rFonts w:cs="Tahoma"/>
                <w:lang w:val="fr-FR"/>
              </w:rPr>
              <w:t>’</w:t>
            </w:r>
            <w:r w:rsidRPr="004A1DD8">
              <w:rPr>
                <w:rFonts w:cs="Tahoma"/>
                <w:lang w:val="fr-FR"/>
              </w:rPr>
              <w:t>un commun accord entre le Client et son revendeur.</w:t>
            </w:r>
            <w:r w:rsidR="00FD7310" w:rsidRPr="004A1DD8">
              <w:rPr>
                <w:rFonts w:cs="Tahoma"/>
                <w:lang w:val="fr-FR"/>
              </w:rPr>
              <w:t xml:space="preserve"> </w:t>
            </w:r>
            <w:r w:rsidRPr="004A1DD8">
              <w:rPr>
                <w:rFonts w:cs="Tahoma"/>
                <w:lang w:val="fr-FR"/>
              </w:rPr>
              <w:t>Toutefois, Microsoft fournira au revendeur les prix et les critères relatifs aux points suivants afin de l</w:t>
            </w:r>
            <w:r w:rsidR="00DD4F05">
              <w:rPr>
                <w:rFonts w:cs="Tahoma"/>
                <w:lang w:val="fr-FR"/>
              </w:rPr>
              <w:t>’</w:t>
            </w:r>
            <w:r w:rsidRPr="004A1DD8">
              <w:rPr>
                <w:rFonts w:cs="Tahoma"/>
                <w:lang w:val="fr-FR"/>
              </w:rPr>
              <w:t>aider à déterminer le prix appliqué au client</w:t>
            </w:r>
            <w:r w:rsidR="00C43E1A">
              <w:rPr>
                <w:rFonts w:cs="Tahoma"/>
                <w:lang w:val="fr-FR"/>
              </w:rPr>
              <w:t> </w:t>
            </w:r>
            <w:r w:rsidRPr="004A1DD8">
              <w:rPr>
                <w:rFonts w:cs="Tahoma"/>
                <w:lang w:val="fr-FR"/>
              </w:rPr>
              <w:t>final :</w:t>
            </w:r>
            <w:r w:rsidR="00FD7310" w:rsidRPr="004A1DD8">
              <w:rPr>
                <w:rFonts w:cs="Tahoma"/>
                <w:szCs w:val="18"/>
                <w:lang w:val="fr-FR"/>
              </w:rPr>
              <w:t xml:space="preserve"> </w:t>
            </w:r>
          </w:p>
          <w:p w:rsidR="00374B01" w:rsidRDefault="00374B01" w:rsidP="002A3477">
            <w:pPr>
              <w:keepNext/>
              <w:keepLines/>
              <w:rPr>
                <w:rFonts w:cs="Tahoma"/>
                <w:lang w:val="fr-F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374B01" w:rsidTr="00DA0E04">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374B01" w:rsidRDefault="00374B01" w:rsidP="00105E61">
                  <w:pPr>
                    <w:jc w:val="center"/>
                    <w:rPr>
                      <w:rFonts w:cs="Tahoma"/>
                      <w:b/>
                      <w:sz w:val="20"/>
                      <w:szCs w:val="18"/>
                    </w:rPr>
                  </w:pPr>
                  <w:r>
                    <w:rPr>
                      <w:rFonts w:cs="Tahoma"/>
                      <w:b/>
                      <w:sz w:val="20"/>
                      <w:szCs w:val="18"/>
                      <w:lang w:val="fr-FR"/>
                    </w:rPr>
                    <w:t>Niveau de prix Select Plus—Commercial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374B01" w:rsidRDefault="00374B01" w:rsidP="00105E61">
                  <w:pPr>
                    <w:jc w:val="center"/>
                    <w:rPr>
                      <w:rFonts w:cs="Tahoma"/>
                      <w:b/>
                      <w:sz w:val="20"/>
                      <w:szCs w:val="18"/>
                    </w:rPr>
                  </w:pPr>
                  <w:r>
                    <w:rPr>
                      <w:rFonts w:cs="Tahoma"/>
                      <w:b/>
                      <w:sz w:val="20"/>
                      <w:szCs w:val="18"/>
                      <w:lang w:val="fr-FR"/>
                    </w:rPr>
                    <w:t>Points annuels minimum par groupe</w:t>
                  </w:r>
                </w:p>
              </w:tc>
            </w:tr>
            <w:tr w:rsidR="00374B01" w:rsidTr="00DA0E0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74B01" w:rsidRDefault="00374B01" w:rsidP="00105E61">
                  <w:pPr>
                    <w:jc w:val="center"/>
                    <w:rPr>
                      <w:rFonts w:cs="Tahoma"/>
                      <w:szCs w:val="18"/>
                    </w:rPr>
                  </w:pPr>
                  <w:r>
                    <w:rPr>
                      <w:rFonts w:cs="Tahoma"/>
                      <w:szCs w:val="18"/>
                      <w:lang w:val="fr-FR"/>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74B01" w:rsidRDefault="00374B01" w:rsidP="00105E61">
                  <w:pPr>
                    <w:jc w:val="center"/>
                    <w:rPr>
                      <w:rFonts w:cs="Tahoma"/>
                      <w:szCs w:val="18"/>
                    </w:rPr>
                  </w:pPr>
                  <w:r>
                    <w:rPr>
                      <w:rFonts w:cs="Tahoma"/>
                      <w:szCs w:val="18"/>
                    </w:rPr>
                    <w:t>500</w:t>
                  </w:r>
                </w:p>
              </w:tc>
            </w:tr>
            <w:tr w:rsidR="00374B01" w:rsidTr="00DA0E0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74B01" w:rsidRDefault="00374B01" w:rsidP="00105E61">
                  <w:pPr>
                    <w:jc w:val="center"/>
                    <w:rPr>
                      <w:rFonts w:cs="Tahoma"/>
                      <w:szCs w:val="18"/>
                    </w:rPr>
                  </w:pPr>
                  <w:r>
                    <w:rPr>
                      <w:rFonts w:cs="Tahoma"/>
                      <w:szCs w:val="18"/>
                      <w:lang w:val="fr-FR"/>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74B01" w:rsidRDefault="00374B01" w:rsidP="00105E61">
                  <w:pPr>
                    <w:jc w:val="center"/>
                    <w:rPr>
                      <w:rFonts w:cs="Tahoma"/>
                      <w:szCs w:val="18"/>
                    </w:rPr>
                  </w:pPr>
                  <w:r>
                    <w:rPr>
                      <w:rFonts w:cs="Tahoma"/>
                      <w:szCs w:val="18"/>
                    </w:rPr>
                    <w:t>4 000</w:t>
                  </w:r>
                </w:p>
              </w:tc>
            </w:tr>
            <w:tr w:rsidR="00374B01" w:rsidTr="00DA0E0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74B01" w:rsidRDefault="00374B01" w:rsidP="00105E61">
                  <w:pPr>
                    <w:jc w:val="center"/>
                    <w:rPr>
                      <w:rFonts w:cs="Tahoma"/>
                      <w:szCs w:val="18"/>
                    </w:rPr>
                  </w:pPr>
                  <w:r>
                    <w:rPr>
                      <w:rFonts w:cs="Tahoma"/>
                      <w:szCs w:val="18"/>
                      <w:lang w:val="fr-FR"/>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74B01" w:rsidRDefault="00374B01" w:rsidP="00105E61">
                  <w:pPr>
                    <w:jc w:val="center"/>
                    <w:rPr>
                      <w:rFonts w:cs="Tahoma"/>
                      <w:szCs w:val="18"/>
                    </w:rPr>
                  </w:pPr>
                  <w:r>
                    <w:rPr>
                      <w:rFonts w:cs="Tahoma"/>
                      <w:szCs w:val="18"/>
                    </w:rPr>
                    <w:t>10 000</w:t>
                  </w:r>
                </w:p>
              </w:tc>
            </w:tr>
            <w:tr w:rsidR="00374B01" w:rsidTr="00DA0E0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374B01" w:rsidRDefault="00374B01" w:rsidP="00105E61">
                  <w:pPr>
                    <w:jc w:val="center"/>
                    <w:rPr>
                      <w:rFonts w:cs="Tahoma"/>
                      <w:szCs w:val="18"/>
                    </w:rPr>
                  </w:pPr>
                  <w:r>
                    <w:rPr>
                      <w:rFonts w:cs="Tahoma"/>
                      <w:szCs w:val="18"/>
                      <w:lang w:val="fr-FR"/>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374B01" w:rsidRDefault="00374B01" w:rsidP="00105E61">
                  <w:pPr>
                    <w:jc w:val="center"/>
                    <w:rPr>
                      <w:rFonts w:cs="Tahoma"/>
                      <w:szCs w:val="18"/>
                    </w:rPr>
                  </w:pPr>
                  <w:r>
                    <w:rPr>
                      <w:rFonts w:cs="Tahoma"/>
                      <w:szCs w:val="18"/>
                    </w:rPr>
                    <w:t>25 000</w:t>
                  </w:r>
                </w:p>
              </w:tc>
            </w:tr>
          </w:tbl>
          <w:p w:rsidR="00036842" w:rsidRPr="00993286" w:rsidRDefault="00036842" w:rsidP="00993286">
            <w:pPr>
              <w:pStyle w:val="AppendixBodyText"/>
              <w:ind w:right="720"/>
              <w:rPr>
                <w:rFonts w:ascii="Tahoma" w:hAnsi="Tahoma" w:cs="Tahoma"/>
                <w:lang w:val="fr-FR"/>
              </w:rPr>
            </w:pPr>
            <w:r w:rsidRPr="004A1DD8">
              <w:rPr>
                <w:rFonts w:ascii="Tahoma" w:hAnsi="Tahoma" w:cs="Tahoma"/>
                <w:i/>
                <w:sz w:val="16"/>
                <w:lang w:val="fr-FR"/>
              </w:rPr>
              <w:t>Remarque</w:t>
            </w:r>
            <w:r w:rsidR="009E1E5B">
              <w:rPr>
                <w:rFonts w:ascii="Tahoma" w:hAnsi="Tahoma" w:cs="Tahoma"/>
                <w:i/>
                <w:sz w:val="16"/>
                <w:lang w:val="fr-FR"/>
              </w:rPr>
              <w:t xml:space="preserve"> </w:t>
            </w:r>
            <w:r w:rsidRPr="004A1DD8">
              <w:rPr>
                <w:rFonts w:ascii="Tahoma" w:hAnsi="Tahoma" w:cs="Tahoma"/>
                <w:i/>
                <w:sz w:val="16"/>
                <w:lang w:val="fr-FR"/>
              </w:rPr>
              <w:t>: Tout point excédant le niveau de prix minimum sera comptabilisé l</w:t>
            </w:r>
            <w:r w:rsidR="00DD4F05">
              <w:rPr>
                <w:rFonts w:ascii="Tahoma" w:hAnsi="Tahoma" w:cs="Tahoma"/>
                <w:i/>
                <w:sz w:val="16"/>
                <w:lang w:val="fr-FR"/>
              </w:rPr>
              <w:t>’</w:t>
            </w:r>
            <w:r w:rsidRPr="004A1DD8">
              <w:rPr>
                <w:rFonts w:ascii="Tahoma" w:hAnsi="Tahoma" w:cs="Tahoma"/>
                <w:i/>
                <w:sz w:val="16"/>
                <w:lang w:val="fr-FR"/>
              </w:rPr>
              <w:t>année suivante lors de la vérification annuelle.</w:t>
            </w:r>
            <w:r w:rsidRPr="004A1DD8">
              <w:rPr>
                <w:rFonts w:ascii="Tahoma" w:hAnsi="Tahoma" w:cs="Tahoma"/>
                <w:lang w:val="fr-FR"/>
              </w:rPr>
              <w:t xml:space="preserve"> </w:t>
            </w:r>
            <w:r w:rsidRPr="004A1DD8">
              <w:rPr>
                <w:rFonts w:ascii="Tahoma" w:hAnsi="Tahoma" w:cs="Tahoma"/>
                <w:i/>
                <w:sz w:val="16"/>
                <w:lang w:val="fr-FR"/>
              </w:rPr>
              <w:t>Par exemple, si le client a cumulé 4 500 points à l</w:t>
            </w:r>
            <w:r w:rsidR="00DD4F05">
              <w:rPr>
                <w:rFonts w:ascii="Tahoma" w:hAnsi="Tahoma" w:cs="Tahoma"/>
                <w:i/>
                <w:sz w:val="16"/>
                <w:lang w:val="fr-FR"/>
              </w:rPr>
              <w:t>’</w:t>
            </w:r>
            <w:r w:rsidRPr="004A1DD8">
              <w:rPr>
                <w:rFonts w:ascii="Tahoma" w:hAnsi="Tahoma" w:cs="Tahoma"/>
                <w:i/>
                <w:sz w:val="16"/>
                <w:lang w:val="fr-FR"/>
              </w:rPr>
              <w:t>heure de la vérification annuelle, 500 points s</w:t>
            </w:r>
            <w:r w:rsidR="00DD4F05">
              <w:rPr>
                <w:rFonts w:ascii="Tahoma" w:hAnsi="Tahoma" w:cs="Tahoma"/>
                <w:i/>
                <w:sz w:val="16"/>
                <w:lang w:val="fr-FR"/>
              </w:rPr>
              <w:t>’</w:t>
            </w:r>
            <w:r w:rsidRPr="004A1DD8">
              <w:rPr>
                <w:rFonts w:ascii="Tahoma" w:hAnsi="Tahoma" w:cs="Tahoma"/>
                <w:i/>
                <w:sz w:val="16"/>
                <w:lang w:val="fr-FR"/>
              </w:rPr>
              <w:t>ajouteront aux points cumulés au moment de la prochaine vérification annuelle.</w:t>
            </w:r>
          </w:p>
        </w:tc>
      </w:tr>
      <w:tr w:rsidR="00036842" w:rsidRPr="004F0B05">
        <w:tc>
          <w:tcPr>
            <w:tcW w:w="1905" w:type="dxa"/>
          </w:tcPr>
          <w:p w:rsidR="00036842" w:rsidRPr="004A1DD8" w:rsidRDefault="00036842" w:rsidP="0064768C">
            <w:pPr>
              <w:pStyle w:val="AppendixBodyText"/>
              <w:keepNext/>
              <w:keepLines/>
              <w:ind w:right="720"/>
              <w:rPr>
                <w:rFonts w:ascii="Tahoma" w:hAnsi="Tahoma" w:cs="Tahoma"/>
                <w:b/>
                <w:color w:val="000000"/>
                <w:szCs w:val="18"/>
                <w:lang w:eastAsia="ja-JP"/>
              </w:rPr>
            </w:pPr>
            <w:r w:rsidRPr="004A1DD8">
              <w:rPr>
                <w:rFonts w:ascii="Tahoma" w:hAnsi="Tahoma" w:cs="Tahoma"/>
                <w:b/>
                <w:color w:val="000000"/>
                <w:lang w:val="fr-FR"/>
              </w:rPr>
              <w:t>Contrat School</w:t>
            </w:r>
          </w:p>
        </w:tc>
        <w:tc>
          <w:tcPr>
            <w:tcW w:w="7311" w:type="dxa"/>
          </w:tcPr>
          <w:p w:rsidR="00036842" w:rsidRPr="004A1DD8" w:rsidRDefault="00036842" w:rsidP="0064768C">
            <w:pPr>
              <w:pStyle w:val="AppendixBodyText"/>
              <w:keepNext/>
              <w:keepLines/>
              <w:ind w:right="720"/>
              <w:rPr>
                <w:rFonts w:ascii="Tahoma" w:hAnsi="Tahoma" w:cs="Tahoma"/>
                <w:lang w:val="fr-FR"/>
              </w:rPr>
            </w:pPr>
            <w:r w:rsidRPr="004A1DD8">
              <w:rPr>
                <w:rFonts w:ascii="Tahoma" w:hAnsi="Tahoma" w:cs="Tahoma"/>
                <w:sz w:val="18"/>
                <w:lang w:val="fr-FR"/>
              </w:rPr>
              <w:t>Les Contrats School nécessitent une commande minimum de 300 unités.</w:t>
            </w:r>
            <w:r w:rsidR="00FD7310" w:rsidRPr="004A1DD8">
              <w:rPr>
                <w:rFonts w:ascii="Tahoma" w:hAnsi="Tahoma" w:cs="Tahoma"/>
                <w:lang w:val="fr-FR"/>
              </w:rPr>
              <w:t xml:space="preserve"> </w:t>
            </w:r>
            <w:r w:rsidRPr="004A1DD8">
              <w:rPr>
                <w:rFonts w:ascii="Tahoma" w:hAnsi="Tahoma" w:cs="Tahoma"/>
                <w:sz w:val="18"/>
                <w:lang w:val="fr-FR"/>
              </w:rPr>
              <w:t>Les unités sont calculées en multipliant le nombre total d</w:t>
            </w:r>
            <w:r w:rsidR="00DD4F05">
              <w:rPr>
                <w:rFonts w:ascii="Tahoma" w:hAnsi="Tahoma" w:cs="Tahoma"/>
                <w:sz w:val="18"/>
                <w:lang w:val="fr-FR"/>
              </w:rPr>
              <w:t>’</w:t>
            </w:r>
            <w:r w:rsidRPr="004A1DD8">
              <w:rPr>
                <w:rFonts w:ascii="Tahoma" w:hAnsi="Tahoma" w:cs="Tahoma"/>
                <w:sz w:val="18"/>
                <w:lang w:val="fr-FR"/>
              </w:rPr>
              <w:t>applications, systèmes et CAL de produits choisis par le nombre total de PC éligibles ou d</w:t>
            </w:r>
            <w:r w:rsidR="00DD4F05">
              <w:rPr>
                <w:rFonts w:ascii="Tahoma" w:hAnsi="Tahoma" w:cs="Tahoma"/>
                <w:sz w:val="18"/>
                <w:lang w:val="fr-FR"/>
              </w:rPr>
              <w:t>’</w:t>
            </w:r>
            <w:r w:rsidRPr="004A1DD8">
              <w:rPr>
                <w:rFonts w:ascii="Tahoma" w:hAnsi="Tahoma" w:cs="Tahoma"/>
                <w:sz w:val="18"/>
                <w:lang w:val="fr-FR"/>
              </w:rPr>
              <w:t>employés en équivalent temps plein (ETP) éligibles.</w:t>
            </w:r>
            <w:r w:rsidRPr="004A1DD8">
              <w:rPr>
                <w:rFonts w:ascii="Tahoma" w:hAnsi="Tahoma" w:cs="Tahoma"/>
                <w:lang w:val="fr-FR"/>
              </w:rPr>
              <w:t xml:space="preserve"> </w:t>
            </w:r>
            <w:r w:rsidRPr="004A1DD8">
              <w:rPr>
                <w:rFonts w:ascii="Tahoma" w:hAnsi="Tahoma" w:cs="Tahoma"/>
                <w:sz w:val="18"/>
                <w:lang w:val="fr-FR"/>
              </w:rPr>
              <w:t>Veuillez noter que la condition de commande minimum peut varier en fonction de la région.</w:t>
            </w:r>
          </w:p>
          <w:p w:rsidR="00036842" w:rsidRPr="004A1DD8" w:rsidRDefault="00036842" w:rsidP="00105E61">
            <w:pPr>
              <w:keepNext/>
              <w:keepLines/>
              <w:tabs>
                <w:tab w:val="left" w:pos="8640"/>
              </w:tabs>
              <w:ind w:right="720"/>
              <w:rPr>
                <w:rFonts w:cs="Tahoma"/>
                <w:color w:val="000000"/>
                <w:szCs w:val="20"/>
                <w:lang w:val="fr-FR" w:eastAsia="ja-JP"/>
              </w:rPr>
            </w:pPr>
            <w:r w:rsidRPr="004A1DD8">
              <w:rPr>
                <w:rFonts w:cs="Tahoma"/>
                <w:b/>
                <w:color w:val="000000"/>
                <w:lang w:val="fr-FR"/>
              </w:rPr>
              <w:t>Remarque :</w:t>
            </w:r>
            <w:r w:rsidRPr="004A1DD8">
              <w:rPr>
                <w:rFonts w:cs="Tahoma"/>
                <w:color w:val="000000"/>
                <w:szCs w:val="20"/>
                <w:lang w:val="fr-FR"/>
              </w:rPr>
              <w:t xml:space="preserve"> </w:t>
            </w:r>
            <w:r w:rsidRPr="004A1DD8">
              <w:rPr>
                <w:rFonts w:cs="Tahoma"/>
                <w:color w:val="000000"/>
                <w:lang w:val="fr-FR"/>
              </w:rPr>
              <w:t>les clients School ne peuvent pas choisir l</w:t>
            </w:r>
            <w:r w:rsidR="00DD4F05">
              <w:rPr>
                <w:rFonts w:cs="Tahoma"/>
                <w:color w:val="000000"/>
                <w:lang w:val="fr-FR"/>
              </w:rPr>
              <w:t>’</w:t>
            </w:r>
            <w:r w:rsidRPr="004A1DD8">
              <w:rPr>
                <w:rFonts w:cs="Tahoma"/>
                <w:color w:val="000000"/>
                <w:lang w:val="fr-FR"/>
              </w:rPr>
              <w:t>application, le système, la Licence d</w:t>
            </w:r>
            <w:r w:rsidR="00DD4F05">
              <w:rPr>
                <w:rFonts w:cs="Tahoma"/>
                <w:color w:val="000000"/>
                <w:lang w:val="fr-FR"/>
              </w:rPr>
              <w:t>’</w:t>
            </w:r>
            <w:r w:rsidRPr="004A1DD8">
              <w:rPr>
                <w:rFonts w:cs="Tahoma"/>
                <w:color w:val="000000"/>
                <w:lang w:val="fr-FR"/>
              </w:rPr>
              <w:t>Abonnement (SL) (utilisateur</w:t>
            </w:r>
            <w:r w:rsidR="0064768C">
              <w:rPr>
                <w:rFonts w:cs="Tahoma"/>
                <w:color w:val="000000"/>
                <w:lang w:val="fr-FR"/>
              </w:rPr>
              <w:t xml:space="preserve"> </w:t>
            </w:r>
            <w:r w:rsidRPr="004A1DD8">
              <w:rPr>
                <w:rFonts w:cs="Tahoma"/>
                <w:color w:val="000000"/>
                <w:lang w:val="fr-FR"/>
              </w:rPr>
              <w:t>/</w:t>
            </w:r>
            <w:r w:rsidR="0064768C">
              <w:rPr>
                <w:rFonts w:cs="Tahoma"/>
                <w:color w:val="000000"/>
                <w:lang w:val="fr-FR"/>
              </w:rPr>
              <w:t xml:space="preserve"> </w:t>
            </w:r>
            <w:r w:rsidRPr="004A1DD8">
              <w:rPr>
                <w:rFonts w:cs="Tahoma"/>
                <w:color w:val="000000"/>
                <w:lang w:val="fr-FR"/>
              </w:rPr>
              <w:t>dispositif) et les CAL produit pour seulement une partie des PC inclus dans l</w:t>
            </w:r>
            <w:r w:rsidR="00DD4F05">
              <w:rPr>
                <w:rFonts w:cs="Tahoma"/>
                <w:color w:val="000000"/>
                <w:lang w:val="fr-FR"/>
              </w:rPr>
              <w:t>’</w:t>
            </w:r>
            <w:r w:rsidRPr="004A1DD8">
              <w:rPr>
                <w:rFonts w:cs="Tahoma"/>
                <w:color w:val="000000"/>
                <w:lang w:val="fr-FR"/>
              </w:rPr>
              <w:t>abonnement sauf si cela est explicitement indiqué dans les Remarques relatives aux Produits dans la Liste des Produits.</w:t>
            </w:r>
            <w:r w:rsidRPr="004A1DD8">
              <w:rPr>
                <w:rFonts w:cs="Tahoma"/>
                <w:lang w:val="fr-FR"/>
              </w:rPr>
              <w:t xml:space="preserve"> </w:t>
            </w:r>
            <w:r w:rsidRPr="004A1DD8">
              <w:rPr>
                <w:rFonts w:cs="Tahoma"/>
                <w:color w:val="000000"/>
                <w:lang w:val="fr-FR"/>
              </w:rPr>
              <w:t>Par exemple, si l</w:t>
            </w:r>
            <w:r w:rsidR="00DD4F05">
              <w:rPr>
                <w:rFonts w:cs="Tahoma"/>
                <w:color w:val="000000"/>
                <w:lang w:val="fr-FR"/>
              </w:rPr>
              <w:t>’</w:t>
            </w:r>
            <w:r w:rsidRPr="004A1DD8">
              <w:rPr>
                <w:rFonts w:cs="Tahoma"/>
                <w:color w:val="000000"/>
                <w:lang w:val="fr-FR"/>
              </w:rPr>
              <w:t>abonnement comporte 100 PC au total, l</w:t>
            </w:r>
            <w:r w:rsidR="00DD4F05">
              <w:rPr>
                <w:rFonts w:cs="Tahoma"/>
                <w:color w:val="000000"/>
                <w:lang w:val="fr-FR"/>
              </w:rPr>
              <w:t>’</w:t>
            </w:r>
            <w:r w:rsidRPr="004A1DD8">
              <w:rPr>
                <w:rFonts w:cs="Tahoma"/>
                <w:color w:val="000000"/>
                <w:lang w:val="fr-FR"/>
              </w:rPr>
              <w:t>application, le système, la Licence d</w:t>
            </w:r>
            <w:r w:rsidR="00DD4F05">
              <w:rPr>
                <w:rFonts w:cs="Tahoma"/>
                <w:color w:val="000000"/>
                <w:lang w:val="fr-FR"/>
              </w:rPr>
              <w:t>’</w:t>
            </w:r>
            <w:r w:rsidRPr="004A1DD8">
              <w:rPr>
                <w:rFonts w:cs="Tahoma"/>
                <w:color w:val="000000"/>
                <w:lang w:val="fr-FR"/>
              </w:rPr>
              <w:t>Abonnement (utilisateur</w:t>
            </w:r>
            <w:r w:rsidR="0064768C">
              <w:rPr>
                <w:rFonts w:cs="Tahoma"/>
                <w:color w:val="000000"/>
                <w:lang w:val="fr-FR"/>
              </w:rPr>
              <w:t xml:space="preserve"> </w:t>
            </w:r>
            <w:r w:rsidRPr="004A1DD8">
              <w:rPr>
                <w:rFonts w:cs="Tahoma"/>
                <w:color w:val="000000"/>
                <w:lang w:val="fr-FR"/>
              </w:rPr>
              <w:t>/</w:t>
            </w:r>
            <w:r w:rsidR="0064768C">
              <w:rPr>
                <w:rFonts w:cs="Tahoma"/>
                <w:color w:val="000000"/>
                <w:lang w:val="fr-FR"/>
              </w:rPr>
              <w:t xml:space="preserve"> </w:t>
            </w:r>
            <w:r w:rsidRPr="004A1DD8">
              <w:rPr>
                <w:rFonts w:cs="Tahoma"/>
                <w:color w:val="000000"/>
                <w:lang w:val="fr-FR"/>
              </w:rPr>
              <w:t>dispositif) et les CAL produit choisis doivent concerner les 100 PC à la fois, même si seulement une partie de ces PC</w:t>
            </w:r>
            <w:r w:rsidR="00105E61">
              <w:rPr>
                <w:rFonts w:cs="Tahoma"/>
                <w:color w:val="000000"/>
                <w:lang w:val="fr-FR"/>
              </w:rPr>
              <w:t> </w:t>
            </w:r>
            <w:r w:rsidRPr="004A1DD8">
              <w:rPr>
                <w:rFonts w:cs="Tahoma"/>
                <w:color w:val="000000"/>
                <w:lang w:val="fr-FR"/>
              </w:rPr>
              <w:t>exécutera un produit donné.</w:t>
            </w:r>
          </w:p>
        </w:tc>
      </w:tr>
      <w:tr w:rsidR="00036842" w:rsidRPr="004F0B05">
        <w:tc>
          <w:tcPr>
            <w:tcW w:w="1905" w:type="dxa"/>
          </w:tcPr>
          <w:p w:rsidR="00036842" w:rsidRPr="004A1DD8" w:rsidRDefault="00036842">
            <w:pPr>
              <w:pStyle w:val="AppendixBodyText"/>
              <w:ind w:right="720"/>
              <w:rPr>
                <w:rFonts w:ascii="Tahoma" w:hAnsi="Tahoma" w:cs="Tahoma"/>
                <w:b/>
                <w:color w:val="000000"/>
                <w:sz w:val="18"/>
                <w:szCs w:val="18"/>
                <w:lang w:val="fr-FR" w:eastAsia="ja-JP"/>
              </w:rPr>
            </w:pPr>
            <w:r w:rsidRPr="004A1DD8">
              <w:rPr>
                <w:rFonts w:ascii="Tahoma" w:hAnsi="Tahoma" w:cs="Tahoma"/>
                <w:b/>
                <w:lang w:val="fr-FR"/>
              </w:rPr>
              <w:t>Contrats Entreprise et Souscription Entreprise</w:t>
            </w:r>
          </w:p>
        </w:tc>
        <w:tc>
          <w:tcPr>
            <w:tcW w:w="7311" w:type="dxa"/>
          </w:tcPr>
          <w:p w:rsidR="00036842" w:rsidRPr="004A1DD8" w:rsidRDefault="00036842">
            <w:pPr>
              <w:rPr>
                <w:rFonts w:cs="Tahoma"/>
                <w:lang w:val="fr-FR"/>
              </w:rPr>
            </w:pPr>
            <w:r w:rsidRPr="004A1DD8">
              <w:rPr>
                <w:rFonts w:cs="Tahoma"/>
                <w:lang w:val="fr-FR"/>
              </w:rPr>
              <w:t>Les Contrats Entreprise (CE) et Souscription Entreprise (ESA) nécessite</w:t>
            </w:r>
            <w:r w:rsidR="00B76B76" w:rsidRPr="004A1DD8">
              <w:rPr>
                <w:rFonts w:cs="Tahoma"/>
                <w:lang w:val="fr-FR"/>
              </w:rPr>
              <w:t>nt</w:t>
            </w:r>
            <w:r w:rsidRPr="004A1DD8">
              <w:rPr>
                <w:rFonts w:cs="Tahoma"/>
                <w:lang w:val="fr-FR"/>
              </w:rPr>
              <w:t xml:space="preserve"> au moins 250 Dispositifs</w:t>
            </w:r>
            <w:r w:rsidR="0064768C">
              <w:rPr>
                <w:rFonts w:cs="Tahoma"/>
                <w:lang w:val="fr-FR"/>
              </w:rPr>
              <w:t xml:space="preserve"> </w:t>
            </w:r>
            <w:r w:rsidRPr="004A1DD8">
              <w:rPr>
                <w:rFonts w:cs="Tahoma"/>
                <w:lang w:val="fr-FR"/>
              </w:rPr>
              <w:t>/</w:t>
            </w:r>
            <w:r w:rsidR="0064768C">
              <w:rPr>
                <w:rFonts w:cs="Tahoma"/>
                <w:lang w:val="fr-FR"/>
              </w:rPr>
              <w:t xml:space="preserve"> </w:t>
            </w:r>
            <w:r w:rsidRPr="004A1DD8">
              <w:rPr>
                <w:rFonts w:cs="Tahoma"/>
                <w:lang w:val="fr-FR"/>
              </w:rPr>
              <w:t>Ordinateurs</w:t>
            </w:r>
            <w:r w:rsidR="0064768C">
              <w:rPr>
                <w:rFonts w:cs="Tahoma"/>
                <w:lang w:val="fr-FR"/>
              </w:rPr>
              <w:t xml:space="preserve"> </w:t>
            </w:r>
            <w:r w:rsidRPr="004A1DD8">
              <w:rPr>
                <w:rFonts w:cs="Tahoma"/>
                <w:lang w:val="fr-FR"/>
              </w:rPr>
              <w:t>/</w:t>
            </w:r>
            <w:r w:rsidR="0064768C">
              <w:rPr>
                <w:rFonts w:cs="Tahoma"/>
                <w:lang w:val="fr-FR"/>
              </w:rPr>
              <w:t xml:space="preserve"> </w:t>
            </w:r>
            <w:r w:rsidRPr="004A1DD8">
              <w:rPr>
                <w:rFonts w:cs="Tahoma"/>
                <w:lang w:val="fr-FR"/>
              </w:rPr>
              <w:t>Utilisateurs Éligibles.</w:t>
            </w:r>
          </w:p>
          <w:p w:rsidR="00036842" w:rsidRPr="00993286" w:rsidRDefault="00036842">
            <w:pPr>
              <w:rPr>
                <w:rFonts w:cs="Tahoma"/>
                <w:sz w:val="16"/>
                <w:szCs w:val="21"/>
                <w:lang w:val="fr-FR"/>
              </w:rPr>
            </w:pPr>
          </w:p>
          <w:p w:rsidR="00036842" w:rsidRPr="004A1DD8" w:rsidRDefault="00036842">
            <w:pPr>
              <w:rPr>
                <w:rFonts w:cs="Tahoma"/>
                <w:lang w:val="fr-FR"/>
              </w:rPr>
            </w:pPr>
            <w:r w:rsidRPr="004A1DD8">
              <w:rPr>
                <w:rFonts w:cs="Tahoma"/>
                <w:b/>
                <w:lang w:val="fr-FR"/>
              </w:rPr>
              <w:t>Dispositif</w:t>
            </w:r>
            <w:r w:rsidR="0064768C">
              <w:rPr>
                <w:rFonts w:cs="Tahoma"/>
                <w:b/>
                <w:lang w:val="fr-FR"/>
              </w:rPr>
              <w:t xml:space="preserve"> </w:t>
            </w:r>
            <w:r w:rsidRPr="004A1DD8">
              <w:rPr>
                <w:rFonts w:cs="Tahoma"/>
                <w:b/>
                <w:lang w:val="fr-FR"/>
              </w:rPr>
              <w:t>/</w:t>
            </w:r>
            <w:r w:rsidR="0064768C">
              <w:rPr>
                <w:rFonts w:cs="Tahoma"/>
                <w:b/>
                <w:lang w:val="fr-FR"/>
              </w:rPr>
              <w:t xml:space="preserve"> </w:t>
            </w:r>
            <w:r w:rsidRPr="004A1DD8">
              <w:rPr>
                <w:rFonts w:cs="Tahoma"/>
                <w:b/>
                <w:lang w:val="fr-FR"/>
              </w:rPr>
              <w:t>Ordinateur Éligible</w:t>
            </w:r>
            <w:r w:rsidRPr="004A1DD8">
              <w:rPr>
                <w:rFonts w:cs="Tahoma"/>
                <w:lang w:val="fr-FR"/>
              </w:rPr>
              <w:t xml:space="preserve"> </w:t>
            </w:r>
          </w:p>
          <w:p w:rsidR="00036842" w:rsidRPr="004A1DD8" w:rsidRDefault="00036842">
            <w:pPr>
              <w:rPr>
                <w:rFonts w:cs="Tahoma"/>
                <w:lang w:val="fr-FR"/>
              </w:rPr>
            </w:pPr>
            <w:bookmarkStart w:id="1510" w:name="_Toc323159729"/>
            <w:bookmarkStart w:id="1511" w:name="_Toc325313134"/>
            <w:bookmarkStart w:id="1512" w:name="_Toc325609169"/>
            <w:bookmarkEnd w:id="1510"/>
            <w:bookmarkEnd w:id="1511"/>
            <w:bookmarkEnd w:id="1512"/>
            <w:r w:rsidRPr="004A1DD8">
              <w:rPr>
                <w:rFonts w:cs="Tahoma"/>
                <w:lang w:val="fr-FR"/>
              </w:rPr>
              <w:t>Nonobstant toute stipulation contraire de votre Contrat de Licence en Volume, les Dispositifs</w:t>
            </w:r>
            <w:r w:rsidR="0064768C">
              <w:rPr>
                <w:rFonts w:cs="Tahoma"/>
                <w:lang w:val="fr-FR"/>
              </w:rPr>
              <w:t xml:space="preserve"> </w:t>
            </w:r>
            <w:r w:rsidRPr="004A1DD8">
              <w:rPr>
                <w:rFonts w:cs="Tahoma"/>
                <w:lang w:val="fr-FR"/>
              </w:rPr>
              <w:t>/</w:t>
            </w:r>
            <w:r w:rsidR="0064768C">
              <w:rPr>
                <w:rFonts w:cs="Tahoma"/>
                <w:lang w:val="fr-FR"/>
              </w:rPr>
              <w:t xml:space="preserve"> </w:t>
            </w:r>
            <w:r w:rsidRPr="004A1DD8">
              <w:rPr>
                <w:rFonts w:cs="Tahoma"/>
                <w:lang w:val="fr-FR"/>
              </w:rPr>
              <w:t>Ordinateurs Éligibles n</w:t>
            </w:r>
            <w:r w:rsidR="00DD4F05">
              <w:rPr>
                <w:rFonts w:cs="Tahoma"/>
                <w:lang w:val="fr-FR"/>
              </w:rPr>
              <w:t>’</w:t>
            </w:r>
            <w:r w:rsidRPr="004A1DD8">
              <w:rPr>
                <w:rFonts w:cs="Tahoma"/>
                <w:lang w:val="fr-FR"/>
              </w:rPr>
              <w:t>incluent pas les dispositifs tiers éligibles à</w:t>
            </w:r>
            <w:r w:rsidR="00DF0E64">
              <w:rPr>
                <w:rFonts w:cs="Tahoma"/>
                <w:lang w:val="fr-FR"/>
              </w:rPr>
              <w:t> </w:t>
            </w:r>
            <w:r w:rsidRPr="004A1DD8">
              <w:rPr>
                <w:rFonts w:cs="Tahoma"/>
                <w:lang w:val="fr-FR"/>
              </w:rPr>
              <w:t>partir desquels les utilisateurs ont accès au logiciel et l</w:t>
            </w:r>
            <w:r w:rsidR="00DD4F05">
              <w:rPr>
                <w:rFonts w:cs="Tahoma"/>
                <w:lang w:val="fr-FR"/>
              </w:rPr>
              <w:t>’</w:t>
            </w:r>
            <w:r w:rsidRPr="004A1DD8">
              <w:rPr>
                <w:rFonts w:cs="Tahoma"/>
                <w:lang w:val="fr-FR"/>
              </w:rPr>
              <w:t>utilisent au titre des Droits d</w:t>
            </w:r>
            <w:r w:rsidR="00DD4F05">
              <w:rPr>
                <w:rFonts w:cs="Tahoma"/>
                <w:lang w:val="fr-FR"/>
              </w:rPr>
              <w:t>’</w:t>
            </w:r>
            <w:r w:rsidRPr="004A1DD8">
              <w:rPr>
                <w:rFonts w:cs="Tahoma"/>
                <w:lang w:val="fr-FR"/>
              </w:rPr>
              <w:t>Utilisation Itinérante pour les éléments suivants :</w:t>
            </w:r>
          </w:p>
          <w:p w:rsidR="00036842" w:rsidRPr="00993286" w:rsidRDefault="00036842">
            <w:pPr>
              <w:rPr>
                <w:rFonts w:cs="Tahoma"/>
                <w:sz w:val="16"/>
                <w:szCs w:val="21"/>
                <w:lang w:val="fr-FR"/>
              </w:rPr>
            </w:pPr>
          </w:p>
          <w:p w:rsidR="00036842" w:rsidRPr="004A1DD8" w:rsidRDefault="00036842">
            <w:pPr>
              <w:rPr>
                <w:rFonts w:cs="Tahoma"/>
              </w:rPr>
            </w:pPr>
            <w:r w:rsidRPr="004A1DD8">
              <w:rPr>
                <w:rFonts w:cs="Tahoma"/>
                <w:lang w:val="fr-FR"/>
              </w:rPr>
              <w:t>Software Assurance Windows,</w:t>
            </w:r>
            <w:r w:rsidRPr="004A1DD8">
              <w:rPr>
                <w:rFonts w:cs="Tahoma"/>
              </w:rPr>
              <w:t xml:space="preserve"> </w:t>
            </w:r>
          </w:p>
          <w:p w:rsidR="00036842" w:rsidRPr="004A1DD8" w:rsidRDefault="00036842" w:rsidP="00ED20D7">
            <w:pPr>
              <w:numPr>
                <w:ilvl w:val="0"/>
                <w:numId w:val="13"/>
              </w:numPr>
              <w:rPr>
                <w:rFonts w:cs="Tahoma"/>
              </w:rPr>
            </w:pPr>
            <w:r w:rsidRPr="004A1DD8">
              <w:rPr>
                <w:rFonts w:cs="Tahoma"/>
                <w:lang w:val="fr-FR"/>
              </w:rPr>
              <w:t>Windows Virtual Desktop Access,</w:t>
            </w:r>
            <w:r w:rsidRPr="004A1DD8">
              <w:rPr>
                <w:rFonts w:cs="Tahoma"/>
              </w:rPr>
              <w:t xml:space="preserve"> </w:t>
            </w:r>
          </w:p>
          <w:p w:rsidR="00036842" w:rsidRPr="004A1DD8" w:rsidRDefault="00036842" w:rsidP="00ED20D7">
            <w:pPr>
              <w:numPr>
                <w:ilvl w:val="0"/>
                <w:numId w:val="13"/>
              </w:numPr>
              <w:rPr>
                <w:rFonts w:cs="Tahoma"/>
              </w:rPr>
            </w:pPr>
            <w:r w:rsidRPr="004A1DD8">
              <w:rPr>
                <w:rFonts w:cs="Tahoma"/>
                <w:lang w:val="fr-FR"/>
              </w:rPr>
              <w:t>Virtual Desktop Infrastructure Suites,</w:t>
            </w:r>
            <w:r w:rsidRPr="004A1DD8">
              <w:rPr>
                <w:rFonts w:cs="Tahoma"/>
              </w:rPr>
              <w:t xml:space="preserve"> </w:t>
            </w:r>
          </w:p>
          <w:p w:rsidR="00036842" w:rsidRPr="004A1DD8" w:rsidRDefault="00036842" w:rsidP="00ED20D7">
            <w:pPr>
              <w:numPr>
                <w:ilvl w:val="0"/>
                <w:numId w:val="13"/>
              </w:numPr>
              <w:rPr>
                <w:rFonts w:cs="Tahoma"/>
              </w:rPr>
            </w:pPr>
            <w:r w:rsidRPr="004A1DD8">
              <w:rPr>
                <w:rFonts w:cs="Tahoma"/>
                <w:lang w:val="fr-FR"/>
              </w:rPr>
              <w:t>MDOP pour Software Assurance et</w:t>
            </w:r>
            <w:r w:rsidRPr="004A1DD8">
              <w:rPr>
                <w:rFonts w:cs="Tahoma"/>
              </w:rPr>
              <w:t xml:space="preserve"> </w:t>
            </w:r>
          </w:p>
          <w:p w:rsidR="00036842" w:rsidRPr="004A1DD8" w:rsidRDefault="00036842" w:rsidP="00ED20D7">
            <w:pPr>
              <w:numPr>
                <w:ilvl w:val="0"/>
                <w:numId w:val="13"/>
              </w:numPr>
              <w:rPr>
                <w:rFonts w:cs="Tahoma"/>
                <w:lang w:val="fr-FR"/>
              </w:rPr>
            </w:pPr>
            <w:r w:rsidRPr="004A1DD8">
              <w:rPr>
                <w:rFonts w:cs="Tahoma"/>
                <w:lang w:val="fr-FR"/>
              </w:rPr>
              <w:t>Software Assurance pour toutes les éditions d</w:t>
            </w:r>
            <w:r w:rsidR="00DD4F05">
              <w:rPr>
                <w:rFonts w:cs="Tahoma"/>
                <w:lang w:val="fr-FR"/>
              </w:rPr>
              <w:t>’</w:t>
            </w:r>
            <w:r w:rsidRPr="004A1DD8">
              <w:rPr>
                <w:rFonts w:cs="Tahoma"/>
                <w:lang w:val="fr-FR"/>
              </w:rPr>
              <w:t>Office, de Project et de Visio pour inclure les Droits d</w:t>
            </w:r>
            <w:r w:rsidR="00DD4F05">
              <w:rPr>
                <w:rFonts w:cs="Tahoma"/>
                <w:lang w:val="fr-FR"/>
              </w:rPr>
              <w:t>’</w:t>
            </w:r>
            <w:r w:rsidRPr="004A1DD8">
              <w:rPr>
                <w:rFonts w:cs="Tahoma"/>
                <w:lang w:val="fr-FR"/>
              </w:rPr>
              <w:t>Utilisation Itinérante.</w:t>
            </w:r>
            <w:r w:rsidR="00FD7310" w:rsidRPr="004A1DD8">
              <w:rPr>
                <w:rFonts w:cs="Tahoma"/>
                <w:lang w:val="fr-FR"/>
              </w:rPr>
              <w:t xml:space="preserve"> </w:t>
            </w:r>
          </w:p>
          <w:p w:rsidR="00036842" w:rsidRPr="00993286" w:rsidRDefault="00036842" w:rsidP="00993286">
            <w:pPr>
              <w:keepNext/>
              <w:keepLines/>
              <w:ind w:left="360" w:right="720"/>
              <w:rPr>
                <w:rFonts w:cs="Tahoma"/>
                <w:sz w:val="16"/>
                <w:szCs w:val="21"/>
                <w:lang w:val="fr-FR"/>
              </w:rPr>
            </w:pPr>
          </w:p>
          <w:p w:rsidR="00036842" w:rsidRPr="004A1DD8" w:rsidRDefault="00036842">
            <w:pPr>
              <w:rPr>
                <w:rFonts w:cs="Tahoma"/>
                <w:lang w:val="fr-FR"/>
              </w:rPr>
            </w:pPr>
            <w:bookmarkStart w:id="1513" w:name="_Toc323159730"/>
            <w:bookmarkStart w:id="1514" w:name="_Toc325313135"/>
            <w:bookmarkStart w:id="1515" w:name="_Toc325609170"/>
            <w:r w:rsidRPr="004A1DD8">
              <w:rPr>
                <w:rFonts w:cs="Tahoma"/>
                <w:lang w:val="fr-FR"/>
              </w:rPr>
              <w:t>Un « dispositif tiers éligible » est un dispositif que vous ou vos affiliés ne contrôlez pas, directement ou indirectement (par exemple, une borne publique d</w:t>
            </w:r>
            <w:r w:rsidR="00DD4F05">
              <w:rPr>
                <w:rFonts w:cs="Tahoma"/>
                <w:lang w:val="fr-FR"/>
              </w:rPr>
              <w:t>’</w:t>
            </w:r>
            <w:r w:rsidRPr="004A1DD8">
              <w:rPr>
                <w:rFonts w:cs="Tahoma"/>
                <w:lang w:val="fr-FR"/>
              </w:rPr>
              <w:t xml:space="preserve">un tiers). </w:t>
            </w:r>
            <w:bookmarkEnd w:id="1513"/>
            <w:bookmarkEnd w:id="1514"/>
            <w:bookmarkEnd w:id="1515"/>
            <w:r w:rsidRPr="004A1DD8">
              <w:rPr>
                <w:rFonts w:cs="Tahoma"/>
                <w:lang w:val="fr-FR"/>
              </w:rPr>
              <w:t>Pour plus d</w:t>
            </w:r>
            <w:r w:rsidR="00DD4F05">
              <w:rPr>
                <w:rFonts w:cs="Tahoma"/>
                <w:lang w:val="fr-FR"/>
              </w:rPr>
              <w:t>’</w:t>
            </w:r>
            <w:r w:rsidRPr="004A1DD8">
              <w:rPr>
                <w:rFonts w:cs="Tahoma"/>
                <w:lang w:val="fr-FR"/>
              </w:rPr>
              <w:t>informations, reportez-vous aux Droits d</w:t>
            </w:r>
            <w:r w:rsidR="00DD4F05">
              <w:rPr>
                <w:rFonts w:cs="Tahoma"/>
                <w:lang w:val="fr-FR"/>
              </w:rPr>
              <w:t>’</w:t>
            </w:r>
            <w:r w:rsidRPr="004A1DD8">
              <w:rPr>
                <w:rFonts w:cs="Tahoma"/>
                <w:lang w:val="fr-FR"/>
              </w:rPr>
              <w:t>Utilisation de</w:t>
            </w:r>
            <w:r w:rsidR="003E6CA6">
              <w:rPr>
                <w:rFonts w:cs="Tahoma"/>
                <w:lang w:val="fr-FR"/>
              </w:rPr>
              <w:t> </w:t>
            </w:r>
            <w:r w:rsidRPr="004A1DD8">
              <w:rPr>
                <w:rFonts w:cs="Tahoma"/>
                <w:lang w:val="fr-FR"/>
              </w:rPr>
              <w:t>Logiciels.</w:t>
            </w:r>
          </w:p>
          <w:p w:rsidR="00036842" w:rsidRPr="00993286" w:rsidRDefault="00036842">
            <w:pPr>
              <w:pStyle w:val="Heading3"/>
              <w:ind w:left="70"/>
              <w:rPr>
                <w:rFonts w:ascii="Tahoma" w:hAnsi="Tahoma" w:cs="Tahoma"/>
                <w:sz w:val="16"/>
                <w:szCs w:val="16"/>
                <w:lang w:val="fr-FR"/>
              </w:rPr>
            </w:pPr>
          </w:p>
          <w:p w:rsidR="00036842" w:rsidRPr="004A1DD8" w:rsidRDefault="00036842">
            <w:pPr>
              <w:rPr>
                <w:rFonts w:cs="Tahoma"/>
                <w:lang w:val="fr-FR"/>
              </w:rPr>
            </w:pPr>
            <w:r w:rsidRPr="004A1DD8">
              <w:rPr>
                <w:rFonts w:cs="Tahoma"/>
                <w:b/>
                <w:lang w:val="fr-FR"/>
              </w:rPr>
              <w:t>Exonération d</w:t>
            </w:r>
            <w:r w:rsidR="00DD4F05">
              <w:rPr>
                <w:rFonts w:cs="Tahoma"/>
                <w:b/>
                <w:lang w:val="fr-FR"/>
              </w:rPr>
              <w:t>’</w:t>
            </w:r>
            <w:r w:rsidRPr="004A1DD8">
              <w:rPr>
                <w:rFonts w:cs="Tahoma"/>
                <w:b/>
                <w:lang w:val="fr-FR"/>
              </w:rPr>
              <w:t>éligibilité</w:t>
            </w:r>
            <w:r w:rsidRPr="004A1DD8">
              <w:rPr>
                <w:rFonts w:cs="Tahoma"/>
                <w:lang w:val="fr-FR"/>
              </w:rPr>
              <w:t xml:space="preserve"> </w:t>
            </w:r>
          </w:p>
          <w:p w:rsidR="00036842" w:rsidRPr="004A1DD8" w:rsidRDefault="00036842" w:rsidP="00DF0E64">
            <w:pPr>
              <w:pStyle w:val="AppendixBodyText"/>
              <w:ind w:left="4" w:right="720"/>
              <w:rPr>
                <w:rFonts w:ascii="Tahoma" w:hAnsi="Tahoma" w:cs="Tahoma"/>
                <w:lang w:val="fr-FR"/>
              </w:rPr>
            </w:pPr>
            <w:r w:rsidRPr="004A1DD8">
              <w:rPr>
                <w:rFonts w:ascii="Tahoma" w:hAnsi="Tahoma" w:cs="Tahoma"/>
                <w:sz w:val="18"/>
                <w:lang w:val="fr-FR"/>
              </w:rPr>
              <w:t>Quiconque ayant accès au logiciel serveur ou aux services en ligne uniquement en vertu d</w:t>
            </w:r>
            <w:r w:rsidR="00DD4F05">
              <w:rPr>
                <w:rFonts w:ascii="Tahoma" w:hAnsi="Tahoma" w:cs="Tahoma"/>
                <w:sz w:val="18"/>
                <w:lang w:val="fr-FR"/>
              </w:rPr>
              <w:t>’</w:t>
            </w:r>
            <w:r w:rsidRPr="004A1DD8">
              <w:rPr>
                <w:rFonts w:ascii="Tahoma" w:hAnsi="Tahoma" w:cs="Tahoma"/>
                <w:sz w:val="18"/>
                <w:lang w:val="fr-FR"/>
              </w:rPr>
              <w:t>une licence apparaissant dans la liste suivante est dispensé de réunir les critères d</w:t>
            </w:r>
            <w:r w:rsidR="00DD4F05">
              <w:rPr>
                <w:rFonts w:ascii="Tahoma" w:hAnsi="Tahoma" w:cs="Tahoma"/>
                <w:sz w:val="18"/>
                <w:lang w:val="fr-FR"/>
              </w:rPr>
              <w:t>’</w:t>
            </w:r>
            <w:r w:rsidRPr="004A1DD8">
              <w:rPr>
                <w:rFonts w:ascii="Tahoma" w:hAnsi="Tahoma" w:cs="Tahoma"/>
                <w:sz w:val="18"/>
                <w:lang w:val="fr-FR"/>
              </w:rPr>
              <w:t>Utilisateur Éligible :</w:t>
            </w:r>
          </w:p>
          <w:p w:rsidR="00036842" w:rsidRPr="00993286" w:rsidRDefault="00036842" w:rsidP="00993286">
            <w:pPr>
              <w:pStyle w:val="AppendixBodyText"/>
              <w:keepNext/>
              <w:keepLines/>
              <w:spacing w:after="0"/>
              <w:ind w:left="360" w:right="720"/>
              <w:rPr>
                <w:rFonts w:ascii="Tahoma" w:hAnsi="Tahoma" w:cs="Tahoma"/>
                <w:sz w:val="16"/>
                <w:szCs w:val="16"/>
                <w:lang w:val="fr-FR"/>
              </w:rPr>
            </w:pPr>
          </w:p>
          <w:p w:rsidR="00036842" w:rsidRPr="004A1DD8" w:rsidRDefault="00036842" w:rsidP="002A3477">
            <w:pPr>
              <w:pStyle w:val="AppendixFlushBulletedList"/>
              <w:keepNext/>
              <w:keepLines/>
              <w:numPr>
                <w:ilvl w:val="0"/>
                <w:numId w:val="5"/>
              </w:numPr>
              <w:ind w:right="720"/>
              <w:rPr>
                <w:rFonts w:ascii="Tahoma" w:hAnsi="Tahoma" w:cs="Tahoma"/>
                <w:lang w:val="fr-FR"/>
              </w:rPr>
            </w:pPr>
            <w:r w:rsidRPr="004A1DD8">
              <w:rPr>
                <w:rFonts w:ascii="Tahoma" w:hAnsi="Tahoma" w:cs="Tahoma"/>
                <w:sz w:val="18"/>
                <w:lang w:val="fr-FR"/>
              </w:rPr>
              <w:t>Licence d</w:t>
            </w:r>
            <w:r w:rsidR="00DD4F05">
              <w:rPr>
                <w:rFonts w:ascii="Tahoma" w:hAnsi="Tahoma" w:cs="Tahoma"/>
                <w:sz w:val="18"/>
                <w:lang w:val="fr-FR"/>
              </w:rPr>
              <w:t>’</w:t>
            </w:r>
            <w:r w:rsidRPr="004A1DD8">
              <w:rPr>
                <w:rFonts w:ascii="Tahoma" w:hAnsi="Tahoma" w:cs="Tahoma"/>
                <w:sz w:val="18"/>
                <w:lang w:val="fr-FR"/>
              </w:rPr>
              <w:t>abonnement utilisateur (SL Utilisateur) pour Office 365 Plan K1 ou K2</w:t>
            </w:r>
          </w:p>
          <w:p w:rsidR="00036842" w:rsidRPr="004A1DD8" w:rsidRDefault="00036842" w:rsidP="002A3477">
            <w:pPr>
              <w:pStyle w:val="AppendixFlushBulletedList"/>
              <w:keepNext/>
              <w:keepLines/>
              <w:numPr>
                <w:ilvl w:val="0"/>
                <w:numId w:val="5"/>
              </w:numPr>
              <w:ind w:right="720"/>
              <w:rPr>
                <w:rFonts w:ascii="Tahoma" w:hAnsi="Tahoma" w:cs="Tahoma"/>
                <w:lang w:val="fr-FR"/>
              </w:rPr>
            </w:pPr>
            <w:r w:rsidRPr="004A1DD8">
              <w:rPr>
                <w:rFonts w:ascii="Tahoma" w:hAnsi="Tahoma" w:cs="Tahoma"/>
                <w:sz w:val="18"/>
                <w:lang w:val="fr-FR"/>
              </w:rPr>
              <w:t>SL Utilisateur pour SharePoint Online Kiosk</w:t>
            </w:r>
          </w:p>
          <w:p w:rsidR="00036842" w:rsidRPr="004A1DD8" w:rsidRDefault="00036842" w:rsidP="002A3477">
            <w:pPr>
              <w:pStyle w:val="AppendixFlushBulletedList"/>
              <w:keepNext/>
              <w:keepLines/>
              <w:numPr>
                <w:ilvl w:val="0"/>
                <w:numId w:val="5"/>
              </w:numPr>
              <w:ind w:right="720"/>
              <w:rPr>
                <w:rFonts w:ascii="Tahoma" w:hAnsi="Tahoma" w:cs="Tahoma"/>
                <w:lang w:val="fr-FR"/>
              </w:rPr>
            </w:pPr>
            <w:r w:rsidRPr="004A1DD8">
              <w:rPr>
                <w:rFonts w:ascii="Tahoma" w:hAnsi="Tahoma" w:cs="Tahoma"/>
                <w:sz w:val="18"/>
                <w:lang w:val="fr-FR"/>
              </w:rPr>
              <w:t>SL Utilisateur pour Exchange Online Kiosk</w:t>
            </w:r>
          </w:p>
          <w:p w:rsidR="00036842" w:rsidRPr="004A1DD8" w:rsidRDefault="00036842" w:rsidP="00ED20D7">
            <w:pPr>
              <w:pStyle w:val="AppendixFlushBulletedList"/>
              <w:numPr>
                <w:ilvl w:val="0"/>
                <w:numId w:val="5"/>
              </w:numPr>
              <w:ind w:right="720"/>
              <w:rPr>
                <w:rFonts w:ascii="Tahoma" w:hAnsi="Tahoma" w:cs="Tahoma"/>
                <w:lang w:val="fr-FR"/>
              </w:rPr>
            </w:pPr>
            <w:r w:rsidRPr="004A1DD8">
              <w:rPr>
                <w:rFonts w:ascii="Tahoma" w:hAnsi="Tahoma" w:cs="Tahoma"/>
                <w:sz w:val="18"/>
                <w:lang w:val="fr-FR"/>
              </w:rPr>
              <w:t>Les Licences pour produits logiciels ou services en ligne n</w:t>
            </w:r>
            <w:r w:rsidR="00DD4F05">
              <w:rPr>
                <w:rFonts w:ascii="Tahoma" w:hAnsi="Tahoma" w:cs="Tahoma"/>
                <w:sz w:val="18"/>
                <w:lang w:val="fr-FR"/>
              </w:rPr>
              <w:t>’</w:t>
            </w:r>
            <w:r w:rsidRPr="004A1DD8">
              <w:rPr>
                <w:rFonts w:ascii="Tahoma" w:hAnsi="Tahoma" w:cs="Tahoma"/>
                <w:sz w:val="18"/>
                <w:lang w:val="fr-FR"/>
              </w:rPr>
              <w:t>exigeant pas que les utilisateurs ou dispositifs disposent d</w:t>
            </w:r>
            <w:r w:rsidR="00DD4F05">
              <w:rPr>
                <w:rFonts w:ascii="Tahoma" w:hAnsi="Tahoma" w:cs="Tahoma"/>
                <w:sz w:val="18"/>
                <w:lang w:val="fr-FR"/>
              </w:rPr>
              <w:t>’</w:t>
            </w:r>
            <w:r w:rsidRPr="004A1DD8">
              <w:rPr>
                <w:rFonts w:ascii="Tahoma" w:hAnsi="Tahoma" w:cs="Tahoma"/>
                <w:sz w:val="18"/>
                <w:lang w:val="fr-FR"/>
              </w:rPr>
              <w:t>une licence individuelle pour accéder aux dits produits ou services en ligne (comme les Licences d</w:t>
            </w:r>
            <w:r w:rsidR="00DD4F05">
              <w:rPr>
                <w:rFonts w:ascii="Tahoma" w:hAnsi="Tahoma" w:cs="Tahoma"/>
                <w:sz w:val="18"/>
                <w:lang w:val="fr-FR"/>
              </w:rPr>
              <w:t>’</w:t>
            </w:r>
            <w:r w:rsidRPr="004A1DD8">
              <w:rPr>
                <w:rFonts w:ascii="Tahoma" w:hAnsi="Tahoma" w:cs="Tahoma"/>
                <w:sz w:val="18"/>
                <w:lang w:val="fr-FR"/>
              </w:rPr>
              <w:t>accès client (CAL), licences de gestion client (ML), SL Utilisateur et SL</w:t>
            </w:r>
            <w:r w:rsidR="00DF0E64">
              <w:rPr>
                <w:rFonts w:ascii="Tahoma" w:hAnsi="Tahoma" w:cs="Tahoma"/>
                <w:sz w:val="18"/>
                <w:lang w:val="fr-FR"/>
              </w:rPr>
              <w:t> </w:t>
            </w:r>
            <w:r w:rsidRPr="004A1DD8">
              <w:rPr>
                <w:rFonts w:ascii="Tahoma" w:hAnsi="Tahoma" w:cs="Tahoma"/>
                <w:sz w:val="18"/>
                <w:lang w:val="fr-FR"/>
              </w:rPr>
              <w:t>Dispositif)</w:t>
            </w:r>
          </w:p>
          <w:p w:rsidR="00036842" w:rsidRPr="004A1DD8" w:rsidRDefault="00036842" w:rsidP="00ED20D7">
            <w:pPr>
              <w:pStyle w:val="AppendixFlushBulletedList"/>
              <w:numPr>
                <w:ilvl w:val="0"/>
                <w:numId w:val="5"/>
              </w:numPr>
              <w:ind w:right="720"/>
              <w:rPr>
                <w:rFonts w:ascii="Tahoma" w:hAnsi="Tahoma" w:cs="Tahoma"/>
                <w:lang w:val="fr-FR"/>
              </w:rPr>
            </w:pPr>
            <w:r w:rsidRPr="004A1DD8">
              <w:rPr>
                <w:rFonts w:ascii="Tahoma" w:hAnsi="Tahoma" w:cs="Tahoma"/>
                <w:sz w:val="18"/>
                <w:lang w:val="fr-FR"/>
              </w:rPr>
              <w:t>Toutes les Licences Connecteur Externe (External Connector)</w:t>
            </w:r>
          </w:p>
          <w:p w:rsidR="00036842" w:rsidRPr="00993286" w:rsidRDefault="00036842" w:rsidP="00993286">
            <w:pPr>
              <w:pStyle w:val="AppendixBodyText"/>
              <w:keepNext/>
              <w:keepLines/>
              <w:tabs>
                <w:tab w:val="left" w:pos="1530"/>
              </w:tabs>
              <w:spacing w:after="0"/>
              <w:ind w:left="360" w:right="720"/>
              <w:rPr>
                <w:rFonts w:ascii="Tahoma" w:hAnsi="Tahoma" w:cs="Tahoma"/>
                <w:sz w:val="16"/>
                <w:szCs w:val="16"/>
                <w:lang w:val="fr-FR"/>
              </w:rPr>
            </w:pPr>
          </w:p>
          <w:p w:rsidR="00036842" w:rsidRPr="004A1DD8" w:rsidRDefault="00036842">
            <w:pPr>
              <w:pStyle w:val="AppendixBodyText"/>
              <w:ind w:right="720"/>
              <w:rPr>
                <w:rFonts w:ascii="Tahoma" w:hAnsi="Tahoma" w:cs="Tahoma"/>
                <w:sz w:val="18"/>
                <w:lang w:val="fr-FR" w:eastAsia="ja-JP"/>
              </w:rPr>
            </w:pPr>
            <w:r w:rsidRPr="004A1DD8">
              <w:rPr>
                <w:rFonts w:ascii="Tahoma" w:hAnsi="Tahoma" w:cs="Tahoma"/>
                <w:sz w:val="18"/>
                <w:lang w:val="fr-FR"/>
              </w:rPr>
              <w:t>Ces exonérations d</w:t>
            </w:r>
            <w:r w:rsidR="00DD4F05">
              <w:rPr>
                <w:rFonts w:ascii="Tahoma" w:hAnsi="Tahoma" w:cs="Tahoma"/>
                <w:sz w:val="18"/>
                <w:lang w:val="fr-FR"/>
              </w:rPr>
              <w:t>’</w:t>
            </w:r>
            <w:r w:rsidRPr="004A1DD8">
              <w:rPr>
                <w:rFonts w:ascii="Tahoma" w:hAnsi="Tahoma" w:cs="Tahoma"/>
                <w:sz w:val="18"/>
                <w:lang w:val="fr-FR"/>
              </w:rPr>
              <w:t>éligibilité s</w:t>
            </w:r>
            <w:r w:rsidR="00DD4F05">
              <w:rPr>
                <w:rFonts w:ascii="Tahoma" w:hAnsi="Tahoma" w:cs="Tahoma"/>
                <w:sz w:val="18"/>
                <w:lang w:val="fr-FR"/>
              </w:rPr>
              <w:t>’</w:t>
            </w:r>
            <w:r w:rsidRPr="004A1DD8">
              <w:rPr>
                <w:rFonts w:ascii="Tahoma" w:hAnsi="Tahoma" w:cs="Tahoma"/>
                <w:sz w:val="18"/>
                <w:lang w:val="fr-FR"/>
              </w:rPr>
              <w:t>appliquent aux titulaires d</w:t>
            </w:r>
            <w:r w:rsidR="00DD4F05">
              <w:rPr>
                <w:rFonts w:ascii="Tahoma" w:hAnsi="Tahoma" w:cs="Tahoma"/>
                <w:sz w:val="18"/>
                <w:lang w:val="fr-FR"/>
              </w:rPr>
              <w:t>’</w:t>
            </w:r>
            <w:r w:rsidRPr="004A1DD8">
              <w:rPr>
                <w:rFonts w:ascii="Tahoma" w:hAnsi="Tahoma" w:cs="Tahoma"/>
                <w:sz w:val="18"/>
                <w:lang w:val="fr-FR"/>
              </w:rPr>
              <w:t>un Contrat CE ou ESA, qu</w:t>
            </w:r>
            <w:r w:rsidR="00DD4F05">
              <w:rPr>
                <w:rFonts w:ascii="Tahoma" w:hAnsi="Tahoma" w:cs="Tahoma"/>
                <w:sz w:val="18"/>
                <w:lang w:val="fr-FR"/>
              </w:rPr>
              <w:t>’</w:t>
            </w:r>
            <w:r w:rsidRPr="004A1DD8">
              <w:rPr>
                <w:rFonts w:ascii="Tahoma" w:hAnsi="Tahoma" w:cs="Tahoma"/>
                <w:sz w:val="18"/>
                <w:lang w:val="fr-FR"/>
              </w:rPr>
              <w:t>elles soient spécifiquement mentionnées dans les conditions générales du Contrat ou non.</w:t>
            </w:r>
          </w:p>
        </w:tc>
      </w:tr>
      <w:tr w:rsidR="00036842" w:rsidRPr="004F0B05">
        <w:tc>
          <w:tcPr>
            <w:tcW w:w="1905" w:type="dxa"/>
          </w:tcPr>
          <w:p w:rsidR="00036842" w:rsidRPr="004A1DD8" w:rsidRDefault="00036842" w:rsidP="00230924">
            <w:pPr>
              <w:pStyle w:val="AppendixBodyText"/>
              <w:keepNext/>
              <w:keepLines/>
              <w:ind w:right="720"/>
              <w:rPr>
                <w:rFonts w:ascii="Tahoma" w:hAnsi="Tahoma" w:cs="Tahoma"/>
                <w:b/>
                <w:lang w:eastAsia="ja-JP"/>
              </w:rPr>
            </w:pPr>
            <w:r w:rsidRPr="004A1DD8">
              <w:rPr>
                <w:rFonts w:ascii="Tahoma" w:hAnsi="Tahoma" w:cs="Tahoma"/>
                <w:b/>
                <w:color w:val="000000"/>
                <w:lang w:val="fr-FR"/>
              </w:rPr>
              <w:t>EES</w:t>
            </w:r>
          </w:p>
        </w:tc>
        <w:tc>
          <w:tcPr>
            <w:tcW w:w="7311" w:type="dxa"/>
          </w:tcPr>
          <w:p w:rsidR="00036842" w:rsidRPr="00230924" w:rsidRDefault="00036842" w:rsidP="00230924">
            <w:pPr>
              <w:pStyle w:val="ListParagraph"/>
              <w:keepNext/>
              <w:keepLines/>
              <w:ind w:left="0"/>
              <w:rPr>
                <w:rFonts w:ascii="Tahoma" w:hAnsi="Tahoma" w:cs="Tahoma"/>
                <w:sz w:val="18"/>
                <w:szCs w:val="18"/>
                <w:lang w:eastAsia="en-US"/>
              </w:rPr>
            </w:pPr>
            <w:r w:rsidRPr="004A1DD8">
              <w:rPr>
                <w:rFonts w:ascii="Tahoma" w:hAnsi="Tahoma" w:cs="Tahoma"/>
                <w:sz w:val="18"/>
                <w:lang w:eastAsia="x-none"/>
              </w:rPr>
              <w:t>EES nécessite une commande minimum de :</w:t>
            </w:r>
            <w:r w:rsidR="00FD7310" w:rsidRPr="004A1DD8">
              <w:rPr>
                <w:rFonts w:ascii="Tahoma" w:hAnsi="Tahoma" w:cs="Tahoma"/>
                <w:sz w:val="18"/>
                <w:szCs w:val="18"/>
                <w:lang w:eastAsia="ja-JP"/>
              </w:rPr>
              <w:t xml:space="preserve"> </w:t>
            </w:r>
          </w:p>
          <w:p w:rsidR="00036842" w:rsidRPr="004A1DD8" w:rsidRDefault="00036842" w:rsidP="00230924">
            <w:pPr>
              <w:pStyle w:val="AppendixFlushBulletedList"/>
              <w:keepNext/>
              <w:keepLines/>
              <w:numPr>
                <w:ilvl w:val="0"/>
                <w:numId w:val="5"/>
              </w:numPr>
              <w:ind w:right="720"/>
              <w:rPr>
                <w:rFonts w:ascii="Tahoma" w:hAnsi="Tahoma" w:cs="Tahoma"/>
                <w:lang w:val="fr-FR"/>
              </w:rPr>
            </w:pPr>
            <w:r w:rsidRPr="004A1DD8">
              <w:rPr>
                <w:rFonts w:ascii="Tahoma" w:hAnsi="Tahoma" w:cs="Tahoma"/>
                <w:sz w:val="18"/>
                <w:lang w:val="fr-FR"/>
              </w:rPr>
              <w:t>un (1) Produit de la Plateforme Desktop pour le Nombre couvrant l</w:t>
            </w:r>
            <w:r w:rsidR="00DD4F05">
              <w:rPr>
                <w:rFonts w:ascii="Tahoma" w:hAnsi="Tahoma" w:cs="Tahoma"/>
                <w:sz w:val="18"/>
                <w:lang w:val="fr-FR"/>
              </w:rPr>
              <w:t>’</w:t>
            </w:r>
            <w:r w:rsidRPr="004A1DD8">
              <w:rPr>
                <w:rFonts w:ascii="Tahoma" w:hAnsi="Tahoma" w:cs="Tahoma"/>
                <w:sz w:val="18"/>
                <w:lang w:val="fr-FR"/>
              </w:rPr>
              <w:t>ensemble de l</w:t>
            </w:r>
            <w:r w:rsidR="00DD4F05">
              <w:rPr>
                <w:rFonts w:ascii="Tahoma" w:hAnsi="Tahoma" w:cs="Tahoma"/>
                <w:sz w:val="18"/>
                <w:lang w:val="fr-FR"/>
              </w:rPr>
              <w:t>’</w:t>
            </w:r>
            <w:r w:rsidRPr="004A1DD8">
              <w:rPr>
                <w:rFonts w:ascii="Tahoma" w:hAnsi="Tahoma" w:cs="Tahoma"/>
                <w:sz w:val="18"/>
                <w:lang w:val="fr-FR"/>
              </w:rPr>
              <w:t>Organisation, soit 1 000 minimum, OU</w:t>
            </w:r>
          </w:p>
          <w:p w:rsidR="00036842" w:rsidRPr="004A1DD8" w:rsidRDefault="00036842" w:rsidP="00230924">
            <w:pPr>
              <w:pStyle w:val="AppendixFlushBulletedList"/>
              <w:keepNext/>
              <w:keepLines/>
              <w:numPr>
                <w:ilvl w:val="0"/>
                <w:numId w:val="5"/>
              </w:numPr>
              <w:ind w:right="720"/>
              <w:rPr>
                <w:rFonts w:ascii="Tahoma" w:hAnsi="Tahoma" w:cs="Tahoma"/>
                <w:lang w:val="fr-FR"/>
              </w:rPr>
            </w:pPr>
            <w:r w:rsidRPr="004A1DD8">
              <w:rPr>
                <w:rFonts w:ascii="Tahoma" w:hAnsi="Tahoma" w:cs="Tahoma"/>
                <w:sz w:val="18"/>
                <w:lang w:val="fr-FR"/>
              </w:rPr>
              <w:t>un (1) Service en Ligne de la Plateforme pour les Employés/Enseignants, soit 1 000 minimum, OU</w:t>
            </w:r>
          </w:p>
          <w:p w:rsidR="00036842" w:rsidRPr="004A1DD8" w:rsidRDefault="00036842" w:rsidP="00230924">
            <w:pPr>
              <w:pStyle w:val="AppendixFlushBulletedList"/>
              <w:keepNext/>
              <w:keepLines/>
              <w:numPr>
                <w:ilvl w:val="0"/>
                <w:numId w:val="5"/>
              </w:numPr>
              <w:ind w:right="720"/>
              <w:rPr>
                <w:rFonts w:ascii="Tahoma" w:hAnsi="Tahoma" w:cs="Tahoma"/>
                <w:lang w:val="fr-FR"/>
              </w:rPr>
            </w:pPr>
            <w:r w:rsidRPr="004A1DD8">
              <w:rPr>
                <w:rFonts w:ascii="Tahoma" w:hAnsi="Tahoma" w:cs="Tahoma"/>
                <w:sz w:val="18"/>
                <w:lang w:val="fr-FR"/>
              </w:rPr>
              <w:t>un (1) Produit de la Plateforme Desktop pour le Nombre d</w:t>
            </w:r>
            <w:r w:rsidR="00DD4F05">
              <w:rPr>
                <w:rFonts w:ascii="Tahoma" w:hAnsi="Tahoma" w:cs="Tahoma"/>
                <w:sz w:val="18"/>
                <w:lang w:val="fr-FR"/>
              </w:rPr>
              <w:t>’</w:t>
            </w:r>
            <w:r w:rsidRPr="004A1DD8">
              <w:rPr>
                <w:rFonts w:ascii="Tahoma" w:hAnsi="Tahoma" w:cs="Tahoma"/>
                <w:sz w:val="18"/>
                <w:lang w:val="fr-FR"/>
              </w:rPr>
              <w:t>Étudiants, soit 1 000 minimum, OU</w:t>
            </w:r>
          </w:p>
          <w:p w:rsidR="00036842" w:rsidRPr="004A1DD8" w:rsidRDefault="00036842" w:rsidP="00230924">
            <w:pPr>
              <w:pStyle w:val="AppendixFlushBulletedList"/>
              <w:keepNext/>
              <w:keepLines/>
              <w:numPr>
                <w:ilvl w:val="0"/>
                <w:numId w:val="5"/>
              </w:numPr>
              <w:ind w:right="720"/>
              <w:rPr>
                <w:rFonts w:ascii="Tahoma" w:hAnsi="Tahoma" w:cs="Tahoma"/>
                <w:lang w:val="fr-FR"/>
              </w:rPr>
            </w:pPr>
            <w:r w:rsidRPr="004A1DD8">
              <w:rPr>
                <w:rFonts w:ascii="Tahoma" w:hAnsi="Tahoma" w:cs="Tahoma"/>
                <w:sz w:val="18"/>
                <w:lang w:val="fr-FR"/>
              </w:rPr>
              <w:t>un (1) Service en Ligne de la Plateforme pour les Étudiants, soit 1 000 minimum.</w:t>
            </w:r>
            <w:r w:rsidRPr="004A1DD8">
              <w:rPr>
                <w:rFonts w:ascii="Tahoma" w:hAnsi="Tahoma" w:cs="Tahoma"/>
                <w:lang w:val="fr-FR"/>
              </w:rPr>
              <w:t xml:space="preserve"> </w:t>
            </w:r>
          </w:p>
          <w:p w:rsidR="00036842" w:rsidRPr="004A1DD8" w:rsidRDefault="00036842" w:rsidP="00230924">
            <w:pPr>
              <w:keepNext/>
              <w:keepLines/>
              <w:rPr>
                <w:rFonts w:cs="Tahoma"/>
                <w:lang w:val="fr-FR"/>
              </w:rPr>
            </w:pPr>
          </w:p>
          <w:p w:rsidR="00036842" w:rsidRPr="004A1DD8" w:rsidRDefault="00036842" w:rsidP="00230924">
            <w:pPr>
              <w:keepNext/>
              <w:keepLines/>
              <w:rPr>
                <w:rFonts w:cs="Tahoma"/>
                <w:lang w:val="fr-FR" w:eastAsia="ja-JP"/>
              </w:rPr>
            </w:pPr>
            <w:r w:rsidRPr="004A1DD8">
              <w:rPr>
                <w:rFonts w:cs="Tahoma"/>
                <w:b/>
                <w:color w:val="000000"/>
                <w:lang w:val="fr-FR"/>
              </w:rPr>
              <w:t>Remarque :</w:t>
            </w:r>
            <w:r w:rsidRPr="004A1DD8">
              <w:rPr>
                <w:rFonts w:cs="Tahoma"/>
                <w:color w:val="000000"/>
                <w:szCs w:val="18"/>
                <w:lang w:val="fr-FR"/>
              </w:rPr>
              <w:t xml:space="preserve"> </w:t>
            </w:r>
            <w:r w:rsidRPr="004A1DD8">
              <w:rPr>
                <w:rFonts w:cs="Tahoma"/>
                <w:color w:val="000000"/>
                <w:lang w:val="fr-FR"/>
              </w:rPr>
              <w:t>la condition de quantité minimale à la commande peut être annulée si un accord de mise en œuvre éligible est fourni.</w:t>
            </w:r>
          </w:p>
        </w:tc>
      </w:tr>
    </w:tbl>
    <w:p w:rsidR="00036842" w:rsidRPr="00230924" w:rsidRDefault="00036842">
      <w:pPr>
        <w:rPr>
          <w:rFonts w:cs="Tahoma"/>
          <w:szCs w:val="18"/>
          <w:lang w:val="fr-FR"/>
        </w:rPr>
      </w:pPr>
    </w:p>
    <w:p w:rsidR="00036842" w:rsidRPr="00230924" w:rsidRDefault="00036842">
      <w:pPr>
        <w:pStyle w:val="Heading3"/>
        <w:ind w:right="720"/>
        <w:rPr>
          <w:rFonts w:ascii="Tahoma" w:hAnsi="Tahoma" w:cs="Tahoma"/>
          <w:sz w:val="18"/>
          <w:szCs w:val="18"/>
          <w:lang w:val="fr-FR"/>
        </w:rPr>
      </w:pPr>
      <w:bookmarkStart w:id="1516" w:name="_Toc323159731"/>
    </w:p>
    <w:p w:rsidR="00036842" w:rsidRPr="001C58E1" w:rsidRDefault="00036842" w:rsidP="001C58E1">
      <w:pPr>
        <w:pStyle w:val="Heading2"/>
        <w:ind w:left="0"/>
        <w:rPr>
          <w:rFonts w:ascii="Tahoma" w:hAnsi="Tahoma" w:cs="Tahoma"/>
        </w:rPr>
      </w:pPr>
      <w:bookmarkStart w:id="1517" w:name="_Toc325609171"/>
      <w:bookmarkStart w:id="1518" w:name="_Toc327544421"/>
      <w:bookmarkStart w:id="1519" w:name="_Toc327547916"/>
      <w:bookmarkStart w:id="1520" w:name="_Toc327548990"/>
      <w:bookmarkStart w:id="1521" w:name="_Toc328557449"/>
      <w:bookmarkEnd w:id="1516"/>
      <w:bookmarkEnd w:id="1517"/>
      <w:r w:rsidRPr="001C58E1">
        <w:rPr>
          <w:rFonts w:ascii="Tahoma" w:hAnsi="Tahoma" w:cs="Tahoma"/>
        </w:rPr>
        <w:t>Plates-formes</w:t>
      </w:r>
      <w:bookmarkEnd w:id="1518"/>
      <w:bookmarkEnd w:id="1519"/>
      <w:bookmarkEnd w:id="1520"/>
      <w:bookmarkEnd w:id="1521"/>
    </w:p>
    <w:p w:rsidR="00036842" w:rsidRPr="004A1DD8" w:rsidRDefault="00036842">
      <w:pPr>
        <w:rPr>
          <w:rFonts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036842" w:rsidRPr="004A1DD8" w:rsidTr="00B63081">
        <w:trPr>
          <w:cantSplit/>
          <w:tblHeader/>
        </w:trPr>
        <w:tc>
          <w:tcPr>
            <w:tcW w:w="1890" w:type="dxa"/>
            <w:shd w:val="clear" w:color="auto" w:fill="FABF8F"/>
          </w:tcPr>
          <w:p w:rsidR="00036842" w:rsidRPr="004A1DD8" w:rsidRDefault="00036842">
            <w:pPr>
              <w:rPr>
                <w:rFonts w:cs="Tahoma"/>
                <w:b/>
                <w:sz w:val="22"/>
                <w:lang w:eastAsia="ja-JP"/>
              </w:rPr>
            </w:pPr>
            <w:r w:rsidRPr="004A1DD8">
              <w:rPr>
                <w:rFonts w:cs="Tahoma"/>
                <w:b/>
                <w:sz w:val="22"/>
                <w:lang w:val="fr-FR"/>
              </w:rPr>
              <w:t>Programmes</w:t>
            </w:r>
          </w:p>
        </w:tc>
        <w:tc>
          <w:tcPr>
            <w:tcW w:w="7308" w:type="dxa"/>
            <w:shd w:val="clear" w:color="auto" w:fill="FABF8F"/>
          </w:tcPr>
          <w:p w:rsidR="00036842" w:rsidRPr="004A1DD8" w:rsidRDefault="00036842">
            <w:pPr>
              <w:jc w:val="center"/>
              <w:rPr>
                <w:rFonts w:cs="Tahoma"/>
                <w:b/>
                <w:sz w:val="22"/>
                <w:lang w:eastAsia="ja-JP"/>
              </w:rPr>
            </w:pPr>
            <w:r w:rsidRPr="004A1DD8">
              <w:rPr>
                <w:rFonts w:cs="Tahoma"/>
                <w:b/>
                <w:sz w:val="22"/>
                <w:lang w:val="fr-FR" w:eastAsia="ja-JP"/>
              </w:rPr>
              <w:t>Plates-formes</w:t>
            </w:r>
          </w:p>
        </w:tc>
      </w:tr>
      <w:tr w:rsidR="00036842" w:rsidRPr="004F0B05" w:rsidTr="00B63081">
        <w:trPr>
          <w:cantSplit/>
        </w:trPr>
        <w:tc>
          <w:tcPr>
            <w:tcW w:w="1890" w:type="dxa"/>
          </w:tcPr>
          <w:p w:rsidR="00036842" w:rsidRPr="004A1DD8" w:rsidRDefault="00036842">
            <w:pPr>
              <w:rPr>
                <w:rFonts w:cs="Tahoma"/>
                <w:b/>
                <w:lang w:val="fr-FR" w:eastAsia="ja-JP"/>
              </w:rPr>
            </w:pPr>
            <w:r w:rsidRPr="004A1DD8">
              <w:rPr>
                <w:rFonts w:cs="Tahoma"/>
                <w:b/>
                <w:lang w:val="fr-FR"/>
              </w:rPr>
              <w:t>Contrats Entreprise et Souscription Entreprise</w:t>
            </w:r>
          </w:p>
        </w:tc>
        <w:tc>
          <w:tcPr>
            <w:tcW w:w="7308" w:type="dxa"/>
          </w:tcPr>
          <w:p w:rsidR="00036842" w:rsidRPr="006F002F" w:rsidRDefault="00036842" w:rsidP="00ED20D7">
            <w:pPr>
              <w:numPr>
                <w:ilvl w:val="0"/>
                <w:numId w:val="3"/>
              </w:numPr>
              <w:ind w:left="720"/>
              <w:rPr>
                <w:rFonts w:cs="Tahoma"/>
                <w:color w:val="000000"/>
                <w:szCs w:val="18"/>
                <w:lang w:val="es-ES"/>
              </w:rPr>
            </w:pPr>
            <w:r w:rsidRPr="006F002F">
              <w:rPr>
                <w:rFonts w:cs="Tahoma"/>
                <w:color w:val="000000"/>
                <w:szCs w:val="18"/>
                <w:lang w:val="es-ES"/>
              </w:rPr>
              <w:t xml:space="preserve">Produits de la </w:t>
            </w:r>
            <w:r w:rsidR="00B76B76" w:rsidRPr="006F002F">
              <w:rPr>
                <w:rFonts w:cs="Tahoma"/>
                <w:color w:val="000000"/>
                <w:szCs w:val="18"/>
                <w:lang w:val="es-ES"/>
              </w:rPr>
              <w:t>plateforme</w:t>
            </w:r>
            <w:r w:rsidRPr="006F002F">
              <w:rPr>
                <w:rFonts w:cs="Tahoma"/>
                <w:color w:val="000000"/>
                <w:szCs w:val="18"/>
                <w:lang w:val="es-ES"/>
              </w:rPr>
              <w:t xml:space="preserve"> Desktop Entreprise</w:t>
            </w:r>
          </w:p>
          <w:p w:rsidR="00036842" w:rsidRPr="004A1DD8" w:rsidRDefault="00036842">
            <w:pPr>
              <w:rPr>
                <w:rFonts w:cs="Tahoma"/>
                <w:lang w:val="fr-FR"/>
              </w:rPr>
            </w:pPr>
          </w:p>
          <w:p w:rsidR="00036842" w:rsidRPr="00DF0E64" w:rsidRDefault="00036842" w:rsidP="00A62D5A">
            <w:pPr>
              <w:ind w:left="360"/>
              <w:rPr>
                <w:rFonts w:cs="Tahoma"/>
                <w:color w:val="000000"/>
                <w:szCs w:val="18"/>
              </w:rPr>
            </w:pPr>
            <w:r w:rsidRPr="00DF0E64">
              <w:rPr>
                <w:rFonts w:cs="Tahoma"/>
                <w:color w:val="000000"/>
                <w:szCs w:val="18"/>
              </w:rPr>
              <w:t>Les produits de la plateforme De</w:t>
            </w:r>
            <w:r w:rsidR="00B76B76" w:rsidRPr="00DF0E64">
              <w:rPr>
                <w:rFonts w:cs="Tahoma"/>
                <w:color w:val="000000"/>
                <w:szCs w:val="18"/>
              </w:rPr>
              <w:t>sktop Ent</w:t>
            </w:r>
            <w:r w:rsidRPr="00DF0E64">
              <w:rPr>
                <w:rFonts w:cs="Tahoma"/>
                <w:color w:val="000000"/>
                <w:szCs w:val="18"/>
              </w:rPr>
              <w:t>e</w:t>
            </w:r>
            <w:r w:rsidR="00B76B76" w:rsidRPr="00DF0E64">
              <w:rPr>
                <w:rFonts w:cs="Tahoma"/>
                <w:color w:val="000000"/>
                <w:szCs w:val="18"/>
              </w:rPr>
              <w:t>r</w:t>
            </w:r>
            <w:r w:rsidRPr="00DF0E64">
              <w:rPr>
                <w:rFonts w:cs="Tahoma"/>
                <w:color w:val="000000"/>
                <w:szCs w:val="18"/>
              </w:rPr>
              <w:t>prise sont disponibles pour les clients qui ont conclu un Contrat Entreprise et incluent les versions les plus récentes de Microsoft Office Professionnel Plus, la Mise à Jour de Système d</w:t>
            </w:r>
            <w:r w:rsidR="00DD4F05">
              <w:rPr>
                <w:rFonts w:cs="Tahoma"/>
                <w:color w:val="000000"/>
                <w:szCs w:val="18"/>
              </w:rPr>
              <w:t>’</w:t>
            </w:r>
            <w:r w:rsidRPr="00DF0E64">
              <w:rPr>
                <w:rFonts w:cs="Tahoma"/>
                <w:color w:val="000000"/>
                <w:szCs w:val="18"/>
              </w:rPr>
              <w:t>Exploitation Windows 7 Professionnel ou Windows Virtual Access (VDA) et la licence d</w:t>
            </w:r>
            <w:r w:rsidR="00DD4F05">
              <w:rPr>
                <w:rFonts w:cs="Tahoma"/>
                <w:color w:val="000000"/>
                <w:szCs w:val="18"/>
              </w:rPr>
              <w:t>’</w:t>
            </w:r>
            <w:r w:rsidRPr="00DF0E64">
              <w:rPr>
                <w:rFonts w:cs="Tahoma"/>
                <w:color w:val="000000"/>
                <w:szCs w:val="18"/>
              </w:rPr>
              <w:t xml:space="preserve">accès client Enterprise CAL Suite. </w:t>
            </w:r>
            <w:r w:rsidRPr="006F002F">
              <w:rPr>
                <w:rFonts w:cs="Tahoma"/>
                <w:color w:val="000000"/>
                <w:szCs w:val="18"/>
                <w:lang w:val="es-ES"/>
              </w:rPr>
              <w:t xml:space="preserve">Les produits de la </w:t>
            </w:r>
            <w:r w:rsidR="00B76B76" w:rsidRPr="006F002F">
              <w:rPr>
                <w:rFonts w:cs="Tahoma"/>
                <w:color w:val="000000"/>
                <w:szCs w:val="18"/>
                <w:lang w:val="es-ES"/>
              </w:rPr>
              <w:t>plateforme</w:t>
            </w:r>
            <w:r w:rsidRPr="006F002F">
              <w:rPr>
                <w:rFonts w:cs="Tahoma"/>
                <w:color w:val="000000"/>
                <w:szCs w:val="18"/>
                <w:lang w:val="es-ES"/>
              </w:rPr>
              <w:t xml:space="preserve"> Desktop Entreprise sont identifiés avec un « E » dans les colonnes Contrat Entreprise.</w:t>
            </w:r>
            <w:r w:rsidR="00FD7310" w:rsidRPr="006F002F">
              <w:rPr>
                <w:rFonts w:cs="Tahoma"/>
                <w:color w:val="000000"/>
                <w:szCs w:val="18"/>
                <w:lang w:val="es-ES"/>
              </w:rPr>
              <w:t xml:space="preserve"> </w:t>
            </w:r>
            <w:r w:rsidRPr="00DF0E64">
              <w:rPr>
                <w:rFonts w:cs="Tahoma"/>
                <w:color w:val="000000"/>
                <w:szCs w:val="18"/>
              </w:rPr>
              <w:t>Les clients ayant conclu un Contrat Entreprise ou Souscription Entreprise peuvent également acheter</w:t>
            </w:r>
            <w:r w:rsidR="00A62D5A">
              <w:rPr>
                <w:rFonts w:cs="Tahoma"/>
                <w:color w:val="000000"/>
                <w:szCs w:val="18"/>
              </w:rPr>
              <w:t> </w:t>
            </w:r>
            <w:r w:rsidRPr="00DF0E64">
              <w:rPr>
                <w:rFonts w:cs="Tahoma"/>
                <w:color w:val="000000"/>
                <w:szCs w:val="18"/>
              </w:rPr>
              <w:t xml:space="preserve">la </w:t>
            </w:r>
            <w:r w:rsidR="00B76B76" w:rsidRPr="00DF0E64">
              <w:rPr>
                <w:rFonts w:cs="Tahoma"/>
                <w:color w:val="000000"/>
                <w:szCs w:val="18"/>
              </w:rPr>
              <w:t>plateforme</w:t>
            </w:r>
            <w:r w:rsidRPr="00DF0E64">
              <w:rPr>
                <w:rFonts w:cs="Tahoma"/>
                <w:color w:val="000000"/>
                <w:szCs w:val="18"/>
              </w:rPr>
              <w:t xml:space="preserve"> Desktop Entreprise avec MDOP.</w:t>
            </w:r>
          </w:p>
          <w:p w:rsidR="00036842" w:rsidRPr="004A1DD8" w:rsidRDefault="00036842">
            <w:pPr>
              <w:rPr>
                <w:rFonts w:cs="Tahoma"/>
                <w:lang w:val="fr-FR"/>
              </w:rPr>
            </w:pPr>
          </w:p>
          <w:p w:rsidR="00036842" w:rsidRPr="004A1DD8" w:rsidRDefault="00036842" w:rsidP="00ED20D7">
            <w:pPr>
              <w:numPr>
                <w:ilvl w:val="0"/>
                <w:numId w:val="3"/>
              </w:numPr>
              <w:ind w:left="720"/>
              <w:rPr>
                <w:rFonts w:cs="Tahoma"/>
                <w:lang w:val="fr-FR"/>
              </w:rPr>
            </w:pPr>
            <w:r w:rsidRPr="004A1DD8">
              <w:rPr>
                <w:rFonts w:cs="Tahoma"/>
                <w:color w:val="000000"/>
                <w:lang w:val="fr-FR"/>
              </w:rPr>
              <w:t xml:space="preserve">Produits de la </w:t>
            </w:r>
            <w:r w:rsidR="00B76B76" w:rsidRPr="004A1DD8">
              <w:rPr>
                <w:rFonts w:cs="Tahoma"/>
                <w:color w:val="000000"/>
                <w:lang w:val="fr-FR"/>
              </w:rPr>
              <w:t>plateforme</w:t>
            </w:r>
            <w:r w:rsidRPr="004A1DD8">
              <w:rPr>
                <w:rFonts w:cs="Tahoma"/>
                <w:color w:val="000000"/>
                <w:lang w:val="fr-FR"/>
              </w:rPr>
              <w:t xml:space="preserve"> Desktop Professionnel</w:t>
            </w:r>
          </w:p>
          <w:p w:rsidR="00036842" w:rsidRPr="004A1DD8" w:rsidRDefault="00036842">
            <w:pPr>
              <w:rPr>
                <w:rFonts w:cs="Tahoma"/>
                <w:lang w:val="fr-FR"/>
              </w:rPr>
            </w:pPr>
          </w:p>
          <w:p w:rsidR="00036842" w:rsidRPr="004A1DD8" w:rsidRDefault="00036842">
            <w:pPr>
              <w:ind w:left="360"/>
              <w:rPr>
                <w:rFonts w:cs="Tahoma"/>
                <w:lang w:val="fr-FR"/>
              </w:rPr>
            </w:pPr>
            <w:r w:rsidRPr="004A1DD8">
              <w:rPr>
                <w:rFonts w:cs="Tahoma"/>
                <w:color w:val="000000"/>
                <w:lang w:val="fr-FR"/>
              </w:rPr>
              <w:t xml:space="preserve">Les produits de la </w:t>
            </w:r>
            <w:r w:rsidR="00B76B76" w:rsidRPr="004A1DD8">
              <w:rPr>
                <w:rFonts w:cs="Tahoma"/>
                <w:color w:val="000000"/>
                <w:lang w:val="fr-FR"/>
              </w:rPr>
              <w:t>plateforme</w:t>
            </w:r>
            <w:r w:rsidRPr="004A1DD8">
              <w:rPr>
                <w:rFonts w:cs="Tahoma"/>
                <w:color w:val="000000"/>
                <w:lang w:val="fr-FR"/>
              </w:rPr>
              <w:t xml:space="preserve"> Desktop Professionnel sont destinés aux clients qui ont conclu un Contrat Entreprise.</w:t>
            </w:r>
            <w:r w:rsidRPr="004A1DD8">
              <w:rPr>
                <w:rFonts w:cs="Tahoma"/>
                <w:lang w:val="fr-FR"/>
              </w:rPr>
              <w:t xml:space="preserve"> </w:t>
            </w:r>
            <w:r w:rsidRPr="004A1DD8">
              <w:rPr>
                <w:rFonts w:cs="Tahoma"/>
                <w:color w:val="000000"/>
                <w:lang w:val="fr-FR"/>
              </w:rPr>
              <w:t xml:space="preserve">La </w:t>
            </w:r>
            <w:r w:rsidR="00B76B76" w:rsidRPr="004A1DD8">
              <w:rPr>
                <w:rFonts w:cs="Tahoma"/>
                <w:color w:val="000000"/>
                <w:lang w:val="fr-FR"/>
              </w:rPr>
              <w:t>plateforme</w:t>
            </w:r>
            <w:r w:rsidRPr="004A1DD8">
              <w:rPr>
                <w:rFonts w:cs="Tahoma"/>
                <w:color w:val="000000"/>
                <w:lang w:val="fr-FR"/>
              </w:rPr>
              <w:t xml:space="preserve"> Desktop Professionnel inclut les versions les plus récentes de Microsoft Office Professionnel Plus, de la Mise à Jour de Système d</w:t>
            </w:r>
            <w:r w:rsidR="00DD4F05">
              <w:rPr>
                <w:rFonts w:cs="Tahoma"/>
                <w:color w:val="000000"/>
                <w:lang w:val="fr-FR"/>
              </w:rPr>
              <w:t>’</w:t>
            </w:r>
            <w:r w:rsidRPr="004A1DD8">
              <w:rPr>
                <w:rFonts w:cs="Tahoma"/>
                <w:color w:val="000000"/>
                <w:lang w:val="fr-FR"/>
              </w:rPr>
              <w:t>Exploitation Windows 7 Professionnel ou de Windows Virtual Desktop Access (VDA) (valable uniquement pour les Contrats Entreprise) et la licence d</w:t>
            </w:r>
            <w:r w:rsidR="00DD4F05">
              <w:rPr>
                <w:rFonts w:cs="Tahoma"/>
                <w:color w:val="000000"/>
                <w:lang w:val="fr-FR"/>
              </w:rPr>
              <w:t>’</w:t>
            </w:r>
            <w:r w:rsidRPr="004A1DD8">
              <w:rPr>
                <w:rFonts w:cs="Tahoma"/>
                <w:color w:val="000000"/>
                <w:lang w:val="fr-FR"/>
              </w:rPr>
              <w:t>accès client Core CAL Suite.</w:t>
            </w:r>
            <w:r w:rsidRPr="004A1DD8">
              <w:rPr>
                <w:rFonts w:cs="Tahoma"/>
                <w:lang w:val="fr-FR"/>
              </w:rPr>
              <w:t xml:space="preserve"> </w:t>
            </w:r>
            <w:r w:rsidRPr="004A1DD8">
              <w:rPr>
                <w:rFonts w:cs="Tahoma"/>
                <w:color w:val="000000"/>
                <w:lang w:val="fr-FR"/>
              </w:rPr>
              <w:t xml:space="preserve">Les produits de la </w:t>
            </w:r>
            <w:r w:rsidR="00B76B76" w:rsidRPr="004A1DD8">
              <w:rPr>
                <w:rFonts w:cs="Tahoma"/>
                <w:color w:val="000000"/>
                <w:lang w:val="fr-FR"/>
              </w:rPr>
              <w:t>plateforme</w:t>
            </w:r>
            <w:r w:rsidRPr="004A1DD8">
              <w:rPr>
                <w:rFonts w:cs="Tahoma"/>
                <w:color w:val="000000"/>
                <w:lang w:val="fr-FR"/>
              </w:rPr>
              <w:t xml:space="preserve"> Desktop Professionnel sont signalés par un «</w:t>
            </w:r>
            <w:r w:rsidR="004A1364" w:rsidRPr="004A1DD8">
              <w:rPr>
                <w:rFonts w:cs="Tahoma"/>
                <w:color w:val="000000"/>
                <w:lang w:val="fr-FR"/>
              </w:rPr>
              <w:t> </w:t>
            </w:r>
            <w:r w:rsidRPr="004A1DD8">
              <w:rPr>
                <w:rFonts w:cs="Tahoma"/>
                <w:color w:val="000000"/>
                <w:lang w:val="fr-FR"/>
              </w:rPr>
              <w:t>E</w:t>
            </w:r>
            <w:r w:rsidR="004A1364" w:rsidRPr="004A1DD8">
              <w:rPr>
                <w:rFonts w:cs="Tahoma"/>
                <w:color w:val="000000"/>
                <w:lang w:val="fr-FR"/>
              </w:rPr>
              <w:t> </w:t>
            </w:r>
            <w:r w:rsidRPr="004A1DD8">
              <w:rPr>
                <w:rFonts w:cs="Tahoma"/>
                <w:color w:val="000000"/>
                <w:lang w:val="fr-FR"/>
              </w:rPr>
              <w:t>» dans les colonnes Contrat Entreprise.</w:t>
            </w:r>
            <w:r w:rsidRPr="004A1DD8">
              <w:rPr>
                <w:rFonts w:cs="Tahoma"/>
                <w:lang w:val="fr-FR"/>
              </w:rPr>
              <w:t xml:space="preserve"> </w:t>
            </w:r>
            <w:r w:rsidRPr="004A1DD8">
              <w:rPr>
                <w:rFonts w:cs="Tahoma"/>
                <w:color w:val="000000"/>
                <w:lang w:val="fr-FR"/>
              </w:rPr>
              <w:t xml:space="preserve">Les clients ayant conclu un Contrat Entreprise ou Souscription Entreprise peuvent également acheter la </w:t>
            </w:r>
            <w:r w:rsidR="00B76B76" w:rsidRPr="004A1DD8">
              <w:rPr>
                <w:rFonts w:cs="Tahoma"/>
                <w:color w:val="000000"/>
                <w:lang w:val="fr-FR"/>
              </w:rPr>
              <w:t>plateforme</w:t>
            </w:r>
            <w:r w:rsidRPr="004A1DD8">
              <w:rPr>
                <w:rFonts w:cs="Tahoma"/>
                <w:color w:val="000000"/>
                <w:lang w:val="fr-FR"/>
              </w:rPr>
              <w:t xml:space="preserve"> Desktop Professionnel avec MDOP.</w:t>
            </w:r>
          </w:p>
          <w:p w:rsidR="00036842" w:rsidRPr="004A1DD8" w:rsidRDefault="00036842">
            <w:pPr>
              <w:rPr>
                <w:rFonts w:cs="Tahoma"/>
                <w:szCs w:val="18"/>
                <w:lang w:val="fr-FR" w:eastAsia="ja-JP"/>
              </w:rPr>
            </w:pPr>
          </w:p>
        </w:tc>
      </w:tr>
      <w:tr w:rsidR="00036842" w:rsidRPr="004A1DD8" w:rsidTr="00B63081">
        <w:trPr>
          <w:cantSplit/>
          <w:trHeight w:val="278"/>
        </w:trPr>
        <w:tc>
          <w:tcPr>
            <w:tcW w:w="1890" w:type="dxa"/>
          </w:tcPr>
          <w:p w:rsidR="00036842" w:rsidRPr="004A1DD8" w:rsidRDefault="00036842">
            <w:pPr>
              <w:rPr>
                <w:rFonts w:cs="Tahoma"/>
                <w:b/>
                <w:lang w:val="fr-FR" w:eastAsia="ja-JP"/>
              </w:rPr>
            </w:pPr>
            <w:r w:rsidRPr="004A1DD8">
              <w:rPr>
                <w:rFonts w:cs="Tahoma"/>
                <w:b/>
                <w:sz w:val="20"/>
                <w:lang w:val="fr-FR"/>
              </w:rPr>
              <w:t>Licence Open Value et Open Value Souscription (Commerce et Gouvernement)</w:t>
            </w:r>
          </w:p>
        </w:tc>
        <w:tc>
          <w:tcPr>
            <w:tcW w:w="7308" w:type="dxa"/>
          </w:tcPr>
          <w:p w:rsidR="00036842" w:rsidRPr="004A1DD8" w:rsidRDefault="00036842" w:rsidP="004B3704">
            <w:pPr>
              <w:numPr>
                <w:ilvl w:val="0"/>
                <w:numId w:val="3"/>
              </w:numPr>
              <w:ind w:left="720"/>
              <w:rPr>
                <w:rFonts w:cs="Tahoma"/>
                <w:lang w:val="fr-FR"/>
              </w:rPr>
            </w:pPr>
            <w:r w:rsidRPr="004A1DD8">
              <w:rPr>
                <w:rFonts w:cs="Tahoma"/>
                <w:lang w:val="fr-FR"/>
              </w:rPr>
              <w:t xml:space="preserve">Produits de la </w:t>
            </w:r>
            <w:r w:rsidR="00B76B76" w:rsidRPr="004A1DD8">
              <w:rPr>
                <w:rFonts w:cs="Tahoma"/>
                <w:lang w:val="fr-FR"/>
              </w:rPr>
              <w:t>plateforme</w:t>
            </w:r>
            <w:r w:rsidRPr="004A1DD8">
              <w:rPr>
                <w:rFonts w:cs="Tahoma"/>
                <w:lang w:val="fr-FR"/>
              </w:rPr>
              <w:t xml:space="preserve"> Desktop Personnalisé</w:t>
            </w:r>
          </w:p>
          <w:p w:rsidR="00036842" w:rsidRPr="004A1DD8" w:rsidRDefault="00036842" w:rsidP="004B3704">
            <w:pPr>
              <w:rPr>
                <w:rFonts w:cs="Tahoma"/>
                <w:lang w:val="fr-FR"/>
              </w:rPr>
            </w:pPr>
          </w:p>
          <w:p w:rsidR="00036842" w:rsidRPr="004A1DD8" w:rsidRDefault="00036842" w:rsidP="004B3704">
            <w:pPr>
              <w:ind w:left="360"/>
              <w:rPr>
                <w:rFonts w:cs="Tahoma"/>
                <w:lang w:val="fr-FR"/>
              </w:rPr>
            </w:pPr>
            <w:r w:rsidRPr="004A1DD8">
              <w:rPr>
                <w:rFonts w:cs="Tahoma"/>
                <w:lang w:val="fr-FR"/>
              </w:rPr>
              <w:t xml:space="preserve">Les produits de la </w:t>
            </w:r>
            <w:r w:rsidR="00B76B76" w:rsidRPr="004A1DD8">
              <w:rPr>
                <w:rFonts w:cs="Tahoma"/>
                <w:lang w:val="fr-FR"/>
              </w:rPr>
              <w:t>plateforme</w:t>
            </w:r>
            <w:r w:rsidRPr="004A1DD8">
              <w:rPr>
                <w:rFonts w:cs="Tahoma"/>
                <w:lang w:val="fr-FR"/>
              </w:rPr>
              <w:t xml:space="preserve"> Desktop Personnalisé sont destinés aux clients Open Value et Open Value Souscription lorsqu</w:t>
            </w:r>
            <w:r w:rsidR="00DD4F05">
              <w:rPr>
                <w:rFonts w:cs="Tahoma"/>
                <w:lang w:val="fr-FR"/>
              </w:rPr>
              <w:t>’</w:t>
            </w:r>
            <w:r w:rsidRPr="004A1DD8">
              <w:rPr>
                <w:rFonts w:cs="Tahoma"/>
                <w:lang w:val="fr-FR"/>
              </w:rPr>
              <w:t>ils choisissent l</w:t>
            </w:r>
            <w:r w:rsidR="00DD4F05">
              <w:rPr>
                <w:rFonts w:cs="Tahoma"/>
                <w:lang w:val="fr-FR"/>
              </w:rPr>
              <w:t>’</w:t>
            </w:r>
            <w:r w:rsidRPr="004A1DD8">
              <w:rPr>
                <w:rFonts w:cs="Tahoma"/>
                <w:lang w:val="fr-FR"/>
              </w:rPr>
              <w:t>option Couvrant l</w:t>
            </w:r>
            <w:r w:rsidR="00DD4F05">
              <w:rPr>
                <w:rFonts w:cs="Tahoma"/>
                <w:lang w:val="fr-FR"/>
              </w:rPr>
              <w:t>’</w:t>
            </w:r>
            <w:r w:rsidRPr="004A1DD8">
              <w:rPr>
                <w:rFonts w:cs="Tahoma"/>
                <w:lang w:val="fr-FR"/>
              </w:rPr>
              <w:t>Ensemble de l</w:t>
            </w:r>
            <w:r w:rsidR="00DD4F05">
              <w:rPr>
                <w:rFonts w:cs="Tahoma"/>
                <w:lang w:val="fr-FR"/>
              </w:rPr>
              <w:t>’</w:t>
            </w:r>
            <w:r w:rsidRPr="004A1DD8">
              <w:rPr>
                <w:rFonts w:cs="Tahoma"/>
                <w:lang w:val="fr-FR"/>
              </w:rPr>
              <w:t xml:space="preserve">Entreprise. </w:t>
            </w:r>
            <w:r w:rsidRPr="004A1DD8">
              <w:rPr>
                <w:rFonts w:cs="Tahoma"/>
                <w:color w:val="000000"/>
                <w:lang w:val="fr-FR"/>
              </w:rPr>
              <w:t xml:space="preserve">La </w:t>
            </w:r>
            <w:r w:rsidR="00B76B76" w:rsidRPr="004A1DD8">
              <w:rPr>
                <w:rFonts w:cs="Tahoma"/>
                <w:color w:val="000000"/>
                <w:lang w:val="fr-FR"/>
              </w:rPr>
              <w:t>Plateforme</w:t>
            </w:r>
            <w:r w:rsidRPr="004A1DD8">
              <w:rPr>
                <w:rFonts w:cs="Tahoma"/>
                <w:color w:val="000000"/>
                <w:lang w:val="fr-FR"/>
              </w:rPr>
              <w:t xml:space="preserve"> Desktop Personnalisé inclut les versions actuelles de</w:t>
            </w:r>
            <w:r w:rsidR="004B3704">
              <w:rPr>
                <w:rFonts w:cs="Tahoma"/>
                <w:color w:val="000000"/>
                <w:lang w:val="fr-FR"/>
              </w:rPr>
              <w:t> </w:t>
            </w:r>
            <w:r w:rsidRPr="004A1DD8">
              <w:rPr>
                <w:rFonts w:cs="Tahoma"/>
                <w:color w:val="000000"/>
                <w:lang w:val="fr-FR"/>
              </w:rPr>
              <w:t>Microsoft Office Professionnel Plus, la Mise à Jour de Système d</w:t>
            </w:r>
            <w:r w:rsidR="00DD4F05">
              <w:rPr>
                <w:rFonts w:cs="Tahoma"/>
                <w:color w:val="000000"/>
                <w:lang w:val="fr-FR"/>
              </w:rPr>
              <w:t>’</w:t>
            </w:r>
            <w:r w:rsidRPr="004A1DD8">
              <w:rPr>
                <w:rFonts w:cs="Tahoma"/>
                <w:color w:val="000000"/>
                <w:lang w:val="fr-FR"/>
              </w:rPr>
              <w:t>Exploitation Windows 7 Professionnel* et une licence d</w:t>
            </w:r>
            <w:r w:rsidR="00DD4F05">
              <w:rPr>
                <w:rFonts w:cs="Tahoma"/>
                <w:color w:val="000000"/>
                <w:lang w:val="fr-FR"/>
              </w:rPr>
              <w:t>’</w:t>
            </w:r>
            <w:r w:rsidRPr="004A1DD8">
              <w:rPr>
                <w:rFonts w:cs="Tahoma"/>
                <w:color w:val="000000"/>
                <w:lang w:val="fr-FR"/>
              </w:rPr>
              <w:t>accès client Enterprise CAL Suite, Core CAL Suite, Essential Business Server CAL Suite ou Small Business Server CAL Suite.</w:t>
            </w:r>
            <w:r w:rsidRPr="004A1DD8">
              <w:rPr>
                <w:rFonts w:cs="Tahoma"/>
                <w:lang w:val="fr-FR"/>
              </w:rPr>
              <w:t xml:space="preserve"> </w:t>
            </w:r>
            <w:r w:rsidRPr="004A1DD8">
              <w:rPr>
                <w:rFonts w:cs="Tahoma"/>
                <w:color w:val="000000"/>
                <w:lang w:val="fr-FR"/>
              </w:rPr>
              <w:t xml:space="preserve">Les produits de la </w:t>
            </w:r>
            <w:r w:rsidR="00B76B76" w:rsidRPr="004A1DD8">
              <w:rPr>
                <w:rFonts w:cs="Tahoma"/>
                <w:color w:val="000000"/>
                <w:lang w:val="fr-FR"/>
              </w:rPr>
              <w:t>plateforme</w:t>
            </w:r>
            <w:r w:rsidRPr="004A1DD8">
              <w:rPr>
                <w:rFonts w:cs="Tahoma"/>
                <w:color w:val="000000"/>
                <w:lang w:val="fr-FR"/>
              </w:rPr>
              <w:t xml:space="preserve"> Desktop Personnalisé sont identifiés avec un « E » dans les colonnes Open Value.</w:t>
            </w:r>
          </w:p>
          <w:p w:rsidR="00036842" w:rsidRPr="004A1DD8" w:rsidRDefault="00036842" w:rsidP="004B3704">
            <w:pPr>
              <w:rPr>
                <w:rFonts w:cs="Tahoma"/>
                <w:szCs w:val="18"/>
                <w:lang w:val="fr-FR" w:eastAsia="ja-JP"/>
              </w:rPr>
            </w:pPr>
          </w:p>
        </w:tc>
      </w:tr>
      <w:tr w:rsidR="00036842" w:rsidRPr="004F0B05" w:rsidTr="00B63081">
        <w:trPr>
          <w:cantSplit/>
          <w:trHeight w:val="278"/>
        </w:trPr>
        <w:tc>
          <w:tcPr>
            <w:tcW w:w="1890" w:type="dxa"/>
          </w:tcPr>
          <w:p w:rsidR="00036842" w:rsidRPr="004A1DD8" w:rsidRDefault="00036842" w:rsidP="00B63081">
            <w:pPr>
              <w:rPr>
                <w:rFonts w:cs="Tahoma"/>
                <w:b/>
                <w:lang w:val="fr-FR" w:eastAsia="ja-JP"/>
              </w:rPr>
            </w:pPr>
            <w:r w:rsidRPr="004A1DD8">
              <w:rPr>
                <w:rFonts w:cs="Tahoma"/>
                <w:b/>
                <w:sz w:val="20"/>
                <w:lang w:val="fr-FR"/>
              </w:rPr>
              <w:t>Plateformes Éducation (Contrats</w:t>
            </w:r>
            <w:r w:rsidR="00B76B76" w:rsidRPr="004A1DD8">
              <w:rPr>
                <w:rFonts w:cs="Tahoma"/>
                <w:b/>
                <w:sz w:val="20"/>
                <w:lang w:val="fr-FR"/>
              </w:rPr>
              <w:t xml:space="preserve"> EES,</w:t>
            </w:r>
            <w:r w:rsidRPr="004A1DD8">
              <w:rPr>
                <w:rFonts w:cs="Tahoma"/>
                <w:b/>
                <w:sz w:val="20"/>
                <w:lang w:val="fr-FR"/>
              </w:rPr>
              <w:t xml:space="preserve"> OVS-ES et School)</w:t>
            </w:r>
          </w:p>
        </w:tc>
        <w:tc>
          <w:tcPr>
            <w:tcW w:w="7308" w:type="dxa"/>
          </w:tcPr>
          <w:p w:rsidR="00036842" w:rsidRPr="004A1DD8" w:rsidRDefault="00036842" w:rsidP="00B63081">
            <w:pPr>
              <w:numPr>
                <w:ilvl w:val="0"/>
                <w:numId w:val="3"/>
              </w:numPr>
              <w:ind w:left="720"/>
              <w:rPr>
                <w:rFonts w:cs="Tahoma"/>
                <w:lang w:val="fr-FR"/>
              </w:rPr>
            </w:pPr>
            <w:r w:rsidRPr="004A1DD8">
              <w:rPr>
                <w:rFonts w:cs="Tahoma"/>
                <w:lang w:val="fr-FR"/>
              </w:rPr>
              <w:t>Produits des plates-formes Desktop Education et Desktop School avec Enterprise CAL Suite</w:t>
            </w:r>
          </w:p>
          <w:p w:rsidR="00036842" w:rsidRPr="004A1DD8" w:rsidRDefault="00036842" w:rsidP="00B63081">
            <w:pPr>
              <w:numPr>
                <w:ilvl w:val="0"/>
                <w:numId w:val="3"/>
              </w:numPr>
              <w:ind w:left="720"/>
              <w:rPr>
                <w:rFonts w:cs="Tahoma"/>
                <w:lang w:val="fr-FR"/>
              </w:rPr>
            </w:pPr>
            <w:r w:rsidRPr="004A1DD8">
              <w:rPr>
                <w:rFonts w:cs="Tahoma"/>
                <w:lang w:val="fr-FR"/>
              </w:rPr>
              <w:t>Produits des Plateformes Desktop Éducation et Desktop School avec CAL Core</w:t>
            </w:r>
            <w:r w:rsidR="007471E1">
              <w:rPr>
                <w:rFonts w:cs="Tahoma"/>
                <w:lang w:val="fr-FR"/>
              </w:rPr>
              <w:t> </w:t>
            </w:r>
            <w:r w:rsidRPr="004A1DD8">
              <w:rPr>
                <w:rFonts w:cs="Tahoma"/>
                <w:lang w:val="fr-FR"/>
              </w:rPr>
              <w:t>Suite</w:t>
            </w:r>
          </w:p>
          <w:p w:rsidR="00036842" w:rsidRPr="004A1DD8" w:rsidRDefault="00036842" w:rsidP="00B63081">
            <w:pPr>
              <w:rPr>
                <w:rFonts w:cs="Tahoma"/>
                <w:lang w:val="fr-FR"/>
              </w:rPr>
            </w:pPr>
          </w:p>
          <w:p w:rsidR="00036842" w:rsidRPr="004A1DD8" w:rsidRDefault="00036842" w:rsidP="00B63081">
            <w:pPr>
              <w:ind w:left="360"/>
              <w:rPr>
                <w:rFonts w:cs="Tahoma"/>
                <w:lang w:val="fr-FR"/>
              </w:rPr>
            </w:pPr>
            <w:r w:rsidRPr="004A1DD8">
              <w:rPr>
                <w:rFonts w:cs="Tahoma"/>
                <w:lang w:val="fr-FR"/>
              </w:rPr>
              <w:t xml:space="preserve">Les produits de la </w:t>
            </w:r>
            <w:r w:rsidR="00B76B76" w:rsidRPr="004A1DD8">
              <w:rPr>
                <w:rFonts w:cs="Tahoma"/>
                <w:lang w:val="fr-FR"/>
              </w:rPr>
              <w:t>plateforme</w:t>
            </w:r>
            <w:r w:rsidRPr="004A1DD8">
              <w:rPr>
                <w:rFonts w:cs="Tahoma"/>
                <w:lang w:val="fr-FR"/>
              </w:rPr>
              <w:t xml:space="preserve"> Desktop Education sont destinés aux clients ayant conclu un Accord de Mise en Œuvre de Solutions Éducation (EES) ou un contrat Open Value Souscription – Solutions Éducation (OVS-ES). Les produits de la </w:t>
            </w:r>
            <w:r w:rsidR="00B76B76" w:rsidRPr="004A1DD8">
              <w:rPr>
                <w:rFonts w:cs="Tahoma"/>
                <w:lang w:val="fr-FR"/>
              </w:rPr>
              <w:t>plateforme</w:t>
            </w:r>
            <w:r w:rsidRPr="004A1DD8">
              <w:rPr>
                <w:rFonts w:cs="Tahoma"/>
                <w:lang w:val="fr-FR"/>
              </w:rPr>
              <w:t xml:space="preserve"> Desktop School sont destinés aux clients qui ont conclu un Contrat School. La Plateforme Desktop Éducation avec Enterprise CAL Suite et la Plateforme Desktop School avec CAL Enterprise Suite incluent les versions les plus récentes d</w:t>
            </w:r>
            <w:r w:rsidR="00DD4F05">
              <w:rPr>
                <w:rFonts w:cs="Tahoma"/>
                <w:lang w:val="fr-FR"/>
              </w:rPr>
              <w:t>’</w:t>
            </w:r>
            <w:r w:rsidRPr="004A1DD8">
              <w:rPr>
                <w:rFonts w:cs="Tahoma"/>
                <w:lang w:val="fr-FR"/>
              </w:rPr>
              <w:t>Office Professionnel Plus ou Office pour MAC, la Mise à Jour de Système d</w:t>
            </w:r>
            <w:r w:rsidR="00DD4F05">
              <w:rPr>
                <w:rFonts w:cs="Tahoma"/>
                <w:lang w:val="fr-FR"/>
              </w:rPr>
              <w:t>’</w:t>
            </w:r>
            <w:r w:rsidRPr="004A1DD8">
              <w:rPr>
                <w:rFonts w:cs="Tahoma"/>
                <w:lang w:val="fr-FR"/>
              </w:rPr>
              <w:t>Exploitation Windows 7 Professionnel et la licence d</w:t>
            </w:r>
            <w:r w:rsidR="00DD4F05">
              <w:rPr>
                <w:rFonts w:cs="Tahoma"/>
                <w:lang w:val="fr-FR"/>
              </w:rPr>
              <w:t>’</w:t>
            </w:r>
            <w:r w:rsidRPr="004A1DD8">
              <w:rPr>
                <w:rFonts w:cs="Tahoma"/>
                <w:lang w:val="fr-FR"/>
              </w:rPr>
              <w:t>accès client Enterprise CAL</w:t>
            </w:r>
            <w:r w:rsidR="007471E1">
              <w:rPr>
                <w:rFonts w:cs="Tahoma"/>
                <w:lang w:val="fr-FR"/>
              </w:rPr>
              <w:t> </w:t>
            </w:r>
            <w:r w:rsidRPr="004A1DD8">
              <w:rPr>
                <w:rFonts w:cs="Tahoma"/>
                <w:lang w:val="fr-FR"/>
              </w:rPr>
              <w:t xml:space="preserve">Suite. </w:t>
            </w:r>
          </w:p>
          <w:p w:rsidR="00036842" w:rsidRPr="004A1DD8" w:rsidRDefault="00036842" w:rsidP="00B63081">
            <w:pPr>
              <w:ind w:left="360"/>
              <w:rPr>
                <w:rFonts w:cs="Tahoma"/>
                <w:lang w:val="fr-FR"/>
              </w:rPr>
            </w:pPr>
          </w:p>
          <w:p w:rsidR="00036842" w:rsidRPr="004A1DD8" w:rsidRDefault="00036842" w:rsidP="00B63081">
            <w:pPr>
              <w:ind w:left="360"/>
              <w:rPr>
                <w:rFonts w:cs="Tahoma"/>
                <w:lang w:val="fr-FR"/>
              </w:rPr>
            </w:pPr>
            <w:r w:rsidRPr="004A1DD8">
              <w:rPr>
                <w:rFonts w:cs="Tahoma"/>
                <w:lang w:val="fr-FR"/>
              </w:rPr>
              <w:t xml:space="preserve">Un produit de la </w:t>
            </w:r>
            <w:r w:rsidR="00B76B76" w:rsidRPr="004A1DD8">
              <w:rPr>
                <w:rFonts w:cs="Tahoma"/>
                <w:lang w:val="fr-FR"/>
              </w:rPr>
              <w:t>plateforme</w:t>
            </w:r>
            <w:r w:rsidRPr="004A1DD8">
              <w:rPr>
                <w:rFonts w:cs="Tahoma"/>
                <w:lang w:val="fr-FR"/>
              </w:rPr>
              <w:t xml:space="preserve"> Desktop School compte pour 3 unités dans la liste des</w:t>
            </w:r>
            <w:r w:rsidR="007471E1">
              <w:rPr>
                <w:rFonts w:cs="Tahoma"/>
                <w:lang w:val="fr-FR"/>
              </w:rPr>
              <w:t> </w:t>
            </w:r>
            <w:r w:rsidRPr="004A1DD8">
              <w:rPr>
                <w:rFonts w:cs="Tahoma"/>
                <w:lang w:val="fr-FR"/>
              </w:rPr>
              <w:t>prix.</w:t>
            </w:r>
          </w:p>
          <w:p w:rsidR="00036842" w:rsidRPr="004A1DD8" w:rsidRDefault="00036842" w:rsidP="00B63081">
            <w:pPr>
              <w:rPr>
                <w:rFonts w:cs="Tahoma"/>
                <w:lang w:val="fr-FR"/>
              </w:rPr>
            </w:pPr>
          </w:p>
          <w:p w:rsidR="00036842" w:rsidRPr="004A1DD8" w:rsidRDefault="00036842" w:rsidP="00B63081">
            <w:pPr>
              <w:tabs>
                <w:tab w:val="left" w:pos="8640"/>
              </w:tabs>
              <w:ind w:left="360" w:right="720"/>
              <w:rPr>
                <w:rFonts w:cs="Tahoma"/>
                <w:lang w:val="fr-FR"/>
              </w:rPr>
            </w:pPr>
            <w:r w:rsidRPr="004A1DD8">
              <w:rPr>
                <w:rFonts w:cs="Tahoma"/>
                <w:b/>
                <w:bCs/>
                <w:color w:val="000000"/>
                <w:szCs w:val="18"/>
                <w:lang w:val="fr-FR"/>
              </w:rPr>
              <w:t xml:space="preserve">Remarque : </w:t>
            </w:r>
            <w:r w:rsidRPr="004A1DD8">
              <w:rPr>
                <w:rFonts w:cs="Tahoma"/>
                <w:bCs/>
                <w:color w:val="000000"/>
                <w:szCs w:val="18"/>
                <w:lang w:val="fr-FR"/>
              </w:rPr>
              <w:t xml:space="preserve">les clients ayant conclu un Accord EES ou OVS-ES ne peuvent pas choisir les produits de la </w:t>
            </w:r>
            <w:r w:rsidR="00B76B76" w:rsidRPr="004A1DD8">
              <w:rPr>
                <w:rFonts w:cs="Tahoma"/>
                <w:bCs/>
                <w:color w:val="000000"/>
                <w:szCs w:val="18"/>
                <w:lang w:val="fr-FR"/>
              </w:rPr>
              <w:t>plateforme</w:t>
            </w:r>
            <w:r w:rsidRPr="004A1DD8">
              <w:rPr>
                <w:rFonts w:cs="Tahoma"/>
                <w:bCs/>
                <w:color w:val="000000"/>
                <w:szCs w:val="18"/>
                <w:lang w:val="fr-FR"/>
              </w:rPr>
              <w:t xml:space="preserve"> Desktop ni les CAL produit individuels inclus dans la Core CAL Suite ou l</w:t>
            </w:r>
            <w:r w:rsidR="00DD4F05">
              <w:rPr>
                <w:rFonts w:cs="Tahoma"/>
                <w:bCs/>
                <w:color w:val="000000"/>
                <w:szCs w:val="18"/>
                <w:lang w:val="fr-FR"/>
              </w:rPr>
              <w:t>’</w:t>
            </w:r>
            <w:r w:rsidRPr="004A1DD8">
              <w:rPr>
                <w:rFonts w:cs="Tahoma"/>
                <w:bCs/>
                <w:color w:val="000000"/>
                <w:szCs w:val="18"/>
                <w:lang w:val="fr-FR"/>
              </w:rPr>
              <w:t>Enterprise CAL Suite pour une partie seulement des utilisateurs et/ou étudiants de leur établissement.</w:t>
            </w:r>
            <w:r w:rsidRPr="004A1DD8">
              <w:rPr>
                <w:rFonts w:cs="Tahoma"/>
                <w:lang w:val="fr-FR"/>
              </w:rPr>
              <w:t xml:space="preserve"> </w:t>
            </w:r>
            <w:r w:rsidRPr="004A1DD8">
              <w:rPr>
                <w:rFonts w:cs="Tahoma"/>
                <w:color w:val="000000"/>
                <w:lang w:val="fr-FR"/>
              </w:rPr>
              <w:t>Par exemple, si l</w:t>
            </w:r>
            <w:r w:rsidR="00DD4F05">
              <w:rPr>
                <w:rFonts w:cs="Tahoma"/>
                <w:color w:val="000000"/>
                <w:lang w:val="fr-FR"/>
              </w:rPr>
              <w:t>’</w:t>
            </w:r>
            <w:r w:rsidRPr="004A1DD8">
              <w:rPr>
                <w:rFonts w:cs="Tahoma"/>
                <w:color w:val="000000"/>
                <w:lang w:val="fr-FR"/>
              </w:rPr>
              <w:t xml:space="preserve">abonnement couvre 1 200 salariés en équivalent temps plein (« ETP ») au total, les produits de la </w:t>
            </w:r>
            <w:r w:rsidR="00B76B76" w:rsidRPr="004A1DD8">
              <w:rPr>
                <w:rFonts w:cs="Tahoma"/>
                <w:color w:val="000000"/>
                <w:lang w:val="fr-FR"/>
              </w:rPr>
              <w:t>plateforme</w:t>
            </w:r>
            <w:r w:rsidRPr="004A1DD8">
              <w:rPr>
                <w:rFonts w:cs="Tahoma"/>
                <w:color w:val="000000"/>
                <w:lang w:val="fr-FR"/>
              </w:rPr>
              <w:t xml:space="preserve"> Desktop et composants de</w:t>
            </w:r>
            <w:r w:rsidR="004B3704">
              <w:rPr>
                <w:rFonts w:cs="Tahoma"/>
                <w:color w:val="000000"/>
                <w:lang w:val="fr-FR"/>
              </w:rPr>
              <w:t> </w:t>
            </w:r>
            <w:r w:rsidRPr="004A1DD8">
              <w:rPr>
                <w:rFonts w:cs="Tahoma"/>
                <w:color w:val="000000"/>
                <w:lang w:val="fr-FR"/>
              </w:rPr>
              <w:t>la CAL Suite sélectionnés s</w:t>
            </w:r>
            <w:r w:rsidR="00DD4F05">
              <w:rPr>
                <w:rFonts w:cs="Tahoma"/>
                <w:color w:val="000000"/>
                <w:lang w:val="fr-FR"/>
              </w:rPr>
              <w:t>’</w:t>
            </w:r>
            <w:r w:rsidRPr="004A1DD8">
              <w:rPr>
                <w:rFonts w:cs="Tahoma"/>
                <w:color w:val="000000"/>
                <w:lang w:val="fr-FR"/>
              </w:rPr>
              <w:t>appliqueront aux 1 200 salariés, même si seulement une partie de ces PC exécutera les produits ou composants</w:t>
            </w:r>
            <w:r w:rsidR="00414389">
              <w:rPr>
                <w:rFonts w:cs="Tahoma"/>
                <w:color w:val="000000"/>
                <w:lang w:val="fr-FR"/>
              </w:rPr>
              <w:t> </w:t>
            </w:r>
            <w:r w:rsidRPr="004A1DD8">
              <w:rPr>
                <w:rFonts w:cs="Tahoma"/>
                <w:color w:val="000000"/>
                <w:lang w:val="fr-FR"/>
              </w:rPr>
              <w:t>donnés.</w:t>
            </w:r>
          </w:p>
          <w:p w:rsidR="00036842" w:rsidRPr="004A1DD8" w:rsidRDefault="00036842" w:rsidP="00B63081">
            <w:pPr>
              <w:rPr>
                <w:rFonts w:cs="Tahoma"/>
                <w:szCs w:val="18"/>
                <w:lang w:val="fr-FR" w:eastAsia="ja-JP"/>
              </w:rPr>
            </w:pPr>
          </w:p>
        </w:tc>
      </w:tr>
    </w:tbl>
    <w:p w:rsidR="00036842" w:rsidRPr="00501B92" w:rsidRDefault="00036842">
      <w:pPr>
        <w:pStyle w:val="Heading4"/>
        <w:tabs>
          <w:tab w:val="clear" w:pos="720"/>
          <w:tab w:val="num" w:pos="0"/>
        </w:tabs>
        <w:ind w:left="0" w:right="720" w:firstLine="0"/>
        <w:rPr>
          <w:rFonts w:ascii="Tahoma" w:hAnsi="Tahoma" w:cs="Tahoma"/>
          <w:sz w:val="18"/>
          <w:szCs w:val="18"/>
          <w:lang w:val="fr-FR"/>
        </w:rPr>
      </w:pPr>
    </w:p>
    <w:p w:rsidR="00036842" w:rsidRPr="004A1DD8" w:rsidRDefault="00036842">
      <w:pPr>
        <w:ind w:left="720"/>
        <w:rPr>
          <w:rFonts w:cs="Tahoma"/>
          <w:lang w:val="fr-FR"/>
        </w:rPr>
      </w:pPr>
    </w:p>
    <w:p w:rsidR="00036842" w:rsidRPr="002A3477" w:rsidRDefault="00036842">
      <w:pPr>
        <w:ind w:left="360" w:right="720"/>
        <w:rPr>
          <w:rFonts w:cs="Tahoma"/>
          <w:sz w:val="20"/>
          <w:szCs w:val="20"/>
          <w:lang w:val="fr-FR"/>
        </w:rPr>
      </w:pPr>
    </w:p>
    <w:p w:rsidR="00036842" w:rsidRPr="004A1DD8" w:rsidRDefault="00036842">
      <w:pPr>
        <w:pStyle w:val="Heading3"/>
        <w:rPr>
          <w:rFonts w:ascii="Tahoma" w:hAnsi="Tahoma" w:cs="Tahoma"/>
          <w:lang w:val="fr-FR"/>
        </w:rPr>
      </w:pPr>
      <w:bookmarkStart w:id="1522" w:name="_Toc243157227"/>
      <w:bookmarkStart w:id="1523" w:name="_Toc327544422"/>
      <w:bookmarkStart w:id="1524" w:name="_Toc327547917"/>
      <w:bookmarkStart w:id="1525" w:name="_Toc327548991"/>
      <w:bookmarkStart w:id="1526" w:name="_Toc328557450"/>
      <w:bookmarkEnd w:id="1522"/>
      <w:r w:rsidRPr="004A1DD8">
        <w:rPr>
          <w:rFonts w:ascii="Tahoma" w:hAnsi="Tahoma" w:cs="Tahoma"/>
          <w:sz w:val="22"/>
          <w:lang w:val="fr-FR"/>
        </w:rPr>
        <w:t>Produits éligibles à la Remise Actualisée (UTD)</w:t>
      </w:r>
      <w:bookmarkEnd w:id="1523"/>
      <w:bookmarkEnd w:id="1524"/>
      <w:bookmarkEnd w:id="1525"/>
      <w:bookmarkEnd w:id="1526"/>
    </w:p>
    <w:p w:rsidR="00036842" w:rsidRPr="004A1DD8" w:rsidRDefault="00036842">
      <w:pPr>
        <w:pStyle w:val="FootnoteBulletLevel1"/>
        <w:ind w:left="360" w:right="720" w:firstLine="0"/>
        <w:rPr>
          <w:rFonts w:ascii="Tahoma" w:hAnsi="Tahoma" w:cs="Tahoma"/>
          <w:lang w:val="fr-FR"/>
        </w:rPr>
      </w:pPr>
      <w:r w:rsidRPr="004A1DD8">
        <w:rPr>
          <w:rFonts w:ascii="Tahoma" w:hAnsi="Tahoma" w:cs="Tahoma"/>
          <w:u w:val="single"/>
          <w:lang w:val="fr-FR"/>
        </w:rPr>
        <w:br/>
      </w:r>
      <w:r w:rsidRPr="004A1DD8">
        <w:rPr>
          <w:rFonts w:ascii="Tahoma" w:hAnsi="Tahoma" w:cs="Tahoma"/>
          <w:sz w:val="18"/>
          <w:lang w:val="fr-FR"/>
        </w:rPr>
        <w:t>Les clients Open Value Souscription sont éligibles à la Remise Actualisée (UTD) au cours de la première année de leur contrat d</w:t>
      </w:r>
      <w:r w:rsidR="00DD4F05">
        <w:rPr>
          <w:rFonts w:ascii="Tahoma" w:hAnsi="Tahoma" w:cs="Tahoma"/>
          <w:sz w:val="18"/>
          <w:lang w:val="fr-FR"/>
        </w:rPr>
        <w:t>’</w:t>
      </w:r>
      <w:r w:rsidRPr="004A1DD8">
        <w:rPr>
          <w:rFonts w:ascii="Tahoma" w:hAnsi="Tahoma" w:cs="Tahoma"/>
          <w:sz w:val="18"/>
          <w:lang w:val="fr-FR"/>
        </w:rPr>
        <w:t>abonnement.</w:t>
      </w:r>
      <w:r w:rsidR="00FD7310" w:rsidRPr="004A1DD8">
        <w:rPr>
          <w:rFonts w:ascii="Tahoma" w:hAnsi="Tahoma" w:cs="Tahoma"/>
          <w:lang w:val="fr-FR"/>
        </w:rPr>
        <w:t xml:space="preserve"> </w:t>
      </w:r>
      <w:r w:rsidRPr="004A1DD8">
        <w:rPr>
          <w:rFonts w:ascii="Tahoma" w:hAnsi="Tahoma" w:cs="Tahoma"/>
          <w:sz w:val="18"/>
          <w:lang w:val="fr-FR"/>
        </w:rPr>
        <w:t>Les clients éligibles peuvent faire l</w:t>
      </w:r>
      <w:r w:rsidR="00DD4F05">
        <w:rPr>
          <w:rFonts w:ascii="Tahoma" w:hAnsi="Tahoma" w:cs="Tahoma"/>
          <w:sz w:val="18"/>
          <w:lang w:val="fr-FR"/>
        </w:rPr>
        <w:t>’</w:t>
      </w:r>
      <w:r w:rsidRPr="004A1DD8">
        <w:rPr>
          <w:rFonts w:ascii="Tahoma" w:hAnsi="Tahoma" w:cs="Tahoma"/>
          <w:sz w:val="18"/>
          <w:lang w:val="fr-FR"/>
        </w:rPr>
        <w:t>acquisition de toute Licence UTD identifiée ci-dessous s</w:t>
      </w:r>
      <w:r w:rsidR="00DD4F05">
        <w:rPr>
          <w:rFonts w:ascii="Tahoma" w:hAnsi="Tahoma" w:cs="Tahoma"/>
          <w:sz w:val="18"/>
          <w:lang w:val="fr-FR"/>
        </w:rPr>
        <w:t>’</w:t>
      </w:r>
      <w:r w:rsidRPr="004A1DD8">
        <w:rPr>
          <w:rFonts w:ascii="Tahoma" w:hAnsi="Tahoma" w:cs="Tahoma"/>
          <w:sz w:val="18"/>
          <w:lang w:val="fr-FR"/>
        </w:rPr>
        <w:t>ils détiennent une licence pour l</w:t>
      </w:r>
      <w:r w:rsidR="00DD4F05">
        <w:rPr>
          <w:rFonts w:ascii="Tahoma" w:hAnsi="Tahoma" w:cs="Tahoma"/>
          <w:sz w:val="18"/>
          <w:lang w:val="fr-FR"/>
        </w:rPr>
        <w:t>’</w:t>
      </w:r>
      <w:r w:rsidRPr="004A1DD8">
        <w:rPr>
          <w:rFonts w:ascii="Tahoma" w:hAnsi="Tahoma" w:cs="Tahoma"/>
          <w:sz w:val="18"/>
          <w:lang w:val="fr-FR"/>
        </w:rPr>
        <w:t>une des versions éligibles antérieures ou actuelles correspondantes concédée par un fabricant d</w:t>
      </w:r>
      <w:r w:rsidR="00DD4F05">
        <w:rPr>
          <w:rFonts w:ascii="Tahoma" w:hAnsi="Tahoma" w:cs="Tahoma"/>
          <w:sz w:val="18"/>
          <w:lang w:val="fr-FR"/>
        </w:rPr>
        <w:t>’</w:t>
      </w:r>
      <w:r w:rsidRPr="004A1DD8">
        <w:rPr>
          <w:rFonts w:ascii="Tahoma" w:hAnsi="Tahoma" w:cs="Tahoma"/>
          <w:sz w:val="18"/>
          <w:lang w:val="fr-FR"/>
        </w:rPr>
        <w:t>ordinateurs (OEM), sous la forme d</w:t>
      </w:r>
      <w:r w:rsidR="00DD4F05">
        <w:rPr>
          <w:rFonts w:ascii="Tahoma" w:hAnsi="Tahoma" w:cs="Tahoma"/>
          <w:sz w:val="18"/>
          <w:lang w:val="fr-FR"/>
        </w:rPr>
        <w:t>’</w:t>
      </w:r>
      <w:r w:rsidRPr="004A1DD8">
        <w:rPr>
          <w:rFonts w:ascii="Tahoma" w:hAnsi="Tahoma" w:cs="Tahoma"/>
          <w:sz w:val="18"/>
          <w:lang w:val="fr-FR"/>
        </w:rPr>
        <w:t>un produit complet en version boîte (FPP) ou au titre d</w:t>
      </w:r>
      <w:r w:rsidR="00DD4F05">
        <w:rPr>
          <w:rFonts w:ascii="Tahoma" w:hAnsi="Tahoma" w:cs="Tahoma"/>
          <w:sz w:val="18"/>
          <w:lang w:val="fr-FR"/>
        </w:rPr>
        <w:t>’</w:t>
      </w:r>
      <w:r w:rsidRPr="004A1DD8">
        <w:rPr>
          <w:rFonts w:ascii="Tahoma" w:hAnsi="Tahoma" w:cs="Tahoma"/>
          <w:sz w:val="18"/>
          <w:lang w:val="fr-FR"/>
        </w:rPr>
        <w:t>une Licence en Volume.</w:t>
      </w:r>
      <w:r w:rsidR="00FD7310" w:rsidRPr="004A1DD8">
        <w:rPr>
          <w:rFonts w:ascii="Tahoma" w:hAnsi="Tahoma" w:cs="Tahoma"/>
          <w:lang w:val="fr-FR"/>
        </w:rPr>
        <w:t xml:space="preserve"> </w:t>
      </w:r>
      <w:r w:rsidRPr="004A1DD8">
        <w:rPr>
          <w:rFonts w:ascii="Tahoma" w:hAnsi="Tahoma" w:cs="Tahoma"/>
          <w:color w:val="000000"/>
          <w:sz w:val="18"/>
          <w:lang w:val="fr-FR"/>
        </w:rPr>
        <w:t>Habituellement, cette remise est accordée uniquement pour la version actuelle du produit, ou la version immédiatement antérieure.</w:t>
      </w:r>
      <w:r w:rsidRPr="004A1DD8">
        <w:rPr>
          <w:rFonts w:ascii="Tahoma" w:hAnsi="Tahoma" w:cs="Tahoma"/>
          <w:lang w:val="fr-FR"/>
        </w:rPr>
        <w:t xml:space="preserve"> </w:t>
      </w:r>
      <w:r w:rsidRPr="004A1DD8">
        <w:rPr>
          <w:rFonts w:ascii="Tahoma" w:hAnsi="Tahoma" w:cs="Tahoma"/>
          <w:color w:val="000000"/>
          <w:sz w:val="18"/>
          <w:lang w:val="fr-FR"/>
        </w:rPr>
        <w:t xml:space="preserve">La Remise Actualisée est indépendante de la </w:t>
      </w:r>
      <w:r w:rsidR="00B76B76" w:rsidRPr="004A1DD8">
        <w:rPr>
          <w:rFonts w:ascii="Tahoma" w:hAnsi="Tahoma" w:cs="Tahoma"/>
          <w:color w:val="000000"/>
          <w:sz w:val="18"/>
          <w:lang w:val="fr-FR"/>
        </w:rPr>
        <w:t>plateforme</w:t>
      </w:r>
      <w:r w:rsidRPr="004A1DD8">
        <w:rPr>
          <w:rFonts w:ascii="Tahoma" w:hAnsi="Tahoma" w:cs="Tahoma"/>
          <w:color w:val="000000"/>
          <w:sz w:val="18"/>
          <w:lang w:val="fr-FR"/>
        </w:rPr>
        <w:t>, par conséquent une version pour Macintosh est également éligible à la remise.</w:t>
      </w:r>
    </w:p>
    <w:p w:rsidR="00036842" w:rsidRDefault="00036842" w:rsidP="00D22226">
      <w:pPr>
        <w:pStyle w:val="FootnoteBulletLevel1"/>
        <w:spacing w:after="0"/>
        <w:ind w:left="360" w:right="720" w:firstLine="0"/>
        <w:rPr>
          <w:rFonts w:ascii="Tahoma" w:hAnsi="Tahoma" w:cs="Tahoma"/>
          <w:sz w:val="18"/>
          <w:szCs w:val="18"/>
          <w:lang w:val="fr-FR"/>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36842" w:rsidRPr="004A1DD8">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36842" w:rsidRPr="004A1DD8" w:rsidRDefault="00036842">
            <w:pPr>
              <w:ind w:right="720"/>
              <w:jc w:val="center"/>
              <w:rPr>
                <w:rFonts w:eastAsia="Times New Roman" w:cs="Tahoma"/>
                <w:b/>
                <w:bCs/>
                <w:color w:val="404040"/>
              </w:rPr>
            </w:pPr>
            <w:r w:rsidRPr="004A1DD8">
              <w:rPr>
                <w:rFonts w:cs="Tahoma"/>
                <w:b/>
                <w:lang w:val="fr-FR"/>
              </w:rPr>
              <w:t>Licence UTD</w:t>
            </w:r>
          </w:p>
        </w:tc>
        <w:tc>
          <w:tcPr>
            <w:tcW w:w="4298" w:type="dxa"/>
            <w:tcBorders>
              <w:top w:val="single" w:sz="8" w:space="0" w:color="auto"/>
              <w:left w:val="nil"/>
              <w:bottom w:val="single" w:sz="8" w:space="0" w:color="auto"/>
              <w:right w:val="single" w:sz="8" w:space="0" w:color="auto"/>
            </w:tcBorders>
            <w:shd w:val="clear" w:color="auto" w:fill="FFCC99"/>
          </w:tcPr>
          <w:p w:rsidR="00036842" w:rsidRPr="004A1DD8" w:rsidRDefault="00036842">
            <w:pPr>
              <w:ind w:right="720"/>
              <w:jc w:val="center"/>
              <w:rPr>
                <w:rFonts w:eastAsia="Times New Roman" w:cs="Tahoma"/>
                <w:b/>
                <w:bCs/>
                <w:color w:val="404040"/>
              </w:rPr>
            </w:pPr>
            <w:r w:rsidRPr="004A1DD8">
              <w:rPr>
                <w:rFonts w:cs="Tahoma"/>
                <w:b/>
                <w:lang w:val="fr-FR"/>
              </w:rPr>
              <w:t>Version éligible</w:t>
            </w:r>
          </w:p>
        </w:tc>
      </w:tr>
      <w:tr w:rsidR="00036842" w:rsidRPr="004A1DD8">
        <w:trPr>
          <w:trHeight w:val="576"/>
        </w:trPr>
        <w:tc>
          <w:tcPr>
            <w:tcW w:w="3809" w:type="dxa"/>
            <w:tcBorders>
              <w:top w:val="nil"/>
              <w:left w:val="single" w:sz="8" w:space="0" w:color="auto"/>
              <w:bottom w:val="single" w:sz="8" w:space="0" w:color="auto"/>
              <w:right w:val="single" w:sz="8" w:space="0" w:color="auto"/>
            </w:tcBorders>
          </w:tcPr>
          <w:p w:rsidR="00036842" w:rsidRPr="004A1DD8" w:rsidRDefault="00036842">
            <w:pPr>
              <w:ind w:left="360" w:right="720"/>
              <w:jc w:val="center"/>
              <w:rPr>
                <w:rFonts w:eastAsia="Times New Roman" w:cs="Tahoma"/>
                <w:szCs w:val="18"/>
                <w:lang w:val="fr-FR"/>
              </w:rPr>
            </w:pPr>
            <w:r w:rsidRPr="004A1DD8">
              <w:rPr>
                <w:rFonts w:cs="Tahoma"/>
                <w:lang w:val="fr-FR"/>
              </w:rPr>
              <w:t>Core CAL Suite (Dispositif ou Utilisateur)</w:t>
            </w:r>
          </w:p>
        </w:tc>
        <w:tc>
          <w:tcPr>
            <w:tcW w:w="4298" w:type="dxa"/>
            <w:tcBorders>
              <w:top w:val="nil"/>
              <w:left w:val="nil"/>
              <w:bottom w:val="single" w:sz="8" w:space="0" w:color="auto"/>
              <w:right w:val="single" w:sz="8" w:space="0" w:color="auto"/>
            </w:tcBorders>
          </w:tcPr>
          <w:p w:rsidR="00036842" w:rsidRPr="004A1DD8" w:rsidRDefault="00036842">
            <w:pPr>
              <w:pStyle w:val="Bulletedlistflush"/>
              <w:ind w:left="576" w:right="720" w:firstLine="0"/>
              <w:jc w:val="center"/>
              <w:rPr>
                <w:rFonts w:ascii="Tahoma" w:hAnsi="Tahoma" w:cs="Tahoma"/>
              </w:rPr>
            </w:pPr>
            <w:r w:rsidRPr="004A1DD8">
              <w:rPr>
                <w:rFonts w:ascii="Tahoma" w:hAnsi="Tahoma" w:cs="Tahoma"/>
                <w:sz w:val="18"/>
                <w:lang w:val="fr-FR"/>
              </w:rPr>
              <w:t>Toute CAL Core</w:t>
            </w:r>
          </w:p>
          <w:p w:rsidR="00036842" w:rsidRPr="004A1DD8" w:rsidRDefault="00036842">
            <w:pPr>
              <w:pStyle w:val="Bulletedlistflush"/>
              <w:ind w:left="576" w:right="720" w:firstLine="0"/>
              <w:jc w:val="center"/>
              <w:rPr>
                <w:rFonts w:ascii="Tahoma" w:hAnsi="Tahoma" w:cs="Tahoma"/>
                <w:sz w:val="18"/>
                <w:szCs w:val="18"/>
              </w:rPr>
            </w:pPr>
          </w:p>
        </w:tc>
      </w:tr>
      <w:tr w:rsidR="00036842" w:rsidRPr="004A1DD8">
        <w:trPr>
          <w:trHeight w:val="576"/>
        </w:trPr>
        <w:tc>
          <w:tcPr>
            <w:tcW w:w="3809" w:type="dxa"/>
            <w:tcBorders>
              <w:top w:val="nil"/>
              <w:left w:val="single" w:sz="8" w:space="0" w:color="auto"/>
              <w:bottom w:val="single" w:sz="8" w:space="0" w:color="auto"/>
              <w:right w:val="single" w:sz="8" w:space="0" w:color="auto"/>
            </w:tcBorders>
          </w:tcPr>
          <w:p w:rsidR="00036842" w:rsidRPr="004A1DD8" w:rsidRDefault="00036842" w:rsidP="004B3704">
            <w:pPr>
              <w:ind w:left="360" w:right="720"/>
              <w:jc w:val="center"/>
              <w:rPr>
                <w:rFonts w:eastAsia="Times New Roman" w:cs="Tahoma"/>
                <w:szCs w:val="18"/>
                <w:lang w:val="fr-FR"/>
              </w:rPr>
            </w:pPr>
            <w:r w:rsidRPr="004A1DD8">
              <w:rPr>
                <w:rFonts w:cs="Tahoma"/>
                <w:lang w:val="fr-FR"/>
              </w:rPr>
              <w:t>Enterprise CAL Suite (Dispositif</w:t>
            </w:r>
            <w:r w:rsidR="004B3704">
              <w:rPr>
                <w:rFonts w:cs="Tahoma"/>
                <w:lang w:val="fr-FR"/>
              </w:rPr>
              <w:t> </w:t>
            </w:r>
            <w:r w:rsidRPr="004A1DD8">
              <w:rPr>
                <w:rFonts w:cs="Tahoma"/>
                <w:lang w:val="fr-FR"/>
              </w:rPr>
              <w:t>ou Utilisateur)</w:t>
            </w:r>
          </w:p>
        </w:tc>
        <w:tc>
          <w:tcPr>
            <w:tcW w:w="4298" w:type="dxa"/>
            <w:tcBorders>
              <w:top w:val="nil"/>
              <w:left w:val="nil"/>
              <w:bottom w:val="single" w:sz="8" w:space="0" w:color="auto"/>
              <w:right w:val="single" w:sz="8" w:space="0" w:color="auto"/>
            </w:tcBorders>
          </w:tcPr>
          <w:p w:rsidR="00036842" w:rsidRPr="004A1DD8" w:rsidRDefault="00036842">
            <w:pPr>
              <w:pStyle w:val="Bulletedlistflush"/>
              <w:ind w:left="576" w:right="720" w:firstLine="0"/>
              <w:jc w:val="center"/>
              <w:rPr>
                <w:rFonts w:ascii="Tahoma" w:hAnsi="Tahoma" w:cs="Tahoma"/>
                <w:sz w:val="18"/>
                <w:szCs w:val="18"/>
              </w:rPr>
            </w:pPr>
            <w:r w:rsidRPr="004A1DD8">
              <w:rPr>
                <w:rFonts w:ascii="Tahoma" w:hAnsi="Tahoma" w:cs="Tahoma"/>
                <w:sz w:val="18"/>
                <w:szCs w:val="18"/>
                <w:lang w:val="fr-FR"/>
              </w:rPr>
              <w:t>Toute CAL Entreprise</w:t>
            </w:r>
          </w:p>
        </w:tc>
      </w:tr>
      <w:tr w:rsidR="00036842" w:rsidRPr="004A1DD8">
        <w:trPr>
          <w:trHeight w:val="576"/>
        </w:trPr>
        <w:tc>
          <w:tcPr>
            <w:tcW w:w="3809" w:type="dxa"/>
            <w:tcBorders>
              <w:top w:val="nil"/>
              <w:left w:val="single" w:sz="8" w:space="0" w:color="auto"/>
              <w:bottom w:val="single" w:sz="8" w:space="0" w:color="auto"/>
              <w:right w:val="single" w:sz="8" w:space="0" w:color="auto"/>
            </w:tcBorders>
          </w:tcPr>
          <w:p w:rsidR="00036842" w:rsidRPr="004A1DD8" w:rsidRDefault="00036842">
            <w:pPr>
              <w:ind w:left="360" w:right="720"/>
              <w:jc w:val="center"/>
              <w:rPr>
                <w:rFonts w:eastAsia="Times New Roman" w:cs="Tahoma"/>
                <w:szCs w:val="18"/>
              </w:rPr>
            </w:pPr>
            <w:r w:rsidRPr="004A1DD8">
              <w:rPr>
                <w:rFonts w:cs="Tahoma"/>
                <w:lang w:val="fr-FR"/>
              </w:rPr>
              <w:t>Office Professionnel Plus 2010</w:t>
            </w:r>
          </w:p>
        </w:tc>
        <w:tc>
          <w:tcPr>
            <w:tcW w:w="4298" w:type="dxa"/>
            <w:tcBorders>
              <w:top w:val="nil"/>
              <w:left w:val="nil"/>
              <w:bottom w:val="single" w:sz="8" w:space="0" w:color="auto"/>
              <w:right w:val="single" w:sz="8" w:space="0" w:color="auto"/>
            </w:tcBorders>
          </w:tcPr>
          <w:p w:rsidR="00036842" w:rsidRPr="004A1DD8" w:rsidRDefault="00036842">
            <w:pPr>
              <w:pStyle w:val="Bulletedlistflush"/>
              <w:ind w:left="576" w:right="720" w:firstLine="0"/>
              <w:jc w:val="center"/>
              <w:rPr>
                <w:rFonts w:ascii="Tahoma" w:hAnsi="Tahoma" w:cs="Tahoma"/>
                <w:lang w:val="fr-FR"/>
              </w:rPr>
            </w:pPr>
            <w:r w:rsidRPr="004A1DD8">
              <w:rPr>
                <w:rFonts w:ascii="Tahoma" w:hAnsi="Tahoma" w:cs="Tahoma"/>
                <w:sz w:val="18"/>
                <w:lang w:val="fr-FR"/>
              </w:rPr>
              <w:t>Office Professionnel Plus 2010</w:t>
            </w:r>
          </w:p>
          <w:p w:rsidR="00036842" w:rsidRPr="004A1DD8" w:rsidRDefault="00036842">
            <w:pPr>
              <w:pStyle w:val="Bulletedlistflush"/>
              <w:ind w:left="576" w:right="720" w:firstLine="0"/>
              <w:jc w:val="center"/>
              <w:rPr>
                <w:rFonts w:ascii="Tahoma" w:hAnsi="Tahoma" w:cs="Tahoma"/>
                <w:lang w:val="fr-FR"/>
              </w:rPr>
            </w:pPr>
            <w:r w:rsidRPr="004A1DD8">
              <w:rPr>
                <w:rFonts w:ascii="Tahoma" w:hAnsi="Tahoma" w:cs="Tahoma"/>
                <w:sz w:val="18"/>
                <w:lang w:val="fr-FR"/>
              </w:rPr>
              <w:t>Office Enterprise Edition 2007</w:t>
            </w:r>
          </w:p>
          <w:p w:rsidR="00036842" w:rsidRPr="004A1DD8" w:rsidRDefault="00036842">
            <w:pPr>
              <w:pStyle w:val="Bulletedlistflush"/>
              <w:ind w:left="576" w:right="720" w:firstLine="0"/>
              <w:jc w:val="center"/>
              <w:rPr>
                <w:rFonts w:ascii="Tahoma" w:hAnsi="Tahoma" w:cs="Tahoma"/>
              </w:rPr>
            </w:pPr>
            <w:r w:rsidRPr="004A1DD8">
              <w:rPr>
                <w:rFonts w:ascii="Tahoma" w:hAnsi="Tahoma" w:cs="Tahoma"/>
                <w:sz w:val="18"/>
              </w:rPr>
              <w:t>Office Professional Plus Edition 2007</w:t>
            </w:r>
          </w:p>
          <w:p w:rsidR="00036842" w:rsidRPr="004A1DD8" w:rsidRDefault="00036842">
            <w:pPr>
              <w:pStyle w:val="Bulletedlistflush"/>
              <w:ind w:left="576" w:right="720" w:firstLine="0"/>
              <w:jc w:val="center"/>
              <w:rPr>
                <w:rFonts w:ascii="Tahoma" w:hAnsi="Tahoma" w:cs="Tahoma"/>
              </w:rPr>
            </w:pPr>
            <w:r w:rsidRPr="004A1DD8">
              <w:rPr>
                <w:rFonts w:ascii="Tahoma" w:hAnsi="Tahoma" w:cs="Tahoma"/>
                <w:sz w:val="18"/>
              </w:rPr>
              <w:t>Office Small Business Edition 2007</w:t>
            </w:r>
          </w:p>
          <w:p w:rsidR="00036842" w:rsidRPr="004A1DD8" w:rsidRDefault="00036842">
            <w:pPr>
              <w:pStyle w:val="Bulletedlistflush"/>
              <w:ind w:left="576" w:right="720" w:firstLine="0"/>
              <w:jc w:val="center"/>
              <w:rPr>
                <w:rFonts w:ascii="Tahoma" w:hAnsi="Tahoma" w:cs="Tahoma"/>
                <w:lang w:val="fr-FR"/>
              </w:rPr>
            </w:pPr>
            <w:r w:rsidRPr="004A1DD8">
              <w:rPr>
                <w:rFonts w:ascii="Tahoma" w:hAnsi="Tahoma" w:cs="Tahoma"/>
                <w:sz w:val="18"/>
                <w:lang w:val="fr-FR"/>
              </w:rPr>
              <w:t>Office Professionnel 2010</w:t>
            </w:r>
          </w:p>
          <w:p w:rsidR="00036842" w:rsidRPr="004A1DD8" w:rsidRDefault="00036842">
            <w:pPr>
              <w:pStyle w:val="Bulletedlistflush"/>
              <w:ind w:left="576" w:right="720" w:firstLine="0"/>
              <w:jc w:val="center"/>
              <w:rPr>
                <w:rFonts w:ascii="Tahoma" w:hAnsi="Tahoma" w:cs="Tahoma"/>
                <w:lang w:val="fr-FR"/>
              </w:rPr>
            </w:pPr>
            <w:r w:rsidRPr="004A1DD8">
              <w:rPr>
                <w:rFonts w:ascii="Tahoma" w:hAnsi="Tahoma" w:cs="Tahoma"/>
                <w:sz w:val="18"/>
                <w:lang w:val="fr-FR"/>
              </w:rPr>
              <w:t>Office Édition Intégrale 2007</w:t>
            </w:r>
          </w:p>
          <w:p w:rsidR="00036842" w:rsidRPr="002B73F0" w:rsidRDefault="00036842" w:rsidP="002B73F0">
            <w:pPr>
              <w:pStyle w:val="Bulletedlistflush"/>
              <w:ind w:left="576" w:right="720" w:firstLine="0"/>
              <w:jc w:val="center"/>
              <w:rPr>
                <w:rFonts w:ascii="Tahoma" w:hAnsi="Tahoma" w:cs="Tahoma"/>
              </w:rPr>
            </w:pPr>
            <w:r w:rsidRPr="004A1DD8">
              <w:rPr>
                <w:rFonts w:ascii="Tahoma" w:hAnsi="Tahoma" w:cs="Tahoma"/>
                <w:sz w:val="18"/>
                <w:lang w:val="fr-FR"/>
              </w:rPr>
              <w:t>Office Professionnel 2007</w:t>
            </w:r>
          </w:p>
        </w:tc>
      </w:tr>
      <w:tr w:rsidR="00036842" w:rsidRPr="004A1DD8">
        <w:trPr>
          <w:trHeight w:val="576"/>
        </w:trPr>
        <w:tc>
          <w:tcPr>
            <w:tcW w:w="3809" w:type="dxa"/>
            <w:tcBorders>
              <w:top w:val="nil"/>
              <w:left w:val="single" w:sz="8" w:space="0" w:color="auto"/>
              <w:bottom w:val="single" w:sz="8" w:space="0" w:color="auto"/>
              <w:right w:val="single" w:sz="8" w:space="0" w:color="auto"/>
            </w:tcBorders>
          </w:tcPr>
          <w:p w:rsidR="00036842" w:rsidRPr="004A1DD8" w:rsidRDefault="00036842" w:rsidP="00230924">
            <w:pPr>
              <w:keepNext/>
              <w:keepLines/>
              <w:ind w:left="360" w:right="720"/>
              <w:jc w:val="center"/>
              <w:rPr>
                <w:rFonts w:eastAsia="Times New Roman" w:cs="Tahoma"/>
                <w:color w:val="000000"/>
                <w:szCs w:val="18"/>
              </w:rPr>
            </w:pPr>
            <w:r w:rsidRPr="004A1DD8">
              <w:rPr>
                <w:rFonts w:cs="Tahoma"/>
                <w:color w:val="000000"/>
                <w:lang w:val="fr-FR"/>
              </w:rPr>
              <w:t>CAL Small Business Server Standard 2011 (Dispositif ou</w:t>
            </w:r>
            <w:r w:rsidR="008F2B75">
              <w:rPr>
                <w:rFonts w:cs="Tahoma"/>
                <w:color w:val="000000"/>
                <w:lang w:val="fr-FR"/>
              </w:rPr>
              <w:t> </w:t>
            </w:r>
            <w:r w:rsidRPr="004A1DD8">
              <w:rPr>
                <w:rFonts w:cs="Tahoma"/>
                <w:color w:val="000000"/>
                <w:lang w:val="fr-FR"/>
              </w:rPr>
              <w:t>Utilisateur)</w:t>
            </w:r>
          </w:p>
        </w:tc>
        <w:tc>
          <w:tcPr>
            <w:tcW w:w="4298" w:type="dxa"/>
            <w:tcBorders>
              <w:top w:val="nil"/>
              <w:left w:val="nil"/>
              <w:bottom w:val="single" w:sz="8" w:space="0" w:color="auto"/>
              <w:right w:val="single" w:sz="8" w:space="0" w:color="auto"/>
            </w:tcBorders>
          </w:tcPr>
          <w:p w:rsidR="00036842" w:rsidRPr="004A1DD8" w:rsidRDefault="00036842" w:rsidP="00230924">
            <w:pPr>
              <w:keepNext/>
              <w:keepLines/>
              <w:ind w:left="576" w:right="720"/>
              <w:jc w:val="center"/>
              <w:rPr>
                <w:rFonts w:cs="Tahoma"/>
              </w:rPr>
            </w:pPr>
            <w:r w:rsidRPr="004A1DD8">
              <w:rPr>
                <w:rFonts w:cs="Tahoma"/>
                <w:color w:val="000000"/>
              </w:rPr>
              <w:t>CAL Windows Small Business</w:t>
            </w:r>
            <w:r w:rsidR="00E94374">
              <w:rPr>
                <w:rFonts w:cs="Tahoma"/>
                <w:color w:val="000000"/>
              </w:rPr>
              <w:t> </w:t>
            </w:r>
            <w:r w:rsidRPr="004A1DD8">
              <w:rPr>
                <w:rFonts w:cs="Tahoma"/>
                <w:color w:val="000000"/>
              </w:rPr>
              <w:t>Server</w:t>
            </w:r>
            <w:r w:rsidR="00E94374">
              <w:rPr>
                <w:rFonts w:cs="Tahoma"/>
                <w:color w:val="000000"/>
              </w:rPr>
              <w:t> </w:t>
            </w:r>
            <w:r w:rsidRPr="004A1DD8">
              <w:rPr>
                <w:rFonts w:cs="Tahoma"/>
                <w:color w:val="000000"/>
              </w:rPr>
              <w:t>2011</w:t>
            </w:r>
          </w:p>
          <w:p w:rsidR="00036842" w:rsidRPr="004A1DD8" w:rsidRDefault="00036842" w:rsidP="00230924">
            <w:pPr>
              <w:pStyle w:val="Bulletedlistflush"/>
              <w:keepNext/>
              <w:keepLines/>
              <w:ind w:left="576" w:right="720" w:firstLine="0"/>
              <w:jc w:val="center"/>
              <w:rPr>
                <w:rFonts w:ascii="Tahoma" w:hAnsi="Tahoma" w:cs="Tahoma"/>
              </w:rPr>
            </w:pPr>
            <w:r w:rsidRPr="004A1DD8">
              <w:rPr>
                <w:rFonts w:ascii="Tahoma" w:hAnsi="Tahoma" w:cs="Tahoma"/>
                <w:color w:val="000000"/>
                <w:sz w:val="18"/>
              </w:rPr>
              <w:t>CAL Windows Small Business</w:t>
            </w:r>
            <w:r w:rsidR="00E94374">
              <w:rPr>
                <w:rFonts w:ascii="Tahoma" w:hAnsi="Tahoma" w:cs="Tahoma"/>
                <w:color w:val="000000"/>
                <w:sz w:val="18"/>
              </w:rPr>
              <w:t> </w:t>
            </w:r>
            <w:r w:rsidRPr="004A1DD8">
              <w:rPr>
                <w:rFonts w:ascii="Tahoma" w:hAnsi="Tahoma" w:cs="Tahoma"/>
                <w:color w:val="000000"/>
                <w:sz w:val="18"/>
              </w:rPr>
              <w:t>Server</w:t>
            </w:r>
            <w:r w:rsidR="00E94374">
              <w:rPr>
                <w:rFonts w:ascii="Tahoma" w:hAnsi="Tahoma" w:cs="Tahoma"/>
                <w:color w:val="000000"/>
                <w:sz w:val="18"/>
              </w:rPr>
              <w:t> </w:t>
            </w:r>
            <w:r w:rsidRPr="004A1DD8">
              <w:rPr>
                <w:rFonts w:ascii="Tahoma" w:hAnsi="Tahoma" w:cs="Tahoma"/>
                <w:color w:val="000000"/>
                <w:sz w:val="18"/>
              </w:rPr>
              <w:t>Standard 2008</w:t>
            </w:r>
          </w:p>
          <w:p w:rsidR="00036842" w:rsidRPr="004A1DD8" w:rsidRDefault="00036842" w:rsidP="00230924">
            <w:pPr>
              <w:pStyle w:val="Bulletedlistflush"/>
              <w:keepNext/>
              <w:keepLines/>
              <w:ind w:left="576" w:right="720" w:firstLine="0"/>
              <w:jc w:val="center"/>
              <w:rPr>
                <w:rFonts w:ascii="Tahoma" w:hAnsi="Tahoma" w:cs="Tahoma"/>
                <w:color w:val="000000"/>
                <w:sz w:val="18"/>
                <w:szCs w:val="18"/>
              </w:rPr>
            </w:pPr>
          </w:p>
        </w:tc>
      </w:tr>
      <w:tr w:rsidR="00036842" w:rsidRPr="004A1DD8">
        <w:trPr>
          <w:trHeight w:val="576"/>
        </w:trPr>
        <w:tc>
          <w:tcPr>
            <w:tcW w:w="3809" w:type="dxa"/>
            <w:tcBorders>
              <w:top w:val="nil"/>
              <w:left w:val="single" w:sz="8" w:space="0" w:color="auto"/>
              <w:bottom w:val="single" w:sz="8" w:space="0" w:color="auto"/>
              <w:right w:val="single" w:sz="8" w:space="0" w:color="auto"/>
            </w:tcBorders>
          </w:tcPr>
          <w:p w:rsidR="00036842" w:rsidRPr="004A1DD8" w:rsidRDefault="00036842" w:rsidP="00E94374">
            <w:pPr>
              <w:ind w:left="360" w:right="720"/>
              <w:jc w:val="center"/>
              <w:rPr>
                <w:rFonts w:eastAsia="Times New Roman" w:cs="Tahoma"/>
                <w:szCs w:val="18"/>
              </w:rPr>
            </w:pPr>
            <w:r w:rsidRPr="004A1DD8">
              <w:rPr>
                <w:rFonts w:cs="Tahoma"/>
                <w:lang w:val="fr-FR"/>
              </w:rPr>
              <w:t>CAL Small Business Server Premium 2011 (Dispositif ou</w:t>
            </w:r>
            <w:r w:rsidR="00E94374">
              <w:rPr>
                <w:rFonts w:cs="Tahoma"/>
                <w:lang w:val="fr-FR"/>
              </w:rPr>
              <w:t> </w:t>
            </w:r>
            <w:r w:rsidRPr="004A1DD8">
              <w:rPr>
                <w:rFonts w:cs="Tahoma"/>
                <w:lang w:val="fr-FR"/>
              </w:rPr>
              <w:t>Utilisateur)</w:t>
            </w:r>
          </w:p>
        </w:tc>
        <w:tc>
          <w:tcPr>
            <w:tcW w:w="4298" w:type="dxa"/>
            <w:tcBorders>
              <w:top w:val="nil"/>
              <w:left w:val="nil"/>
              <w:bottom w:val="single" w:sz="8" w:space="0" w:color="auto"/>
              <w:right w:val="single" w:sz="8" w:space="0" w:color="auto"/>
            </w:tcBorders>
          </w:tcPr>
          <w:p w:rsidR="00036842" w:rsidRPr="004A1DD8" w:rsidRDefault="00036842">
            <w:pPr>
              <w:ind w:left="576" w:right="720"/>
              <w:jc w:val="center"/>
              <w:rPr>
                <w:rFonts w:cs="Tahoma"/>
              </w:rPr>
            </w:pPr>
            <w:r w:rsidRPr="004A1DD8">
              <w:rPr>
                <w:rFonts w:cs="Tahoma"/>
                <w:color w:val="000000"/>
              </w:rPr>
              <w:t>CAL Windows Small Business</w:t>
            </w:r>
            <w:r w:rsidR="00E94374">
              <w:rPr>
                <w:rFonts w:cs="Tahoma"/>
                <w:color w:val="000000"/>
              </w:rPr>
              <w:t> </w:t>
            </w:r>
            <w:r w:rsidRPr="004A1DD8">
              <w:rPr>
                <w:rFonts w:cs="Tahoma"/>
                <w:color w:val="000000"/>
              </w:rPr>
              <w:t>Server</w:t>
            </w:r>
            <w:r w:rsidR="009E1E5B">
              <w:rPr>
                <w:rFonts w:cs="Tahoma"/>
                <w:color w:val="000000"/>
              </w:rPr>
              <w:t xml:space="preserve"> </w:t>
            </w:r>
            <w:r w:rsidRPr="004A1DD8">
              <w:rPr>
                <w:rFonts w:cs="Tahoma"/>
                <w:color w:val="000000"/>
              </w:rPr>
              <w:t>Premium 2011</w:t>
            </w:r>
          </w:p>
          <w:p w:rsidR="00036842" w:rsidRPr="004A1DD8" w:rsidRDefault="00036842">
            <w:pPr>
              <w:pStyle w:val="Bulletedlistflush"/>
              <w:ind w:left="576" w:right="720" w:firstLine="0"/>
              <w:jc w:val="center"/>
              <w:rPr>
                <w:rFonts w:ascii="Tahoma" w:hAnsi="Tahoma" w:cs="Tahoma"/>
              </w:rPr>
            </w:pPr>
            <w:r w:rsidRPr="004A1DD8">
              <w:rPr>
                <w:rFonts w:ascii="Tahoma" w:hAnsi="Tahoma" w:cs="Tahoma"/>
                <w:color w:val="000000"/>
                <w:sz w:val="18"/>
              </w:rPr>
              <w:t>CAL Windows Small Business</w:t>
            </w:r>
            <w:r w:rsidR="00E94374">
              <w:rPr>
                <w:rFonts w:ascii="Tahoma" w:hAnsi="Tahoma" w:cs="Tahoma"/>
                <w:color w:val="000000"/>
                <w:sz w:val="18"/>
              </w:rPr>
              <w:t> </w:t>
            </w:r>
            <w:r w:rsidRPr="004A1DD8">
              <w:rPr>
                <w:rFonts w:ascii="Tahoma" w:hAnsi="Tahoma" w:cs="Tahoma"/>
                <w:color w:val="000000"/>
                <w:sz w:val="18"/>
              </w:rPr>
              <w:t>Serve</w:t>
            </w:r>
            <w:r w:rsidR="00E94374">
              <w:rPr>
                <w:rFonts w:ascii="Tahoma" w:hAnsi="Tahoma" w:cs="Tahoma"/>
                <w:color w:val="000000"/>
                <w:sz w:val="18"/>
              </w:rPr>
              <w:t> </w:t>
            </w:r>
            <w:r w:rsidRPr="004A1DD8">
              <w:rPr>
                <w:rFonts w:ascii="Tahoma" w:hAnsi="Tahoma" w:cs="Tahoma"/>
                <w:color w:val="000000"/>
                <w:sz w:val="18"/>
              </w:rPr>
              <w:t>Premium 2008</w:t>
            </w:r>
          </w:p>
          <w:p w:rsidR="00036842" w:rsidRPr="004A1DD8" w:rsidRDefault="00036842">
            <w:pPr>
              <w:pStyle w:val="Bulletedlistflush"/>
              <w:ind w:left="576" w:right="720" w:firstLine="0"/>
              <w:jc w:val="center"/>
              <w:rPr>
                <w:rFonts w:ascii="Tahoma" w:hAnsi="Tahoma" w:cs="Tahoma"/>
                <w:sz w:val="18"/>
                <w:szCs w:val="18"/>
              </w:rPr>
            </w:pPr>
          </w:p>
        </w:tc>
      </w:tr>
      <w:tr w:rsidR="00036842" w:rsidRPr="004A1DD8">
        <w:trPr>
          <w:trHeight w:val="576"/>
        </w:trPr>
        <w:tc>
          <w:tcPr>
            <w:tcW w:w="3809" w:type="dxa"/>
            <w:tcBorders>
              <w:top w:val="nil"/>
              <w:left w:val="single" w:sz="8" w:space="0" w:color="auto"/>
              <w:bottom w:val="single" w:sz="8" w:space="0" w:color="auto"/>
              <w:right w:val="single" w:sz="8" w:space="0" w:color="auto"/>
            </w:tcBorders>
          </w:tcPr>
          <w:p w:rsidR="00036842" w:rsidRPr="004A1DD8" w:rsidRDefault="00036842">
            <w:pPr>
              <w:ind w:left="360" w:right="720"/>
              <w:jc w:val="center"/>
              <w:rPr>
                <w:rFonts w:eastAsia="Times New Roman" w:cs="Tahoma"/>
                <w:szCs w:val="18"/>
                <w:lang w:val="fr-FR"/>
              </w:rPr>
            </w:pPr>
            <w:r w:rsidRPr="004A1DD8">
              <w:rPr>
                <w:rFonts w:cs="Tahoma"/>
                <w:lang w:val="fr-FR"/>
              </w:rPr>
              <w:t>CAL Essential Business Server Standard 2008 (Dispositif ou Utilisateur)</w:t>
            </w:r>
          </w:p>
        </w:tc>
        <w:tc>
          <w:tcPr>
            <w:tcW w:w="4298" w:type="dxa"/>
            <w:tcBorders>
              <w:top w:val="nil"/>
              <w:left w:val="nil"/>
              <w:bottom w:val="single" w:sz="8" w:space="0" w:color="auto"/>
              <w:right w:val="single" w:sz="8" w:space="0" w:color="auto"/>
            </w:tcBorders>
          </w:tcPr>
          <w:p w:rsidR="00036842" w:rsidRPr="004A1DD8" w:rsidRDefault="00036842" w:rsidP="00E94374">
            <w:pPr>
              <w:pStyle w:val="Bulletedlistflush"/>
              <w:ind w:left="576" w:right="720" w:firstLine="0"/>
              <w:jc w:val="center"/>
              <w:rPr>
                <w:rFonts w:ascii="Tahoma" w:hAnsi="Tahoma" w:cs="Tahoma"/>
                <w:sz w:val="18"/>
                <w:szCs w:val="18"/>
              </w:rPr>
            </w:pPr>
            <w:r w:rsidRPr="004A1DD8">
              <w:rPr>
                <w:rFonts w:ascii="Tahoma" w:hAnsi="Tahoma" w:cs="Tahoma"/>
                <w:sz w:val="18"/>
                <w:szCs w:val="18"/>
              </w:rPr>
              <w:t>CAL Essential Business</w:t>
            </w:r>
            <w:r w:rsidR="00E94374">
              <w:rPr>
                <w:rFonts w:ascii="Tahoma" w:hAnsi="Tahoma" w:cs="Tahoma"/>
                <w:sz w:val="18"/>
                <w:szCs w:val="18"/>
              </w:rPr>
              <w:t> </w:t>
            </w:r>
            <w:r w:rsidRPr="004A1DD8">
              <w:rPr>
                <w:rFonts w:ascii="Tahoma" w:hAnsi="Tahoma" w:cs="Tahoma"/>
                <w:sz w:val="18"/>
                <w:szCs w:val="18"/>
              </w:rPr>
              <w:t>Server</w:t>
            </w:r>
            <w:r w:rsidR="00E94374">
              <w:rPr>
                <w:rFonts w:ascii="Tahoma" w:hAnsi="Tahoma" w:cs="Tahoma"/>
                <w:sz w:val="18"/>
                <w:szCs w:val="18"/>
              </w:rPr>
              <w:t> </w:t>
            </w:r>
            <w:r w:rsidRPr="004A1DD8">
              <w:rPr>
                <w:rFonts w:ascii="Tahoma" w:hAnsi="Tahoma" w:cs="Tahoma"/>
                <w:sz w:val="18"/>
                <w:szCs w:val="18"/>
              </w:rPr>
              <w:t>Standard 2008</w:t>
            </w:r>
          </w:p>
        </w:tc>
      </w:tr>
      <w:tr w:rsidR="00036842" w:rsidRPr="004A1DD8">
        <w:trPr>
          <w:trHeight w:val="576"/>
        </w:trPr>
        <w:tc>
          <w:tcPr>
            <w:tcW w:w="3809" w:type="dxa"/>
            <w:tcBorders>
              <w:top w:val="nil"/>
              <w:left w:val="single" w:sz="8" w:space="0" w:color="auto"/>
              <w:bottom w:val="single" w:sz="8" w:space="0" w:color="auto"/>
              <w:right w:val="single" w:sz="8" w:space="0" w:color="auto"/>
            </w:tcBorders>
          </w:tcPr>
          <w:p w:rsidR="00036842" w:rsidRPr="004A1DD8" w:rsidRDefault="00036842">
            <w:pPr>
              <w:ind w:left="360" w:right="720"/>
              <w:jc w:val="center"/>
              <w:rPr>
                <w:rFonts w:eastAsia="Times New Roman" w:cs="Tahoma"/>
                <w:szCs w:val="18"/>
              </w:rPr>
            </w:pPr>
            <w:r w:rsidRPr="004A1DD8">
              <w:rPr>
                <w:rFonts w:cs="Tahoma"/>
                <w:lang w:val="fr-FR"/>
              </w:rPr>
              <w:t>CAL Essential Business Server Premium 2008 (Dispositif ou Utilisateur)</w:t>
            </w:r>
          </w:p>
        </w:tc>
        <w:tc>
          <w:tcPr>
            <w:tcW w:w="4298" w:type="dxa"/>
            <w:tcBorders>
              <w:top w:val="nil"/>
              <w:left w:val="nil"/>
              <w:bottom w:val="single" w:sz="8" w:space="0" w:color="auto"/>
              <w:right w:val="single" w:sz="8" w:space="0" w:color="auto"/>
            </w:tcBorders>
          </w:tcPr>
          <w:p w:rsidR="00036842" w:rsidRPr="004A1DD8" w:rsidRDefault="00036842">
            <w:pPr>
              <w:pStyle w:val="Bulletedlistflush"/>
              <w:ind w:left="576" w:right="720" w:firstLine="0"/>
              <w:jc w:val="center"/>
              <w:rPr>
                <w:rFonts w:ascii="Tahoma" w:hAnsi="Tahoma" w:cs="Tahoma"/>
                <w:sz w:val="18"/>
                <w:szCs w:val="18"/>
              </w:rPr>
            </w:pPr>
            <w:r w:rsidRPr="004A1DD8">
              <w:rPr>
                <w:rFonts w:ascii="Tahoma" w:hAnsi="Tahoma" w:cs="Tahoma"/>
                <w:sz w:val="18"/>
                <w:szCs w:val="18"/>
              </w:rPr>
              <w:t>CAL Windows Essential Business Server Premium 2008</w:t>
            </w:r>
          </w:p>
        </w:tc>
      </w:tr>
      <w:tr w:rsidR="00036842" w:rsidRPr="004A1DD8">
        <w:trPr>
          <w:trHeight w:val="576"/>
        </w:trPr>
        <w:tc>
          <w:tcPr>
            <w:tcW w:w="3809" w:type="dxa"/>
            <w:tcBorders>
              <w:top w:val="nil"/>
              <w:left w:val="single" w:sz="8" w:space="0" w:color="auto"/>
              <w:bottom w:val="single" w:sz="8" w:space="0" w:color="auto"/>
              <w:right w:val="single" w:sz="8" w:space="0" w:color="auto"/>
            </w:tcBorders>
          </w:tcPr>
          <w:p w:rsidR="00036842" w:rsidRPr="004A1DD8" w:rsidRDefault="00036842">
            <w:pPr>
              <w:ind w:left="360" w:right="720"/>
              <w:jc w:val="center"/>
              <w:rPr>
                <w:rFonts w:eastAsia="Times New Roman" w:cs="Tahoma"/>
                <w:szCs w:val="18"/>
                <w:lang w:val="fr-FR"/>
              </w:rPr>
            </w:pPr>
            <w:r w:rsidRPr="004A1DD8">
              <w:rPr>
                <w:rFonts w:cs="Tahoma"/>
                <w:lang w:val="fr-FR"/>
              </w:rPr>
              <w:t>Mise à jour Windows 7 Professionnel</w:t>
            </w:r>
          </w:p>
        </w:tc>
        <w:tc>
          <w:tcPr>
            <w:tcW w:w="4298" w:type="dxa"/>
            <w:tcBorders>
              <w:top w:val="nil"/>
              <w:left w:val="nil"/>
              <w:bottom w:val="single" w:sz="8" w:space="0" w:color="auto"/>
              <w:right w:val="single" w:sz="8" w:space="0" w:color="auto"/>
            </w:tcBorders>
          </w:tcPr>
          <w:p w:rsidR="00036842" w:rsidRPr="004A1DD8" w:rsidRDefault="00036842">
            <w:pPr>
              <w:pStyle w:val="Bulletedlistflush"/>
              <w:ind w:left="576" w:right="720" w:firstLine="0"/>
              <w:jc w:val="center"/>
              <w:rPr>
                <w:rFonts w:ascii="Tahoma" w:hAnsi="Tahoma" w:cs="Tahoma"/>
              </w:rPr>
            </w:pPr>
            <w:r w:rsidRPr="004A1DD8">
              <w:rPr>
                <w:rFonts w:ascii="Tahoma" w:hAnsi="Tahoma" w:cs="Tahoma"/>
                <w:sz w:val="18"/>
                <w:lang w:val="fr-FR"/>
              </w:rPr>
              <w:t>Windows 7 Professionnel</w:t>
            </w:r>
          </w:p>
          <w:p w:rsidR="00036842" w:rsidRPr="004A1DD8" w:rsidRDefault="00036842">
            <w:pPr>
              <w:pStyle w:val="Bulletedlistflush"/>
              <w:ind w:left="576" w:right="720" w:firstLine="0"/>
              <w:jc w:val="center"/>
              <w:rPr>
                <w:rFonts w:ascii="Tahoma" w:hAnsi="Tahoma" w:cs="Tahoma"/>
                <w:sz w:val="18"/>
                <w:szCs w:val="18"/>
              </w:rPr>
            </w:pPr>
            <w:r w:rsidRPr="004A1DD8">
              <w:rPr>
                <w:rFonts w:ascii="Tahoma" w:hAnsi="Tahoma" w:cs="Tahoma"/>
                <w:sz w:val="18"/>
                <w:lang w:val="fr-FR"/>
              </w:rPr>
              <w:t>Windows Vista Professionnel</w:t>
            </w:r>
            <w:r w:rsidRPr="004A1DD8">
              <w:rPr>
                <w:rFonts w:ascii="Tahoma" w:hAnsi="Tahoma" w:cs="Tahoma"/>
              </w:rPr>
              <w:t xml:space="preserve"> </w:t>
            </w:r>
          </w:p>
        </w:tc>
      </w:tr>
    </w:tbl>
    <w:p w:rsidR="00036842" w:rsidRPr="004A1DD8" w:rsidRDefault="00036842">
      <w:pPr>
        <w:rPr>
          <w:rFonts w:cs="Tahoma"/>
        </w:rPr>
      </w:pPr>
    </w:p>
    <w:p w:rsidR="00036842" w:rsidRPr="00230924" w:rsidRDefault="00036842">
      <w:pPr>
        <w:pStyle w:val="Heading2"/>
        <w:ind w:left="0"/>
        <w:rPr>
          <w:rFonts w:ascii="Tahoma" w:hAnsi="Tahoma" w:cs="Tahoma"/>
          <w:sz w:val="18"/>
          <w:szCs w:val="18"/>
        </w:rPr>
      </w:pPr>
      <w:bookmarkStart w:id="1527" w:name="_Toc327544423"/>
      <w:bookmarkStart w:id="1528" w:name="_Toc327547918"/>
      <w:bookmarkStart w:id="1529" w:name="_Toc327548992"/>
      <w:bookmarkStart w:id="1530" w:name="_Toc328557451"/>
      <w:r w:rsidRPr="008F2B75">
        <w:rPr>
          <w:rFonts w:ascii="Tahoma" w:hAnsi="Tahoma" w:cs="Tahoma"/>
          <w:sz w:val="22"/>
        </w:rPr>
        <w:t>Conditions du programme relatives aux Contrats Entreprise et Souscription actualisées</w:t>
      </w:r>
      <w:bookmarkEnd w:id="1527"/>
      <w:bookmarkEnd w:id="1528"/>
      <w:bookmarkEnd w:id="1529"/>
      <w:bookmarkEnd w:id="1530"/>
      <w:r w:rsidRPr="008F2B75">
        <w:rPr>
          <w:rFonts w:ascii="Tahoma" w:hAnsi="Tahoma" w:cs="Tahoma"/>
          <w:sz w:val="22"/>
        </w:rPr>
        <w:t xml:space="preserve"> </w:t>
      </w:r>
    </w:p>
    <w:p w:rsidR="00036842" w:rsidRPr="004A1DD8" w:rsidRDefault="00036842">
      <w:pPr>
        <w:tabs>
          <w:tab w:val="left" w:pos="360"/>
        </w:tabs>
        <w:rPr>
          <w:rFonts w:cs="Tahoma"/>
          <w:lang w:val="fr-FR"/>
        </w:rPr>
      </w:pPr>
    </w:p>
    <w:p w:rsidR="00036842" w:rsidRPr="004A1DD8" w:rsidRDefault="00036842">
      <w:pPr>
        <w:keepNext/>
        <w:tabs>
          <w:tab w:val="num" w:pos="720"/>
        </w:tabs>
        <w:spacing w:before="60"/>
        <w:ind w:left="1080" w:hanging="360"/>
        <w:outlineLvl w:val="3"/>
        <w:rPr>
          <w:rFonts w:cs="Tahoma"/>
          <w:lang w:val="fr-FR"/>
        </w:rPr>
      </w:pPr>
      <w:r w:rsidRPr="004A1DD8">
        <w:rPr>
          <w:rFonts w:cs="Tahoma"/>
          <w:b/>
          <w:lang w:val="fr-FR"/>
        </w:rPr>
        <w:t>Services en Ligne Entreprise conformes aux exigences des Produits Entreprise</w:t>
      </w:r>
    </w:p>
    <w:p w:rsidR="00036842" w:rsidRPr="004A1DD8" w:rsidRDefault="00036842">
      <w:pPr>
        <w:tabs>
          <w:tab w:val="left" w:pos="360"/>
        </w:tabs>
        <w:ind w:left="720"/>
        <w:rPr>
          <w:rFonts w:cs="Tahoma"/>
          <w:lang w:val="fr-FR"/>
        </w:rPr>
      </w:pPr>
      <w:r w:rsidRPr="004A1DD8">
        <w:rPr>
          <w:rFonts w:cs="Tahoma"/>
          <w:szCs w:val="20"/>
          <w:lang w:val="fr-FR"/>
        </w:rPr>
        <w:t xml:space="preserve">Remarque : </w:t>
      </w:r>
      <w:r w:rsidRPr="004A1DD8">
        <w:rPr>
          <w:rFonts w:cs="Tahoma"/>
          <w:lang w:val="fr-FR"/>
        </w:rPr>
        <w:t>les modalités suivantes s</w:t>
      </w:r>
      <w:r w:rsidR="00DD4F05">
        <w:rPr>
          <w:rFonts w:cs="Tahoma"/>
          <w:lang w:val="fr-FR"/>
        </w:rPr>
        <w:t>’</w:t>
      </w:r>
      <w:r w:rsidRPr="004A1DD8">
        <w:rPr>
          <w:rFonts w:cs="Tahoma"/>
          <w:lang w:val="fr-FR"/>
        </w:rPr>
        <w:t>appliquent aux clients ayant conclu un Accord de Mise en Œuvre Entreprise ou Souscription Entreprise éligibles à l</w:t>
      </w:r>
      <w:r w:rsidR="00DD4F05">
        <w:rPr>
          <w:rFonts w:cs="Tahoma"/>
          <w:lang w:val="fr-FR"/>
        </w:rPr>
        <w:t>’</w:t>
      </w:r>
      <w:r w:rsidRPr="004A1DD8">
        <w:rPr>
          <w:rFonts w:cs="Tahoma"/>
          <w:lang w:val="fr-FR"/>
        </w:rPr>
        <w:t>achat de Services en Ligne Entreprise.</w:t>
      </w:r>
      <w:r w:rsidR="00FD7310" w:rsidRPr="004A1DD8">
        <w:rPr>
          <w:rFonts w:cs="Tahoma"/>
          <w:lang w:val="fr-FR"/>
        </w:rPr>
        <w:t xml:space="preserve"> </w:t>
      </w:r>
      <w:r w:rsidRPr="004A1DD8">
        <w:rPr>
          <w:rFonts w:cs="Tahoma"/>
          <w:lang w:val="fr-FR"/>
        </w:rPr>
        <w:t>Les clients sont invités à contacter leur Conseiller Logiciel, Revendeur ou Responsable de Compte Microsoft pour savoir s</w:t>
      </w:r>
      <w:r w:rsidR="00DD4F05">
        <w:rPr>
          <w:rFonts w:cs="Tahoma"/>
          <w:lang w:val="fr-FR"/>
        </w:rPr>
        <w:t>’</w:t>
      </w:r>
      <w:r w:rsidRPr="004A1DD8">
        <w:rPr>
          <w:rFonts w:cs="Tahoma"/>
          <w:lang w:val="fr-FR"/>
        </w:rPr>
        <w:t>ils</w:t>
      </w:r>
      <w:r w:rsidR="008F2B75">
        <w:rPr>
          <w:rFonts w:cs="Tahoma"/>
          <w:lang w:val="fr-FR"/>
        </w:rPr>
        <w:t> </w:t>
      </w:r>
      <w:r w:rsidRPr="004A1DD8">
        <w:rPr>
          <w:rFonts w:cs="Tahoma"/>
          <w:lang w:val="fr-FR"/>
        </w:rPr>
        <w:t>sont éligibles à l</w:t>
      </w:r>
      <w:r w:rsidR="00DD4F05">
        <w:rPr>
          <w:rFonts w:cs="Tahoma"/>
          <w:lang w:val="fr-FR"/>
        </w:rPr>
        <w:t>’</w:t>
      </w:r>
      <w:r w:rsidRPr="004A1DD8">
        <w:rPr>
          <w:rFonts w:cs="Tahoma"/>
          <w:lang w:val="fr-FR"/>
        </w:rPr>
        <w:t>achat de Services en Ligne Entreprise.</w:t>
      </w:r>
      <w:r w:rsidR="00FD7310" w:rsidRPr="004A1DD8">
        <w:rPr>
          <w:rFonts w:cs="Tahoma"/>
          <w:lang w:val="fr-FR"/>
        </w:rPr>
        <w:t xml:space="preserve"> </w:t>
      </w:r>
    </w:p>
    <w:p w:rsidR="00036842" w:rsidRPr="004A1DD8" w:rsidRDefault="00036842">
      <w:pPr>
        <w:tabs>
          <w:tab w:val="left" w:pos="360"/>
        </w:tabs>
        <w:ind w:left="720"/>
        <w:rPr>
          <w:rFonts w:cs="Tahoma"/>
          <w:lang w:val="fr-FR"/>
        </w:rPr>
      </w:pPr>
    </w:p>
    <w:p w:rsidR="00036842" w:rsidRPr="004A1DD8" w:rsidRDefault="00036842">
      <w:pPr>
        <w:tabs>
          <w:tab w:val="left" w:pos="360"/>
        </w:tabs>
        <w:ind w:left="720"/>
        <w:rPr>
          <w:rFonts w:cs="Tahoma"/>
          <w:lang w:val="fr-FR"/>
        </w:rPr>
      </w:pPr>
      <w:r w:rsidRPr="004A1DD8">
        <w:rPr>
          <w:rFonts w:cs="Tahoma"/>
          <w:lang w:val="fr-FR"/>
        </w:rPr>
        <w:t>Il est possible de combiner des produits Entreprise et des Services en Ligne Entreprise pour se conformer aux exigences des Accords de Mise en Œuvre Entreprise et Souscription Entreprise couvrant l</w:t>
      </w:r>
      <w:r w:rsidR="00DD4F05">
        <w:rPr>
          <w:rFonts w:cs="Tahoma"/>
          <w:lang w:val="fr-FR"/>
        </w:rPr>
        <w:t>’</w:t>
      </w:r>
      <w:r w:rsidRPr="004A1DD8">
        <w:rPr>
          <w:rFonts w:cs="Tahoma"/>
          <w:lang w:val="fr-FR"/>
        </w:rPr>
        <w:t>Ensemble de</w:t>
      </w:r>
      <w:r w:rsidR="008F2B75">
        <w:rPr>
          <w:rFonts w:cs="Tahoma"/>
          <w:lang w:val="fr-FR"/>
        </w:rPr>
        <w:t> </w:t>
      </w:r>
      <w:r w:rsidRPr="004A1DD8">
        <w:rPr>
          <w:rFonts w:cs="Tahoma"/>
          <w:lang w:val="fr-FR"/>
        </w:rPr>
        <w:t>l</w:t>
      </w:r>
      <w:r w:rsidR="00DD4F05">
        <w:rPr>
          <w:rFonts w:cs="Tahoma"/>
          <w:lang w:val="fr-FR"/>
        </w:rPr>
        <w:t>’</w:t>
      </w:r>
      <w:r w:rsidRPr="004A1DD8">
        <w:rPr>
          <w:rFonts w:cs="Tahoma"/>
          <w:lang w:val="fr-FR"/>
        </w:rPr>
        <w:t>Entreprise.</w:t>
      </w:r>
    </w:p>
    <w:p w:rsidR="00036842" w:rsidRPr="004A1DD8" w:rsidRDefault="00036842">
      <w:pPr>
        <w:tabs>
          <w:tab w:val="left" w:pos="360"/>
        </w:tabs>
        <w:ind w:left="720"/>
        <w:rPr>
          <w:rFonts w:cs="Tahoma"/>
          <w:lang w:val="fr-FR"/>
        </w:rPr>
      </w:pPr>
    </w:p>
    <w:p w:rsidR="00036842" w:rsidRPr="004A1DD8" w:rsidRDefault="00036842">
      <w:pPr>
        <w:tabs>
          <w:tab w:val="left" w:pos="360"/>
        </w:tabs>
        <w:ind w:left="720"/>
        <w:rPr>
          <w:rFonts w:cs="Tahoma"/>
          <w:lang w:val="fr-FR"/>
        </w:rPr>
      </w:pPr>
      <w:r w:rsidRPr="004A1DD8">
        <w:rPr>
          <w:rFonts w:cs="Tahoma"/>
          <w:lang w:val="fr-FR"/>
        </w:rPr>
        <w:t>Le tableau ci-dessous indique les Services en Ligne Entreprise et les CAL requises (le cas échéant) conformes aux exigences relatives aux Produits Entreprise couvrant l</w:t>
      </w:r>
      <w:r w:rsidR="00DD4F05">
        <w:rPr>
          <w:rFonts w:cs="Tahoma"/>
          <w:lang w:val="fr-FR"/>
        </w:rPr>
        <w:t>’</w:t>
      </w:r>
      <w:r w:rsidRPr="004A1DD8">
        <w:rPr>
          <w:rFonts w:cs="Tahoma"/>
          <w:lang w:val="fr-FR"/>
        </w:rPr>
        <w:t>Ensemble de l</w:t>
      </w:r>
      <w:r w:rsidR="00DD4F05">
        <w:rPr>
          <w:rFonts w:cs="Tahoma"/>
          <w:lang w:val="fr-FR"/>
        </w:rPr>
        <w:t>’</w:t>
      </w:r>
      <w:r w:rsidRPr="004A1DD8">
        <w:rPr>
          <w:rFonts w:cs="Tahoma"/>
          <w:lang w:val="fr-FR"/>
        </w:rPr>
        <w:t>Entreprise.</w:t>
      </w:r>
      <w:r w:rsidR="00FD7310" w:rsidRPr="004A1DD8">
        <w:rPr>
          <w:rFonts w:cs="Tahoma"/>
          <w:lang w:val="fr-FR"/>
        </w:rPr>
        <w:t xml:space="preserve"> </w:t>
      </w:r>
    </w:p>
    <w:p w:rsidR="00036842" w:rsidRPr="004A1DD8" w:rsidRDefault="00036842">
      <w:pPr>
        <w:spacing w:before="120"/>
        <w:ind w:left="720"/>
        <w:rPr>
          <w:rFonts w:cs="Tahoma"/>
          <w:lang w:val="fr-FR"/>
        </w:rPr>
      </w:pPr>
    </w:p>
    <w:tbl>
      <w:tblPr>
        <w:tblW w:w="8049" w:type="dxa"/>
        <w:jc w:val="center"/>
        <w:tblInd w:w="730" w:type="dxa"/>
        <w:tblCellMar>
          <w:left w:w="0" w:type="dxa"/>
          <w:right w:w="0" w:type="dxa"/>
        </w:tblCellMar>
        <w:tblLook w:val="04A0" w:firstRow="1" w:lastRow="0" w:firstColumn="1" w:lastColumn="0" w:noHBand="0" w:noVBand="1"/>
      </w:tblPr>
      <w:tblGrid>
        <w:gridCol w:w="3892"/>
        <w:gridCol w:w="4157"/>
      </w:tblGrid>
      <w:tr w:rsidR="00036842" w:rsidRPr="004A1DD8">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036842" w:rsidRPr="004A1DD8" w:rsidRDefault="00036842">
            <w:pPr>
              <w:keepNext/>
              <w:jc w:val="center"/>
              <w:rPr>
                <w:rFonts w:cs="Tahoma"/>
                <w:b/>
              </w:rPr>
            </w:pPr>
            <w:r w:rsidRPr="004A1DD8">
              <w:rPr>
                <w:rFonts w:cs="Tahoma"/>
                <w:b/>
                <w:lang w:val="fr-FR"/>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tcPr>
          <w:p w:rsidR="00036842" w:rsidRPr="004A1DD8" w:rsidRDefault="00036842">
            <w:pPr>
              <w:keepNext/>
              <w:jc w:val="center"/>
              <w:rPr>
                <w:rFonts w:cs="Tahoma"/>
                <w:b/>
              </w:rPr>
            </w:pPr>
            <w:r w:rsidRPr="004A1DD8">
              <w:rPr>
                <w:rFonts w:cs="Tahoma"/>
                <w:b/>
                <w:lang w:val="fr-FR"/>
              </w:rPr>
              <w:t>Services en Ligne Entreprise***</w:t>
            </w:r>
          </w:p>
        </w:tc>
      </w:tr>
      <w:tr w:rsidR="00036842" w:rsidRPr="004A1DD8">
        <w:trPr>
          <w:trHeight w:val="497"/>
          <w:jc w:val="center"/>
        </w:trPr>
        <w:tc>
          <w:tcPr>
            <w:tcW w:w="3892" w:type="dxa"/>
            <w:tcBorders>
              <w:top w:val="nil"/>
              <w:left w:val="single" w:sz="8" w:space="0" w:color="auto"/>
              <w:bottom w:val="single" w:sz="4" w:space="0" w:color="auto"/>
              <w:right w:val="single" w:sz="8" w:space="0" w:color="auto"/>
            </w:tcBorders>
            <w:vAlign w:val="center"/>
          </w:tcPr>
          <w:p w:rsidR="00036842" w:rsidRPr="004A1DD8" w:rsidRDefault="00036842">
            <w:pPr>
              <w:ind w:left="144"/>
              <w:rPr>
                <w:rFonts w:cs="Tahoma"/>
                <w:szCs w:val="18"/>
              </w:rPr>
            </w:pPr>
            <w:r w:rsidRPr="004A1DD8">
              <w:rPr>
                <w:rFonts w:cs="Tahoma"/>
                <w:lang w:val="fr-FR"/>
              </w:rPr>
              <w:t>Office Professionnel Plus**</w:t>
            </w:r>
          </w:p>
        </w:tc>
        <w:tc>
          <w:tcPr>
            <w:tcW w:w="4157" w:type="dxa"/>
            <w:tcBorders>
              <w:top w:val="nil"/>
              <w:left w:val="nil"/>
              <w:bottom w:val="single" w:sz="4" w:space="0" w:color="auto"/>
              <w:right w:val="single" w:sz="8" w:space="0" w:color="auto"/>
            </w:tcBorders>
            <w:vAlign w:val="center"/>
          </w:tcPr>
          <w:p w:rsidR="00036842" w:rsidRPr="004A1DD8" w:rsidRDefault="00036842" w:rsidP="00ED20D7">
            <w:pPr>
              <w:numPr>
                <w:ilvl w:val="0"/>
                <w:numId w:val="6"/>
              </w:numPr>
              <w:spacing w:after="60"/>
              <w:rPr>
                <w:rFonts w:cs="Tahoma"/>
              </w:rPr>
            </w:pPr>
            <w:r w:rsidRPr="004A1DD8">
              <w:rPr>
                <w:rFonts w:cs="Tahoma"/>
                <w:lang w:val="fr-FR"/>
              </w:rPr>
              <w:t>Office 365 (Plan E2)</w:t>
            </w:r>
          </w:p>
          <w:p w:rsidR="00036842" w:rsidRPr="004A1DD8" w:rsidRDefault="00036842" w:rsidP="00ED20D7">
            <w:pPr>
              <w:numPr>
                <w:ilvl w:val="0"/>
                <w:numId w:val="6"/>
              </w:numPr>
              <w:spacing w:after="60"/>
              <w:rPr>
                <w:rFonts w:cs="Tahoma"/>
              </w:rPr>
            </w:pPr>
            <w:r w:rsidRPr="004A1DD8">
              <w:rPr>
                <w:rFonts w:cs="Tahoma"/>
                <w:lang w:val="fr-FR"/>
              </w:rPr>
              <w:t>Office 365 (Plan E3)</w:t>
            </w:r>
          </w:p>
          <w:p w:rsidR="00036842" w:rsidRPr="004A1DD8" w:rsidRDefault="00036842" w:rsidP="00ED20D7">
            <w:pPr>
              <w:numPr>
                <w:ilvl w:val="0"/>
                <w:numId w:val="6"/>
              </w:numPr>
              <w:spacing w:after="60"/>
              <w:rPr>
                <w:rFonts w:cs="Tahoma"/>
                <w:szCs w:val="18"/>
              </w:rPr>
            </w:pPr>
            <w:r w:rsidRPr="004A1DD8">
              <w:rPr>
                <w:rFonts w:cs="Tahoma"/>
                <w:lang w:val="fr-FR"/>
              </w:rPr>
              <w:t>Office 365 (Plan E4)</w:t>
            </w:r>
          </w:p>
        </w:tc>
      </w:tr>
      <w:tr w:rsidR="00036842" w:rsidRPr="004A1DD8">
        <w:trPr>
          <w:trHeight w:val="497"/>
          <w:jc w:val="center"/>
        </w:trPr>
        <w:tc>
          <w:tcPr>
            <w:tcW w:w="3892" w:type="dxa"/>
            <w:tcBorders>
              <w:top w:val="nil"/>
              <w:left w:val="single" w:sz="8" w:space="0" w:color="auto"/>
              <w:bottom w:val="single" w:sz="4" w:space="0" w:color="auto"/>
              <w:right w:val="single" w:sz="8" w:space="0" w:color="auto"/>
            </w:tcBorders>
            <w:vAlign w:val="center"/>
          </w:tcPr>
          <w:p w:rsidR="00036842" w:rsidRPr="004A1DD8" w:rsidRDefault="00036842">
            <w:pPr>
              <w:ind w:left="144"/>
              <w:rPr>
                <w:rFonts w:cs="Tahoma"/>
                <w:szCs w:val="18"/>
              </w:rPr>
            </w:pPr>
            <w:r w:rsidRPr="004A1DD8">
              <w:rPr>
                <w:rFonts w:cs="Tahoma"/>
                <w:szCs w:val="18"/>
                <w:lang w:val="fr-FR"/>
              </w:rPr>
              <w:t>Core CAL Suite</w:t>
            </w:r>
          </w:p>
        </w:tc>
        <w:tc>
          <w:tcPr>
            <w:tcW w:w="4157" w:type="dxa"/>
            <w:tcBorders>
              <w:top w:val="nil"/>
              <w:left w:val="nil"/>
              <w:bottom w:val="single" w:sz="4" w:space="0" w:color="auto"/>
              <w:right w:val="single" w:sz="8" w:space="0" w:color="auto"/>
            </w:tcBorders>
            <w:vAlign w:val="center"/>
          </w:tcPr>
          <w:p w:rsidR="00036842" w:rsidRPr="004A1DD8" w:rsidRDefault="00036842" w:rsidP="00ED20D7">
            <w:pPr>
              <w:numPr>
                <w:ilvl w:val="0"/>
                <w:numId w:val="6"/>
              </w:numPr>
              <w:spacing w:after="60"/>
              <w:rPr>
                <w:rFonts w:cs="Tahoma"/>
              </w:rPr>
            </w:pPr>
            <w:r w:rsidRPr="004A1DD8">
              <w:rPr>
                <w:rFonts w:cs="Tahoma"/>
                <w:lang w:val="fr-FR"/>
              </w:rPr>
              <w:t>Office 365 (Plan E1)*</w:t>
            </w:r>
          </w:p>
          <w:p w:rsidR="00036842" w:rsidRPr="004A1DD8" w:rsidRDefault="00036842" w:rsidP="00ED20D7">
            <w:pPr>
              <w:numPr>
                <w:ilvl w:val="0"/>
                <w:numId w:val="6"/>
              </w:numPr>
              <w:spacing w:after="60"/>
              <w:rPr>
                <w:rFonts w:cs="Tahoma"/>
              </w:rPr>
            </w:pPr>
            <w:r w:rsidRPr="004A1DD8">
              <w:rPr>
                <w:rFonts w:cs="Tahoma"/>
                <w:lang w:val="fr-FR"/>
              </w:rPr>
              <w:t>Office 365 (Plan E2)*</w:t>
            </w:r>
          </w:p>
          <w:p w:rsidR="00036842" w:rsidRPr="004A1DD8" w:rsidRDefault="00036842" w:rsidP="00ED20D7">
            <w:pPr>
              <w:numPr>
                <w:ilvl w:val="0"/>
                <w:numId w:val="6"/>
              </w:numPr>
              <w:spacing w:after="60"/>
              <w:rPr>
                <w:rFonts w:cs="Tahoma"/>
              </w:rPr>
            </w:pPr>
            <w:r w:rsidRPr="004A1DD8">
              <w:rPr>
                <w:rFonts w:cs="Tahoma"/>
                <w:lang w:val="fr-FR"/>
              </w:rPr>
              <w:t>Office 365 (Plan E3)*</w:t>
            </w:r>
          </w:p>
          <w:p w:rsidR="00036842" w:rsidRPr="004A1DD8" w:rsidRDefault="00036842" w:rsidP="00ED20D7">
            <w:pPr>
              <w:numPr>
                <w:ilvl w:val="0"/>
                <w:numId w:val="6"/>
              </w:numPr>
              <w:spacing w:after="60"/>
              <w:rPr>
                <w:rFonts w:cs="Tahoma"/>
              </w:rPr>
            </w:pPr>
            <w:r w:rsidRPr="004A1DD8">
              <w:rPr>
                <w:rFonts w:cs="Tahoma"/>
                <w:lang w:val="fr-FR"/>
              </w:rPr>
              <w:t>Office 365 (Plan E4)*</w:t>
            </w:r>
          </w:p>
          <w:p w:rsidR="00036842" w:rsidRPr="004A1DD8" w:rsidRDefault="00036842" w:rsidP="00ED20D7">
            <w:pPr>
              <w:numPr>
                <w:ilvl w:val="0"/>
                <w:numId w:val="6"/>
              </w:numPr>
              <w:spacing w:after="60"/>
              <w:rPr>
                <w:rFonts w:cs="Tahoma"/>
              </w:rPr>
            </w:pPr>
            <w:r w:rsidRPr="004A1DD8">
              <w:rPr>
                <w:rFonts w:cs="Tahoma"/>
                <w:lang w:val="fr-FR"/>
              </w:rPr>
              <w:t>Windows</w:t>
            </w:r>
            <w:r w:rsidRPr="008F2B75">
              <w:rPr>
                <w:rFonts w:cs="Tahoma"/>
                <w:vertAlign w:val="superscript"/>
                <w:lang w:val="fr-FR"/>
              </w:rPr>
              <w:t>®</w:t>
            </w:r>
            <w:r w:rsidRPr="004A1DD8">
              <w:rPr>
                <w:rFonts w:cs="Tahoma"/>
                <w:lang w:val="fr-FR"/>
              </w:rPr>
              <w:t xml:space="preserve"> Intune*</w:t>
            </w:r>
            <w:r w:rsidRPr="004A1DD8">
              <w:rPr>
                <w:rFonts w:cs="Tahoma"/>
              </w:rPr>
              <w:t xml:space="preserve"> </w:t>
            </w:r>
          </w:p>
          <w:p w:rsidR="00036842" w:rsidRPr="004A1DD8" w:rsidRDefault="00036842" w:rsidP="002B73F0">
            <w:pPr>
              <w:numPr>
                <w:ilvl w:val="0"/>
                <w:numId w:val="6"/>
              </w:numPr>
              <w:spacing w:after="80"/>
              <w:rPr>
                <w:rFonts w:cs="Tahoma"/>
                <w:szCs w:val="18"/>
              </w:rPr>
            </w:pPr>
            <w:r w:rsidRPr="004A1DD8">
              <w:rPr>
                <w:rFonts w:cs="Tahoma"/>
                <w:lang w:val="fr-FR"/>
              </w:rPr>
              <w:t>Module complémentaire Windows</w:t>
            </w:r>
            <w:r w:rsidRPr="008F2B75">
              <w:rPr>
                <w:rFonts w:cs="Tahoma"/>
                <w:vertAlign w:val="superscript"/>
                <w:lang w:val="fr-FR"/>
              </w:rPr>
              <w:t>®</w:t>
            </w:r>
            <w:r w:rsidR="008F2B75">
              <w:rPr>
                <w:rFonts w:cs="Tahoma"/>
                <w:lang w:val="fr-FR"/>
              </w:rPr>
              <w:t> </w:t>
            </w:r>
            <w:r w:rsidRPr="004A1DD8">
              <w:rPr>
                <w:rFonts w:cs="Tahoma"/>
                <w:lang w:val="fr-FR"/>
              </w:rPr>
              <w:t>Intune*</w:t>
            </w:r>
          </w:p>
        </w:tc>
      </w:tr>
      <w:tr w:rsidR="00036842" w:rsidRPr="004A1DD8">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036842" w:rsidRPr="004A1DD8" w:rsidRDefault="00036842" w:rsidP="0051312E">
            <w:pPr>
              <w:keepNext/>
              <w:keepLines/>
              <w:ind w:left="144"/>
              <w:rPr>
                <w:rFonts w:cs="Tahoma"/>
                <w:szCs w:val="18"/>
              </w:rPr>
            </w:pPr>
            <w:r w:rsidRPr="004A1DD8">
              <w:rPr>
                <w:rFonts w:cs="Tahoma"/>
                <w:szCs w:val="18"/>
                <w:lang w:val="fr-FR"/>
              </w:rPr>
              <w:t>Enterprise CAL Suite</w:t>
            </w:r>
          </w:p>
        </w:tc>
        <w:tc>
          <w:tcPr>
            <w:tcW w:w="4157" w:type="dxa"/>
            <w:tcBorders>
              <w:top w:val="single" w:sz="4" w:space="0" w:color="auto"/>
              <w:left w:val="nil"/>
              <w:bottom w:val="single" w:sz="4" w:space="0" w:color="auto"/>
              <w:right w:val="single" w:sz="8" w:space="0" w:color="auto"/>
            </w:tcBorders>
            <w:vAlign w:val="center"/>
          </w:tcPr>
          <w:p w:rsidR="00036842" w:rsidRPr="004A1DD8" w:rsidRDefault="00036842" w:rsidP="0051312E">
            <w:pPr>
              <w:keepNext/>
              <w:keepLines/>
              <w:numPr>
                <w:ilvl w:val="0"/>
                <w:numId w:val="7"/>
              </w:numPr>
              <w:spacing w:after="60"/>
              <w:rPr>
                <w:rFonts w:cs="Tahoma"/>
              </w:rPr>
            </w:pPr>
            <w:r w:rsidRPr="004A1DD8">
              <w:rPr>
                <w:rFonts w:cs="Tahoma"/>
                <w:color w:val="000000"/>
                <w:lang w:val="fr-FR"/>
              </w:rPr>
              <w:t>Office 365 (Plan E3)*</w:t>
            </w:r>
          </w:p>
          <w:p w:rsidR="00036842" w:rsidRPr="004A1DD8" w:rsidRDefault="00036842" w:rsidP="0051312E">
            <w:pPr>
              <w:keepNext/>
              <w:keepLines/>
              <w:numPr>
                <w:ilvl w:val="0"/>
                <w:numId w:val="7"/>
              </w:numPr>
              <w:spacing w:after="60"/>
              <w:rPr>
                <w:rFonts w:cs="Tahoma"/>
              </w:rPr>
            </w:pPr>
            <w:r w:rsidRPr="004A1DD8">
              <w:rPr>
                <w:rFonts w:cs="Tahoma"/>
                <w:color w:val="000000"/>
                <w:lang w:val="fr-FR"/>
              </w:rPr>
              <w:t>Office 365 (Plan E4)*</w:t>
            </w:r>
          </w:p>
          <w:p w:rsidR="00036842" w:rsidRPr="004A1DD8" w:rsidRDefault="00036842" w:rsidP="0051312E">
            <w:pPr>
              <w:keepNext/>
              <w:keepLines/>
              <w:numPr>
                <w:ilvl w:val="0"/>
                <w:numId w:val="7"/>
              </w:numPr>
              <w:spacing w:after="60"/>
              <w:rPr>
                <w:rFonts w:cs="Tahoma"/>
              </w:rPr>
            </w:pPr>
            <w:r w:rsidRPr="004A1DD8">
              <w:rPr>
                <w:rFonts w:cs="Tahoma"/>
                <w:lang w:val="fr-FR"/>
              </w:rPr>
              <w:t>Windows</w:t>
            </w:r>
            <w:r w:rsidRPr="008F2B75">
              <w:rPr>
                <w:rFonts w:cs="Tahoma"/>
                <w:vertAlign w:val="superscript"/>
                <w:lang w:val="fr-FR"/>
              </w:rPr>
              <w:t>®</w:t>
            </w:r>
            <w:r w:rsidRPr="004A1DD8">
              <w:rPr>
                <w:rFonts w:cs="Tahoma"/>
                <w:lang w:val="fr-FR"/>
              </w:rPr>
              <w:t xml:space="preserve"> Intune*</w:t>
            </w:r>
            <w:r w:rsidRPr="004A1DD8">
              <w:rPr>
                <w:rFonts w:cs="Tahoma"/>
              </w:rPr>
              <w:t xml:space="preserve"> </w:t>
            </w:r>
          </w:p>
          <w:p w:rsidR="00036842" w:rsidRPr="004A1DD8" w:rsidRDefault="00036842" w:rsidP="002B73F0">
            <w:pPr>
              <w:keepNext/>
              <w:keepLines/>
              <w:numPr>
                <w:ilvl w:val="0"/>
                <w:numId w:val="7"/>
              </w:numPr>
              <w:spacing w:after="80"/>
              <w:rPr>
                <w:rFonts w:cs="Tahoma"/>
                <w:szCs w:val="18"/>
              </w:rPr>
            </w:pPr>
            <w:r w:rsidRPr="004A1DD8">
              <w:rPr>
                <w:rFonts w:cs="Tahoma"/>
                <w:lang w:val="fr-FR"/>
              </w:rPr>
              <w:t>Module complémentaire Windows</w:t>
            </w:r>
            <w:r w:rsidRPr="00CB2D38">
              <w:rPr>
                <w:rFonts w:cs="Tahoma"/>
                <w:vertAlign w:val="superscript"/>
                <w:lang w:val="fr-FR"/>
              </w:rPr>
              <w:t>®</w:t>
            </w:r>
            <w:r w:rsidR="00CB2D38">
              <w:rPr>
                <w:rFonts w:cs="Tahoma"/>
                <w:vertAlign w:val="superscript"/>
                <w:lang w:val="fr-FR"/>
              </w:rPr>
              <w:t> </w:t>
            </w:r>
            <w:r w:rsidRPr="004A1DD8">
              <w:rPr>
                <w:rFonts w:cs="Tahoma"/>
                <w:lang w:val="fr-FR"/>
              </w:rPr>
              <w:t>Intune*</w:t>
            </w:r>
          </w:p>
        </w:tc>
      </w:tr>
      <w:tr w:rsidR="00036842" w:rsidRPr="004A1DD8">
        <w:trPr>
          <w:trHeight w:val="85"/>
          <w:jc w:val="center"/>
        </w:trPr>
        <w:tc>
          <w:tcPr>
            <w:tcW w:w="3892" w:type="dxa"/>
            <w:tcBorders>
              <w:top w:val="single" w:sz="4" w:space="0" w:color="auto"/>
              <w:left w:val="single" w:sz="8" w:space="0" w:color="auto"/>
              <w:bottom w:val="single" w:sz="8" w:space="0" w:color="auto"/>
              <w:right w:val="single" w:sz="8" w:space="0" w:color="auto"/>
            </w:tcBorders>
            <w:vAlign w:val="center"/>
          </w:tcPr>
          <w:p w:rsidR="00036842" w:rsidRPr="004A1DD8" w:rsidRDefault="00036842">
            <w:pPr>
              <w:spacing w:before="60" w:after="60"/>
              <w:ind w:left="144" w:right="317"/>
              <w:rPr>
                <w:rFonts w:cs="Tahoma"/>
                <w:szCs w:val="18"/>
                <w:lang w:val="fr-FR"/>
              </w:rPr>
            </w:pPr>
            <w:r w:rsidRPr="004A1DD8">
              <w:rPr>
                <w:rFonts w:cs="Tahoma"/>
                <w:lang w:val="fr-FR"/>
              </w:rPr>
              <w:t>Mise à Jour du Système d</w:t>
            </w:r>
            <w:r w:rsidR="00DD4F05">
              <w:rPr>
                <w:rFonts w:cs="Tahoma"/>
                <w:lang w:val="fr-FR"/>
              </w:rPr>
              <w:t>’</w:t>
            </w:r>
            <w:r w:rsidRPr="004A1DD8">
              <w:rPr>
                <w:rFonts w:cs="Tahoma"/>
                <w:lang w:val="fr-FR"/>
              </w:rPr>
              <w:t>Exploitation Windows Desktop**</w:t>
            </w:r>
          </w:p>
        </w:tc>
        <w:tc>
          <w:tcPr>
            <w:tcW w:w="4157" w:type="dxa"/>
            <w:tcBorders>
              <w:top w:val="single" w:sz="4" w:space="0" w:color="auto"/>
              <w:left w:val="nil"/>
              <w:bottom w:val="single" w:sz="8" w:space="0" w:color="auto"/>
              <w:right w:val="single" w:sz="8" w:space="0" w:color="auto"/>
            </w:tcBorders>
            <w:vAlign w:val="center"/>
          </w:tcPr>
          <w:p w:rsidR="00036842" w:rsidRPr="004A1DD8" w:rsidRDefault="00036842" w:rsidP="00ED20D7">
            <w:pPr>
              <w:numPr>
                <w:ilvl w:val="0"/>
                <w:numId w:val="8"/>
              </w:numPr>
              <w:rPr>
                <w:rFonts w:cs="Tahoma"/>
                <w:szCs w:val="18"/>
              </w:rPr>
            </w:pPr>
            <w:r w:rsidRPr="004A1DD8">
              <w:rPr>
                <w:rFonts w:cs="Tahoma"/>
                <w:lang w:val="fr-FR"/>
              </w:rPr>
              <w:t>Windows</w:t>
            </w:r>
            <w:r w:rsidRPr="0051312E">
              <w:rPr>
                <w:rFonts w:cs="Tahoma"/>
                <w:vertAlign w:val="superscript"/>
                <w:lang w:val="fr-FR"/>
              </w:rPr>
              <w:t>®</w:t>
            </w:r>
            <w:r w:rsidRPr="004A1DD8">
              <w:rPr>
                <w:rFonts w:cs="Tahoma"/>
                <w:lang w:val="fr-FR"/>
              </w:rPr>
              <w:t xml:space="preserve"> Intune</w:t>
            </w:r>
          </w:p>
        </w:tc>
      </w:tr>
    </w:tbl>
    <w:p w:rsidR="00036842" w:rsidRPr="004A1DD8" w:rsidRDefault="00036842">
      <w:pPr>
        <w:tabs>
          <w:tab w:val="left" w:pos="360"/>
        </w:tabs>
        <w:ind w:left="720"/>
        <w:rPr>
          <w:rFonts w:cs="Tahoma"/>
          <w:lang w:val="fr-FR"/>
        </w:rPr>
      </w:pPr>
      <w:r w:rsidRPr="004A1DD8">
        <w:rPr>
          <w:rFonts w:cs="Tahoma"/>
          <w:i/>
          <w:sz w:val="16"/>
          <w:szCs w:val="20"/>
          <w:lang w:val="fr-FR"/>
        </w:rPr>
        <w:t>* Nécessite une CAL Suite Bridge adéquate.</w:t>
      </w:r>
      <w:r w:rsidRPr="004A1DD8">
        <w:rPr>
          <w:rFonts w:cs="Tahoma"/>
          <w:lang w:val="fr-FR"/>
        </w:rPr>
        <w:t xml:space="preserve"> </w:t>
      </w:r>
      <w:r w:rsidRPr="004A1DD8">
        <w:rPr>
          <w:rFonts w:cs="Tahoma"/>
          <w:i/>
          <w:sz w:val="16"/>
          <w:lang w:val="fr-FR"/>
        </w:rPr>
        <w:t>Pour plus d</w:t>
      </w:r>
      <w:r w:rsidR="00DD4F05">
        <w:rPr>
          <w:rFonts w:cs="Tahoma"/>
          <w:i/>
          <w:sz w:val="16"/>
          <w:lang w:val="fr-FR"/>
        </w:rPr>
        <w:t>’</w:t>
      </w:r>
      <w:r w:rsidRPr="004A1DD8">
        <w:rPr>
          <w:rFonts w:cs="Tahoma"/>
          <w:i/>
          <w:sz w:val="16"/>
          <w:lang w:val="fr-FR"/>
        </w:rPr>
        <w:t>informations sur la CAL Suite Bridge, reportez-vous à la section Notes relatives aux Produits du présent document.</w:t>
      </w:r>
    </w:p>
    <w:p w:rsidR="00036842" w:rsidRPr="004A1DD8" w:rsidRDefault="00036842">
      <w:pPr>
        <w:tabs>
          <w:tab w:val="left" w:pos="360"/>
        </w:tabs>
        <w:ind w:left="720"/>
        <w:rPr>
          <w:rFonts w:cs="Tahoma"/>
          <w:lang w:val="fr-FR"/>
        </w:rPr>
      </w:pPr>
      <w:r w:rsidRPr="004A1DD8">
        <w:rPr>
          <w:rFonts w:cs="Tahoma"/>
          <w:i/>
          <w:sz w:val="16"/>
          <w:lang w:val="fr-FR"/>
        </w:rPr>
        <w:t>**</w:t>
      </w:r>
      <w:r w:rsidR="00F80834">
        <w:rPr>
          <w:rFonts w:cs="Tahoma"/>
          <w:i/>
          <w:sz w:val="16"/>
          <w:lang w:val="fr-FR"/>
        </w:rPr>
        <w:t xml:space="preserve"> </w:t>
      </w:r>
      <w:r w:rsidRPr="004A1DD8">
        <w:rPr>
          <w:rFonts w:cs="Tahoma"/>
          <w:i/>
          <w:sz w:val="16"/>
          <w:lang w:val="fr-FR"/>
        </w:rPr>
        <w:t>Office Professionnel Plus pour Office 365 et Windows VDA sont des Produits Entreprise et son soumis aux exigences relatives aux Produits Entreprise couvrant l</w:t>
      </w:r>
      <w:r w:rsidR="00DD4F05">
        <w:rPr>
          <w:rFonts w:cs="Tahoma"/>
          <w:i/>
          <w:sz w:val="16"/>
          <w:lang w:val="fr-FR"/>
        </w:rPr>
        <w:t>’</w:t>
      </w:r>
      <w:r w:rsidRPr="004A1DD8">
        <w:rPr>
          <w:rFonts w:cs="Tahoma"/>
          <w:i/>
          <w:sz w:val="16"/>
          <w:lang w:val="fr-FR"/>
        </w:rPr>
        <w:t>Ensemble de l</w:t>
      </w:r>
      <w:r w:rsidR="00DD4F05">
        <w:rPr>
          <w:rFonts w:cs="Tahoma"/>
          <w:i/>
          <w:sz w:val="16"/>
          <w:lang w:val="fr-FR"/>
        </w:rPr>
        <w:t>’</w:t>
      </w:r>
      <w:r w:rsidRPr="004A1DD8">
        <w:rPr>
          <w:rFonts w:cs="Tahoma"/>
          <w:i/>
          <w:sz w:val="16"/>
          <w:lang w:val="fr-FR"/>
        </w:rPr>
        <w:t>Entreprise.</w:t>
      </w:r>
    </w:p>
    <w:p w:rsidR="00036842" w:rsidRPr="004A1DD8" w:rsidRDefault="00036842">
      <w:pPr>
        <w:tabs>
          <w:tab w:val="left" w:pos="360"/>
        </w:tabs>
        <w:ind w:left="720"/>
        <w:rPr>
          <w:rFonts w:cs="Tahoma"/>
          <w:lang w:val="fr-FR"/>
        </w:rPr>
      </w:pPr>
      <w:r w:rsidRPr="004A1DD8">
        <w:rPr>
          <w:rFonts w:cs="Tahoma"/>
          <w:i/>
          <w:sz w:val="16"/>
          <w:szCs w:val="20"/>
          <w:lang w:val="fr-FR"/>
        </w:rPr>
        <w:t>***</w:t>
      </w:r>
      <w:r w:rsidR="00F80834">
        <w:rPr>
          <w:rFonts w:cs="Tahoma"/>
          <w:i/>
          <w:sz w:val="16"/>
          <w:szCs w:val="20"/>
          <w:lang w:val="fr-FR"/>
        </w:rPr>
        <w:t xml:space="preserve"> </w:t>
      </w:r>
      <w:r w:rsidRPr="004A1DD8">
        <w:rPr>
          <w:rFonts w:cs="Tahoma"/>
          <w:i/>
          <w:sz w:val="16"/>
          <w:szCs w:val="20"/>
          <w:lang w:val="fr-FR"/>
        </w:rPr>
        <w:t>Les Services en Ligne Entreprise n</w:t>
      </w:r>
      <w:r w:rsidR="00DD4F05">
        <w:rPr>
          <w:rFonts w:cs="Tahoma"/>
          <w:i/>
          <w:sz w:val="16"/>
          <w:szCs w:val="20"/>
          <w:lang w:val="fr-FR"/>
        </w:rPr>
        <w:t>’</w:t>
      </w:r>
      <w:r w:rsidRPr="004A1DD8">
        <w:rPr>
          <w:rFonts w:cs="Tahoma"/>
          <w:i/>
          <w:sz w:val="16"/>
          <w:szCs w:val="20"/>
          <w:lang w:val="fr-FR"/>
        </w:rPr>
        <w:t>incluent que des SL Utilisateur pour utilisation complète.</w:t>
      </w:r>
      <w:r w:rsidR="00FD7310" w:rsidRPr="004A1DD8">
        <w:rPr>
          <w:rFonts w:cs="Tahoma"/>
          <w:lang w:val="fr-FR"/>
        </w:rPr>
        <w:t xml:space="preserve"> </w:t>
      </w:r>
      <w:r w:rsidRPr="004A1DD8">
        <w:rPr>
          <w:rFonts w:cs="Tahoma"/>
          <w:i/>
          <w:sz w:val="16"/>
          <w:lang w:val="fr-FR"/>
        </w:rPr>
        <w:t>Les SL Utilisateur pour Software Assurance, dont l</w:t>
      </w:r>
      <w:r w:rsidR="00DD4F05">
        <w:rPr>
          <w:rFonts w:cs="Tahoma"/>
          <w:i/>
          <w:sz w:val="16"/>
          <w:lang w:val="fr-FR"/>
        </w:rPr>
        <w:t>’</w:t>
      </w:r>
      <w:r w:rsidRPr="004A1DD8">
        <w:rPr>
          <w:rFonts w:cs="Tahoma"/>
          <w:i/>
          <w:sz w:val="16"/>
          <w:lang w:val="fr-FR"/>
        </w:rPr>
        <w:t>achat requiert une CAL Core ou une CAL Entreprise, ne constituent pas des Services en Ligne</w:t>
      </w:r>
      <w:r w:rsidR="0051312E">
        <w:rPr>
          <w:rFonts w:cs="Tahoma"/>
          <w:i/>
          <w:sz w:val="16"/>
          <w:lang w:val="fr-FR"/>
        </w:rPr>
        <w:t> </w:t>
      </w:r>
      <w:r w:rsidRPr="004A1DD8">
        <w:rPr>
          <w:rFonts w:cs="Tahoma"/>
          <w:i/>
          <w:sz w:val="16"/>
          <w:lang w:val="fr-FR"/>
        </w:rPr>
        <w:t>Entreprise.</w:t>
      </w:r>
    </w:p>
    <w:p w:rsidR="00036842" w:rsidRPr="004A1DD8" w:rsidRDefault="00036842">
      <w:pPr>
        <w:keepNext/>
        <w:tabs>
          <w:tab w:val="num" w:pos="720"/>
        </w:tabs>
        <w:spacing w:before="60"/>
        <w:ind w:left="1080" w:hanging="360"/>
        <w:outlineLvl w:val="3"/>
        <w:rPr>
          <w:rFonts w:cs="Tahoma"/>
          <w:lang w:val="fr-FR"/>
        </w:rPr>
      </w:pPr>
    </w:p>
    <w:p w:rsidR="00036842" w:rsidRPr="004A1DD8" w:rsidRDefault="00036842">
      <w:pPr>
        <w:tabs>
          <w:tab w:val="left" w:pos="360"/>
        </w:tabs>
        <w:ind w:left="720"/>
        <w:rPr>
          <w:rFonts w:cs="Tahoma"/>
          <w:lang w:val="fr-FR"/>
        </w:rPr>
      </w:pPr>
      <w:r w:rsidRPr="004A1DD8">
        <w:rPr>
          <w:rFonts w:cs="Tahoma"/>
          <w:b/>
          <w:lang w:val="fr-FR"/>
        </w:rPr>
        <w:t>Transitions autorisées</w:t>
      </w:r>
    </w:p>
    <w:p w:rsidR="00036842" w:rsidRPr="004A1DD8" w:rsidRDefault="00036842" w:rsidP="00533799">
      <w:pPr>
        <w:tabs>
          <w:tab w:val="left" w:pos="360"/>
        </w:tabs>
        <w:ind w:left="720"/>
        <w:rPr>
          <w:rFonts w:cs="Tahoma"/>
          <w:lang w:val="fr-FR"/>
        </w:rPr>
      </w:pPr>
      <w:r w:rsidRPr="004A1DD8">
        <w:rPr>
          <w:rFonts w:cs="Tahoma"/>
          <w:lang w:val="fr-FR"/>
        </w:rPr>
        <w:t>Les modalités suivantes s</w:t>
      </w:r>
      <w:r w:rsidR="00DD4F05">
        <w:rPr>
          <w:rFonts w:cs="Tahoma"/>
          <w:lang w:val="fr-FR"/>
        </w:rPr>
        <w:t>’</w:t>
      </w:r>
      <w:r w:rsidRPr="004A1DD8">
        <w:rPr>
          <w:rFonts w:cs="Tahoma"/>
          <w:lang w:val="fr-FR"/>
        </w:rPr>
        <w:t>appliquent aux clients ayant conclu un Accord de Mise en Œuvre Entreprise ou</w:t>
      </w:r>
      <w:r w:rsidR="00533799">
        <w:rPr>
          <w:rFonts w:cs="Tahoma"/>
          <w:lang w:val="fr-FR"/>
        </w:rPr>
        <w:t> </w:t>
      </w:r>
      <w:r w:rsidRPr="004A1DD8">
        <w:rPr>
          <w:rFonts w:cs="Tahoma"/>
          <w:lang w:val="fr-FR"/>
        </w:rPr>
        <w:t>Souscription Entreprise et bénéficiant de droits de transition.</w:t>
      </w:r>
      <w:r w:rsidR="00FD7310" w:rsidRPr="004A1DD8">
        <w:rPr>
          <w:rFonts w:cs="Tahoma"/>
          <w:lang w:val="fr-FR"/>
        </w:rPr>
        <w:t xml:space="preserve"> </w:t>
      </w:r>
      <w:r w:rsidRPr="004A1DD8">
        <w:rPr>
          <w:rFonts w:cs="Tahoma"/>
          <w:lang w:val="fr-FR"/>
        </w:rPr>
        <w:t>Les clients sont invités à contacter leur Conseiller Logiciel, Revendeur ou Responsable de Compte Microsoft pour savoir s</w:t>
      </w:r>
      <w:r w:rsidR="00DD4F05">
        <w:rPr>
          <w:rFonts w:cs="Tahoma"/>
          <w:lang w:val="fr-FR"/>
        </w:rPr>
        <w:t>’</w:t>
      </w:r>
      <w:r w:rsidRPr="004A1DD8">
        <w:rPr>
          <w:rFonts w:cs="Tahoma"/>
          <w:lang w:val="fr-FR"/>
        </w:rPr>
        <w:t>ils bénéficient de droits de</w:t>
      </w:r>
      <w:r w:rsidR="0051312E">
        <w:rPr>
          <w:rFonts w:cs="Tahoma"/>
          <w:lang w:val="fr-FR"/>
        </w:rPr>
        <w:t> </w:t>
      </w:r>
      <w:r w:rsidRPr="004A1DD8">
        <w:rPr>
          <w:rFonts w:cs="Tahoma"/>
          <w:lang w:val="fr-FR"/>
        </w:rPr>
        <w:t>transition au titre de leur Accord de Mise en Œuvre.</w:t>
      </w:r>
      <w:r w:rsidR="00FD7310" w:rsidRPr="004A1DD8">
        <w:rPr>
          <w:rFonts w:cs="Tahoma"/>
          <w:lang w:val="fr-FR"/>
        </w:rPr>
        <w:t xml:space="preserve"> </w:t>
      </w:r>
    </w:p>
    <w:p w:rsidR="00036842" w:rsidRPr="004A1DD8" w:rsidRDefault="00036842">
      <w:pPr>
        <w:tabs>
          <w:tab w:val="left" w:pos="360"/>
        </w:tabs>
        <w:ind w:left="720"/>
        <w:rPr>
          <w:rFonts w:cs="Tahoma"/>
          <w:lang w:val="fr-FR"/>
        </w:rPr>
      </w:pPr>
    </w:p>
    <w:p w:rsidR="00036842" w:rsidRPr="004A1DD8" w:rsidRDefault="00036842">
      <w:pPr>
        <w:tabs>
          <w:tab w:val="left" w:pos="360"/>
        </w:tabs>
        <w:ind w:left="720"/>
        <w:rPr>
          <w:rFonts w:cs="Tahoma"/>
          <w:lang w:val="fr-FR"/>
        </w:rPr>
      </w:pPr>
      <w:r w:rsidRPr="004A1DD8">
        <w:rPr>
          <w:rFonts w:cs="Tahoma"/>
          <w:szCs w:val="20"/>
          <w:lang w:val="fr-FR"/>
        </w:rPr>
        <w:t>Le tableau ci-dessous indique les produits donnant droit à une transition et les transitions possibles.</w:t>
      </w:r>
      <w:r w:rsidR="00FD7310" w:rsidRPr="004A1DD8">
        <w:rPr>
          <w:rFonts w:cs="Tahoma"/>
          <w:lang w:val="fr-FR"/>
        </w:rPr>
        <w:t xml:space="preserve"> </w:t>
      </w:r>
      <w:r w:rsidRPr="004A1DD8">
        <w:rPr>
          <w:rFonts w:cs="Tahoma"/>
          <w:lang w:val="fr-FR"/>
        </w:rPr>
        <w:t>Il inclut les produits donnant droit à une transition lorsque achetés comme composants d</w:t>
      </w:r>
      <w:r w:rsidR="00DD4F05">
        <w:rPr>
          <w:rFonts w:cs="Tahoma"/>
          <w:lang w:val="fr-FR"/>
        </w:rPr>
        <w:t>’</w:t>
      </w:r>
      <w:r w:rsidRPr="004A1DD8">
        <w:rPr>
          <w:rFonts w:cs="Tahoma"/>
          <w:lang w:val="fr-FR"/>
        </w:rPr>
        <w:t>une plateforme Desktop.</w:t>
      </w:r>
    </w:p>
    <w:p w:rsidR="00036842" w:rsidRPr="004A1DD8" w:rsidRDefault="00036842">
      <w:pPr>
        <w:tabs>
          <w:tab w:val="left" w:pos="360"/>
        </w:tabs>
        <w:ind w:left="720"/>
        <w:rPr>
          <w:rFonts w:cs="Tahoma"/>
          <w:lang w:val="fr-FR"/>
        </w:rPr>
      </w:pPr>
    </w:p>
    <w:p w:rsidR="00036842" w:rsidRPr="004A1DD8" w:rsidRDefault="00036842">
      <w:pPr>
        <w:tabs>
          <w:tab w:val="left" w:pos="360"/>
        </w:tabs>
        <w:ind w:left="720"/>
        <w:rPr>
          <w:rFonts w:cs="Tahoma"/>
          <w:lang w:val="fr-F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036842" w:rsidRPr="004A1DD8" w:rsidTr="007170F3">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036842" w:rsidRPr="004A1DD8" w:rsidRDefault="00036842" w:rsidP="004B3704">
            <w:pPr>
              <w:keepNext/>
              <w:jc w:val="center"/>
              <w:rPr>
                <w:rFonts w:cs="Tahoma"/>
                <w:b/>
                <w:lang w:val="fr-FR"/>
              </w:rPr>
            </w:pPr>
            <w:r w:rsidRPr="004A1DD8">
              <w:rPr>
                <w:rFonts w:cs="Tahoma"/>
                <w:b/>
                <w:lang w:val="fr-FR"/>
              </w:rPr>
              <w:t>Produits Entreprise donnant droit à</w:t>
            </w:r>
            <w:r w:rsidR="004B3704">
              <w:rPr>
                <w:rFonts w:cs="Tahoma"/>
                <w:b/>
                <w:lang w:val="fr-FR"/>
              </w:rPr>
              <w:t> </w:t>
            </w:r>
            <w:r w:rsidRPr="004A1DD8">
              <w:rPr>
                <w:rFonts w:cs="Tahoma"/>
                <w:b/>
                <w:lang w:val="fr-FR"/>
              </w:rPr>
              <w:t>une</w:t>
            </w:r>
            <w:r w:rsidR="004B3704">
              <w:rPr>
                <w:rFonts w:cs="Tahoma"/>
                <w:b/>
                <w:lang w:val="fr-FR"/>
              </w:rPr>
              <w:t> </w:t>
            </w:r>
            <w:r w:rsidRPr="004A1DD8">
              <w:rPr>
                <w:rFonts w:cs="Tahoma"/>
                <w:b/>
                <w:lang w:val="fr-FR"/>
              </w:rPr>
              <w:t>transition</w:t>
            </w:r>
          </w:p>
        </w:tc>
        <w:tc>
          <w:tcPr>
            <w:tcW w:w="4334" w:type="dxa"/>
            <w:tcBorders>
              <w:top w:val="single" w:sz="8" w:space="0" w:color="auto"/>
              <w:left w:val="nil"/>
              <w:bottom w:val="single" w:sz="8" w:space="0" w:color="auto"/>
              <w:right w:val="single" w:sz="8" w:space="0" w:color="auto"/>
            </w:tcBorders>
            <w:shd w:val="clear" w:color="auto" w:fill="FABF8F"/>
            <w:vAlign w:val="center"/>
          </w:tcPr>
          <w:p w:rsidR="00036842" w:rsidRPr="004A1DD8" w:rsidRDefault="00036842">
            <w:pPr>
              <w:keepNext/>
              <w:jc w:val="center"/>
              <w:rPr>
                <w:rFonts w:cs="Tahoma"/>
                <w:b/>
              </w:rPr>
            </w:pPr>
            <w:r w:rsidRPr="004A1DD8">
              <w:rPr>
                <w:rFonts w:cs="Tahoma"/>
                <w:b/>
                <w:lang w:val="fr-FR"/>
              </w:rPr>
              <w:t>Transitions possibles</w:t>
            </w:r>
          </w:p>
        </w:tc>
      </w:tr>
      <w:tr w:rsidR="00036842" w:rsidRPr="004A1DD8">
        <w:trPr>
          <w:cantSplit/>
          <w:trHeight w:val="354"/>
        </w:trPr>
        <w:tc>
          <w:tcPr>
            <w:tcW w:w="3687" w:type="dxa"/>
            <w:tcBorders>
              <w:top w:val="nil"/>
              <w:left w:val="single" w:sz="8" w:space="0" w:color="auto"/>
              <w:bottom w:val="single" w:sz="8" w:space="0" w:color="auto"/>
              <w:right w:val="single" w:sz="8" w:space="0" w:color="auto"/>
            </w:tcBorders>
            <w:vAlign w:val="center"/>
          </w:tcPr>
          <w:p w:rsidR="00036842" w:rsidRPr="004A1DD8" w:rsidRDefault="00036842">
            <w:pPr>
              <w:spacing w:before="60" w:after="60"/>
              <w:ind w:left="144"/>
              <w:rPr>
                <w:rFonts w:cs="Tahoma"/>
              </w:rPr>
            </w:pPr>
            <w:r w:rsidRPr="004A1DD8">
              <w:rPr>
                <w:rFonts w:cs="Tahoma"/>
                <w:lang w:val="fr-FR"/>
              </w:rPr>
              <w:t>Core CAL Suite</w:t>
            </w:r>
            <w:r w:rsidRPr="004A1DD8">
              <w:rPr>
                <w:rFonts w:cs="Tahoma"/>
              </w:rPr>
              <w:t xml:space="preserve"> </w:t>
            </w:r>
          </w:p>
        </w:tc>
        <w:tc>
          <w:tcPr>
            <w:tcW w:w="4334" w:type="dxa"/>
            <w:tcBorders>
              <w:top w:val="nil"/>
              <w:left w:val="nil"/>
              <w:bottom w:val="single" w:sz="8" w:space="0" w:color="auto"/>
              <w:right w:val="single" w:sz="8" w:space="0" w:color="auto"/>
            </w:tcBorders>
            <w:vAlign w:val="center"/>
          </w:tcPr>
          <w:p w:rsidR="00036842" w:rsidRPr="004A1DD8" w:rsidRDefault="00036842" w:rsidP="00ED20D7">
            <w:pPr>
              <w:numPr>
                <w:ilvl w:val="0"/>
                <w:numId w:val="9"/>
              </w:numPr>
              <w:spacing w:after="60"/>
              <w:rPr>
                <w:rFonts w:cs="Tahoma"/>
              </w:rPr>
            </w:pPr>
            <w:r w:rsidRPr="004A1DD8">
              <w:rPr>
                <w:rFonts w:cs="Tahoma"/>
                <w:lang w:val="fr-FR"/>
              </w:rPr>
              <w:t>Office 365 (Plan E1)*</w:t>
            </w:r>
          </w:p>
          <w:p w:rsidR="00036842" w:rsidRPr="004A1DD8" w:rsidRDefault="00036842" w:rsidP="00ED20D7">
            <w:pPr>
              <w:numPr>
                <w:ilvl w:val="0"/>
                <w:numId w:val="9"/>
              </w:numPr>
              <w:spacing w:after="60"/>
              <w:rPr>
                <w:rFonts w:cs="Tahoma"/>
              </w:rPr>
            </w:pPr>
            <w:r w:rsidRPr="004A1DD8">
              <w:rPr>
                <w:rFonts w:cs="Tahoma"/>
                <w:lang w:val="fr-FR"/>
              </w:rPr>
              <w:t>Office 365 (Plan E2)*</w:t>
            </w:r>
          </w:p>
          <w:p w:rsidR="00036842" w:rsidRPr="004A1DD8" w:rsidRDefault="00036842" w:rsidP="00ED20D7">
            <w:pPr>
              <w:numPr>
                <w:ilvl w:val="0"/>
                <w:numId w:val="9"/>
              </w:numPr>
              <w:spacing w:after="60"/>
              <w:rPr>
                <w:rFonts w:cs="Tahoma"/>
              </w:rPr>
            </w:pPr>
            <w:r w:rsidRPr="004A1DD8">
              <w:rPr>
                <w:rFonts w:cs="Tahoma"/>
                <w:lang w:val="fr-FR"/>
              </w:rPr>
              <w:t>Office 365 (Plan E3)*</w:t>
            </w:r>
          </w:p>
          <w:p w:rsidR="00036842" w:rsidRPr="004A1DD8" w:rsidRDefault="00036842" w:rsidP="00ED20D7">
            <w:pPr>
              <w:numPr>
                <w:ilvl w:val="0"/>
                <w:numId w:val="9"/>
              </w:numPr>
              <w:spacing w:after="60"/>
              <w:rPr>
                <w:rFonts w:cs="Tahoma"/>
              </w:rPr>
            </w:pPr>
            <w:r w:rsidRPr="004A1DD8">
              <w:rPr>
                <w:rFonts w:cs="Tahoma"/>
                <w:lang w:val="fr-FR"/>
              </w:rPr>
              <w:t>Office 365 (Plan E4)*</w:t>
            </w:r>
          </w:p>
          <w:p w:rsidR="00036842" w:rsidRPr="004A1DD8" w:rsidRDefault="00036842" w:rsidP="00ED20D7">
            <w:pPr>
              <w:numPr>
                <w:ilvl w:val="0"/>
                <w:numId w:val="9"/>
              </w:numPr>
              <w:ind w:right="144"/>
              <w:rPr>
                <w:rFonts w:cs="Tahoma"/>
              </w:rPr>
            </w:pPr>
            <w:r w:rsidRPr="004A1DD8">
              <w:rPr>
                <w:rFonts w:cs="Tahoma"/>
                <w:lang w:val="fr-FR"/>
              </w:rPr>
              <w:t>Windows</w:t>
            </w:r>
            <w:r w:rsidRPr="00BE411A">
              <w:rPr>
                <w:rFonts w:cs="Tahoma"/>
                <w:vertAlign w:val="superscript"/>
                <w:lang w:val="fr-FR"/>
              </w:rPr>
              <w:t>®</w:t>
            </w:r>
            <w:r w:rsidRPr="004A1DD8">
              <w:rPr>
                <w:rFonts w:cs="Tahoma"/>
                <w:lang w:val="fr-FR"/>
              </w:rPr>
              <w:t xml:space="preserve"> Intune*</w:t>
            </w:r>
          </w:p>
          <w:p w:rsidR="00036842" w:rsidRPr="004A1DD8" w:rsidRDefault="00036842" w:rsidP="001E76B7">
            <w:pPr>
              <w:numPr>
                <w:ilvl w:val="0"/>
                <w:numId w:val="9"/>
              </w:numPr>
              <w:ind w:right="144"/>
              <w:rPr>
                <w:rFonts w:cs="Tahoma"/>
              </w:rPr>
            </w:pPr>
            <w:r w:rsidRPr="004A1DD8">
              <w:rPr>
                <w:rFonts w:cs="Tahoma"/>
                <w:lang w:val="fr-FR"/>
              </w:rPr>
              <w:t>Module complémentaire Windows</w:t>
            </w:r>
            <w:r w:rsidRPr="001E76B7">
              <w:rPr>
                <w:rFonts w:cs="Tahoma"/>
                <w:vertAlign w:val="superscript"/>
                <w:lang w:val="fr-FR"/>
              </w:rPr>
              <w:t>®</w:t>
            </w:r>
            <w:r w:rsidR="001E76B7">
              <w:rPr>
                <w:rFonts w:cs="Tahoma"/>
                <w:lang w:val="fr-FR"/>
              </w:rPr>
              <w:t> </w:t>
            </w:r>
            <w:r w:rsidRPr="004A1DD8">
              <w:rPr>
                <w:rFonts w:cs="Tahoma"/>
                <w:lang w:val="fr-FR"/>
              </w:rPr>
              <w:t>Intune*</w:t>
            </w:r>
          </w:p>
        </w:tc>
      </w:tr>
      <w:tr w:rsidR="00036842" w:rsidRPr="004A1DD8">
        <w:trPr>
          <w:cantSplit/>
          <w:trHeight w:val="354"/>
        </w:trPr>
        <w:tc>
          <w:tcPr>
            <w:tcW w:w="3687" w:type="dxa"/>
            <w:tcBorders>
              <w:top w:val="nil"/>
              <w:left w:val="single" w:sz="8" w:space="0" w:color="auto"/>
              <w:bottom w:val="single" w:sz="8" w:space="0" w:color="auto"/>
              <w:right w:val="single" w:sz="8" w:space="0" w:color="auto"/>
            </w:tcBorders>
            <w:vAlign w:val="center"/>
          </w:tcPr>
          <w:p w:rsidR="00036842" w:rsidRPr="004A1DD8" w:rsidRDefault="00036842">
            <w:pPr>
              <w:spacing w:before="60" w:after="60"/>
              <w:ind w:left="144"/>
              <w:rPr>
                <w:rFonts w:cs="Tahoma"/>
              </w:rPr>
            </w:pPr>
            <w:r w:rsidRPr="004A1DD8">
              <w:rPr>
                <w:rFonts w:cs="Tahoma"/>
                <w:lang w:val="fr-FR"/>
              </w:rPr>
              <w:t>Enterprise CAL Suite</w:t>
            </w:r>
          </w:p>
        </w:tc>
        <w:tc>
          <w:tcPr>
            <w:tcW w:w="4334" w:type="dxa"/>
            <w:tcBorders>
              <w:top w:val="nil"/>
              <w:left w:val="nil"/>
              <w:bottom w:val="single" w:sz="8" w:space="0" w:color="auto"/>
              <w:right w:val="single" w:sz="8" w:space="0" w:color="auto"/>
            </w:tcBorders>
            <w:vAlign w:val="center"/>
          </w:tcPr>
          <w:p w:rsidR="00036842" w:rsidRPr="004A1DD8" w:rsidRDefault="00036842" w:rsidP="00ED20D7">
            <w:pPr>
              <w:numPr>
                <w:ilvl w:val="0"/>
                <w:numId w:val="9"/>
              </w:numPr>
              <w:spacing w:after="60"/>
              <w:rPr>
                <w:rFonts w:cs="Tahoma"/>
              </w:rPr>
            </w:pPr>
            <w:r w:rsidRPr="004A1DD8">
              <w:rPr>
                <w:rFonts w:cs="Tahoma"/>
                <w:lang w:val="fr-FR"/>
              </w:rPr>
              <w:t>Office 365 (Plan E3)*</w:t>
            </w:r>
          </w:p>
          <w:p w:rsidR="00036842" w:rsidRPr="004A1DD8" w:rsidRDefault="00036842" w:rsidP="00ED20D7">
            <w:pPr>
              <w:numPr>
                <w:ilvl w:val="0"/>
                <w:numId w:val="9"/>
              </w:numPr>
              <w:spacing w:after="60"/>
              <w:rPr>
                <w:rFonts w:cs="Tahoma"/>
              </w:rPr>
            </w:pPr>
            <w:r w:rsidRPr="004A1DD8">
              <w:rPr>
                <w:rFonts w:cs="Tahoma"/>
                <w:lang w:val="fr-FR"/>
              </w:rPr>
              <w:t>Office 365 (Plan E4)*</w:t>
            </w:r>
          </w:p>
          <w:p w:rsidR="00036842" w:rsidRPr="004A1DD8" w:rsidRDefault="00036842" w:rsidP="00ED20D7">
            <w:pPr>
              <w:numPr>
                <w:ilvl w:val="0"/>
                <w:numId w:val="9"/>
              </w:numPr>
              <w:ind w:right="144"/>
              <w:rPr>
                <w:rFonts w:cs="Tahoma"/>
              </w:rPr>
            </w:pPr>
            <w:r w:rsidRPr="004A1DD8">
              <w:rPr>
                <w:rFonts w:cs="Tahoma"/>
                <w:lang w:val="fr-FR"/>
              </w:rPr>
              <w:t>Windows</w:t>
            </w:r>
            <w:r w:rsidRPr="00BE411A">
              <w:rPr>
                <w:rFonts w:cs="Tahoma"/>
                <w:vertAlign w:val="superscript"/>
                <w:lang w:val="fr-FR"/>
              </w:rPr>
              <w:t>®</w:t>
            </w:r>
            <w:r w:rsidRPr="004A1DD8">
              <w:rPr>
                <w:rFonts w:cs="Tahoma"/>
                <w:lang w:val="fr-FR"/>
              </w:rPr>
              <w:t xml:space="preserve"> Intune*</w:t>
            </w:r>
          </w:p>
          <w:p w:rsidR="00036842" w:rsidRPr="004A1DD8" w:rsidRDefault="00036842" w:rsidP="00ED20D7">
            <w:pPr>
              <w:numPr>
                <w:ilvl w:val="0"/>
                <w:numId w:val="11"/>
              </w:numPr>
              <w:ind w:right="144"/>
              <w:rPr>
                <w:rFonts w:cs="Tahoma"/>
              </w:rPr>
            </w:pPr>
            <w:r w:rsidRPr="004A1DD8">
              <w:rPr>
                <w:rFonts w:cs="Tahoma"/>
                <w:lang w:val="fr-FR"/>
              </w:rPr>
              <w:t>Module complémentaire Windows</w:t>
            </w:r>
            <w:r w:rsidRPr="003043B4">
              <w:rPr>
                <w:rFonts w:cs="Tahoma"/>
                <w:vertAlign w:val="superscript"/>
                <w:lang w:val="fr-FR"/>
              </w:rPr>
              <w:t xml:space="preserve">® </w:t>
            </w:r>
            <w:r w:rsidRPr="004A1DD8">
              <w:rPr>
                <w:rFonts w:cs="Tahoma"/>
                <w:lang w:val="fr-FR"/>
              </w:rPr>
              <w:t>Intune*</w:t>
            </w:r>
          </w:p>
        </w:tc>
      </w:tr>
      <w:tr w:rsidR="00036842" w:rsidRPr="004A1DD8" w:rsidTr="007170F3">
        <w:trPr>
          <w:cantSplit/>
          <w:trHeight w:val="354"/>
        </w:trPr>
        <w:tc>
          <w:tcPr>
            <w:tcW w:w="3687" w:type="dxa"/>
            <w:tcBorders>
              <w:top w:val="single" w:sz="8" w:space="0" w:color="auto"/>
              <w:left w:val="single" w:sz="8" w:space="0" w:color="auto"/>
              <w:bottom w:val="single" w:sz="4" w:space="0" w:color="auto"/>
              <w:right w:val="single" w:sz="8" w:space="0" w:color="auto"/>
            </w:tcBorders>
            <w:vAlign w:val="center"/>
          </w:tcPr>
          <w:p w:rsidR="00036842" w:rsidRPr="004A1DD8" w:rsidRDefault="00036842">
            <w:pPr>
              <w:spacing w:before="60" w:after="60"/>
              <w:ind w:left="144"/>
              <w:rPr>
                <w:rFonts w:cs="Tahoma"/>
              </w:rPr>
            </w:pPr>
            <w:r w:rsidRPr="004A1DD8">
              <w:rPr>
                <w:rFonts w:cs="Tahoma"/>
                <w:lang w:val="fr-FR"/>
              </w:rPr>
              <w:t>Office Professionnel Plus</w:t>
            </w:r>
          </w:p>
        </w:tc>
        <w:tc>
          <w:tcPr>
            <w:tcW w:w="4334" w:type="dxa"/>
            <w:tcBorders>
              <w:top w:val="single" w:sz="8" w:space="0" w:color="auto"/>
              <w:left w:val="nil"/>
              <w:bottom w:val="single" w:sz="4" w:space="0" w:color="auto"/>
              <w:right w:val="single" w:sz="8" w:space="0" w:color="auto"/>
            </w:tcBorders>
            <w:vAlign w:val="center"/>
          </w:tcPr>
          <w:p w:rsidR="00036842" w:rsidRPr="004A1DD8" w:rsidRDefault="00036842" w:rsidP="00ED20D7">
            <w:pPr>
              <w:numPr>
                <w:ilvl w:val="0"/>
                <w:numId w:val="9"/>
              </w:numPr>
              <w:spacing w:after="60"/>
              <w:rPr>
                <w:rFonts w:cs="Tahoma"/>
              </w:rPr>
            </w:pPr>
            <w:r w:rsidRPr="004A1DD8">
              <w:rPr>
                <w:rFonts w:cs="Tahoma"/>
                <w:lang w:val="fr-FR"/>
              </w:rPr>
              <w:t>Office 365 (Plan E2)</w:t>
            </w:r>
          </w:p>
          <w:p w:rsidR="00036842" w:rsidRPr="004A1DD8" w:rsidRDefault="00036842" w:rsidP="00ED20D7">
            <w:pPr>
              <w:numPr>
                <w:ilvl w:val="0"/>
                <w:numId w:val="9"/>
              </w:numPr>
              <w:spacing w:after="60"/>
              <w:rPr>
                <w:rFonts w:cs="Tahoma"/>
              </w:rPr>
            </w:pPr>
            <w:r w:rsidRPr="004A1DD8">
              <w:rPr>
                <w:rFonts w:cs="Tahoma"/>
                <w:lang w:val="fr-FR"/>
              </w:rPr>
              <w:t>Office 365 (Plan E3)</w:t>
            </w:r>
          </w:p>
          <w:p w:rsidR="00036842" w:rsidRPr="004A1DD8" w:rsidRDefault="00036842" w:rsidP="00ED20D7">
            <w:pPr>
              <w:numPr>
                <w:ilvl w:val="0"/>
                <w:numId w:val="9"/>
              </w:numPr>
              <w:ind w:right="144"/>
              <w:rPr>
                <w:rFonts w:cs="Tahoma"/>
              </w:rPr>
            </w:pPr>
            <w:r w:rsidRPr="004A1DD8">
              <w:rPr>
                <w:rFonts w:cs="Tahoma"/>
                <w:lang w:val="fr-FR"/>
              </w:rPr>
              <w:t>Office 365 (Plan E4)</w:t>
            </w:r>
          </w:p>
          <w:p w:rsidR="00036842" w:rsidRPr="004A1DD8" w:rsidRDefault="00036842" w:rsidP="00ED20D7">
            <w:pPr>
              <w:numPr>
                <w:ilvl w:val="0"/>
                <w:numId w:val="11"/>
              </w:numPr>
              <w:ind w:right="144"/>
              <w:rPr>
                <w:rFonts w:cs="Tahoma"/>
                <w:lang w:val="fr-FR"/>
              </w:rPr>
            </w:pPr>
            <w:r w:rsidRPr="004A1DD8">
              <w:rPr>
                <w:rFonts w:cs="Tahoma"/>
                <w:lang w:val="fr-FR"/>
              </w:rPr>
              <w:t>Office Professionnel Plus pour Office 365</w:t>
            </w:r>
          </w:p>
        </w:tc>
      </w:tr>
      <w:tr w:rsidR="00036842" w:rsidRPr="004A1DD8" w:rsidTr="007170F3">
        <w:trPr>
          <w:cantSplit/>
          <w:trHeight w:val="354"/>
        </w:trPr>
        <w:tc>
          <w:tcPr>
            <w:tcW w:w="3687" w:type="dxa"/>
            <w:tcBorders>
              <w:top w:val="single" w:sz="4" w:space="0" w:color="auto"/>
              <w:left w:val="single" w:sz="4" w:space="0" w:color="auto"/>
              <w:bottom w:val="single" w:sz="4" w:space="0" w:color="auto"/>
              <w:right w:val="single" w:sz="8" w:space="0" w:color="auto"/>
            </w:tcBorders>
            <w:vAlign w:val="center"/>
          </w:tcPr>
          <w:p w:rsidR="00036842" w:rsidRPr="004A1DD8" w:rsidRDefault="00036842">
            <w:pPr>
              <w:spacing w:before="60" w:after="60"/>
              <w:ind w:left="144"/>
              <w:rPr>
                <w:rFonts w:cs="Tahoma"/>
                <w:lang w:val="fr-FR"/>
              </w:rPr>
            </w:pPr>
            <w:r w:rsidRPr="004A1DD8">
              <w:rPr>
                <w:rFonts w:cs="Tahoma"/>
                <w:lang w:val="fr-FR"/>
              </w:rPr>
              <w:t>Office Professionnel Plus et CAL Core Suite</w:t>
            </w:r>
          </w:p>
        </w:tc>
        <w:tc>
          <w:tcPr>
            <w:tcW w:w="4334" w:type="dxa"/>
            <w:tcBorders>
              <w:top w:val="single" w:sz="4" w:space="0" w:color="auto"/>
              <w:left w:val="nil"/>
              <w:bottom w:val="single" w:sz="4" w:space="0" w:color="auto"/>
              <w:right w:val="single" w:sz="4" w:space="0" w:color="auto"/>
            </w:tcBorders>
            <w:vAlign w:val="center"/>
          </w:tcPr>
          <w:p w:rsidR="00036842" w:rsidRPr="004A1DD8" w:rsidRDefault="00036842" w:rsidP="00ED20D7">
            <w:pPr>
              <w:numPr>
                <w:ilvl w:val="0"/>
                <w:numId w:val="10"/>
              </w:numPr>
              <w:spacing w:after="60"/>
              <w:rPr>
                <w:rFonts w:cs="Tahoma"/>
              </w:rPr>
            </w:pPr>
            <w:r w:rsidRPr="004A1DD8">
              <w:rPr>
                <w:rFonts w:cs="Tahoma"/>
                <w:lang w:val="fr-FR"/>
              </w:rPr>
              <w:t>Office 365 (Plan E2)*</w:t>
            </w:r>
          </w:p>
          <w:p w:rsidR="00036842" w:rsidRPr="004A1DD8" w:rsidRDefault="00036842" w:rsidP="00ED20D7">
            <w:pPr>
              <w:numPr>
                <w:ilvl w:val="0"/>
                <w:numId w:val="10"/>
              </w:numPr>
              <w:spacing w:after="60"/>
              <w:rPr>
                <w:rFonts w:cs="Tahoma"/>
              </w:rPr>
            </w:pPr>
            <w:r w:rsidRPr="004A1DD8">
              <w:rPr>
                <w:rFonts w:cs="Tahoma"/>
                <w:lang w:val="fr-FR"/>
              </w:rPr>
              <w:t>Office 365 (Plan E3)*</w:t>
            </w:r>
          </w:p>
          <w:p w:rsidR="00036842" w:rsidRPr="004A1DD8" w:rsidRDefault="00036842" w:rsidP="00ED20D7">
            <w:pPr>
              <w:numPr>
                <w:ilvl w:val="0"/>
                <w:numId w:val="11"/>
              </w:numPr>
              <w:ind w:right="144"/>
              <w:rPr>
                <w:rFonts w:cs="Tahoma"/>
              </w:rPr>
            </w:pPr>
            <w:r w:rsidRPr="004A1DD8">
              <w:rPr>
                <w:rFonts w:cs="Tahoma"/>
                <w:lang w:val="fr-FR"/>
              </w:rPr>
              <w:t>Office 365 (Plan E4)*</w:t>
            </w:r>
          </w:p>
        </w:tc>
      </w:tr>
      <w:tr w:rsidR="00036842" w:rsidRPr="004A1DD8" w:rsidTr="007170F3">
        <w:trPr>
          <w:cantSplit/>
          <w:trHeight w:val="354"/>
        </w:trPr>
        <w:tc>
          <w:tcPr>
            <w:tcW w:w="3687" w:type="dxa"/>
            <w:tcBorders>
              <w:top w:val="single" w:sz="4" w:space="0" w:color="auto"/>
              <w:left w:val="single" w:sz="8" w:space="0" w:color="auto"/>
              <w:bottom w:val="single" w:sz="8" w:space="0" w:color="auto"/>
              <w:right w:val="single" w:sz="8" w:space="0" w:color="auto"/>
            </w:tcBorders>
            <w:vAlign w:val="center"/>
          </w:tcPr>
          <w:p w:rsidR="00036842" w:rsidRPr="004A1DD8" w:rsidRDefault="00036842" w:rsidP="0052342F">
            <w:pPr>
              <w:keepNext/>
              <w:keepLines/>
              <w:spacing w:before="60" w:after="60"/>
              <w:ind w:left="144"/>
              <w:rPr>
                <w:rFonts w:cs="Tahoma"/>
                <w:lang w:val="fr-FR"/>
              </w:rPr>
            </w:pPr>
            <w:r w:rsidRPr="004A1DD8">
              <w:rPr>
                <w:rFonts w:cs="Tahoma"/>
                <w:lang w:val="fr-FR"/>
              </w:rPr>
              <w:t>Office Professionnel Plus et CAL Entreprise</w:t>
            </w:r>
            <w:r w:rsidR="008D2BE5">
              <w:rPr>
                <w:rFonts w:cs="Tahoma"/>
                <w:lang w:val="fr-FR"/>
              </w:rPr>
              <w:t> </w:t>
            </w:r>
            <w:r w:rsidRPr="004A1DD8">
              <w:rPr>
                <w:rFonts w:cs="Tahoma"/>
                <w:lang w:val="fr-FR"/>
              </w:rPr>
              <w:t>Suite</w:t>
            </w:r>
          </w:p>
        </w:tc>
        <w:tc>
          <w:tcPr>
            <w:tcW w:w="4334" w:type="dxa"/>
            <w:tcBorders>
              <w:top w:val="single" w:sz="4" w:space="0" w:color="auto"/>
              <w:left w:val="nil"/>
              <w:bottom w:val="single" w:sz="8" w:space="0" w:color="auto"/>
              <w:right w:val="single" w:sz="8" w:space="0" w:color="auto"/>
            </w:tcBorders>
            <w:vAlign w:val="center"/>
          </w:tcPr>
          <w:p w:rsidR="00036842" w:rsidRPr="004A1DD8" w:rsidRDefault="00036842" w:rsidP="0052342F">
            <w:pPr>
              <w:keepNext/>
              <w:keepLines/>
              <w:numPr>
                <w:ilvl w:val="0"/>
                <w:numId w:val="10"/>
              </w:numPr>
              <w:spacing w:after="60"/>
              <w:rPr>
                <w:rFonts w:cs="Tahoma"/>
              </w:rPr>
            </w:pPr>
            <w:r w:rsidRPr="004A1DD8">
              <w:rPr>
                <w:rFonts w:cs="Tahoma"/>
                <w:lang w:val="fr-FR"/>
              </w:rPr>
              <w:t>Office 365 (Plan E3)*</w:t>
            </w:r>
          </w:p>
          <w:p w:rsidR="00036842" w:rsidRPr="004A1DD8" w:rsidRDefault="00036842" w:rsidP="0052342F">
            <w:pPr>
              <w:keepNext/>
              <w:keepLines/>
              <w:numPr>
                <w:ilvl w:val="0"/>
                <w:numId w:val="11"/>
              </w:numPr>
              <w:ind w:right="144"/>
              <w:rPr>
                <w:rFonts w:cs="Tahoma"/>
              </w:rPr>
            </w:pPr>
            <w:r w:rsidRPr="004A1DD8">
              <w:rPr>
                <w:rFonts w:cs="Tahoma"/>
                <w:lang w:val="fr-FR"/>
              </w:rPr>
              <w:t>Office 365 (Plan E4)*</w:t>
            </w:r>
          </w:p>
        </w:tc>
      </w:tr>
      <w:tr w:rsidR="00036842" w:rsidRPr="004A1DD8">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036842" w:rsidRPr="004A1DD8" w:rsidRDefault="00036842" w:rsidP="0052342F">
            <w:pPr>
              <w:keepNext/>
              <w:keepLines/>
              <w:spacing w:before="60" w:after="60"/>
              <w:ind w:left="144"/>
              <w:rPr>
                <w:rFonts w:cs="Tahoma"/>
                <w:lang w:val="fr-FR"/>
              </w:rPr>
            </w:pPr>
            <w:r w:rsidRPr="004A1DD8">
              <w:rPr>
                <w:rFonts w:cs="Tahoma"/>
                <w:lang w:val="fr-FR"/>
              </w:rPr>
              <w:t>Mise à Jour de Système d</w:t>
            </w:r>
            <w:r w:rsidR="00DD4F05">
              <w:rPr>
                <w:rFonts w:cs="Tahoma"/>
                <w:lang w:val="fr-FR"/>
              </w:rPr>
              <w:t>’</w:t>
            </w:r>
            <w:r w:rsidRPr="004A1DD8">
              <w:rPr>
                <w:rFonts w:cs="Tahoma"/>
                <w:lang w:val="fr-FR"/>
              </w:rPr>
              <w:t>Exploitation</w:t>
            </w:r>
            <w:r w:rsidR="008D2BE5">
              <w:rPr>
                <w:rFonts w:cs="Tahoma"/>
                <w:lang w:val="fr-FR"/>
              </w:rPr>
              <w:t> </w:t>
            </w:r>
            <w:r w:rsidRPr="004A1DD8">
              <w:rPr>
                <w:rFonts w:cs="Tahoma"/>
                <w:lang w:val="fr-FR"/>
              </w:rPr>
              <w:t>Windows</w:t>
            </w:r>
          </w:p>
        </w:tc>
        <w:tc>
          <w:tcPr>
            <w:tcW w:w="4334" w:type="dxa"/>
            <w:tcBorders>
              <w:top w:val="single" w:sz="8" w:space="0" w:color="auto"/>
              <w:left w:val="nil"/>
              <w:bottom w:val="single" w:sz="8" w:space="0" w:color="auto"/>
              <w:right w:val="single" w:sz="8" w:space="0" w:color="auto"/>
            </w:tcBorders>
            <w:vAlign w:val="center"/>
          </w:tcPr>
          <w:p w:rsidR="00036842" w:rsidRPr="004A1DD8" w:rsidRDefault="00036842" w:rsidP="0052342F">
            <w:pPr>
              <w:keepNext/>
              <w:keepLines/>
              <w:numPr>
                <w:ilvl w:val="0"/>
                <w:numId w:val="11"/>
              </w:numPr>
              <w:ind w:right="144"/>
              <w:rPr>
                <w:rFonts w:cs="Tahoma"/>
              </w:rPr>
            </w:pPr>
            <w:r w:rsidRPr="004A1DD8">
              <w:rPr>
                <w:rFonts w:cs="Tahoma"/>
                <w:lang w:val="fr-FR"/>
              </w:rPr>
              <w:t>Windows</w:t>
            </w:r>
            <w:r w:rsidRPr="00BE411A">
              <w:rPr>
                <w:rFonts w:cs="Tahoma"/>
                <w:vertAlign w:val="superscript"/>
                <w:lang w:val="fr-FR"/>
              </w:rPr>
              <w:t>®</w:t>
            </w:r>
            <w:r w:rsidRPr="004A1DD8">
              <w:rPr>
                <w:rFonts w:cs="Tahoma"/>
                <w:lang w:val="fr-FR"/>
              </w:rPr>
              <w:t xml:space="preserve"> Intune</w:t>
            </w:r>
          </w:p>
        </w:tc>
      </w:tr>
      <w:tr w:rsidR="00036842" w:rsidRPr="004A1DD8">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036842" w:rsidRPr="004A1DD8" w:rsidRDefault="00036842">
            <w:pPr>
              <w:spacing w:before="60" w:after="60"/>
              <w:ind w:left="144"/>
              <w:rPr>
                <w:rFonts w:cs="Tahoma"/>
                <w:lang w:val="fr-FR"/>
              </w:rPr>
            </w:pPr>
            <w:r w:rsidRPr="004A1DD8">
              <w:rPr>
                <w:rFonts w:cs="Tahoma"/>
                <w:lang w:val="fr-FR"/>
              </w:rPr>
              <w:t>Mise à Jour de Système d</w:t>
            </w:r>
            <w:r w:rsidR="00DD4F05">
              <w:rPr>
                <w:rFonts w:cs="Tahoma"/>
                <w:lang w:val="fr-FR"/>
              </w:rPr>
              <w:t>’</w:t>
            </w:r>
            <w:r w:rsidRPr="004A1DD8">
              <w:rPr>
                <w:rFonts w:cs="Tahoma"/>
                <w:lang w:val="fr-FR"/>
              </w:rPr>
              <w:t>Exploitation Windows et CAL Core Suite ou CAL Entreprise Suite</w:t>
            </w:r>
          </w:p>
        </w:tc>
        <w:tc>
          <w:tcPr>
            <w:tcW w:w="4334" w:type="dxa"/>
            <w:tcBorders>
              <w:top w:val="single" w:sz="8" w:space="0" w:color="auto"/>
              <w:left w:val="nil"/>
              <w:bottom w:val="single" w:sz="8" w:space="0" w:color="auto"/>
              <w:right w:val="single" w:sz="8" w:space="0" w:color="auto"/>
            </w:tcBorders>
            <w:vAlign w:val="center"/>
          </w:tcPr>
          <w:p w:rsidR="00036842" w:rsidRPr="004A1DD8" w:rsidRDefault="00036842" w:rsidP="00ED20D7">
            <w:pPr>
              <w:numPr>
                <w:ilvl w:val="0"/>
                <w:numId w:val="11"/>
              </w:numPr>
              <w:ind w:right="144"/>
              <w:rPr>
                <w:rFonts w:cs="Tahoma"/>
              </w:rPr>
            </w:pPr>
            <w:r w:rsidRPr="004A1DD8">
              <w:rPr>
                <w:rFonts w:cs="Tahoma"/>
                <w:lang w:val="fr-FR"/>
              </w:rPr>
              <w:t>Windows</w:t>
            </w:r>
            <w:r w:rsidRPr="0052342F">
              <w:rPr>
                <w:rFonts w:cs="Tahoma"/>
                <w:vertAlign w:val="superscript"/>
                <w:lang w:val="fr-FR"/>
              </w:rPr>
              <w:t>®</w:t>
            </w:r>
            <w:r w:rsidRPr="004A1DD8">
              <w:rPr>
                <w:rFonts w:cs="Tahoma"/>
                <w:lang w:val="fr-FR"/>
              </w:rPr>
              <w:t xml:space="preserve"> Intune*</w:t>
            </w:r>
          </w:p>
        </w:tc>
      </w:tr>
    </w:tbl>
    <w:p w:rsidR="00036842" w:rsidRPr="004A1DD8" w:rsidRDefault="00036842">
      <w:pPr>
        <w:tabs>
          <w:tab w:val="left" w:pos="360"/>
        </w:tabs>
        <w:ind w:left="720"/>
        <w:rPr>
          <w:rFonts w:cs="Tahoma"/>
          <w:lang w:val="fr-FR"/>
        </w:rPr>
      </w:pPr>
      <w:r w:rsidRPr="004A1DD8">
        <w:rPr>
          <w:rFonts w:cs="Tahoma"/>
          <w:i/>
          <w:sz w:val="16"/>
          <w:szCs w:val="20"/>
          <w:lang w:val="fr-FR"/>
        </w:rPr>
        <w:t>* Nécessite une CAL Suite Bridge adéquate.</w:t>
      </w:r>
      <w:r w:rsidRPr="004A1DD8">
        <w:rPr>
          <w:rFonts w:cs="Tahoma"/>
          <w:lang w:val="fr-FR"/>
        </w:rPr>
        <w:t xml:space="preserve"> </w:t>
      </w:r>
      <w:r w:rsidRPr="004A1DD8">
        <w:rPr>
          <w:rFonts w:cs="Tahoma"/>
          <w:i/>
          <w:sz w:val="16"/>
          <w:lang w:val="fr-FR"/>
        </w:rPr>
        <w:t>Pour plus d</w:t>
      </w:r>
      <w:r w:rsidR="00DD4F05">
        <w:rPr>
          <w:rFonts w:cs="Tahoma"/>
          <w:i/>
          <w:sz w:val="16"/>
          <w:lang w:val="fr-FR"/>
        </w:rPr>
        <w:t>’</w:t>
      </w:r>
      <w:r w:rsidRPr="004A1DD8">
        <w:rPr>
          <w:rFonts w:cs="Tahoma"/>
          <w:i/>
          <w:sz w:val="16"/>
          <w:lang w:val="fr-FR"/>
        </w:rPr>
        <w:t>informations sur la CAL Suite Bridge, reportez-vous à la section Notes relatives aux Produits du présent document.</w:t>
      </w:r>
    </w:p>
    <w:p w:rsidR="00036842" w:rsidRPr="004A1DD8" w:rsidRDefault="00036842">
      <w:pPr>
        <w:tabs>
          <w:tab w:val="left" w:pos="360"/>
        </w:tabs>
        <w:ind w:left="720"/>
        <w:rPr>
          <w:rFonts w:cs="Tahoma"/>
          <w:lang w:val="fr-FR"/>
        </w:rPr>
      </w:pPr>
    </w:p>
    <w:p w:rsidR="00036842" w:rsidRPr="004A1DD8" w:rsidRDefault="00036842">
      <w:pPr>
        <w:tabs>
          <w:tab w:val="left" w:pos="360"/>
        </w:tabs>
        <w:ind w:left="720"/>
        <w:rPr>
          <w:rFonts w:cs="Tahoma"/>
          <w:lang w:val="fr-FR"/>
        </w:rPr>
      </w:pPr>
      <w:r w:rsidRPr="004A1DD8">
        <w:rPr>
          <w:rFonts w:cs="Tahoma"/>
          <w:szCs w:val="20"/>
          <w:lang w:val="fr-FR"/>
        </w:rPr>
        <w:t>Des transitions supplémentaires peuvent être ajoutées, à l</w:t>
      </w:r>
      <w:r w:rsidR="00DD4F05">
        <w:rPr>
          <w:rFonts w:cs="Tahoma"/>
          <w:szCs w:val="20"/>
          <w:lang w:val="fr-FR"/>
        </w:rPr>
        <w:t>’</w:t>
      </w:r>
      <w:r w:rsidRPr="004A1DD8">
        <w:rPr>
          <w:rFonts w:cs="Tahoma"/>
          <w:szCs w:val="20"/>
          <w:lang w:val="fr-FR"/>
        </w:rPr>
        <w:t>entière discrétion de Microsoft.</w:t>
      </w:r>
      <w:r w:rsidR="00FD7310" w:rsidRPr="004A1DD8">
        <w:rPr>
          <w:rFonts w:cs="Tahoma"/>
          <w:szCs w:val="20"/>
          <w:lang w:val="fr-FR"/>
        </w:rPr>
        <w:t xml:space="preserve"> </w:t>
      </w:r>
      <w:r w:rsidRPr="004A1DD8">
        <w:rPr>
          <w:rFonts w:cs="Tahoma"/>
          <w:szCs w:val="20"/>
          <w:lang w:val="fr-FR"/>
        </w:rPr>
        <w:t>Des frais et conditions de licence supplémentaires peuvent s</w:t>
      </w:r>
      <w:r w:rsidR="00DD4F05">
        <w:rPr>
          <w:rFonts w:cs="Tahoma"/>
          <w:szCs w:val="20"/>
          <w:lang w:val="fr-FR"/>
        </w:rPr>
        <w:t>’</w:t>
      </w:r>
      <w:r w:rsidRPr="004A1DD8">
        <w:rPr>
          <w:rFonts w:cs="Tahoma"/>
          <w:szCs w:val="20"/>
          <w:lang w:val="fr-FR"/>
        </w:rPr>
        <w:t>appliquer.</w:t>
      </w:r>
      <w:r w:rsidR="00FD7310" w:rsidRPr="004A1DD8">
        <w:rPr>
          <w:rFonts w:cs="Tahoma"/>
          <w:szCs w:val="20"/>
          <w:lang w:val="fr-FR"/>
        </w:rPr>
        <w:t xml:space="preserve"> </w:t>
      </w:r>
    </w:p>
    <w:p w:rsidR="00036842" w:rsidRPr="004A1DD8" w:rsidRDefault="00036842">
      <w:pPr>
        <w:outlineLvl w:val="2"/>
        <w:rPr>
          <w:rFonts w:cs="Tahoma"/>
          <w:lang w:val="fr-FR"/>
        </w:rPr>
      </w:pPr>
    </w:p>
    <w:p w:rsidR="00036842" w:rsidRPr="004A1DD8" w:rsidRDefault="00036842" w:rsidP="00230924">
      <w:pPr>
        <w:keepNext/>
        <w:keepLines/>
        <w:tabs>
          <w:tab w:val="num" w:pos="720"/>
        </w:tabs>
        <w:spacing w:before="60"/>
        <w:ind w:left="1080" w:hanging="360"/>
        <w:outlineLvl w:val="3"/>
        <w:rPr>
          <w:rFonts w:cs="Tahoma"/>
          <w:lang w:val="fr-FR"/>
        </w:rPr>
      </w:pPr>
      <w:r w:rsidRPr="004A1DD8">
        <w:rPr>
          <w:rFonts w:cs="Tahoma"/>
          <w:b/>
          <w:lang w:val="fr-FR"/>
        </w:rPr>
        <w:t>Commandes de régularisation ou annuelles de Services en Ligne</w:t>
      </w:r>
      <w:r w:rsidRPr="004A1DD8">
        <w:rPr>
          <w:rFonts w:cs="Tahoma"/>
          <w:lang w:val="fr-FR"/>
        </w:rPr>
        <w:t xml:space="preserve"> </w:t>
      </w:r>
    </w:p>
    <w:p w:rsidR="00036842" w:rsidRPr="004A1DD8" w:rsidRDefault="00036842" w:rsidP="00B63081">
      <w:pPr>
        <w:tabs>
          <w:tab w:val="left" w:pos="360"/>
        </w:tabs>
        <w:ind w:left="720"/>
        <w:rPr>
          <w:rFonts w:cs="Tahoma"/>
          <w:lang w:val="fr-FR"/>
        </w:rPr>
      </w:pPr>
      <w:r w:rsidRPr="004A1DD8">
        <w:rPr>
          <w:rFonts w:cs="Tahoma"/>
          <w:szCs w:val="20"/>
          <w:lang w:val="fr-FR"/>
        </w:rPr>
        <w:t xml:space="preserve">Remarque : </w:t>
      </w:r>
      <w:r w:rsidRPr="004A1DD8">
        <w:rPr>
          <w:rFonts w:cs="Tahoma"/>
          <w:lang w:val="fr-FR"/>
        </w:rPr>
        <w:t>les modalités suivantes s</w:t>
      </w:r>
      <w:r w:rsidR="00DD4F05">
        <w:rPr>
          <w:rFonts w:cs="Tahoma"/>
          <w:lang w:val="fr-FR"/>
        </w:rPr>
        <w:t>’</w:t>
      </w:r>
      <w:r w:rsidRPr="004A1DD8">
        <w:rPr>
          <w:rFonts w:cs="Tahoma"/>
          <w:lang w:val="fr-FR"/>
        </w:rPr>
        <w:t>appliquent aux clients ayant conclu un Accord de Mise en Œuvre Entreprise ou Souscription Entreprise éligibles aux commandes de régularisation ou aux commandes annuelles de Services en Ligne.</w:t>
      </w:r>
      <w:r w:rsidR="00FD7310" w:rsidRPr="004A1DD8">
        <w:rPr>
          <w:rFonts w:cs="Tahoma"/>
          <w:lang w:val="fr-FR"/>
        </w:rPr>
        <w:t xml:space="preserve"> </w:t>
      </w:r>
      <w:r w:rsidRPr="004A1DD8">
        <w:rPr>
          <w:rFonts w:cs="Tahoma"/>
          <w:lang w:val="fr-FR"/>
        </w:rPr>
        <w:t>Les clients sont invités à contacter leur Conseiller Logiciel, Revendeur ou Responsable de Compte Microsoft pour savoir s</w:t>
      </w:r>
      <w:r w:rsidR="00DD4F05">
        <w:rPr>
          <w:rFonts w:cs="Tahoma"/>
          <w:lang w:val="fr-FR"/>
        </w:rPr>
        <w:t>’</w:t>
      </w:r>
      <w:r w:rsidRPr="004A1DD8">
        <w:rPr>
          <w:rFonts w:cs="Tahoma"/>
          <w:lang w:val="fr-FR"/>
        </w:rPr>
        <w:t>ils sont éligibles aux commandes de régularisation ou aux commandes annuelles de Services en Ligne.</w:t>
      </w:r>
    </w:p>
    <w:p w:rsidR="00036842" w:rsidRPr="004A1DD8" w:rsidRDefault="00036842">
      <w:pPr>
        <w:tabs>
          <w:tab w:val="left" w:pos="360"/>
        </w:tabs>
        <w:ind w:left="720"/>
        <w:rPr>
          <w:rFonts w:cs="Tahoma"/>
          <w:lang w:val="fr-FR"/>
        </w:rPr>
      </w:pPr>
    </w:p>
    <w:p w:rsidR="00036842" w:rsidRPr="004A1DD8" w:rsidRDefault="00036842">
      <w:pPr>
        <w:tabs>
          <w:tab w:val="left" w:pos="360"/>
        </w:tabs>
        <w:ind w:left="720"/>
        <w:rPr>
          <w:rFonts w:cs="Tahoma"/>
          <w:lang w:val="fr-FR"/>
        </w:rPr>
      </w:pPr>
      <w:r w:rsidRPr="004A1DD8">
        <w:rPr>
          <w:rFonts w:cs="Tahoma"/>
          <w:lang w:val="fr-FR"/>
        </w:rPr>
        <w:t>Les Services en Ligne suivants donnent droit aux commandes de régularisation ou aux commandes annuelles de Services en Ligne :</w:t>
      </w:r>
      <w:r w:rsidRPr="004A1DD8">
        <w:rPr>
          <w:rFonts w:cs="Tahoma"/>
          <w:szCs w:val="20"/>
          <w:lang w:val="fr-FR"/>
        </w:rPr>
        <w:t xml:space="preserve"> </w:t>
      </w:r>
    </w:p>
    <w:p w:rsidR="00036842" w:rsidRPr="004A1DD8" w:rsidRDefault="00036842">
      <w:pPr>
        <w:spacing w:before="120" w:after="120"/>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036842" w:rsidRPr="004A1DD8">
        <w:trPr>
          <w:trHeight w:val="80"/>
          <w:tblHeader/>
        </w:trPr>
        <w:tc>
          <w:tcPr>
            <w:tcW w:w="5000" w:type="pct"/>
            <w:gridSpan w:val="2"/>
            <w:shd w:val="clear" w:color="auto" w:fill="FABF8F"/>
          </w:tcPr>
          <w:p w:rsidR="00036842" w:rsidRPr="004A1DD8" w:rsidRDefault="00036842">
            <w:pPr>
              <w:jc w:val="center"/>
              <w:rPr>
                <w:rFonts w:cs="Tahoma"/>
                <w:b/>
              </w:rPr>
            </w:pPr>
            <w:r w:rsidRPr="004A1DD8">
              <w:rPr>
                <w:rFonts w:cs="Tahoma"/>
                <w:b/>
                <w:lang w:val="fr-FR"/>
              </w:rPr>
              <w:t>Services en Ligne</w:t>
            </w:r>
          </w:p>
        </w:tc>
      </w:tr>
      <w:tr w:rsidR="00036842" w:rsidRPr="004A1DD8" w:rsidTr="004B3704">
        <w:trPr>
          <w:trHeight w:val="3680"/>
        </w:trPr>
        <w:tc>
          <w:tcPr>
            <w:tcW w:w="2603" w:type="pct"/>
          </w:tcPr>
          <w:p w:rsidR="00036842" w:rsidRPr="004A1DD8" w:rsidRDefault="00036842" w:rsidP="00ED20D7">
            <w:pPr>
              <w:numPr>
                <w:ilvl w:val="0"/>
                <w:numId w:val="12"/>
              </w:numPr>
              <w:spacing w:before="80"/>
              <w:ind w:left="1265" w:hanging="985"/>
              <w:jc w:val="both"/>
              <w:rPr>
                <w:rFonts w:cs="Tahoma"/>
              </w:rPr>
            </w:pPr>
            <w:r w:rsidRPr="004A1DD8">
              <w:rPr>
                <w:rFonts w:cs="Tahoma"/>
                <w:lang w:val="fr-FR"/>
              </w:rPr>
              <w:t>Exchange Online Kiosk*</w:t>
            </w:r>
          </w:p>
          <w:p w:rsidR="00036842" w:rsidRPr="004A1DD8" w:rsidRDefault="00036842" w:rsidP="00ED20D7">
            <w:pPr>
              <w:numPr>
                <w:ilvl w:val="0"/>
                <w:numId w:val="12"/>
              </w:numPr>
              <w:spacing w:before="80"/>
              <w:ind w:left="1265" w:hanging="985"/>
              <w:jc w:val="both"/>
              <w:rPr>
                <w:rFonts w:cs="Tahoma"/>
              </w:rPr>
            </w:pPr>
            <w:r w:rsidRPr="004A1DD8">
              <w:rPr>
                <w:rFonts w:cs="Tahoma"/>
                <w:lang w:val="fr-FR"/>
              </w:rPr>
              <w:t>Exchange Online Plan 1*</w:t>
            </w:r>
          </w:p>
          <w:p w:rsidR="00036842" w:rsidRPr="004A1DD8" w:rsidRDefault="00036842" w:rsidP="00ED20D7">
            <w:pPr>
              <w:numPr>
                <w:ilvl w:val="0"/>
                <w:numId w:val="12"/>
              </w:numPr>
              <w:spacing w:before="80"/>
              <w:ind w:left="1265" w:hanging="985"/>
              <w:jc w:val="both"/>
              <w:rPr>
                <w:rFonts w:cs="Tahoma"/>
              </w:rPr>
            </w:pPr>
            <w:r w:rsidRPr="004A1DD8">
              <w:rPr>
                <w:rFonts w:cs="Tahoma"/>
                <w:lang w:val="fr-FR"/>
              </w:rPr>
              <w:t>Exchange Online Plan 2*</w:t>
            </w:r>
          </w:p>
          <w:p w:rsidR="00036842" w:rsidRPr="004A1DD8" w:rsidRDefault="00036842" w:rsidP="00ED20D7">
            <w:pPr>
              <w:numPr>
                <w:ilvl w:val="0"/>
                <w:numId w:val="12"/>
              </w:numPr>
              <w:spacing w:before="80"/>
              <w:ind w:left="1265" w:hanging="985"/>
              <w:jc w:val="both"/>
              <w:rPr>
                <w:rFonts w:cs="Tahoma"/>
              </w:rPr>
            </w:pPr>
            <w:r w:rsidRPr="004A1DD8">
              <w:rPr>
                <w:rFonts w:cs="Tahoma"/>
                <w:lang w:val="fr-FR"/>
              </w:rPr>
              <w:t>Lync Online Plan 1*</w:t>
            </w:r>
          </w:p>
          <w:p w:rsidR="00036842" w:rsidRPr="004A1DD8" w:rsidRDefault="00036842" w:rsidP="00ED20D7">
            <w:pPr>
              <w:numPr>
                <w:ilvl w:val="0"/>
                <w:numId w:val="12"/>
              </w:numPr>
              <w:spacing w:before="80"/>
              <w:ind w:left="1265" w:hanging="985"/>
              <w:jc w:val="both"/>
              <w:rPr>
                <w:rFonts w:cs="Tahoma"/>
              </w:rPr>
            </w:pPr>
            <w:r w:rsidRPr="004A1DD8">
              <w:rPr>
                <w:rFonts w:cs="Tahoma"/>
                <w:lang w:val="fr-FR"/>
              </w:rPr>
              <w:t>Lync Online Plan 2*</w:t>
            </w:r>
          </w:p>
          <w:p w:rsidR="00036842" w:rsidRPr="004A1DD8" w:rsidRDefault="00036842" w:rsidP="00ED20D7">
            <w:pPr>
              <w:numPr>
                <w:ilvl w:val="0"/>
                <w:numId w:val="12"/>
              </w:numPr>
              <w:spacing w:before="80"/>
              <w:ind w:left="1265" w:hanging="985"/>
              <w:jc w:val="both"/>
              <w:rPr>
                <w:rFonts w:cs="Tahoma"/>
              </w:rPr>
            </w:pPr>
            <w:r w:rsidRPr="004A1DD8">
              <w:rPr>
                <w:rFonts w:cs="Tahoma"/>
                <w:lang w:val="fr-FR"/>
              </w:rPr>
              <w:t>Lync Online Plan 3*</w:t>
            </w:r>
          </w:p>
          <w:p w:rsidR="00036842" w:rsidRPr="004A1DD8" w:rsidRDefault="00036842" w:rsidP="00ED20D7">
            <w:pPr>
              <w:numPr>
                <w:ilvl w:val="0"/>
                <w:numId w:val="12"/>
              </w:numPr>
              <w:spacing w:before="80"/>
              <w:ind w:left="1265" w:hanging="985"/>
              <w:jc w:val="both"/>
              <w:rPr>
                <w:rFonts w:cs="Tahoma"/>
              </w:rPr>
            </w:pPr>
            <w:r w:rsidRPr="004A1DD8">
              <w:rPr>
                <w:rFonts w:cs="Tahoma"/>
                <w:lang w:val="fr-FR"/>
              </w:rPr>
              <w:t>Office 365 (Plan K1)*</w:t>
            </w:r>
          </w:p>
          <w:p w:rsidR="00036842" w:rsidRPr="004A1DD8" w:rsidRDefault="00036842" w:rsidP="00ED20D7">
            <w:pPr>
              <w:numPr>
                <w:ilvl w:val="0"/>
                <w:numId w:val="12"/>
              </w:numPr>
              <w:spacing w:before="80"/>
              <w:ind w:left="1265" w:hanging="985"/>
              <w:jc w:val="both"/>
              <w:rPr>
                <w:rFonts w:cs="Tahoma"/>
              </w:rPr>
            </w:pPr>
            <w:r w:rsidRPr="004A1DD8">
              <w:rPr>
                <w:rFonts w:cs="Tahoma"/>
                <w:lang w:val="fr-FR"/>
              </w:rPr>
              <w:t>Office 365 (Plan K2)*</w:t>
            </w:r>
          </w:p>
          <w:p w:rsidR="00036842" w:rsidRPr="004A1DD8" w:rsidRDefault="00036842" w:rsidP="00ED20D7">
            <w:pPr>
              <w:numPr>
                <w:ilvl w:val="0"/>
                <w:numId w:val="12"/>
              </w:numPr>
              <w:spacing w:before="80"/>
              <w:ind w:left="1265" w:hanging="985"/>
              <w:jc w:val="both"/>
              <w:rPr>
                <w:rFonts w:cs="Tahoma"/>
              </w:rPr>
            </w:pPr>
            <w:r w:rsidRPr="004A1DD8">
              <w:rPr>
                <w:rFonts w:cs="Tahoma"/>
                <w:lang w:val="fr-FR"/>
              </w:rPr>
              <w:t>Office 365 (Plan E1)</w:t>
            </w:r>
          </w:p>
          <w:p w:rsidR="00036842" w:rsidRPr="004A1DD8" w:rsidRDefault="00036842" w:rsidP="00ED20D7">
            <w:pPr>
              <w:numPr>
                <w:ilvl w:val="0"/>
                <w:numId w:val="12"/>
              </w:numPr>
              <w:spacing w:before="80"/>
              <w:ind w:left="1265" w:hanging="985"/>
              <w:jc w:val="both"/>
              <w:rPr>
                <w:rFonts w:cs="Tahoma"/>
              </w:rPr>
            </w:pPr>
            <w:r w:rsidRPr="004A1DD8">
              <w:rPr>
                <w:rFonts w:cs="Tahoma"/>
                <w:lang w:val="fr-FR"/>
              </w:rPr>
              <w:t>Office 365 (Plan E2)</w:t>
            </w:r>
          </w:p>
          <w:p w:rsidR="00036842" w:rsidRPr="004A1DD8" w:rsidRDefault="00036842" w:rsidP="00ED20D7">
            <w:pPr>
              <w:numPr>
                <w:ilvl w:val="0"/>
                <w:numId w:val="12"/>
              </w:numPr>
              <w:spacing w:before="80"/>
              <w:ind w:left="1265" w:hanging="985"/>
              <w:jc w:val="both"/>
              <w:rPr>
                <w:rFonts w:cs="Tahoma"/>
              </w:rPr>
            </w:pPr>
            <w:r w:rsidRPr="004A1DD8">
              <w:rPr>
                <w:rFonts w:cs="Tahoma"/>
                <w:lang w:val="fr-FR"/>
              </w:rPr>
              <w:t>Office 365 (Plan E3)</w:t>
            </w:r>
          </w:p>
          <w:p w:rsidR="00036842" w:rsidRPr="004A1DD8" w:rsidRDefault="00036842" w:rsidP="00ED20D7">
            <w:pPr>
              <w:numPr>
                <w:ilvl w:val="0"/>
                <w:numId w:val="12"/>
              </w:numPr>
              <w:spacing w:before="80"/>
              <w:ind w:left="1265" w:hanging="985"/>
              <w:jc w:val="both"/>
              <w:rPr>
                <w:rFonts w:cs="Tahoma"/>
              </w:rPr>
            </w:pPr>
            <w:r w:rsidRPr="004A1DD8">
              <w:rPr>
                <w:rFonts w:cs="Tahoma"/>
                <w:lang w:val="fr-FR"/>
              </w:rPr>
              <w:t>Office 365 (Plan E4)</w:t>
            </w:r>
          </w:p>
        </w:tc>
        <w:tc>
          <w:tcPr>
            <w:tcW w:w="2397" w:type="pct"/>
          </w:tcPr>
          <w:p w:rsidR="00036842" w:rsidRPr="004A1DD8" w:rsidRDefault="00036842" w:rsidP="00ED20D7">
            <w:pPr>
              <w:numPr>
                <w:ilvl w:val="0"/>
                <w:numId w:val="12"/>
              </w:numPr>
              <w:spacing w:before="80"/>
              <w:ind w:left="692"/>
              <w:jc w:val="both"/>
              <w:rPr>
                <w:rFonts w:cs="Tahoma"/>
              </w:rPr>
            </w:pPr>
            <w:r w:rsidRPr="004A1DD8">
              <w:rPr>
                <w:rFonts w:cs="Tahoma"/>
                <w:lang w:val="fr-FR"/>
              </w:rPr>
              <w:t>Applications Web Office*</w:t>
            </w:r>
          </w:p>
          <w:p w:rsidR="00036842" w:rsidRPr="004A1DD8" w:rsidRDefault="00036842" w:rsidP="00ED20D7">
            <w:pPr>
              <w:numPr>
                <w:ilvl w:val="0"/>
                <w:numId w:val="12"/>
              </w:numPr>
              <w:spacing w:before="80"/>
              <w:ind w:left="692"/>
              <w:jc w:val="both"/>
              <w:rPr>
                <w:rFonts w:cs="Tahoma"/>
              </w:rPr>
            </w:pPr>
            <w:r w:rsidRPr="004A1DD8">
              <w:rPr>
                <w:rFonts w:cs="Tahoma"/>
                <w:lang w:val="fr-FR"/>
              </w:rPr>
              <w:t>SharePoint Online Plan 1*</w:t>
            </w:r>
          </w:p>
          <w:p w:rsidR="00036842" w:rsidRPr="004A1DD8" w:rsidRDefault="00036842" w:rsidP="00ED20D7">
            <w:pPr>
              <w:numPr>
                <w:ilvl w:val="0"/>
                <w:numId w:val="12"/>
              </w:numPr>
              <w:spacing w:before="80"/>
              <w:ind w:left="692"/>
              <w:jc w:val="both"/>
              <w:rPr>
                <w:rFonts w:cs="Tahoma"/>
              </w:rPr>
            </w:pPr>
            <w:r w:rsidRPr="004A1DD8">
              <w:rPr>
                <w:rFonts w:cs="Tahoma"/>
                <w:lang w:val="fr-FR"/>
              </w:rPr>
              <w:t>SharePoint Online Plan 2*</w:t>
            </w:r>
          </w:p>
          <w:p w:rsidR="00036842" w:rsidRPr="004A1DD8" w:rsidRDefault="00036842" w:rsidP="00ED20D7">
            <w:pPr>
              <w:numPr>
                <w:ilvl w:val="0"/>
                <w:numId w:val="12"/>
              </w:numPr>
              <w:spacing w:before="80"/>
              <w:ind w:left="692"/>
              <w:jc w:val="both"/>
              <w:rPr>
                <w:rFonts w:cs="Tahoma"/>
              </w:rPr>
            </w:pPr>
            <w:r w:rsidRPr="004A1DD8">
              <w:rPr>
                <w:rFonts w:cs="Tahoma"/>
                <w:lang w:val="fr-FR"/>
              </w:rPr>
              <w:t>SharePoint Online Partner Access*</w:t>
            </w:r>
          </w:p>
          <w:p w:rsidR="00036842" w:rsidRPr="004A1DD8" w:rsidRDefault="00036842" w:rsidP="00ED20D7">
            <w:pPr>
              <w:numPr>
                <w:ilvl w:val="0"/>
                <w:numId w:val="12"/>
              </w:numPr>
              <w:spacing w:before="80"/>
              <w:ind w:left="692"/>
              <w:jc w:val="both"/>
              <w:rPr>
                <w:rFonts w:cs="Tahoma"/>
              </w:rPr>
            </w:pPr>
            <w:r w:rsidRPr="004A1DD8">
              <w:rPr>
                <w:rFonts w:cs="Tahoma"/>
                <w:lang w:val="fr-FR"/>
              </w:rPr>
              <w:t>Windows</w:t>
            </w:r>
            <w:r w:rsidRPr="0052342F">
              <w:rPr>
                <w:rFonts w:cs="Tahoma"/>
                <w:vertAlign w:val="superscript"/>
                <w:lang w:val="fr-FR"/>
              </w:rPr>
              <w:t>®</w:t>
            </w:r>
            <w:r w:rsidRPr="004A1DD8">
              <w:rPr>
                <w:rFonts w:cs="Tahoma"/>
                <w:lang w:val="fr-FR"/>
              </w:rPr>
              <w:t xml:space="preserve"> Intune</w:t>
            </w:r>
          </w:p>
          <w:p w:rsidR="00036842" w:rsidRPr="004A1DD8" w:rsidRDefault="00036842" w:rsidP="00620EB5">
            <w:pPr>
              <w:numPr>
                <w:ilvl w:val="0"/>
                <w:numId w:val="12"/>
              </w:numPr>
              <w:spacing w:before="80"/>
              <w:ind w:left="692"/>
              <w:rPr>
                <w:rFonts w:cs="Tahoma"/>
              </w:rPr>
            </w:pPr>
            <w:r w:rsidRPr="004A1DD8">
              <w:rPr>
                <w:rFonts w:cs="Tahoma"/>
                <w:lang w:val="fr-FR"/>
              </w:rPr>
              <w:t xml:space="preserve">Module complémentaire </w:t>
            </w:r>
            <w:r w:rsidR="00620EB5">
              <w:rPr>
                <w:rFonts w:cs="Tahoma"/>
                <w:lang w:val="fr-FR"/>
              </w:rPr>
              <w:br/>
            </w:r>
            <w:r w:rsidRPr="004A1DD8">
              <w:rPr>
                <w:rFonts w:cs="Tahoma"/>
                <w:lang w:val="fr-FR"/>
              </w:rPr>
              <w:t>Windows</w:t>
            </w:r>
            <w:r w:rsidRPr="0052342F">
              <w:rPr>
                <w:rFonts w:cs="Tahoma"/>
                <w:vertAlign w:val="superscript"/>
                <w:lang w:val="fr-FR"/>
              </w:rPr>
              <w:t>®</w:t>
            </w:r>
            <w:r w:rsidRPr="004A1DD8">
              <w:rPr>
                <w:rFonts w:cs="Tahoma"/>
                <w:lang w:val="fr-FR"/>
              </w:rPr>
              <w:t xml:space="preserve"> Intune</w:t>
            </w:r>
          </w:p>
        </w:tc>
      </w:tr>
    </w:tbl>
    <w:p w:rsidR="00036842" w:rsidRPr="004A1DD8" w:rsidRDefault="00036842">
      <w:pPr>
        <w:tabs>
          <w:tab w:val="left" w:pos="360"/>
        </w:tabs>
        <w:ind w:left="720"/>
        <w:rPr>
          <w:rFonts w:cs="Tahoma"/>
        </w:rPr>
      </w:pPr>
      <w:r w:rsidRPr="004A1DD8">
        <w:rPr>
          <w:rFonts w:cs="Tahoma"/>
          <w:i/>
          <w:sz w:val="16"/>
          <w:lang w:val="fr-FR"/>
        </w:rPr>
        <w:t>* Produit Supplémentaire</w:t>
      </w:r>
    </w:p>
    <w:p w:rsidR="00036842" w:rsidRPr="004A1DD8" w:rsidRDefault="00036842">
      <w:pPr>
        <w:tabs>
          <w:tab w:val="left" w:pos="360"/>
        </w:tabs>
        <w:ind w:left="720"/>
        <w:rPr>
          <w:rFonts w:cs="Tahoma"/>
        </w:rPr>
      </w:pPr>
    </w:p>
    <w:p w:rsidR="00036842" w:rsidRPr="004A1DD8" w:rsidRDefault="00036842">
      <w:pPr>
        <w:tabs>
          <w:tab w:val="left" w:pos="360"/>
        </w:tabs>
        <w:ind w:left="720"/>
        <w:rPr>
          <w:rFonts w:cs="Tahoma"/>
          <w:lang w:val="fr-FR"/>
        </w:rPr>
      </w:pPr>
      <w:r w:rsidRPr="004A1DD8">
        <w:rPr>
          <w:rFonts w:cs="Tahoma"/>
          <w:b/>
          <w:lang w:val="fr-FR"/>
        </w:rPr>
        <w:t>Réduction du nombre de Licences d</w:t>
      </w:r>
      <w:r w:rsidR="00DD4F05">
        <w:rPr>
          <w:rFonts w:cs="Tahoma"/>
          <w:b/>
          <w:lang w:val="fr-FR"/>
        </w:rPr>
        <w:t>’</w:t>
      </w:r>
      <w:r w:rsidRPr="004A1DD8">
        <w:rPr>
          <w:rFonts w:cs="Tahoma"/>
          <w:b/>
          <w:lang w:val="fr-FR"/>
        </w:rPr>
        <w:t>Abonnement</w:t>
      </w:r>
    </w:p>
    <w:p w:rsidR="00036842" w:rsidRPr="004A1DD8" w:rsidRDefault="00036842" w:rsidP="004B3704">
      <w:pPr>
        <w:tabs>
          <w:tab w:val="left" w:pos="360"/>
        </w:tabs>
        <w:ind w:left="720"/>
        <w:rPr>
          <w:rFonts w:cs="Tahoma"/>
          <w:lang w:val="fr-FR"/>
        </w:rPr>
      </w:pPr>
      <w:r w:rsidRPr="004A1DD8">
        <w:rPr>
          <w:rFonts w:cs="Tahoma"/>
          <w:szCs w:val="20"/>
          <w:lang w:val="fr-FR"/>
        </w:rPr>
        <w:t xml:space="preserve">Remarque : </w:t>
      </w:r>
      <w:r w:rsidRPr="004A1DD8">
        <w:rPr>
          <w:rFonts w:cs="Tahoma"/>
          <w:lang w:val="fr-FR"/>
        </w:rPr>
        <w:t>les modalités suivantes s</w:t>
      </w:r>
      <w:r w:rsidR="00DD4F05">
        <w:rPr>
          <w:rFonts w:cs="Tahoma"/>
          <w:lang w:val="fr-FR"/>
        </w:rPr>
        <w:t>’</w:t>
      </w:r>
      <w:r w:rsidRPr="004A1DD8">
        <w:rPr>
          <w:rFonts w:cs="Tahoma"/>
          <w:lang w:val="fr-FR"/>
        </w:rPr>
        <w:t>appliquent aux clients ayant conclu un Contrat de Mise en Œuvre Entreprise éligibles à la déclaration de réduction du nombre de Licences d</w:t>
      </w:r>
      <w:r w:rsidR="00DD4F05">
        <w:rPr>
          <w:rFonts w:cs="Tahoma"/>
          <w:lang w:val="fr-FR"/>
        </w:rPr>
        <w:t>’</w:t>
      </w:r>
      <w:r w:rsidRPr="004A1DD8">
        <w:rPr>
          <w:rFonts w:cs="Tahoma"/>
          <w:lang w:val="fr-FR"/>
        </w:rPr>
        <w:t>Abonnement.</w:t>
      </w:r>
      <w:r w:rsidR="00FD7310" w:rsidRPr="004A1DD8">
        <w:rPr>
          <w:rFonts w:cs="Tahoma"/>
          <w:lang w:val="fr-FR"/>
        </w:rPr>
        <w:t xml:space="preserve"> </w:t>
      </w:r>
      <w:r w:rsidRPr="004A1DD8">
        <w:rPr>
          <w:rFonts w:cs="Tahoma"/>
          <w:lang w:val="fr-FR"/>
        </w:rPr>
        <w:t>Les clients sont invités à contacter leur Conseiller Logiciel, Revendeur ou Responsable de Compte Microsoft pour savoir s</w:t>
      </w:r>
      <w:r w:rsidR="00DD4F05">
        <w:rPr>
          <w:rFonts w:cs="Tahoma"/>
          <w:lang w:val="fr-FR"/>
        </w:rPr>
        <w:t>’</w:t>
      </w:r>
      <w:r w:rsidRPr="004A1DD8">
        <w:rPr>
          <w:rFonts w:cs="Tahoma"/>
          <w:lang w:val="fr-FR"/>
        </w:rPr>
        <w:t>ils</w:t>
      </w:r>
      <w:r w:rsidR="004B3704">
        <w:rPr>
          <w:rFonts w:cs="Tahoma"/>
          <w:lang w:val="fr-FR"/>
        </w:rPr>
        <w:t> </w:t>
      </w:r>
      <w:r w:rsidRPr="004A1DD8">
        <w:rPr>
          <w:rFonts w:cs="Tahoma"/>
          <w:lang w:val="fr-FR"/>
        </w:rPr>
        <w:t>sont éligibles à la déclaration de réduction du nombre de Licences d</w:t>
      </w:r>
      <w:r w:rsidR="00DD4F05">
        <w:rPr>
          <w:rFonts w:cs="Tahoma"/>
          <w:lang w:val="fr-FR"/>
        </w:rPr>
        <w:t>’</w:t>
      </w:r>
      <w:r w:rsidRPr="004A1DD8">
        <w:rPr>
          <w:rFonts w:cs="Tahoma"/>
          <w:lang w:val="fr-FR"/>
        </w:rPr>
        <w:t>Abonnement.</w:t>
      </w:r>
    </w:p>
    <w:p w:rsidR="00036842" w:rsidRDefault="00036842">
      <w:pPr>
        <w:tabs>
          <w:tab w:val="left" w:pos="360"/>
        </w:tabs>
        <w:ind w:left="720"/>
        <w:rPr>
          <w:rFonts w:cs="Tahoma"/>
          <w:lang w:val="fr-FR"/>
        </w:rPr>
      </w:pPr>
    </w:p>
    <w:p w:rsidR="004B3704" w:rsidRDefault="004B3704">
      <w:pPr>
        <w:tabs>
          <w:tab w:val="left" w:pos="360"/>
        </w:tabs>
        <w:ind w:left="720"/>
        <w:rPr>
          <w:rFonts w:cs="Tahoma"/>
          <w:lang w:val="fr-FR"/>
        </w:rPr>
      </w:pPr>
    </w:p>
    <w:p w:rsidR="004B3704" w:rsidRDefault="004B3704">
      <w:pPr>
        <w:tabs>
          <w:tab w:val="left" w:pos="360"/>
        </w:tabs>
        <w:ind w:left="720"/>
        <w:rPr>
          <w:rFonts w:cs="Tahoma"/>
          <w:lang w:val="fr-FR"/>
        </w:rPr>
      </w:pPr>
    </w:p>
    <w:p w:rsidR="00D22226" w:rsidRDefault="00D22226">
      <w:pPr>
        <w:tabs>
          <w:tab w:val="left" w:pos="360"/>
        </w:tabs>
        <w:ind w:left="720"/>
        <w:rPr>
          <w:rFonts w:cs="Tahoma"/>
          <w:lang w:val="fr-FR"/>
        </w:rPr>
      </w:pPr>
    </w:p>
    <w:p w:rsidR="004B3704" w:rsidRDefault="004B3704">
      <w:pPr>
        <w:tabs>
          <w:tab w:val="left" w:pos="360"/>
        </w:tabs>
        <w:ind w:left="720"/>
        <w:rPr>
          <w:rFonts w:cs="Tahoma"/>
          <w:lang w:val="fr-FR"/>
        </w:rPr>
      </w:pPr>
    </w:p>
    <w:p w:rsidR="004B3704" w:rsidRPr="004A1DD8" w:rsidRDefault="004B3704">
      <w:pPr>
        <w:tabs>
          <w:tab w:val="left" w:pos="360"/>
        </w:tabs>
        <w:ind w:left="720"/>
        <w:rPr>
          <w:rFonts w:cs="Tahoma"/>
          <w:lang w:val="fr-FR"/>
        </w:rPr>
      </w:pPr>
    </w:p>
    <w:p w:rsidR="00036842" w:rsidRPr="004A1DD8" w:rsidRDefault="00036842" w:rsidP="004B3704">
      <w:pPr>
        <w:tabs>
          <w:tab w:val="left" w:pos="360"/>
        </w:tabs>
        <w:ind w:left="720"/>
        <w:rPr>
          <w:rFonts w:cs="Tahoma"/>
          <w:lang w:val="fr-FR"/>
        </w:rPr>
      </w:pPr>
      <w:r w:rsidRPr="004A1DD8">
        <w:rPr>
          <w:rFonts w:cs="Tahoma"/>
          <w:lang w:val="fr-FR"/>
        </w:rPr>
        <w:t>Les Licences d</w:t>
      </w:r>
      <w:r w:rsidR="00DD4F05">
        <w:rPr>
          <w:rFonts w:cs="Tahoma"/>
          <w:lang w:val="fr-FR"/>
        </w:rPr>
        <w:t>’</w:t>
      </w:r>
      <w:r w:rsidRPr="004A1DD8">
        <w:rPr>
          <w:rFonts w:cs="Tahoma"/>
          <w:lang w:val="fr-FR"/>
        </w:rPr>
        <w:t>Abonnement suivantes donnent droit à des ajustements du nombre de Licences :</w:t>
      </w:r>
    </w:p>
    <w:p w:rsidR="00036842" w:rsidRPr="004A1DD8" w:rsidRDefault="00036842" w:rsidP="004B3704">
      <w:pPr>
        <w:tabs>
          <w:tab w:val="left" w:pos="360"/>
        </w:tabs>
        <w:ind w:left="720"/>
        <w:rPr>
          <w:rFonts w:cs="Tahoma"/>
          <w:lang w:val="fr-FR"/>
        </w:rPr>
      </w:pPr>
    </w:p>
    <w:p w:rsidR="00036842" w:rsidRPr="004A1DD8" w:rsidRDefault="00036842" w:rsidP="004B3704">
      <w:pPr>
        <w:tabs>
          <w:tab w:val="left" w:pos="360"/>
        </w:tabs>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036842" w:rsidRPr="004A1DD8">
        <w:trPr>
          <w:trHeight w:val="80"/>
        </w:trPr>
        <w:tc>
          <w:tcPr>
            <w:tcW w:w="5000" w:type="pct"/>
            <w:gridSpan w:val="2"/>
            <w:shd w:val="clear" w:color="auto" w:fill="FABF8F"/>
          </w:tcPr>
          <w:p w:rsidR="00036842" w:rsidRPr="004A1DD8" w:rsidRDefault="00036842" w:rsidP="00B22099">
            <w:pPr>
              <w:keepNext/>
              <w:keepLines/>
              <w:jc w:val="center"/>
              <w:rPr>
                <w:rFonts w:cs="Tahoma"/>
                <w:b/>
              </w:rPr>
            </w:pPr>
            <w:r w:rsidRPr="004A1DD8">
              <w:rPr>
                <w:rFonts w:cs="Tahoma"/>
                <w:b/>
                <w:lang w:val="fr-FR"/>
              </w:rPr>
              <w:t>Services en Ligne</w:t>
            </w:r>
          </w:p>
        </w:tc>
      </w:tr>
      <w:tr w:rsidR="00036842" w:rsidRPr="004A1DD8">
        <w:trPr>
          <w:trHeight w:val="219"/>
        </w:trPr>
        <w:tc>
          <w:tcPr>
            <w:tcW w:w="2603" w:type="pct"/>
          </w:tcPr>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Exchange Online Kiosk*</w:t>
            </w:r>
          </w:p>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Exchange Online Plan 1*</w:t>
            </w:r>
          </w:p>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Exchange Online Plan 2*</w:t>
            </w:r>
          </w:p>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Lync Online Plan 1*</w:t>
            </w:r>
          </w:p>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Lync Online Plan 2*</w:t>
            </w:r>
          </w:p>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Lync Online Plan 3*</w:t>
            </w:r>
          </w:p>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Office 365 (Plan K1)*</w:t>
            </w:r>
          </w:p>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Office 365 (Plan K2)*</w:t>
            </w:r>
          </w:p>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Office 365 (Plan E1)</w:t>
            </w:r>
          </w:p>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Office 365 (Plan E2)</w:t>
            </w:r>
          </w:p>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Office 365 (Plan E3)</w:t>
            </w:r>
          </w:p>
          <w:p w:rsidR="00036842" w:rsidRPr="004A1DD8" w:rsidRDefault="00036842" w:rsidP="00B22099">
            <w:pPr>
              <w:keepNext/>
              <w:keepLines/>
              <w:numPr>
                <w:ilvl w:val="0"/>
                <w:numId w:val="12"/>
              </w:numPr>
              <w:spacing w:before="80"/>
              <w:ind w:left="905" w:hanging="540"/>
              <w:jc w:val="both"/>
              <w:rPr>
                <w:rFonts w:cs="Tahoma"/>
              </w:rPr>
            </w:pPr>
            <w:r w:rsidRPr="004A1DD8">
              <w:rPr>
                <w:rFonts w:cs="Tahoma"/>
                <w:lang w:val="fr-FR"/>
              </w:rPr>
              <w:t>Office 365 (Plan E4)</w:t>
            </w:r>
          </w:p>
        </w:tc>
        <w:tc>
          <w:tcPr>
            <w:tcW w:w="2397" w:type="pct"/>
          </w:tcPr>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Applications Web Office*</w:t>
            </w:r>
          </w:p>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SharePoint Online Plan 1*</w:t>
            </w:r>
          </w:p>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SharePoint Online Plan 2*</w:t>
            </w:r>
          </w:p>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SharePoint Online Partner Access*</w:t>
            </w:r>
          </w:p>
          <w:p w:rsidR="00036842" w:rsidRPr="00907007" w:rsidRDefault="00036842" w:rsidP="00B22099">
            <w:pPr>
              <w:keepNext/>
              <w:keepLines/>
              <w:numPr>
                <w:ilvl w:val="0"/>
                <w:numId w:val="12"/>
              </w:numPr>
              <w:spacing w:before="80"/>
              <w:ind w:left="905" w:hanging="540"/>
              <w:jc w:val="both"/>
              <w:rPr>
                <w:rFonts w:cs="Tahoma"/>
                <w:lang w:val="fr-FR"/>
              </w:rPr>
            </w:pPr>
            <w:r w:rsidRPr="004A1DD8">
              <w:rPr>
                <w:rFonts w:cs="Tahoma"/>
                <w:lang w:val="fr-FR"/>
              </w:rPr>
              <w:t>Windows</w:t>
            </w:r>
            <w:r w:rsidRPr="00B22099">
              <w:rPr>
                <w:rFonts w:cs="Tahoma"/>
                <w:vertAlign w:val="superscript"/>
                <w:lang w:val="fr-FR"/>
              </w:rPr>
              <w:t>®</w:t>
            </w:r>
            <w:r w:rsidRPr="004A1DD8">
              <w:rPr>
                <w:rFonts w:cs="Tahoma"/>
                <w:lang w:val="fr-FR"/>
              </w:rPr>
              <w:t xml:space="preserve"> Intune</w:t>
            </w:r>
          </w:p>
          <w:p w:rsidR="00036842" w:rsidRPr="004A1DD8" w:rsidRDefault="00036842" w:rsidP="00620EB5">
            <w:pPr>
              <w:keepNext/>
              <w:keepLines/>
              <w:numPr>
                <w:ilvl w:val="0"/>
                <w:numId w:val="12"/>
              </w:numPr>
              <w:spacing w:before="80"/>
              <w:ind w:left="737" w:hanging="372"/>
              <w:rPr>
                <w:rFonts w:cs="Tahoma"/>
              </w:rPr>
            </w:pPr>
            <w:r w:rsidRPr="004A1DD8">
              <w:rPr>
                <w:rFonts w:cs="Tahoma"/>
                <w:lang w:val="fr-FR"/>
              </w:rPr>
              <w:t xml:space="preserve">Module complémentaire </w:t>
            </w:r>
            <w:r w:rsidR="00B22099">
              <w:rPr>
                <w:rFonts w:cs="Tahoma"/>
                <w:lang w:val="fr-FR"/>
              </w:rPr>
              <w:br/>
            </w:r>
            <w:r w:rsidRPr="004A1DD8">
              <w:rPr>
                <w:rFonts w:cs="Tahoma"/>
                <w:lang w:val="fr-FR"/>
              </w:rPr>
              <w:t>Windows</w:t>
            </w:r>
            <w:r w:rsidRPr="00B22099">
              <w:rPr>
                <w:rFonts w:cs="Tahoma"/>
                <w:vertAlign w:val="subscript"/>
                <w:lang w:val="fr-FR"/>
              </w:rPr>
              <w:t>®</w:t>
            </w:r>
            <w:r w:rsidRPr="004A1DD8">
              <w:rPr>
                <w:rFonts w:cs="Tahoma"/>
                <w:lang w:val="fr-FR"/>
              </w:rPr>
              <w:t xml:space="preserve"> Intune</w:t>
            </w:r>
          </w:p>
        </w:tc>
      </w:tr>
    </w:tbl>
    <w:p w:rsidR="00036842" w:rsidRPr="004A1DD8" w:rsidRDefault="00036842">
      <w:pPr>
        <w:tabs>
          <w:tab w:val="left" w:pos="360"/>
        </w:tabs>
        <w:ind w:left="720"/>
        <w:rPr>
          <w:rFonts w:cs="Tahoma"/>
          <w:lang w:val="fr-FR"/>
        </w:rPr>
      </w:pPr>
      <w:r w:rsidRPr="004A1DD8">
        <w:rPr>
          <w:rFonts w:cs="Tahoma"/>
          <w:i/>
          <w:sz w:val="16"/>
          <w:lang w:val="fr-FR"/>
        </w:rPr>
        <w:t>* Produit Supplémentaire</w:t>
      </w:r>
    </w:p>
    <w:p w:rsidR="00036842" w:rsidRPr="004A1DD8" w:rsidRDefault="00036842">
      <w:pPr>
        <w:rPr>
          <w:rFonts w:cs="Tahoma"/>
          <w:lang w:val="fr-FR"/>
        </w:rPr>
      </w:pPr>
    </w:p>
    <w:p w:rsidR="00036842" w:rsidRPr="002A3477" w:rsidRDefault="00036842" w:rsidP="002A3477">
      <w:pPr>
        <w:pStyle w:val="Heading2"/>
        <w:rPr>
          <w:rFonts w:ascii="Tahoma" w:hAnsi="Tahoma" w:cs="Tahoma"/>
        </w:rPr>
      </w:pPr>
    </w:p>
    <w:p w:rsidR="00036842" w:rsidRPr="002A3477" w:rsidRDefault="00036842" w:rsidP="002A3477">
      <w:pPr>
        <w:pStyle w:val="Heading2"/>
        <w:rPr>
          <w:rFonts w:ascii="Tahoma" w:hAnsi="Tahoma" w:cs="Tahoma"/>
        </w:rPr>
      </w:pPr>
    </w:p>
    <w:p w:rsidR="00036842" w:rsidRPr="004A1DD8" w:rsidRDefault="00036842">
      <w:pPr>
        <w:pStyle w:val="Heading2"/>
        <w:rPr>
          <w:rFonts w:ascii="Tahoma" w:hAnsi="Tahoma" w:cs="Tahoma"/>
          <w:lang w:val="fr-FR"/>
        </w:rPr>
      </w:pPr>
      <w:bookmarkStart w:id="1531" w:name="_Toc327544424"/>
      <w:bookmarkStart w:id="1532" w:name="_Toc327547919"/>
      <w:bookmarkStart w:id="1533" w:name="_Toc327548993"/>
      <w:bookmarkStart w:id="1534" w:name="_Toc328557452"/>
      <w:r w:rsidRPr="004A1DD8">
        <w:rPr>
          <w:rFonts w:ascii="Tahoma" w:hAnsi="Tahoma" w:cs="Tahoma"/>
          <w:lang w:val="fr-FR"/>
        </w:rPr>
        <w:t>Continuité de service via l</w:t>
      </w:r>
      <w:r w:rsidR="00DD4F05">
        <w:rPr>
          <w:rFonts w:ascii="Tahoma" w:hAnsi="Tahoma" w:cs="Tahoma"/>
          <w:lang w:val="fr-FR"/>
        </w:rPr>
        <w:t>’</w:t>
      </w:r>
      <w:r w:rsidRPr="004A1DD8">
        <w:rPr>
          <w:rFonts w:ascii="Tahoma" w:hAnsi="Tahoma" w:cs="Tahoma"/>
          <w:lang w:val="fr-FR"/>
        </w:rPr>
        <w:t>extension de durée</w:t>
      </w:r>
      <w:bookmarkEnd w:id="1531"/>
      <w:bookmarkEnd w:id="1532"/>
      <w:bookmarkEnd w:id="1533"/>
      <w:bookmarkEnd w:id="1534"/>
      <w:r w:rsidRPr="004A1DD8">
        <w:rPr>
          <w:rFonts w:ascii="Tahoma" w:hAnsi="Tahoma" w:cs="Tahoma"/>
          <w:lang w:val="fr-FR"/>
        </w:rPr>
        <w:t xml:space="preserve"> </w:t>
      </w:r>
    </w:p>
    <w:p w:rsidR="00036842" w:rsidRPr="004A1DD8" w:rsidRDefault="00036842">
      <w:pPr>
        <w:tabs>
          <w:tab w:val="left" w:pos="360"/>
        </w:tabs>
        <w:ind w:left="720"/>
        <w:rPr>
          <w:rFonts w:cs="Tahoma"/>
          <w:lang w:val="fr-FR"/>
        </w:rPr>
      </w:pPr>
    </w:p>
    <w:p w:rsidR="00036842" w:rsidRPr="004A1DD8" w:rsidRDefault="00036842">
      <w:pPr>
        <w:tabs>
          <w:tab w:val="left" w:pos="360"/>
        </w:tabs>
        <w:ind w:left="720"/>
        <w:rPr>
          <w:rFonts w:cs="Tahoma"/>
          <w:lang w:val="fr-FR"/>
        </w:rPr>
      </w:pPr>
      <w:r w:rsidRPr="004A1DD8">
        <w:rPr>
          <w:rFonts w:cs="Tahoma"/>
          <w:szCs w:val="20"/>
          <w:lang w:val="fr-FR"/>
        </w:rPr>
        <w:t xml:space="preserve">Remarque : </w:t>
      </w:r>
      <w:r w:rsidRPr="004A1DD8">
        <w:rPr>
          <w:rFonts w:cs="Tahoma"/>
          <w:lang w:val="fr-FR"/>
        </w:rPr>
        <w:t>les modalités suivantes s</w:t>
      </w:r>
      <w:r w:rsidR="00DD4F05">
        <w:rPr>
          <w:rFonts w:cs="Tahoma"/>
          <w:lang w:val="fr-FR"/>
        </w:rPr>
        <w:t>’</w:t>
      </w:r>
      <w:r w:rsidRPr="004A1DD8">
        <w:rPr>
          <w:rFonts w:cs="Tahoma"/>
          <w:lang w:val="fr-FR"/>
        </w:rPr>
        <w:t>appliquent aux clients ayant conclu un Accord de Mise en Œuvre Entreprise ou Souscription Entreprise éligibles à l</w:t>
      </w:r>
      <w:r w:rsidR="00DD4F05">
        <w:rPr>
          <w:rFonts w:cs="Tahoma"/>
          <w:lang w:val="fr-FR"/>
        </w:rPr>
        <w:t>’</w:t>
      </w:r>
      <w:r w:rsidRPr="004A1DD8">
        <w:rPr>
          <w:rFonts w:cs="Tahoma"/>
          <w:lang w:val="fr-FR"/>
        </w:rPr>
        <w:t>extension de durée.</w:t>
      </w:r>
      <w:r w:rsidR="00FD7310" w:rsidRPr="004A1DD8">
        <w:rPr>
          <w:rFonts w:cs="Tahoma"/>
          <w:lang w:val="fr-FR"/>
        </w:rPr>
        <w:t xml:space="preserve"> </w:t>
      </w:r>
      <w:r w:rsidRPr="004A1DD8">
        <w:rPr>
          <w:rFonts w:cs="Tahoma"/>
          <w:lang w:val="fr-FR"/>
        </w:rPr>
        <w:t>Les clients sont invités à contacter leur</w:t>
      </w:r>
      <w:r w:rsidR="00EF6045">
        <w:rPr>
          <w:rFonts w:cs="Tahoma"/>
          <w:lang w:val="fr-FR"/>
        </w:rPr>
        <w:t> </w:t>
      </w:r>
      <w:r w:rsidRPr="004A1DD8">
        <w:rPr>
          <w:rFonts w:cs="Tahoma"/>
          <w:lang w:val="fr-FR"/>
        </w:rPr>
        <w:t>Conseiller Logiciel, Revendeur ou Responsable de Compte Microsoft pour savoir s</w:t>
      </w:r>
      <w:r w:rsidR="00DD4F05">
        <w:rPr>
          <w:rFonts w:cs="Tahoma"/>
          <w:lang w:val="fr-FR"/>
        </w:rPr>
        <w:t>’</w:t>
      </w:r>
      <w:r w:rsidRPr="004A1DD8">
        <w:rPr>
          <w:rFonts w:cs="Tahoma"/>
          <w:lang w:val="fr-FR"/>
        </w:rPr>
        <w:t>ils sont éligibles à</w:t>
      </w:r>
      <w:r w:rsidR="00EF6045">
        <w:rPr>
          <w:rFonts w:cs="Tahoma"/>
          <w:lang w:val="fr-FR"/>
        </w:rPr>
        <w:t> </w:t>
      </w:r>
      <w:r w:rsidRPr="004A1DD8">
        <w:rPr>
          <w:rFonts w:cs="Tahoma"/>
          <w:lang w:val="fr-FR"/>
        </w:rPr>
        <w:t>l</w:t>
      </w:r>
      <w:r w:rsidR="00DD4F05">
        <w:rPr>
          <w:rFonts w:cs="Tahoma"/>
          <w:lang w:val="fr-FR"/>
        </w:rPr>
        <w:t>’</w:t>
      </w:r>
      <w:r w:rsidRPr="004A1DD8">
        <w:rPr>
          <w:rFonts w:cs="Tahoma"/>
          <w:lang w:val="fr-FR"/>
        </w:rPr>
        <w:t>extension de durée.</w:t>
      </w:r>
      <w:r w:rsidR="00FD7310" w:rsidRPr="004A1DD8">
        <w:rPr>
          <w:rFonts w:cs="Tahoma"/>
          <w:lang w:val="fr-FR"/>
        </w:rPr>
        <w:t xml:space="preserve"> </w:t>
      </w:r>
    </w:p>
    <w:p w:rsidR="00036842" w:rsidRPr="004A1DD8" w:rsidRDefault="00036842">
      <w:pPr>
        <w:tabs>
          <w:tab w:val="left" w:pos="360"/>
        </w:tabs>
        <w:ind w:left="720"/>
        <w:rPr>
          <w:rFonts w:cs="Tahoma"/>
          <w:lang w:val="fr-FR"/>
        </w:rPr>
      </w:pPr>
    </w:p>
    <w:p w:rsidR="00036842" w:rsidRPr="004A1DD8" w:rsidRDefault="00036842">
      <w:pPr>
        <w:tabs>
          <w:tab w:val="left" w:pos="360"/>
        </w:tabs>
        <w:ind w:left="720"/>
        <w:rPr>
          <w:rFonts w:cs="Tahoma"/>
          <w:lang w:val="fr-FR"/>
        </w:rPr>
      </w:pPr>
      <w:r w:rsidRPr="004A1DD8">
        <w:rPr>
          <w:rFonts w:cs="Tahoma"/>
          <w:lang w:val="fr-FR"/>
        </w:rPr>
        <w:t>Les Services en Ligne suivants donnent droit à l</w:t>
      </w:r>
      <w:r w:rsidR="00DD4F05">
        <w:rPr>
          <w:rFonts w:cs="Tahoma"/>
          <w:lang w:val="fr-FR"/>
        </w:rPr>
        <w:t>’</w:t>
      </w:r>
      <w:r w:rsidRPr="004A1DD8">
        <w:rPr>
          <w:rFonts w:cs="Tahoma"/>
          <w:lang w:val="fr-FR"/>
        </w:rPr>
        <w:t>extension de la durée des Services en Ligne, soumise aux modalités des Contrats de Licence en Volume. Le Contrat d</w:t>
      </w:r>
      <w:r w:rsidR="00DD4F05">
        <w:rPr>
          <w:rFonts w:cs="Tahoma"/>
          <w:lang w:val="fr-FR"/>
        </w:rPr>
        <w:t>’</w:t>
      </w:r>
      <w:r w:rsidRPr="004A1DD8">
        <w:rPr>
          <w:rFonts w:cs="Tahoma"/>
          <w:lang w:val="fr-FR"/>
        </w:rPr>
        <w:t>Abonnement aux Services en Ligne d</w:t>
      </w:r>
      <w:r w:rsidR="00DD4F05">
        <w:rPr>
          <w:rFonts w:cs="Tahoma"/>
          <w:lang w:val="fr-FR"/>
        </w:rPr>
        <w:t>’</w:t>
      </w:r>
      <w:r w:rsidRPr="004A1DD8">
        <w:rPr>
          <w:rFonts w:cs="Tahoma"/>
          <w:lang w:val="fr-FR"/>
        </w:rPr>
        <w:t>un client doit prendre fin à la date d</w:t>
      </w:r>
      <w:r w:rsidR="00DD4F05">
        <w:rPr>
          <w:rFonts w:cs="Tahoma"/>
          <w:lang w:val="fr-FR"/>
        </w:rPr>
        <w:t>’</w:t>
      </w:r>
      <w:r w:rsidRPr="004A1DD8">
        <w:rPr>
          <w:rFonts w:cs="Tahoma"/>
          <w:lang w:val="fr-FR"/>
        </w:rPr>
        <w:t>expiration du contrat ou abonnement qu</w:t>
      </w:r>
      <w:r w:rsidR="00DD4F05">
        <w:rPr>
          <w:rFonts w:cs="Tahoma"/>
          <w:lang w:val="fr-FR"/>
        </w:rPr>
        <w:t>’</w:t>
      </w:r>
      <w:r w:rsidRPr="004A1DD8">
        <w:rPr>
          <w:rFonts w:cs="Tahoma"/>
          <w:lang w:val="fr-FR"/>
        </w:rPr>
        <w:t>il a conclu (la « durée concomitante ») pour donner droit à l</w:t>
      </w:r>
      <w:r w:rsidR="00DD4F05">
        <w:rPr>
          <w:rFonts w:cs="Tahoma"/>
          <w:lang w:val="fr-FR"/>
        </w:rPr>
        <w:t>’</w:t>
      </w:r>
      <w:r w:rsidRPr="004A1DD8">
        <w:rPr>
          <w:rFonts w:cs="Tahoma"/>
          <w:lang w:val="fr-FR"/>
        </w:rPr>
        <w:t>extension de la durée des Services en Ligne :</w:t>
      </w:r>
    </w:p>
    <w:p w:rsidR="00036842" w:rsidRPr="004A1DD8" w:rsidRDefault="00036842">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036842" w:rsidRPr="004A1DD8">
        <w:trPr>
          <w:trHeight w:val="80"/>
          <w:tblHeader/>
        </w:trPr>
        <w:tc>
          <w:tcPr>
            <w:tcW w:w="5000" w:type="pct"/>
            <w:gridSpan w:val="2"/>
            <w:shd w:val="clear" w:color="auto" w:fill="FABF8F"/>
          </w:tcPr>
          <w:p w:rsidR="00036842" w:rsidRPr="004A1DD8" w:rsidRDefault="00036842">
            <w:pPr>
              <w:jc w:val="center"/>
              <w:rPr>
                <w:rFonts w:cs="Tahoma"/>
                <w:b/>
                <w:sz w:val="20"/>
              </w:rPr>
            </w:pPr>
            <w:r w:rsidRPr="004A1DD8">
              <w:rPr>
                <w:rFonts w:cs="Tahoma"/>
                <w:b/>
                <w:sz w:val="20"/>
                <w:lang w:val="fr-FR"/>
              </w:rPr>
              <w:t>Services en Ligne</w:t>
            </w:r>
          </w:p>
        </w:tc>
      </w:tr>
      <w:tr w:rsidR="00036842" w:rsidRPr="004A1DD8">
        <w:trPr>
          <w:trHeight w:val="219"/>
        </w:trPr>
        <w:tc>
          <w:tcPr>
            <w:tcW w:w="2603" w:type="pct"/>
          </w:tcPr>
          <w:p w:rsidR="00036842" w:rsidRPr="004A1DD8" w:rsidRDefault="00036842" w:rsidP="00ED20D7">
            <w:pPr>
              <w:numPr>
                <w:ilvl w:val="0"/>
                <w:numId w:val="12"/>
              </w:numPr>
              <w:spacing w:before="80"/>
              <w:ind w:left="905" w:hanging="540"/>
              <w:jc w:val="both"/>
              <w:rPr>
                <w:rFonts w:cs="Tahoma"/>
              </w:rPr>
            </w:pPr>
            <w:r w:rsidRPr="004A1DD8">
              <w:rPr>
                <w:rFonts w:cs="Tahoma"/>
                <w:lang w:val="fr-FR"/>
              </w:rPr>
              <w:t>Exchange Online Kiosk*</w:t>
            </w:r>
          </w:p>
          <w:p w:rsidR="00036842" w:rsidRPr="004A1DD8" w:rsidRDefault="00036842" w:rsidP="00ED20D7">
            <w:pPr>
              <w:numPr>
                <w:ilvl w:val="0"/>
                <w:numId w:val="12"/>
              </w:numPr>
              <w:spacing w:before="80"/>
              <w:ind w:left="905" w:hanging="540"/>
              <w:jc w:val="both"/>
              <w:rPr>
                <w:rFonts w:cs="Tahoma"/>
              </w:rPr>
            </w:pPr>
            <w:r w:rsidRPr="004A1DD8">
              <w:rPr>
                <w:rFonts w:cs="Tahoma"/>
                <w:lang w:val="fr-FR"/>
              </w:rPr>
              <w:t>Exchange Online Plan 1*</w:t>
            </w:r>
          </w:p>
          <w:p w:rsidR="00036842" w:rsidRPr="004A1DD8" w:rsidRDefault="00036842" w:rsidP="00ED20D7">
            <w:pPr>
              <w:numPr>
                <w:ilvl w:val="0"/>
                <w:numId w:val="12"/>
              </w:numPr>
              <w:spacing w:before="80"/>
              <w:ind w:left="905" w:hanging="540"/>
              <w:jc w:val="both"/>
              <w:rPr>
                <w:rFonts w:cs="Tahoma"/>
              </w:rPr>
            </w:pPr>
            <w:r w:rsidRPr="004A1DD8">
              <w:rPr>
                <w:rFonts w:cs="Tahoma"/>
                <w:lang w:val="fr-FR"/>
              </w:rPr>
              <w:t>Exchange Online Plan 2*</w:t>
            </w:r>
          </w:p>
          <w:p w:rsidR="00036842" w:rsidRPr="004A1DD8" w:rsidRDefault="00036842" w:rsidP="00ED20D7">
            <w:pPr>
              <w:numPr>
                <w:ilvl w:val="0"/>
                <w:numId w:val="12"/>
              </w:numPr>
              <w:spacing w:before="80"/>
              <w:ind w:left="905" w:hanging="540"/>
              <w:jc w:val="both"/>
              <w:rPr>
                <w:rFonts w:cs="Tahoma"/>
              </w:rPr>
            </w:pPr>
            <w:r w:rsidRPr="004A1DD8">
              <w:rPr>
                <w:rFonts w:cs="Tahoma"/>
                <w:lang w:val="fr-FR"/>
              </w:rPr>
              <w:t>Lync Online Plan 1*</w:t>
            </w:r>
          </w:p>
          <w:p w:rsidR="00036842" w:rsidRPr="004A1DD8" w:rsidRDefault="00036842" w:rsidP="00ED20D7">
            <w:pPr>
              <w:numPr>
                <w:ilvl w:val="0"/>
                <w:numId w:val="12"/>
              </w:numPr>
              <w:spacing w:before="80"/>
              <w:ind w:left="905" w:hanging="540"/>
              <w:jc w:val="both"/>
              <w:rPr>
                <w:rFonts w:cs="Tahoma"/>
              </w:rPr>
            </w:pPr>
            <w:r w:rsidRPr="004A1DD8">
              <w:rPr>
                <w:rFonts w:cs="Tahoma"/>
                <w:lang w:val="fr-FR"/>
              </w:rPr>
              <w:t>Lync Online Plan 2*</w:t>
            </w:r>
          </w:p>
          <w:p w:rsidR="00036842" w:rsidRPr="004A1DD8" w:rsidRDefault="00036842" w:rsidP="00ED20D7">
            <w:pPr>
              <w:numPr>
                <w:ilvl w:val="0"/>
                <w:numId w:val="12"/>
              </w:numPr>
              <w:spacing w:before="80"/>
              <w:ind w:left="905" w:hanging="540"/>
              <w:jc w:val="both"/>
              <w:rPr>
                <w:rFonts w:cs="Tahoma"/>
              </w:rPr>
            </w:pPr>
            <w:r w:rsidRPr="004A1DD8">
              <w:rPr>
                <w:rFonts w:cs="Tahoma"/>
                <w:lang w:val="fr-FR"/>
              </w:rPr>
              <w:t>Lync Online Plan 3*</w:t>
            </w:r>
          </w:p>
          <w:p w:rsidR="00036842" w:rsidRPr="004A1DD8" w:rsidRDefault="00036842" w:rsidP="00ED20D7">
            <w:pPr>
              <w:numPr>
                <w:ilvl w:val="0"/>
                <w:numId w:val="12"/>
              </w:numPr>
              <w:spacing w:before="80"/>
              <w:ind w:left="905" w:hanging="540"/>
              <w:jc w:val="both"/>
              <w:rPr>
                <w:rFonts w:cs="Tahoma"/>
              </w:rPr>
            </w:pPr>
            <w:r w:rsidRPr="004A1DD8">
              <w:rPr>
                <w:rFonts w:cs="Tahoma"/>
                <w:lang w:val="fr-FR"/>
              </w:rPr>
              <w:t>Office 365 (Plan K1)*</w:t>
            </w:r>
          </w:p>
          <w:p w:rsidR="00036842" w:rsidRPr="004A1DD8" w:rsidRDefault="00036842" w:rsidP="00ED20D7">
            <w:pPr>
              <w:numPr>
                <w:ilvl w:val="0"/>
                <w:numId w:val="12"/>
              </w:numPr>
              <w:spacing w:before="80"/>
              <w:ind w:left="905" w:hanging="540"/>
              <w:jc w:val="both"/>
              <w:rPr>
                <w:rFonts w:cs="Tahoma"/>
              </w:rPr>
            </w:pPr>
            <w:r w:rsidRPr="004A1DD8">
              <w:rPr>
                <w:rFonts w:cs="Tahoma"/>
                <w:lang w:val="fr-FR"/>
              </w:rPr>
              <w:t>Office 365 (Plan K2)*</w:t>
            </w:r>
          </w:p>
          <w:p w:rsidR="00036842" w:rsidRPr="004A1DD8" w:rsidRDefault="00036842" w:rsidP="00ED20D7">
            <w:pPr>
              <w:numPr>
                <w:ilvl w:val="0"/>
                <w:numId w:val="12"/>
              </w:numPr>
              <w:spacing w:before="80"/>
              <w:ind w:left="905" w:hanging="540"/>
              <w:jc w:val="both"/>
              <w:rPr>
                <w:rFonts w:cs="Tahoma"/>
              </w:rPr>
            </w:pPr>
            <w:r w:rsidRPr="004A1DD8">
              <w:rPr>
                <w:rFonts w:cs="Tahoma"/>
                <w:lang w:val="fr-FR"/>
              </w:rPr>
              <w:t>Office 365 (Plan E1)</w:t>
            </w:r>
          </w:p>
          <w:p w:rsidR="00036842" w:rsidRPr="004A1DD8" w:rsidRDefault="00036842" w:rsidP="00ED20D7">
            <w:pPr>
              <w:numPr>
                <w:ilvl w:val="0"/>
                <w:numId w:val="12"/>
              </w:numPr>
              <w:spacing w:before="80"/>
              <w:ind w:left="905" w:hanging="540"/>
              <w:jc w:val="both"/>
              <w:rPr>
                <w:rFonts w:cs="Tahoma"/>
              </w:rPr>
            </w:pPr>
            <w:r w:rsidRPr="004A1DD8">
              <w:rPr>
                <w:rFonts w:cs="Tahoma"/>
                <w:lang w:val="fr-FR"/>
              </w:rPr>
              <w:t>Office 365 (Plan E2)</w:t>
            </w:r>
          </w:p>
          <w:p w:rsidR="00036842" w:rsidRPr="004A1DD8" w:rsidRDefault="00036842" w:rsidP="00ED20D7">
            <w:pPr>
              <w:numPr>
                <w:ilvl w:val="0"/>
                <w:numId w:val="12"/>
              </w:numPr>
              <w:spacing w:before="80"/>
              <w:ind w:left="725"/>
              <w:jc w:val="both"/>
              <w:rPr>
                <w:rFonts w:cs="Tahoma"/>
              </w:rPr>
            </w:pPr>
            <w:r w:rsidRPr="004A1DD8">
              <w:rPr>
                <w:rFonts w:cs="Tahoma"/>
                <w:lang w:val="fr-FR"/>
              </w:rPr>
              <w:t>Office 365 (Plan E3)</w:t>
            </w:r>
          </w:p>
          <w:p w:rsidR="00036842" w:rsidRPr="004A1DD8" w:rsidRDefault="00036842" w:rsidP="00ED20D7">
            <w:pPr>
              <w:numPr>
                <w:ilvl w:val="0"/>
                <w:numId w:val="12"/>
              </w:numPr>
              <w:spacing w:before="80"/>
              <w:ind w:left="725"/>
              <w:jc w:val="both"/>
              <w:rPr>
                <w:rFonts w:cs="Tahoma"/>
              </w:rPr>
            </w:pPr>
            <w:r w:rsidRPr="004A1DD8">
              <w:rPr>
                <w:rFonts w:cs="Tahoma"/>
                <w:lang w:val="fr-FR"/>
              </w:rPr>
              <w:t>Office 365 (Plan E4)</w:t>
            </w:r>
          </w:p>
        </w:tc>
        <w:tc>
          <w:tcPr>
            <w:tcW w:w="2397" w:type="pct"/>
          </w:tcPr>
          <w:p w:rsidR="00036842" w:rsidRPr="004A1DD8" w:rsidRDefault="00036842" w:rsidP="00ED20D7">
            <w:pPr>
              <w:numPr>
                <w:ilvl w:val="0"/>
                <w:numId w:val="12"/>
              </w:numPr>
              <w:spacing w:before="80"/>
              <w:ind w:hanging="1018"/>
              <w:jc w:val="both"/>
              <w:rPr>
                <w:rFonts w:cs="Tahoma"/>
              </w:rPr>
            </w:pPr>
            <w:r w:rsidRPr="004A1DD8">
              <w:rPr>
                <w:rFonts w:cs="Tahoma"/>
                <w:lang w:val="fr-FR"/>
              </w:rPr>
              <w:t>Applications Web Office*</w:t>
            </w:r>
          </w:p>
          <w:p w:rsidR="00036842" w:rsidRPr="004A1DD8" w:rsidRDefault="00036842" w:rsidP="00ED20D7">
            <w:pPr>
              <w:numPr>
                <w:ilvl w:val="0"/>
                <w:numId w:val="12"/>
              </w:numPr>
              <w:spacing w:before="80"/>
              <w:ind w:hanging="1018"/>
              <w:jc w:val="both"/>
              <w:rPr>
                <w:rFonts w:cs="Tahoma"/>
              </w:rPr>
            </w:pPr>
            <w:r w:rsidRPr="004A1DD8">
              <w:rPr>
                <w:rFonts w:cs="Tahoma"/>
                <w:lang w:val="fr-FR"/>
              </w:rPr>
              <w:t>SharePoint Online Plan 1*</w:t>
            </w:r>
          </w:p>
          <w:p w:rsidR="00036842" w:rsidRPr="004A1DD8" w:rsidRDefault="00036842" w:rsidP="00ED20D7">
            <w:pPr>
              <w:numPr>
                <w:ilvl w:val="0"/>
                <w:numId w:val="12"/>
              </w:numPr>
              <w:spacing w:before="80"/>
              <w:ind w:hanging="1018"/>
              <w:jc w:val="both"/>
              <w:rPr>
                <w:rFonts w:cs="Tahoma"/>
              </w:rPr>
            </w:pPr>
            <w:r w:rsidRPr="004A1DD8">
              <w:rPr>
                <w:rFonts w:cs="Tahoma"/>
                <w:lang w:val="fr-FR"/>
              </w:rPr>
              <w:t>SharePoint Online Plan 2*</w:t>
            </w:r>
          </w:p>
          <w:p w:rsidR="00036842" w:rsidRPr="004A1DD8" w:rsidRDefault="00036842" w:rsidP="00ED20D7">
            <w:pPr>
              <w:numPr>
                <w:ilvl w:val="0"/>
                <w:numId w:val="12"/>
              </w:numPr>
              <w:spacing w:before="80"/>
              <w:ind w:hanging="1018"/>
              <w:jc w:val="both"/>
              <w:rPr>
                <w:rFonts w:cs="Tahoma"/>
              </w:rPr>
            </w:pPr>
            <w:r w:rsidRPr="004A1DD8">
              <w:rPr>
                <w:rFonts w:cs="Tahoma"/>
                <w:lang w:val="fr-FR"/>
              </w:rPr>
              <w:t>SharePoint Online Partner Access*</w:t>
            </w:r>
          </w:p>
          <w:p w:rsidR="00036842" w:rsidRPr="004A1DD8" w:rsidRDefault="00036842" w:rsidP="00ED20D7">
            <w:pPr>
              <w:numPr>
                <w:ilvl w:val="0"/>
                <w:numId w:val="12"/>
              </w:numPr>
              <w:spacing w:before="80"/>
              <w:ind w:hanging="1018"/>
              <w:jc w:val="both"/>
              <w:rPr>
                <w:rFonts w:cs="Tahoma"/>
              </w:rPr>
            </w:pPr>
            <w:r w:rsidRPr="004A1DD8">
              <w:rPr>
                <w:rFonts w:cs="Tahoma"/>
                <w:lang w:val="fr-FR"/>
              </w:rPr>
              <w:t>Windows</w:t>
            </w:r>
            <w:r w:rsidRPr="00EF6045">
              <w:rPr>
                <w:rFonts w:cs="Tahoma"/>
                <w:vertAlign w:val="superscript"/>
                <w:lang w:val="fr-FR"/>
              </w:rPr>
              <w:t>®</w:t>
            </w:r>
            <w:r w:rsidRPr="004A1DD8">
              <w:rPr>
                <w:rFonts w:cs="Tahoma"/>
                <w:lang w:val="fr-FR"/>
              </w:rPr>
              <w:t xml:space="preserve"> Intune</w:t>
            </w:r>
          </w:p>
          <w:p w:rsidR="00036842" w:rsidRPr="004A1DD8" w:rsidRDefault="00036842" w:rsidP="00620EB5">
            <w:pPr>
              <w:numPr>
                <w:ilvl w:val="0"/>
                <w:numId w:val="12"/>
              </w:numPr>
              <w:spacing w:before="80"/>
              <w:ind w:left="737" w:hanging="315"/>
              <w:rPr>
                <w:rFonts w:cs="Tahoma"/>
              </w:rPr>
            </w:pPr>
            <w:r w:rsidRPr="004A1DD8">
              <w:rPr>
                <w:rFonts w:cs="Tahoma"/>
                <w:lang w:val="fr-FR"/>
              </w:rPr>
              <w:t xml:space="preserve">Module complémentaire </w:t>
            </w:r>
            <w:r w:rsidR="00EF6045">
              <w:rPr>
                <w:rFonts w:cs="Tahoma"/>
                <w:lang w:val="fr-FR"/>
              </w:rPr>
              <w:br/>
            </w:r>
            <w:r w:rsidRPr="004A1DD8">
              <w:rPr>
                <w:rFonts w:cs="Tahoma"/>
                <w:lang w:val="fr-FR"/>
              </w:rPr>
              <w:t>Windows</w:t>
            </w:r>
            <w:r w:rsidRPr="00EF6045">
              <w:rPr>
                <w:rFonts w:cs="Tahoma"/>
                <w:vertAlign w:val="superscript"/>
                <w:lang w:val="fr-FR"/>
              </w:rPr>
              <w:t>®</w:t>
            </w:r>
            <w:r w:rsidRPr="004A1DD8">
              <w:rPr>
                <w:rFonts w:cs="Tahoma"/>
                <w:lang w:val="fr-FR"/>
              </w:rPr>
              <w:t xml:space="preserve"> Intune</w:t>
            </w:r>
          </w:p>
        </w:tc>
      </w:tr>
    </w:tbl>
    <w:p w:rsidR="00FC2C71" w:rsidRDefault="00FC2C71" w:rsidP="00FC2C71">
      <w:pPr>
        <w:tabs>
          <w:tab w:val="left" w:pos="4888"/>
        </w:tabs>
        <w:spacing w:before="80"/>
        <w:ind w:left="715"/>
        <w:rPr>
          <w:rFonts w:cs="Tahoma"/>
          <w:lang w:val="fr-FR"/>
        </w:rPr>
      </w:pPr>
      <w:r>
        <w:rPr>
          <w:rFonts w:cs="Tahoma"/>
          <w:lang w:val="fr-FR"/>
        </w:rPr>
        <w:br w:type="page"/>
      </w:r>
    </w:p>
    <w:p w:rsidR="0022671C" w:rsidRPr="00666DEB" w:rsidRDefault="0022671C" w:rsidP="00FC2C71">
      <w:pPr>
        <w:pStyle w:val="Heading1"/>
        <w:keepNext/>
        <w:spacing w:before="0"/>
        <w:rPr>
          <w:lang w:val="en-US"/>
        </w:rPr>
      </w:pPr>
      <w:bookmarkStart w:id="1535" w:name="_Step_Up"/>
      <w:bookmarkStart w:id="1536" w:name="_Toc327544425"/>
      <w:bookmarkStart w:id="1537" w:name="_Toc327547920"/>
      <w:bookmarkStart w:id="1538" w:name="_Toc327548994"/>
      <w:bookmarkStart w:id="1539" w:name="_Toc328557453"/>
      <w:bookmarkEnd w:id="1535"/>
      <w:r w:rsidRPr="00666DEB">
        <w:rPr>
          <w:lang w:val="en-US"/>
        </w:rPr>
        <w:t>SECTION 4 – TYPES ET REDEVANCES DE LICENCE</w:t>
      </w:r>
      <w:bookmarkEnd w:id="1536"/>
      <w:bookmarkEnd w:id="1537"/>
      <w:bookmarkEnd w:id="1538"/>
      <w:bookmarkEnd w:id="1539"/>
      <w:r w:rsidRPr="00666DEB">
        <w:rPr>
          <w:lang w:val="en-US"/>
        </w:rPr>
        <w:t xml:space="preserve"> </w:t>
      </w:r>
    </w:p>
    <w:p w:rsidR="0022671C" w:rsidRPr="004B3704" w:rsidRDefault="0022671C">
      <w:pPr>
        <w:pStyle w:val="Heading2"/>
        <w:ind w:left="0" w:right="720"/>
        <w:rPr>
          <w:rFonts w:ascii="Tahoma" w:hAnsi="Tahoma" w:cs="Tahoma"/>
          <w:b w:val="0"/>
          <w:bCs/>
          <w:sz w:val="18"/>
          <w:szCs w:val="18"/>
        </w:rPr>
      </w:pPr>
    </w:p>
    <w:p w:rsidR="0022671C" w:rsidRPr="0097660A" w:rsidRDefault="0022671C">
      <w:pPr>
        <w:pStyle w:val="Heading2"/>
        <w:tabs>
          <w:tab w:val="left" w:pos="90"/>
        </w:tabs>
        <w:ind w:left="0" w:right="720"/>
        <w:rPr>
          <w:rFonts w:ascii="Tahoma" w:hAnsi="Tahoma" w:cs="Tahoma"/>
        </w:rPr>
      </w:pPr>
      <w:bookmarkStart w:id="1540" w:name="_Toc327544426"/>
      <w:bookmarkStart w:id="1541" w:name="_Toc327547921"/>
      <w:bookmarkStart w:id="1542" w:name="_Toc327548995"/>
      <w:bookmarkStart w:id="1543" w:name="_Toc328557454"/>
      <w:r w:rsidRPr="0097660A">
        <w:rPr>
          <w:rFonts w:ascii="Tahoma" w:hAnsi="Tahoma" w:cs="Tahoma"/>
        </w:rPr>
        <w:t>Redevance</w:t>
      </w:r>
      <w:bookmarkEnd w:id="1540"/>
      <w:bookmarkEnd w:id="1541"/>
      <w:bookmarkEnd w:id="1542"/>
      <w:bookmarkEnd w:id="1543"/>
      <w:r w:rsidRPr="0097660A">
        <w:rPr>
          <w:rFonts w:ascii="Tahoma" w:hAnsi="Tahoma" w:cs="Tahoma"/>
        </w:rPr>
        <w:t xml:space="preserve"> </w:t>
      </w:r>
    </w:p>
    <w:p w:rsidR="0022671C" w:rsidRPr="004A1DD8" w:rsidRDefault="0022671C">
      <w:pPr>
        <w:ind w:right="720"/>
        <w:rPr>
          <w:rFonts w:cs="Tahoma"/>
          <w:lang w:val="fr-FR"/>
        </w:rPr>
      </w:pPr>
    </w:p>
    <w:p w:rsidR="0022671C" w:rsidRPr="004B3704" w:rsidRDefault="0022671C" w:rsidP="00872879">
      <w:pPr>
        <w:pStyle w:val="AppendixIndent"/>
        <w:tabs>
          <w:tab w:val="left" w:pos="90"/>
        </w:tabs>
        <w:ind w:left="0" w:right="720"/>
        <w:rPr>
          <w:rFonts w:ascii="Tahoma" w:hAnsi="Tahoma" w:cs="Tahoma"/>
          <w:sz w:val="18"/>
          <w:szCs w:val="18"/>
          <w:lang w:val="fr-FR"/>
        </w:rPr>
      </w:pPr>
      <w:r w:rsidRPr="004A1DD8">
        <w:rPr>
          <w:rFonts w:ascii="Tahoma" w:hAnsi="Tahoma" w:cs="Tahoma"/>
          <w:sz w:val="18"/>
          <w:lang w:val="fr-FR"/>
        </w:rPr>
        <w:t>Ce type de produit est disponible pour certains Services en Ligne et produits logiciels.</w:t>
      </w:r>
      <w:r w:rsidRPr="004A1DD8">
        <w:rPr>
          <w:rFonts w:ascii="Tahoma" w:hAnsi="Tahoma" w:cs="Tahoma"/>
          <w:lang w:val="fr-FR"/>
        </w:rPr>
        <w:t xml:space="preserve"> </w:t>
      </w:r>
      <w:r w:rsidRPr="004A1DD8">
        <w:rPr>
          <w:rFonts w:ascii="Tahoma" w:hAnsi="Tahoma" w:cs="Tahoma"/>
          <w:sz w:val="18"/>
          <w:lang w:val="fr-FR"/>
        </w:rPr>
        <w:t>Il n</w:t>
      </w:r>
      <w:r w:rsidR="00DD4F05">
        <w:rPr>
          <w:rFonts w:ascii="Tahoma" w:hAnsi="Tahoma" w:cs="Tahoma"/>
          <w:sz w:val="18"/>
          <w:lang w:val="fr-FR"/>
        </w:rPr>
        <w:t>’</w:t>
      </w:r>
      <w:r w:rsidRPr="004A1DD8">
        <w:rPr>
          <w:rFonts w:ascii="Tahoma" w:hAnsi="Tahoma" w:cs="Tahoma"/>
          <w:sz w:val="18"/>
          <w:lang w:val="fr-FR"/>
        </w:rPr>
        <w:t>est pas spécifique à une version.</w:t>
      </w:r>
      <w:r w:rsidRPr="004A1DD8">
        <w:rPr>
          <w:rFonts w:ascii="Tahoma" w:hAnsi="Tahoma" w:cs="Tahoma"/>
          <w:lang w:val="fr-FR"/>
        </w:rPr>
        <w:t xml:space="preserve"> </w:t>
      </w:r>
      <w:r w:rsidRPr="004A1DD8">
        <w:rPr>
          <w:rFonts w:ascii="Tahoma" w:hAnsi="Tahoma" w:cs="Tahoma"/>
          <w:sz w:val="18"/>
          <w:lang w:val="fr-FR"/>
        </w:rPr>
        <w:t>Il peut être associé à des coûts de configuration ou à d</w:t>
      </w:r>
      <w:r w:rsidR="00DD4F05">
        <w:rPr>
          <w:rFonts w:ascii="Tahoma" w:hAnsi="Tahoma" w:cs="Tahoma"/>
          <w:sz w:val="18"/>
          <w:lang w:val="fr-FR"/>
        </w:rPr>
        <w:t>’</w:t>
      </w:r>
      <w:r w:rsidRPr="004A1DD8">
        <w:rPr>
          <w:rFonts w:ascii="Tahoma" w:hAnsi="Tahoma" w:cs="Tahoma"/>
          <w:sz w:val="18"/>
          <w:lang w:val="fr-FR"/>
        </w:rPr>
        <w:t>autres offres telles que les packs d</w:t>
      </w:r>
      <w:r w:rsidR="00DD4F05">
        <w:rPr>
          <w:rFonts w:ascii="Tahoma" w:hAnsi="Tahoma" w:cs="Tahoma"/>
          <w:sz w:val="18"/>
          <w:lang w:val="fr-FR"/>
        </w:rPr>
        <w:t>’</w:t>
      </w:r>
      <w:r w:rsidRPr="004A1DD8">
        <w:rPr>
          <w:rFonts w:ascii="Tahoma" w:hAnsi="Tahoma" w:cs="Tahoma"/>
          <w:sz w:val="18"/>
          <w:lang w:val="fr-FR"/>
        </w:rPr>
        <w:t>activation.</w:t>
      </w:r>
      <w:r w:rsidRPr="004A1DD8">
        <w:rPr>
          <w:rFonts w:ascii="Tahoma" w:hAnsi="Tahoma" w:cs="Tahoma"/>
          <w:lang w:val="fr-FR"/>
        </w:rPr>
        <w:t xml:space="preserve"> </w:t>
      </w:r>
      <w:r w:rsidRPr="004A1DD8">
        <w:rPr>
          <w:rFonts w:ascii="Tahoma" w:hAnsi="Tahoma" w:cs="Tahoma"/>
          <w:sz w:val="18"/>
          <w:lang w:val="fr-FR"/>
        </w:rPr>
        <w:t>Il ne comprend habituellement pas les droits d</w:t>
      </w:r>
      <w:r w:rsidR="00DD4F05">
        <w:rPr>
          <w:rFonts w:ascii="Tahoma" w:hAnsi="Tahoma" w:cs="Tahoma"/>
          <w:sz w:val="18"/>
          <w:lang w:val="fr-FR"/>
        </w:rPr>
        <w:t>’</w:t>
      </w:r>
      <w:r w:rsidRPr="004A1DD8">
        <w:rPr>
          <w:rFonts w:ascii="Tahoma" w:hAnsi="Tahoma" w:cs="Tahoma"/>
          <w:sz w:val="18"/>
          <w:lang w:val="fr-FR"/>
        </w:rPr>
        <w:t>utiliser un produit ou un service en ligne.</w:t>
      </w:r>
      <w:r w:rsidRPr="004A1DD8">
        <w:rPr>
          <w:rFonts w:ascii="Tahoma" w:hAnsi="Tahoma" w:cs="Tahoma"/>
          <w:lang w:val="fr-FR"/>
        </w:rPr>
        <w:t xml:space="preserve"> </w:t>
      </w:r>
      <w:r w:rsidRPr="004A1DD8">
        <w:rPr>
          <w:rFonts w:ascii="Tahoma" w:hAnsi="Tahoma" w:cs="Tahoma"/>
          <w:sz w:val="18"/>
          <w:lang w:val="fr-FR"/>
        </w:rPr>
        <w:t>De</w:t>
      </w:r>
      <w:r w:rsidR="00872879">
        <w:rPr>
          <w:rFonts w:ascii="Tahoma" w:hAnsi="Tahoma" w:cs="Tahoma"/>
          <w:sz w:val="18"/>
          <w:lang w:val="fr-FR"/>
        </w:rPr>
        <w:t> </w:t>
      </w:r>
      <w:r w:rsidRPr="004A1DD8">
        <w:rPr>
          <w:rFonts w:ascii="Tahoma" w:hAnsi="Tahoma" w:cs="Tahoma"/>
          <w:sz w:val="18"/>
          <w:lang w:val="fr-FR"/>
        </w:rPr>
        <w:t>même, il ne fournit aucun avantage ni sert d</w:t>
      </w:r>
      <w:r w:rsidR="00DD4F05">
        <w:rPr>
          <w:rFonts w:ascii="Tahoma" w:hAnsi="Tahoma" w:cs="Tahoma"/>
          <w:sz w:val="18"/>
          <w:lang w:val="fr-FR"/>
        </w:rPr>
        <w:t>’</w:t>
      </w:r>
      <w:r w:rsidRPr="004A1DD8">
        <w:rPr>
          <w:rFonts w:ascii="Tahoma" w:hAnsi="Tahoma" w:cs="Tahoma"/>
          <w:sz w:val="18"/>
          <w:lang w:val="fr-FR"/>
        </w:rPr>
        <w:t>autres objectifs en dehors du service ou du logiciel auquel il</w:t>
      </w:r>
      <w:r w:rsidR="00872879">
        <w:rPr>
          <w:rFonts w:ascii="Tahoma" w:hAnsi="Tahoma" w:cs="Tahoma"/>
          <w:sz w:val="18"/>
          <w:lang w:val="fr-FR"/>
        </w:rPr>
        <w:t> </w:t>
      </w:r>
      <w:r w:rsidRPr="004A1DD8">
        <w:rPr>
          <w:rFonts w:ascii="Tahoma" w:hAnsi="Tahoma" w:cs="Tahoma"/>
          <w:sz w:val="18"/>
          <w:lang w:val="fr-FR"/>
        </w:rPr>
        <w:t>est</w:t>
      </w:r>
      <w:r w:rsidR="004B3704">
        <w:rPr>
          <w:rFonts w:ascii="Tahoma" w:hAnsi="Tahoma" w:cs="Tahoma"/>
          <w:sz w:val="18"/>
          <w:lang w:val="fr-FR"/>
        </w:rPr>
        <w:t> </w:t>
      </w:r>
      <w:r w:rsidRPr="004A1DD8">
        <w:rPr>
          <w:rFonts w:ascii="Tahoma" w:hAnsi="Tahoma" w:cs="Tahoma"/>
          <w:sz w:val="18"/>
          <w:lang w:val="fr-FR"/>
        </w:rPr>
        <w:t>associé.</w:t>
      </w:r>
      <w:r w:rsidRPr="004A1DD8">
        <w:rPr>
          <w:rFonts w:ascii="Tahoma" w:hAnsi="Tahoma" w:cs="Tahoma"/>
          <w:lang w:val="fr-FR"/>
        </w:rPr>
        <w:t xml:space="preserve"> </w:t>
      </w:r>
      <w:r w:rsidRPr="004A1DD8">
        <w:rPr>
          <w:rFonts w:ascii="Tahoma" w:hAnsi="Tahoma" w:cs="Tahoma"/>
          <w:sz w:val="18"/>
          <w:lang w:val="fr-FR"/>
        </w:rPr>
        <w:t>Elles sont disponibles dans le cadre des programmes suivants : Open, Open Value, Open Value Souscription, Select et Select Plus.</w:t>
      </w:r>
    </w:p>
    <w:p w:rsidR="0022671C" w:rsidRPr="00666DEB" w:rsidRDefault="0022671C" w:rsidP="00666DEB">
      <w:pPr>
        <w:ind w:right="720"/>
        <w:rPr>
          <w:color w:val="FF0000"/>
          <w:sz w:val="20"/>
        </w:rPr>
      </w:pPr>
    </w:p>
    <w:p w:rsidR="0022671C" w:rsidRPr="00666DEB" w:rsidRDefault="0022671C">
      <w:pPr>
        <w:pStyle w:val="Heading2"/>
        <w:tabs>
          <w:tab w:val="left" w:pos="90"/>
        </w:tabs>
        <w:ind w:left="0" w:right="720"/>
        <w:rPr>
          <w:rFonts w:ascii="Tahoma" w:hAnsi="Tahoma" w:cs="Tahoma"/>
        </w:rPr>
      </w:pPr>
      <w:bookmarkStart w:id="1544" w:name="_Toc323819648"/>
      <w:bookmarkStart w:id="1545" w:name="_Toc327544427"/>
      <w:bookmarkStart w:id="1546" w:name="_Toc327547922"/>
      <w:bookmarkStart w:id="1547" w:name="_Toc327548996"/>
      <w:bookmarkStart w:id="1548" w:name="_Toc328557455"/>
      <w:bookmarkEnd w:id="1544"/>
      <w:r w:rsidRPr="00666DEB">
        <w:rPr>
          <w:rFonts w:ascii="Tahoma" w:hAnsi="Tahoma" w:cs="Tahoma"/>
        </w:rPr>
        <w:t>Licence</w:t>
      </w:r>
      <w:bookmarkEnd w:id="1545"/>
      <w:bookmarkEnd w:id="1546"/>
      <w:bookmarkEnd w:id="1547"/>
      <w:bookmarkEnd w:id="1548"/>
    </w:p>
    <w:p w:rsidR="0022671C" w:rsidRPr="004A1DD8" w:rsidRDefault="0022671C">
      <w:pPr>
        <w:pStyle w:val="AppendixIndent"/>
        <w:tabs>
          <w:tab w:val="left" w:pos="90"/>
        </w:tabs>
        <w:ind w:left="0" w:right="720"/>
        <w:rPr>
          <w:rFonts w:ascii="Tahoma" w:hAnsi="Tahoma" w:cs="Tahoma"/>
          <w:lang w:val="fr-FR"/>
        </w:rPr>
      </w:pPr>
    </w:p>
    <w:p w:rsidR="0022671C" w:rsidRPr="004A1DD8" w:rsidRDefault="0022671C">
      <w:pPr>
        <w:pStyle w:val="AppendixIndent"/>
        <w:tabs>
          <w:tab w:val="left" w:pos="90"/>
        </w:tabs>
        <w:ind w:left="0" w:right="720"/>
        <w:rPr>
          <w:rFonts w:ascii="Tahoma" w:hAnsi="Tahoma" w:cs="Tahoma"/>
        </w:rPr>
      </w:pPr>
      <w:r w:rsidRPr="004A1DD8">
        <w:rPr>
          <w:rFonts w:ascii="Tahoma" w:hAnsi="Tahoma" w:cs="Tahoma"/>
          <w:sz w:val="18"/>
          <w:szCs w:val="18"/>
          <w:lang w:val="fr-FR"/>
        </w:rPr>
        <w:t>Ce type de produit est spécifique à une version et octroie le droit d</w:t>
      </w:r>
      <w:r w:rsidR="00DD4F05">
        <w:rPr>
          <w:rFonts w:ascii="Tahoma" w:hAnsi="Tahoma" w:cs="Tahoma"/>
          <w:sz w:val="18"/>
          <w:szCs w:val="18"/>
          <w:lang w:val="fr-FR"/>
        </w:rPr>
        <w:t>’</w:t>
      </w:r>
      <w:r w:rsidRPr="004A1DD8">
        <w:rPr>
          <w:rFonts w:ascii="Tahoma" w:hAnsi="Tahoma" w:cs="Tahoma"/>
          <w:sz w:val="18"/>
          <w:szCs w:val="18"/>
          <w:lang w:val="fr-FR"/>
        </w:rPr>
        <w:t>utiliser la version dans laquelle il est commandé. Elles sont disponibles dans le cadre des programmes suivants :</w:t>
      </w:r>
      <w:r w:rsidRPr="004A1DD8">
        <w:rPr>
          <w:rFonts w:ascii="Tahoma" w:hAnsi="Tahoma" w:cs="Tahoma"/>
          <w:sz w:val="18"/>
          <w:szCs w:val="18"/>
        </w:rPr>
        <w:t xml:space="preserve"> </w:t>
      </w:r>
    </w:p>
    <w:p w:rsidR="0022671C" w:rsidRPr="004B3704" w:rsidRDefault="0022671C">
      <w:pPr>
        <w:pStyle w:val="AppendixIndent"/>
        <w:tabs>
          <w:tab w:val="left" w:pos="90"/>
        </w:tabs>
        <w:ind w:left="0" w:right="720"/>
        <w:rPr>
          <w:rFonts w:ascii="Tahoma" w:hAnsi="Tahoma" w:cs="Tahoma"/>
          <w:sz w:val="18"/>
          <w:szCs w:val="18"/>
        </w:rPr>
      </w:pPr>
    </w:p>
    <w:p w:rsidR="0022671C" w:rsidRPr="004A1DD8" w:rsidRDefault="0022671C" w:rsidP="00ED20D7">
      <w:pPr>
        <w:pStyle w:val="AppendixBulletIndent"/>
        <w:numPr>
          <w:ilvl w:val="0"/>
          <w:numId w:val="48"/>
        </w:numPr>
        <w:tabs>
          <w:tab w:val="left" w:pos="90"/>
        </w:tabs>
        <w:ind w:left="1260" w:right="720"/>
        <w:rPr>
          <w:rFonts w:ascii="Tahoma" w:hAnsi="Tahoma" w:cs="Tahoma"/>
        </w:rPr>
      </w:pPr>
      <w:r w:rsidRPr="004A1DD8">
        <w:rPr>
          <w:rFonts w:ascii="Tahoma" w:hAnsi="Tahoma" w:cs="Tahoma"/>
          <w:sz w:val="18"/>
          <w:lang w:val="fr-FR"/>
        </w:rPr>
        <w:t>Licence Open</w:t>
      </w:r>
    </w:p>
    <w:p w:rsidR="0022671C" w:rsidRPr="004A1DD8" w:rsidRDefault="0022671C" w:rsidP="00ED20D7">
      <w:pPr>
        <w:pStyle w:val="AppendixBulletIndent"/>
        <w:numPr>
          <w:ilvl w:val="0"/>
          <w:numId w:val="48"/>
        </w:numPr>
        <w:tabs>
          <w:tab w:val="left" w:pos="90"/>
        </w:tabs>
        <w:ind w:left="1260" w:right="720"/>
        <w:rPr>
          <w:rFonts w:ascii="Tahoma" w:hAnsi="Tahoma" w:cs="Tahoma"/>
          <w:lang w:val="fr-FR"/>
        </w:rPr>
      </w:pPr>
      <w:r w:rsidRPr="004A1DD8">
        <w:rPr>
          <w:rFonts w:ascii="Tahoma" w:hAnsi="Tahoma" w:cs="Tahoma"/>
          <w:sz w:val="18"/>
          <w:lang w:val="fr-FR"/>
        </w:rPr>
        <w:t>Open Value Souscription (pour les commandes au titre d</w:t>
      </w:r>
      <w:r w:rsidR="00DD4F05">
        <w:rPr>
          <w:rFonts w:ascii="Tahoma" w:hAnsi="Tahoma" w:cs="Tahoma"/>
          <w:sz w:val="18"/>
          <w:lang w:val="fr-FR"/>
        </w:rPr>
        <w:t>’</w:t>
      </w:r>
      <w:r w:rsidRPr="004A1DD8">
        <w:rPr>
          <w:rFonts w:ascii="Tahoma" w:hAnsi="Tahoma" w:cs="Tahoma"/>
          <w:sz w:val="18"/>
          <w:lang w:val="fr-FR"/>
        </w:rPr>
        <w:t>une option d</w:t>
      </w:r>
      <w:r w:rsidR="00DD4F05">
        <w:rPr>
          <w:rFonts w:ascii="Tahoma" w:hAnsi="Tahoma" w:cs="Tahoma"/>
          <w:sz w:val="18"/>
          <w:lang w:val="fr-FR"/>
        </w:rPr>
        <w:t>’</w:t>
      </w:r>
      <w:r w:rsidRPr="004A1DD8">
        <w:rPr>
          <w:rFonts w:ascii="Tahoma" w:hAnsi="Tahoma" w:cs="Tahoma"/>
          <w:sz w:val="18"/>
          <w:lang w:val="fr-FR"/>
        </w:rPr>
        <w:t>achat uniquement)</w:t>
      </w:r>
      <w:r w:rsidRPr="004A1DD8">
        <w:rPr>
          <w:rFonts w:ascii="Tahoma" w:hAnsi="Tahoma" w:cs="Tahoma"/>
          <w:lang w:val="fr-FR"/>
        </w:rPr>
        <w:t xml:space="preserve"> </w:t>
      </w:r>
    </w:p>
    <w:p w:rsidR="0022671C" w:rsidRPr="004A1DD8" w:rsidRDefault="0022671C" w:rsidP="00ED20D7">
      <w:pPr>
        <w:pStyle w:val="AppendixBulletIndent"/>
        <w:numPr>
          <w:ilvl w:val="0"/>
          <w:numId w:val="48"/>
        </w:numPr>
        <w:tabs>
          <w:tab w:val="left" w:pos="90"/>
        </w:tabs>
        <w:ind w:left="1260" w:right="720"/>
        <w:rPr>
          <w:rFonts w:ascii="Tahoma" w:hAnsi="Tahoma" w:cs="Tahoma"/>
        </w:rPr>
      </w:pPr>
      <w:r w:rsidRPr="004A1DD8">
        <w:rPr>
          <w:rFonts w:ascii="Tahoma" w:hAnsi="Tahoma" w:cs="Tahoma"/>
          <w:sz w:val="18"/>
          <w:lang w:val="fr-FR"/>
        </w:rPr>
        <w:t>Select</w:t>
      </w:r>
      <w:r w:rsidRPr="004A1DD8">
        <w:rPr>
          <w:rFonts w:ascii="Tahoma" w:hAnsi="Tahoma" w:cs="Tahoma"/>
        </w:rPr>
        <w:t xml:space="preserve"> </w:t>
      </w:r>
    </w:p>
    <w:p w:rsidR="0022671C" w:rsidRPr="004A1DD8" w:rsidRDefault="0022671C" w:rsidP="00ED20D7">
      <w:pPr>
        <w:pStyle w:val="AppendixBulletIndent"/>
        <w:numPr>
          <w:ilvl w:val="0"/>
          <w:numId w:val="48"/>
        </w:numPr>
        <w:tabs>
          <w:tab w:val="left" w:pos="90"/>
        </w:tabs>
        <w:ind w:left="1260" w:right="720"/>
        <w:rPr>
          <w:rFonts w:ascii="Tahoma" w:hAnsi="Tahoma" w:cs="Tahoma"/>
        </w:rPr>
      </w:pPr>
      <w:r w:rsidRPr="004A1DD8">
        <w:rPr>
          <w:rFonts w:ascii="Tahoma" w:hAnsi="Tahoma" w:cs="Tahoma"/>
          <w:sz w:val="18"/>
          <w:lang w:val="fr-FR"/>
        </w:rPr>
        <w:t>Select Plus</w:t>
      </w:r>
    </w:p>
    <w:p w:rsidR="0022671C" w:rsidRPr="004A1DD8" w:rsidRDefault="0022671C" w:rsidP="00ED20D7">
      <w:pPr>
        <w:pStyle w:val="AppendixBulletIndent"/>
        <w:numPr>
          <w:ilvl w:val="0"/>
          <w:numId w:val="48"/>
        </w:numPr>
        <w:tabs>
          <w:tab w:val="left" w:pos="90"/>
        </w:tabs>
        <w:ind w:left="1260" w:right="720"/>
        <w:rPr>
          <w:rFonts w:ascii="Tahoma" w:hAnsi="Tahoma" w:cs="Tahoma"/>
          <w:lang w:val="fr-FR"/>
        </w:rPr>
      </w:pPr>
      <w:r w:rsidRPr="004A1DD8">
        <w:rPr>
          <w:rFonts w:ascii="Tahoma" w:hAnsi="Tahoma" w:cs="Tahoma"/>
          <w:sz w:val="18"/>
          <w:lang w:val="fr-FR"/>
        </w:rPr>
        <w:t>Contrat School (pour les commandes au titre d</w:t>
      </w:r>
      <w:r w:rsidR="00DD4F05">
        <w:rPr>
          <w:rFonts w:ascii="Tahoma" w:hAnsi="Tahoma" w:cs="Tahoma"/>
          <w:sz w:val="18"/>
          <w:lang w:val="fr-FR"/>
        </w:rPr>
        <w:t>’</w:t>
      </w:r>
      <w:r w:rsidRPr="004A1DD8">
        <w:rPr>
          <w:rFonts w:ascii="Tahoma" w:hAnsi="Tahoma" w:cs="Tahoma"/>
          <w:sz w:val="18"/>
          <w:lang w:val="fr-FR"/>
        </w:rPr>
        <w:t>une option d</w:t>
      </w:r>
      <w:r w:rsidR="00DD4F05">
        <w:rPr>
          <w:rFonts w:ascii="Tahoma" w:hAnsi="Tahoma" w:cs="Tahoma"/>
          <w:sz w:val="18"/>
          <w:lang w:val="fr-FR"/>
        </w:rPr>
        <w:t>’</w:t>
      </w:r>
      <w:r w:rsidRPr="004A1DD8">
        <w:rPr>
          <w:rFonts w:ascii="Tahoma" w:hAnsi="Tahoma" w:cs="Tahoma"/>
          <w:sz w:val="18"/>
          <w:lang w:val="fr-FR"/>
        </w:rPr>
        <w:t>achat uniquement)</w:t>
      </w:r>
    </w:p>
    <w:p w:rsidR="0022671C" w:rsidRPr="004A1DD8" w:rsidRDefault="0022671C" w:rsidP="00ED20D7">
      <w:pPr>
        <w:pStyle w:val="AppendixBulletIndent"/>
        <w:numPr>
          <w:ilvl w:val="0"/>
          <w:numId w:val="48"/>
        </w:numPr>
        <w:tabs>
          <w:tab w:val="left" w:pos="90"/>
        </w:tabs>
        <w:ind w:left="1260" w:right="720"/>
        <w:rPr>
          <w:rFonts w:ascii="Tahoma" w:hAnsi="Tahoma" w:cs="Tahoma"/>
          <w:lang w:val="fr-FR"/>
        </w:rPr>
      </w:pPr>
      <w:r w:rsidRPr="004A1DD8">
        <w:rPr>
          <w:rFonts w:ascii="Tahoma" w:hAnsi="Tahoma" w:cs="Tahoma"/>
          <w:sz w:val="18"/>
          <w:lang w:val="fr-FR"/>
        </w:rPr>
        <w:t>EES (pour les commandes au titre d</w:t>
      </w:r>
      <w:r w:rsidR="00DD4F05">
        <w:rPr>
          <w:rFonts w:ascii="Tahoma" w:hAnsi="Tahoma" w:cs="Tahoma"/>
          <w:sz w:val="18"/>
          <w:lang w:val="fr-FR"/>
        </w:rPr>
        <w:t>’</w:t>
      </w:r>
      <w:r w:rsidRPr="004A1DD8">
        <w:rPr>
          <w:rFonts w:ascii="Tahoma" w:hAnsi="Tahoma" w:cs="Tahoma"/>
          <w:sz w:val="18"/>
          <w:lang w:val="fr-FR"/>
        </w:rPr>
        <w:t>une option d</w:t>
      </w:r>
      <w:r w:rsidR="00DD4F05">
        <w:rPr>
          <w:rFonts w:ascii="Tahoma" w:hAnsi="Tahoma" w:cs="Tahoma"/>
          <w:sz w:val="18"/>
          <w:lang w:val="fr-FR"/>
        </w:rPr>
        <w:t>’</w:t>
      </w:r>
      <w:r w:rsidRPr="004A1DD8">
        <w:rPr>
          <w:rFonts w:ascii="Tahoma" w:hAnsi="Tahoma" w:cs="Tahoma"/>
          <w:sz w:val="18"/>
          <w:lang w:val="fr-FR"/>
        </w:rPr>
        <w:t>achat uniquement)</w:t>
      </w:r>
    </w:p>
    <w:p w:rsidR="0022671C" w:rsidRPr="004A1DD8" w:rsidRDefault="0022671C" w:rsidP="00ED20D7">
      <w:pPr>
        <w:pStyle w:val="AppendixBulletIndent"/>
        <w:numPr>
          <w:ilvl w:val="0"/>
          <w:numId w:val="48"/>
        </w:numPr>
        <w:tabs>
          <w:tab w:val="left" w:pos="90"/>
        </w:tabs>
        <w:ind w:left="1260" w:right="720"/>
        <w:rPr>
          <w:rFonts w:ascii="Tahoma" w:hAnsi="Tahoma" w:cs="Tahoma"/>
          <w:lang w:val="fr-FR"/>
        </w:rPr>
      </w:pPr>
      <w:r w:rsidRPr="004A1DD8">
        <w:rPr>
          <w:rFonts w:ascii="Tahoma" w:hAnsi="Tahoma" w:cs="Tahoma"/>
          <w:sz w:val="18"/>
          <w:lang w:val="fr-FR"/>
        </w:rPr>
        <w:t>Contrat Souscription Entreprise (pour les commandes au titre d</w:t>
      </w:r>
      <w:r w:rsidR="00DD4F05">
        <w:rPr>
          <w:rFonts w:ascii="Tahoma" w:hAnsi="Tahoma" w:cs="Tahoma"/>
          <w:sz w:val="18"/>
          <w:lang w:val="fr-FR"/>
        </w:rPr>
        <w:t>’</w:t>
      </w:r>
      <w:r w:rsidRPr="004A1DD8">
        <w:rPr>
          <w:rFonts w:ascii="Tahoma" w:hAnsi="Tahoma" w:cs="Tahoma"/>
          <w:sz w:val="18"/>
          <w:lang w:val="fr-FR"/>
        </w:rPr>
        <w:t>une option d</w:t>
      </w:r>
      <w:r w:rsidR="00DD4F05">
        <w:rPr>
          <w:rFonts w:ascii="Tahoma" w:hAnsi="Tahoma" w:cs="Tahoma"/>
          <w:sz w:val="18"/>
          <w:lang w:val="fr-FR"/>
        </w:rPr>
        <w:t>’</w:t>
      </w:r>
      <w:r w:rsidRPr="004A1DD8">
        <w:rPr>
          <w:rFonts w:ascii="Tahoma" w:hAnsi="Tahoma" w:cs="Tahoma"/>
          <w:sz w:val="18"/>
          <w:lang w:val="fr-FR"/>
        </w:rPr>
        <w:t>achat uniquement)</w:t>
      </w:r>
    </w:p>
    <w:p w:rsidR="0022671C" w:rsidRPr="00501B92" w:rsidRDefault="0022671C">
      <w:pPr>
        <w:pStyle w:val="AppendixIndent"/>
        <w:tabs>
          <w:tab w:val="left" w:pos="90"/>
        </w:tabs>
        <w:ind w:left="0" w:right="720"/>
        <w:rPr>
          <w:rFonts w:ascii="Tahoma" w:hAnsi="Tahoma" w:cs="Tahoma"/>
          <w:sz w:val="18"/>
          <w:szCs w:val="18"/>
          <w:lang w:val="fr-FR"/>
        </w:rPr>
      </w:pPr>
    </w:p>
    <w:p w:rsidR="0022671C" w:rsidRPr="004A1DD8" w:rsidRDefault="0022671C">
      <w:pPr>
        <w:pStyle w:val="AppendixIndent"/>
        <w:tabs>
          <w:tab w:val="left" w:pos="90"/>
        </w:tabs>
        <w:ind w:left="0" w:right="720"/>
        <w:rPr>
          <w:rFonts w:ascii="Tahoma" w:hAnsi="Tahoma" w:cs="Tahoma"/>
          <w:lang w:val="fr-FR"/>
        </w:rPr>
      </w:pPr>
      <w:r w:rsidRPr="004A1DD8">
        <w:rPr>
          <w:rFonts w:ascii="Tahoma" w:hAnsi="Tahoma" w:cs="Tahoma"/>
          <w:sz w:val="18"/>
          <w:lang w:val="fr-FR"/>
        </w:rPr>
        <w:t>Il n</w:t>
      </w:r>
      <w:r w:rsidR="00DD4F05">
        <w:rPr>
          <w:rFonts w:ascii="Tahoma" w:hAnsi="Tahoma" w:cs="Tahoma"/>
          <w:sz w:val="18"/>
          <w:lang w:val="fr-FR"/>
        </w:rPr>
        <w:t>’</w:t>
      </w:r>
      <w:r w:rsidRPr="004A1DD8">
        <w:rPr>
          <w:rFonts w:ascii="Tahoma" w:hAnsi="Tahoma" w:cs="Tahoma"/>
          <w:sz w:val="18"/>
          <w:lang w:val="fr-FR"/>
        </w:rPr>
        <w:t>y aucune condition requise préalable pour l</w:t>
      </w:r>
      <w:r w:rsidR="00DD4F05">
        <w:rPr>
          <w:rFonts w:ascii="Tahoma" w:hAnsi="Tahoma" w:cs="Tahoma"/>
          <w:sz w:val="18"/>
          <w:lang w:val="fr-FR"/>
        </w:rPr>
        <w:t>’</w:t>
      </w:r>
      <w:r w:rsidRPr="004A1DD8">
        <w:rPr>
          <w:rFonts w:ascii="Tahoma" w:hAnsi="Tahoma" w:cs="Tahoma"/>
          <w:sz w:val="18"/>
          <w:lang w:val="fr-FR"/>
        </w:rPr>
        <w:t>achat d</w:t>
      </w:r>
      <w:r w:rsidR="00DD4F05">
        <w:rPr>
          <w:rFonts w:ascii="Tahoma" w:hAnsi="Tahoma" w:cs="Tahoma"/>
          <w:sz w:val="18"/>
          <w:lang w:val="fr-FR"/>
        </w:rPr>
        <w:t>’</w:t>
      </w:r>
      <w:r w:rsidRPr="004A1DD8">
        <w:rPr>
          <w:rFonts w:ascii="Tahoma" w:hAnsi="Tahoma" w:cs="Tahoma"/>
          <w:sz w:val="18"/>
          <w:lang w:val="fr-FR"/>
        </w:rPr>
        <w:t>une Licence dans le cadre des programmes Licence Open, Select et Select Plus.</w:t>
      </w:r>
      <w:r w:rsidRPr="004A1DD8">
        <w:rPr>
          <w:rFonts w:ascii="Tahoma" w:hAnsi="Tahoma" w:cs="Tahoma"/>
          <w:lang w:val="fr-FR"/>
        </w:rPr>
        <w:t xml:space="preserve"> </w:t>
      </w:r>
      <w:r w:rsidRPr="004A1DD8">
        <w:rPr>
          <w:rFonts w:ascii="Tahoma" w:hAnsi="Tahoma" w:cs="Tahoma"/>
          <w:sz w:val="18"/>
          <w:lang w:val="fr-FR"/>
        </w:rPr>
        <w:t>Reportez-vous au contrat du programme spécifique pour connaître les règles d</w:t>
      </w:r>
      <w:r w:rsidR="00DD4F05">
        <w:rPr>
          <w:rFonts w:ascii="Tahoma" w:hAnsi="Tahoma" w:cs="Tahoma"/>
          <w:sz w:val="18"/>
          <w:lang w:val="fr-FR"/>
        </w:rPr>
        <w:t>’</w:t>
      </w:r>
      <w:r w:rsidRPr="004A1DD8">
        <w:rPr>
          <w:rFonts w:ascii="Tahoma" w:hAnsi="Tahoma" w:cs="Tahoma"/>
          <w:sz w:val="18"/>
          <w:lang w:val="fr-FR"/>
        </w:rPr>
        <w:t>éligibilité relatives à la commande d</w:t>
      </w:r>
      <w:r w:rsidR="00DD4F05">
        <w:rPr>
          <w:rFonts w:ascii="Tahoma" w:hAnsi="Tahoma" w:cs="Tahoma"/>
          <w:sz w:val="18"/>
          <w:lang w:val="fr-FR"/>
        </w:rPr>
        <w:t>’</w:t>
      </w:r>
      <w:r w:rsidRPr="004A1DD8">
        <w:rPr>
          <w:rFonts w:ascii="Tahoma" w:hAnsi="Tahoma" w:cs="Tahoma"/>
          <w:sz w:val="18"/>
          <w:lang w:val="fr-FR"/>
        </w:rPr>
        <w:t>une licence pour la durée des droits de propriété intellectuelle par le biais de commandes passées au titre d</w:t>
      </w:r>
      <w:r w:rsidR="00DD4F05">
        <w:rPr>
          <w:rFonts w:ascii="Tahoma" w:hAnsi="Tahoma" w:cs="Tahoma"/>
          <w:sz w:val="18"/>
          <w:lang w:val="fr-FR"/>
        </w:rPr>
        <w:t>’</w:t>
      </w:r>
      <w:r w:rsidRPr="004A1DD8">
        <w:rPr>
          <w:rFonts w:ascii="Tahoma" w:hAnsi="Tahoma" w:cs="Tahoma"/>
          <w:sz w:val="18"/>
          <w:lang w:val="fr-FR"/>
        </w:rPr>
        <w:t>une option d</w:t>
      </w:r>
      <w:r w:rsidR="00DD4F05">
        <w:rPr>
          <w:rFonts w:ascii="Tahoma" w:hAnsi="Tahoma" w:cs="Tahoma"/>
          <w:sz w:val="18"/>
          <w:lang w:val="fr-FR"/>
        </w:rPr>
        <w:t>’</w:t>
      </w:r>
      <w:r w:rsidRPr="004A1DD8">
        <w:rPr>
          <w:rFonts w:ascii="Tahoma" w:hAnsi="Tahoma" w:cs="Tahoma"/>
          <w:sz w:val="18"/>
          <w:lang w:val="fr-FR"/>
        </w:rPr>
        <w:t>achat.</w:t>
      </w:r>
    </w:p>
    <w:p w:rsidR="0022671C" w:rsidRPr="00501B92" w:rsidRDefault="0022671C">
      <w:pPr>
        <w:pStyle w:val="AppendixIndent"/>
        <w:tabs>
          <w:tab w:val="left" w:pos="90"/>
        </w:tabs>
        <w:ind w:left="0" w:right="720"/>
        <w:rPr>
          <w:rFonts w:ascii="Tahoma" w:hAnsi="Tahoma" w:cs="Tahoma"/>
          <w:sz w:val="18"/>
          <w:szCs w:val="18"/>
          <w:lang w:val="fr-FR"/>
        </w:rPr>
      </w:pPr>
      <w:r w:rsidRPr="004A1DD8">
        <w:rPr>
          <w:rFonts w:ascii="Tahoma" w:hAnsi="Tahoma" w:cs="Tahoma"/>
          <w:sz w:val="18"/>
          <w:szCs w:val="18"/>
          <w:lang w:val="fr-FR"/>
        </w:rPr>
        <w:t xml:space="preserve"> </w:t>
      </w:r>
    </w:p>
    <w:p w:rsidR="0022671C" w:rsidRPr="004A1DD8" w:rsidRDefault="0022671C">
      <w:pPr>
        <w:pStyle w:val="Heading2"/>
        <w:tabs>
          <w:tab w:val="left" w:pos="90"/>
        </w:tabs>
        <w:ind w:left="0" w:right="720"/>
        <w:rPr>
          <w:rFonts w:ascii="Tahoma" w:hAnsi="Tahoma" w:cs="Tahoma"/>
          <w:lang w:val="fr-FR"/>
        </w:rPr>
      </w:pPr>
      <w:bookmarkStart w:id="1549" w:name="_Toc323819649"/>
      <w:bookmarkStart w:id="1550" w:name="_Toc327544428"/>
      <w:bookmarkStart w:id="1551" w:name="_Toc327547923"/>
      <w:bookmarkStart w:id="1552" w:name="_Toc327548997"/>
      <w:bookmarkStart w:id="1553" w:name="_Toc328557456"/>
      <w:bookmarkEnd w:id="1549"/>
      <w:r w:rsidRPr="00666DEB">
        <w:rPr>
          <w:rFonts w:ascii="Tahoma" w:hAnsi="Tahoma" w:cs="Tahoma"/>
        </w:rPr>
        <w:t>Licence et Software Assurance (L&amp;SA</w:t>
      </w:r>
      <w:r w:rsidRPr="004A1DD8">
        <w:rPr>
          <w:rFonts w:ascii="Tahoma" w:hAnsi="Tahoma" w:cs="Tahoma"/>
          <w:lang w:val="fr-FR"/>
        </w:rPr>
        <w:t>)</w:t>
      </w:r>
      <w:bookmarkEnd w:id="1550"/>
      <w:bookmarkEnd w:id="1551"/>
      <w:bookmarkEnd w:id="1552"/>
      <w:bookmarkEnd w:id="1553"/>
      <w:r w:rsidRPr="004A1DD8">
        <w:rPr>
          <w:rFonts w:ascii="Tahoma" w:hAnsi="Tahoma" w:cs="Tahoma"/>
          <w:lang w:val="fr-FR"/>
        </w:rPr>
        <w:t xml:space="preserve"> </w:t>
      </w:r>
    </w:p>
    <w:p w:rsidR="0022671C" w:rsidRPr="00501B92" w:rsidRDefault="0022671C">
      <w:pPr>
        <w:pStyle w:val="AppendixIndent"/>
        <w:tabs>
          <w:tab w:val="left" w:pos="90"/>
        </w:tabs>
        <w:ind w:left="0" w:right="720"/>
        <w:rPr>
          <w:rFonts w:ascii="Tahoma" w:hAnsi="Tahoma" w:cs="Tahoma"/>
          <w:sz w:val="18"/>
          <w:szCs w:val="18"/>
          <w:lang w:val="fr-FR"/>
        </w:rPr>
      </w:pPr>
    </w:p>
    <w:p w:rsidR="0022671C" w:rsidRPr="004A1DD8" w:rsidRDefault="0022671C">
      <w:pPr>
        <w:pStyle w:val="AppendixIndent"/>
        <w:tabs>
          <w:tab w:val="left" w:pos="90"/>
        </w:tabs>
        <w:ind w:left="0" w:right="720"/>
        <w:rPr>
          <w:rFonts w:ascii="Tahoma" w:hAnsi="Tahoma" w:cs="Tahoma"/>
        </w:rPr>
      </w:pPr>
      <w:r w:rsidRPr="004A1DD8">
        <w:rPr>
          <w:rFonts w:ascii="Tahoma" w:hAnsi="Tahoma" w:cs="Tahoma"/>
          <w:sz w:val="18"/>
          <w:lang w:val="fr-FR"/>
        </w:rPr>
        <w:t>Ce type de produit n</w:t>
      </w:r>
      <w:r w:rsidR="00DD4F05">
        <w:rPr>
          <w:rFonts w:ascii="Tahoma" w:hAnsi="Tahoma" w:cs="Tahoma"/>
          <w:sz w:val="18"/>
          <w:lang w:val="fr-FR"/>
        </w:rPr>
        <w:t>’</w:t>
      </w:r>
      <w:r w:rsidRPr="004A1DD8">
        <w:rPr>
          <w:rFonts w:ascii="Tahoma" w:hAnsi="Tahoma" w:cs="Tahoma"/>
          <w:sz w:val="18"/>
          <w:lang w:val="fr-FR"/>
        </w:rPr>
        <w:t>est pas spécifique à une version. Il permet aux clients d</w:t>
      </w:r>
      <w:r w:rsidR="00DD4F05">
        <w:rPr>
          <w:rFonts w:ascii="Tahoma" w:hAnsi="Tahoma" w:cs="Tahoma"/>
          <w:sz w:val="18"/>
          <w:lang w:val="fr-FR"/>
        </w:rPr>
        <w:t>’</w:t>
      </w:r>
      <w:r w:rsidRPr="004A1DD8">
        <w:rPr>
          <w:rFonts w:ascii="Tahoma" w:hAnsi="Tahoma" w:cs="Tahoma"/>
          <w:sz w:val="18"/>
          <w:lang w:val="fr-FR"/>
        </w:rPr>
        <w:t>acheter la Licence et la Software Assurance (L&amp;SA) simultanément.</w:t>
      </w:r>
      <w:r w:rsidRPr="004A1DD8">
        <w:rPr>
          <w:rFonts w:ascii="Tahoma" w:hAnsi="Tahoma" w:cs="Tahoma"/>
          <w:lang w:val="fr-FR"/>
        </w:rPr>
        <w:t xml:space="preserve"> </w:t>
      </w:r>
      <w:r w:rsidRPr="004A1DD8">
        <w:rPr>
          <w:rFonts w:ascii="Tahoma" w:hAnsi="Tahoma" w:cs="Tahoma"/>
          <w:sz w:val="18"/>
          <w:lang w:val="fr-FR"/>
        </w:rPr>
        <w:t>Elles sont disponibles dans le cadre des programmes suivants :</w:t>
      </w:r>
    </w:p>
    <w:p w:rsidR="0022671C" w:rsidRPr="00501B92" w:rsidRDefault="0022671C">
      <w:pPr>
        <w:pStyle w:val="AppendixIndent"/>
        <w:tabs>
          <w:tab w:val="left" w:pos="90"/>
        </w:tabs>
        <w:ind w:left="0" w:right="720"/>
        <w:rPr>
          <w:rFonts w:ascii="Tahoma" w:hAnsi="Tahoma" w:cs="Tahoma"/>
          <w:sz w:val="18"/>
          <w:szCs w:val="18"/>
        </w:rPr>
      </w:pPr>
    </w:p>
    <w:p w:rsidR="0022671C" w:rsidRPr="0097660A" w:rsidRDefault="0022671C" w:rsidP="0097660A">
      <w:pPr>
        <w:pStyle w:val="AppendixBulletIndent"/>
        <w:numPr>
          <w:ilvl w:val="0"/>
          <w:numId w:val="48"/>
        </w:numPr>
        <w:tabs>
          <w:tab w:val="left" w:pos="90"/>
        </w:tabs>
        <w:ind w:left="1260" w:right="720"/>
        <w:rPr>
          <w:rFonts w:ascii="Tahoma" w:hAnsi="Tahoma" w:cs="Tahoma"/>
          <w:sz w:val="18"/>
          <w:lang w:val="fr-FR"/>
        </w:rPr>
      </w:pPr>
      <w:r w:rsidRPr="004A1DD8">
        <w:rPr>
          <w:rFonts w:ascii="Tahoma" w:hAnsi="Tahoma" w:cs="Tahoma"/>
          <w:sz w:val="18"/>
          <w:lang w:val="fr-FR"/>
        </w:rPr>
        <w:t>Licence Open</w:t>
      </w:r>
      <w:r w:rsidRPr="0097660A">
        <w:rPr>
          <w:rFonts w:ascii="Tahoma" w:hAnsi="Tahoma" w:cs="Tahoma"/>
          <w:sz w:val="18"/>
          <w:lang w:val="fr-FR"/>
        </w:rPr>
        <w:t xml:space="preserve"> </w:t>
      </w:r>
    </w:p>
    <w:p w:rsidR="0022671C" w:rsidRPr="0097660A" w:rsidRDefault="0022671C" w:rsidP="0097660A">
      <w:pPr>
        <w:pStyle w:val="AppendixBulletIndent"/>
        <w:numPr>
          <w:ilvl w:val="0"/>
          <w:numId w:val="48"/>
        </w:numPr>
        <w:tabs>
          <w:tab w:val="left" w:pos="90"/>
        </w:tabs>
        <w:ind w:left="1260" w:right="720"/>
        <w:rPr>
          <w:rFonts w:ascii="Tahoma" w:hAnsi="Tahoma" w:cs="Tahoma"/>
          <w:sz w:val="18"/>
          <w:lang w:val="fr-FR"/>
        </w:rPr>
      </w:pPr>
      <w:r w:rsidRPr="004A1DD8">
        <w:rPr>
          <w:rFonts w:ascii="Tahoma" w:hAnsi="Tahoma" w:cs="Tahoma"/>
          <w:sz w:val="18"/>
          <w:lang w:val="fr-FR"/>
        </w:rPr>
        <w:t>Open Value</w:t>
      </w:r>
    </w:p>
    <w:p w:rsidR="0022671C" w:rsidRPr="0097660A" w:rsidRDefault="0022671C" w:rsidP="0097660A">
      <w:pPr>
        <w:pStyle w:val="AppendixBulletIndent"/>
        <w:numPr>
          <w:ilvl w:val="0"/>
          <w:numId w:val="48"/>
        </w:numPr>
        <w:tabs>
          <w:tab w:val="left" w:pos="90"/>
        </w:tabs>
        <w:ind w:left="1260" w:right="720"/>
        <w:rPr>
          <w:rFonts w:ascii="Tahoma" w:hAnsi="Tahoma" w:cs="Tahoma"/>
          <w:sz w:val="18"/>
          <w:lang w:val="fr-FR"/>
        </w:rPr>
      </w:pPr>
      <w:r w:rsidRPr="004A1DD8">
        <w:rPr>
          <w:rFonts w:ascii="Tahoma" w:hAnsi="Tahoma" w:cs="Tahoma"/>
          <w:sz w:val="18"/>
          <w:lang w:val="fr-FR"/>
        </w:rPr>
        <w:t>Open Value Souscription</w:t>
      </w:r>
    </w:p>
    <w:p w:rsidR="0022671C" w:rsidRPr="0097660A" w:rsidRDefault="0022671C" w:rsidP="0097660A">
      <w:pPr>
        <w:pStyle w:val="AppendixBulletIndent"/>
        <w:numPr>
          <w:ilvl w:val="0"/>
          <w:numId w:val="48"/>
        </w:numPr>
        <w:tabs>
          <w:tab w:val="left" w:pos="90"/>
        </w:tabs>
        <w:ind w:left="1260" w:right="720"/>
        <w:rPr>
          <w:rFonts w:ascii="Tahoma" w:hAnsi="Tahoma" w:cs="Tahoma"/>
          <w:sz w:val="18"/>
          <w:lang w:val="fr-FR"/>
        </w:rPr>
      </w:pPr>
      <w:r w:rsidRPr="004A1DD8">
        <w:rPr>
          <w:rFonts w:ascii="Tahoma" w:hAnsi="Tahoma" w:cs="Tahoma"/>
          <w:sz w:val="18"/>
          <w:lang w:val="fr-FR"/>
        </w:rPr>
        <w:t>Select</w:t>
      </w:r>
      <w:r w:rsidRPr="0097660A">
        <w:rPr>
          <w:rFonts w:ascii="Tahoma" w:hAnsi="Tahoma" w:cs="Tahoma"/>
          <w:sz w:val="18"/>
          <w:lang w:val="fr-FR"/>
        </w:rPr>
        <w:t xml:space="preserve"> </w:t>
      </w:r>
    </w:p>
    <w:p w:rsidR="0022671C" w:rsidRPr="0097660A" w:rsidRDefault="0022671C" w:rsidP="0097660A">
      <w:pPr>
        <w:pStyle w:val="AppendixBulletIndent"/>
        <w:numPr>
          <w:ilvl w:val="0"/>
          <w:numId w:val="48"/>
        </w:numPr>
        <w:tabs>
          <w:tab w:val="left" w:pos="90"/>
        </w:tabs>
        <w:ind w:left="1260" w:right="720"/>
        <w:rPr>
          <w:rFonts w:ascii="Tahoma" w:hAnsi="Tahoma" w:cs="Tahoma"/>
          <w:sz w:val="18"/>
          <w:lang w:val="fr-FR"/>
        </w:rPr>
      </w:pPr>
      <w:r w:rsidRPr="004A1DD8">
        <w:rPr>
          <w:rFonts w:ascii="Tahoma" w:hAnsi="Tahoma" w:cs="Tahoma"/>
          <w:sz w:val="18"/>
          <w:lang w:val="fr-FR"/>
        </w:rPr>
        <w:t>Select Plus</w:t>
      </w:r>
    </w:p>
    <w:p w:rsidR="0022671C" w:rsidRPr="0097660A" w:rsidRDefault="0022671C" w:rsidP="0097660A">
      <w:pPr>
        <w:pStyle w:val="AppendixBulletIndent"/>
        <w:numPr>
          <w:ilvl w:val="0"/>
          <w:numId w:val="48"/>
        </w:numPr>
        <w:tabs>
          <w:tab w:val="left" w:pos="90"/>
        </w:tabs>
        <w:ind w:left="1260" w:right="720"/>
        <w:rPr>
          <w:rFonts w:ascii="Tahoma" w:hAnsi="Tahoma" w:cs="Tahoma"/>
          <w:sz w:val="18"/>
          <w:lang w:val="fr-FR"/>
        </w:rPr>
      </w:pPr>
      <w:r w:rsidRPr="004A1DD8">
        <w:rPr>
          <w:rFonts w:ascii="Tahoma" w:hAnsi="Tahoma" w:cs="Tahoma"/>
          <w:sz w:val="18"/>
          <w:lang w:val="fr-FR"/>
        </w:rPr>
        <w:t>Contrat Entreprise</w:t>
      </w:r>
    </w:p>
    <w:p w:rsidR="0022671C" w:rsidRPr="0097660A" w:rsidRDefault="0022671C" w:rsidP="0097660A">
      <w:pPr>
        <w:pStyle w:val="AppendixBulletIndent"/>
        <w:numPr>
          <w:ilvl w:val="0"/>
          <w:numId w:val="48"/>
        </w:numPr>
        <w:tabs>
          <w:tab w:val="left" w:pos="90"/>
        </w:tabs>
        <w:ind w:left="1260" w:right="720"/>
        <w:rPr>
          <w:rFonts w:ascii="Tahoma" w:hAnsi="Tahoma" w:cs="Tahoma"/>
          <w:sz w:val="18"/>
          <w:lang w:val="fr-FR"/>
        </w:rPr>
      </w:pPr>
      <w:r w:rsidRPr="004A1DD8">
        <w:rPr>
          <w:rFonts w:ascii="Tahoma" w:hAnsi="Tahoma" w:cs="Tahoma"/>
          <w:sz w:val="18"/>
          <w:lang w:val="fr-FR"/>
        </w:rPr>
        <w:t>Contrat Souscription Entreprise</w:t>
      </w:r>
    </w:p>
    <w:p w:rsidR="0022671C" w:rsidRPr="004A1DD8" w:rsidRDefault="0022671C">
      <w:pPr>
        <w:pStyle w:val="AppendixIndent"/>
        <w:tabs>
          <w:tab w:val="left" w:pos="90"/>
        </w:tabs>
        <w:ind w:left="0" w:right="720"/>
        <w:rPr>
          <w:rFonts w:ascii="Tahoma" w:hAnsi="Tahoma" w:cs="Tahoma"/>
        </w:rPr>
      </w:pPr>
    </w:p>
    <w:p w:rsidR="0022671C" w:rsidRPr="004A1DD8" w:rsidRDefault="0022671C">
      <w:pPr>
        <w:pStyle w:val="AppendixIndent"/>
        <w:tabs>
          <w:tab w:val="left" w:pos="90"/>
        </w:tabs>
        <w:ind w:left="0" w:right="720"/>
        <w:rPr>
          <w:rFonts w:ascii="Tahoma" w:hAnsi="Tahoma" w:cs="Tahoma"/>
          <w:lang w:val="fr-FR"/>
        </w:rPr>
      </w:pPr>
      <w:r w:rsidRPr="004A1DD8">
        <w:rPr>
          <w:rFonts w:ascii="Tahoma" w:hAnsi="Tahoma" w:cs="Tahoma"/>
          <w:sz w:val="18"/>
          <w:lang w:val="fr-FR"/>
        </w:rPr>
        <w:t>Il n</w:t>
      </w:r>
      <w:r w:rsidR="00DD4F05">
        <w:rPr>
          <w:rFonts w:ascii="Tahoma" w:hAnsi="Tahoma" w:cs="Tahoma"/>
          <w:sz w:val="18"/>
          <w:lang w:val="fr-FR"/>
        </w:rPr>
        <w:t>’</w:t>
      </w:r>
      <w:r w:rsidRPr="004A1DD8">
        <w:rPr>
          <w:rFonts w:ascii="Tahoma" w:hAnsi="Tahoma" w:cs="Tahoma"/>
          <w:sz w:val="18"/>
          <w:lang w:val="fr-FR"/>
        </w:rPr>
        <w:t>y a aucune condition requise préalable pour l</w:t>
      </w:r>
      <w:r w:rsidR="00DD4F05">
        <w:rPr>
          <w:rFonts w:ascii="Tahoma" w:hAnsi="Tahoma" w:cs="Tahoma"/>
          <w:sz w:val="18"/>
          <w:lang w:val="fr-FR"/>
        </w:rPr>
        <w:t>’</w:t>
      </w:r>
      <w:r w:rsidRPr="004A1DD8">
        <w:rPr>
          <w:rFonts w:ascii="Tahoma" w:hAnsi="Tahoma" w:cs="Tahoma"/>
          <w:sz w:val="18"/>
          <w:lang w:val="fr-FR"/>
        </w:rPr>
        <w:t>achat de la Licence. La Software Assurance doit être achetée simultanément à l</w:t>
      </w:r>
      <w:r w:rsidR="00DD4F05">
        <w:rPr>
          <w:rFonts w:ascii="Tahoma" w:hAnsi="Tahoma" w:cs="Tahoma"/>
          <w:sz w:val="18"/>
          <w:lang w:val="fr-FR"/>
        </w:rPr>
        <w:t>’</w:t>
      </w:r>
      <w:r w:rsidRPr="004A1DD8">
        <w:rPr>
          <w:rFonts w:ascii="Tahoma" w:hAnsi="Tahoma" w:cs="Tahoma"/>
          <w:sz w:val="18"/>
          <w:lang w:val="fr-FR"/>
        </w:rPr>
        <w:t>achat de la Licence correspondante, ou lors du renouvellement d</w:t>
      </w:r>
      <w:r w:rsidR="00DD4F05">
        <w:rPr>
          <w:rFonts w:ascii="Tahoma" w:hAnsi="Tahoma" w:cs="Tahoma"/>
          <w:sz w:val="18"/>
          <w:lang w:val="fr-FR"/>
        </w:rPr>
        <w:t>’</w:t>
      </w:r>
      <w:r w:rsidRPr="004A1DD8">
        <w:rPr>
          <w:rFonts w:ascii="Tahoma" w:hAnsi="Tahoma" w:cs="Tahoma"/>
          <w:sz w:val="18"/>
          <w:lang w:val="fr-FR"/>
        </w:rPr>
        <w:t>une Software Assurance existante et arrivée à terme.</w:t>
      </w:r>
      <w:r w:rsidRPr="004A1DD8">
        <w:rPr>
          <w:rFonts w:ascii="Tahoma" w:hAnsi="Tahoma" w:cs="Tahoma"/>
          <w:lang w:val="fr-FR"/>
        </w:rPr>
        <w:t xml:space="preserve"> </w:t>
      </w:r>
      <w:r w:rsidRPr="004A1DD8">
        <w:rPr>
          <w:rFonts w:ascii="Tahoma" w:hAnsi="Tahoma" w:cs="Tahoma"/>
          <w:sz w:val="18"/>
          <w:lang w:val="fr-FR"/>
        </w:rPr>
        <w:t>Dans le cadre de tous les programmes de licence en volume, lorsque le client ne satisfait pas les critères d</w:t>
      </w:r>
      <w:r w:rsidR="00DD4F05">
        <w:rPr>
          <w:rFonts w:ascii="Tahoma" w:hAnsi="Tahoma" w:cs="Tahoma"/>
          <w:sz w:val="18"/>
          <w:lang w:val="fr-FR"/>
        </w:rPr>
        <w:t>’</w:t>
      </w:r>
      <w:r w:rsidRPr="004A1DD8">
        <w:rPr>
          <w:rFonts w:ascii="Tahoma" w:hAnsi="Tahoma" w:cs="Tahoma"/>
          <w:sz w:val="18"/>
          <w:lang w:val="fr-FR"/>
        </w:rPr>
        <w:t>éligibilité de la Software Assurance et souhaite néanmoins acheter une Software Assurance, il doit faire l</w:t>
      </w:r>
      <w:r w:rsidR="00DD4F05">
        <w:rPr>
          <w:rFonts w:ascii="Tahoma" w:hAnsi="Tahoma" w:cs="Tahoma"/>
          <w:sz w:val="18"/>
          <w:lang w:val="fr-FR"/>
        </w:rPr>
        <w:t>’</w:t>
      </w:r>
      <w:r w:rsidRPr="004A1DD8">
        <w:rPr>
          <w:rFonts w:ascii="Tahoma" w:hAnsi="Tahoma" w:cs="Tahoma"/>
          <w:sz w:val="18"/>
          <w:lang w:val="fr-FR"/>
        </w:rPr>
        <w:t>acquisition d</w:t>
      </w:r>
      <w:r w:rsidR="00DD4F05">
        <w:rPr>
          <w:rFonts w:ascii="Tahoma" w:hAnsi="Tahoma" w:cs="Tahoma"/>
          <w:sz w:val="18"/>
          <w:lang w:val="fr-FR"/>
        </w:rPr>
        <w:t>’</w:t>
      </w:r>
      <w:r w:rsidRPr="004A1DD8">
        <w:rPr>
          <w:rFonts w:ascii="Tahoma" w:hAnsi="Tahoma" w:cs="Tahoma"/>
          <w:sz w:val="18"/>
          <w:lang w:val="fr-FR"/>
        </w:rPr>
        <w:t>une L&amp;SA.</w:t>
      </w:r>
    </w:p>
    <w:p w:rsidR="0022671C" w:rsidRPr="00CE56E7" w:rsidRDefault="0022671C" w:rsidP="00666DEB">
      <w:pPr>
        <w:pStyle w:val="Heading4"/>
        <w:keepLines/>
        <w:tabs>
          <w:tab w:val="left" w:pos="90"/>
        </w:tabs>
        <w:ind w:left="0" w:right="720" w:firstLine="0"/>
        <w:rPr>
          <w:rFonts w:ascii="Tahoma" w:hAnsi="Tahoma" w:cs="Tahoma"/>
          <w:lang w:val="fr-FR"/>
        </w:rPr>
      </w:pPr>
    </w:p>
    <w:p w:rsidR="004B3704" w:rsidRDefault="004B3704" w:rsidP="004B3704">
      <w:pPr>
        <w:pStyle w:val="Heading2"/>
        <w:tabs>
          <w:tab w:val="left" w:pos="90"/>
        </w:tabs>
        <w:ind w:left="0" w:right="720"/>
        <w:rPr>
          <w:rFonts w:ascii="Tahoma" w:hAnsi="Tahoma" w:cs="Tahoma"/>
          <w:lang w:val="fr-FR"/>
        </w:rPr>
      </w:pPr>
      <w:bookmarkStart w:id="1554" w:name="_Toc323819650"/>
      <w:bookmarkStart w:id="1555" w:name="_Toc327544429"/>
      <w:bookmarkStart w:id="1556" w:name="_Toc327547924"/>
      <w:bookmarkStart w:id="1557" w:name="_Toc327548998"/>
      <w:bookmarkEnd w:id="1554"/>
    </w:p>
    <w:p w:rsidR="004B3704" w:rsidRDefault="004B3704" w:rsidP="004B3704">
      <w:pPr>
        <w:pStyle w:val="Heading2"/>
        <w:tabs>
          <w:tab w:val="left" w:pos="90"/>
        </w:tabs>
        <w:ind w:left="0" w:right="720"/>
        <w:rPr>
          <w:rFonts w:ascii="Tahoma" w:hAnsi="Tahoma" w:cs="Tahoma"/>
          <w:lang w:val="fr-FR"/>
        </w:rPr>
      </w:pPr>
    </w:p>
    <w:p w:rsidR="0022671C" w:rsidRPr="00CE56E7" w:rsidRDefault="0022671C" w:rsidP="004B3704">
      <w:pPr>
        <w:pStyle w:val="Heading2"/>
        <w:tabs>
          <w:tab w:val="left" w:pos="90"/>
        </w:tabs>
        <w:ind w:left="0" w:right="720"/>
        <w:rPr>
          <w:rFonts w:ascii="Tahoma" w:hAnsi="Tahoma" w:cs="Tahoma"/>
          <w:lang w:val="fr-FR"/>
        </w:rPr>
      </w:pPr>
      <w:bookmarkStart w:id="1558" w:name="_Toc328557457"/>
      <w:r w:rsidRPr="00CE56E7">
        <w:rPr>
          <w:rFonts w:ascii="Tahoma" w:hAnsi="Tahoma" w:cs="Tahoma"/>
          <w:lang w:val="fr-FR"/>
        </w:rPr>
        <w:t>Software Assurance</w:t>
      </w:r>
      <w:bookmarkEnd w:id="1555"/>
      <w:bookmarkEnd w:id="1556"/>
      <w:bookmarkEnd w:id="1557"/>
      <w:bookmarkEnd w:id="1558"/>
    </w:p>
    <w:p w:rsidR="0022671C" w:rsidRPr="002A3477" w:rsidRDefault="0022671C" w:rsidP="004B3704">
      <w:pPr>
        <w:pStyle w:val="AppendixBodyText"/>
        <w:tabs>
          <w:tab w:val="left" w:pos="90"/>
        </w:tabs>
        <w:ind w:right="720"/>
        <w:rPr>
          <w:rFonts w:ascii="Tahoma" w:hAnsi="Tahoma" w:cs="Tahoma"/>
          <w:lang w:val="fr-FR"/>
        </w:rPr>
      </w:pPr>
    </w:p>
    <w:p w:rsidR="0022671C" w:rsidRPr="0070742A" w:rsidRDefault="0022671C" w:rsidP="004B3704">
      <w:pPr>
        <w:pStyle w:val="AppendixIndent"/>
        <w:tabs>
          <w:tab w:val="left" w:pos="90"/>
        </w:tabs>
        <w:ind w:left="0" w:right="720"/>
        <w:rPr>
          <w:rFonts w:ascii="Tahoma" w:hAnsi="Tahoma" w:cs="Tahoma"/>
          <w:sz w:val="18"/>
          <w:szCs w:val="18"/>
          <w:lang w:val="fr-FR"/>
        </w:rPr>
      </w:pPr>
      <w:r w:rsidRPr="0070742A">
        <w:rPr>
          <w:rFonts w:ascii="Tahoma" w:hAnsi="Tahoma" w:cs="Tahoma"/>
          <w:sz w:val="18"/>
          <w:szCs w:val="18"/>
          <w:lang w:val="fr-FR"/>
        </w:rPr>
        <w:t>La Microsoft Software Assurance est une offre comportant des avantages, notamment des droits d</w:t>
      </w:r>
      <w:r w:rsidR="00DD4F05">
        <w:rPr>
          <w:rFonts w:ascii="Tahoma" w:hAnsi="Tahoma" w:cs="Tahoma"/>
          <w:sz w:val="18"/>
          <w:szCs w:val="18"/>
          <w:lang w:val="fr-FR"/>
        </w:rPr>
        <w:t>’</w:t>
      </w:r>
      <w:r w:rsidRPr="0070742A">
        <w:rPr>
          <w:rFonts w:ascii="Tahoma" w:hAnsi="Tahoma" w:cs="Tahoma"/>
          <w:sz w:val="18"/>
          <w:szCs w:val="18"/>
          <w:lang w:val="fr-FR"/>
        </w:rPr>
        <w:t>utilisation de nouvelles versions, l</w:t>
      </w:r>
      <w:r w:rsidR="00DD4F05">
        <w:rPr>
          <w:rFonts w:ascii="Tahoma" w:hAnsi="Tahoma" w:cs="Tahoma"/>
          <w:sz w:val="18"/>
          <w:szCs w:val="18"/>
          <w:lang w:val="fr-FR"/>
        </w:rPr>
        <w:t>’</w:t>
      </w:r>
      <w:r w:rsidRPr="0070742A">
        <w:rPr>
          <w:rFonts w:ascii="Tahoma" w:hAnsi="Tahoma" w:cs="Tahoma"/>
          <w:sz w:val="18"/>
          <w:szCs w:val="18"/>
          <w:lang w:val="fr-FR"/>
        </w:rPr>
        <w:t>accès à des technologies différenciées, des droits d</w:t>
      </w:r>
      <w:r w:rsidR="00DD4F05">
        <w:rPr>
          <w:rFonts w:ascii="Tahoma" w:hAnsi="Tahoma" w:cs="Tahoma"/>
          <w:sz w:val="18"/>
          <w:szCs w:val="18"/>
          <w:lang w:val="fr-FR"/>
        </w:rPr>
        <w:t>’</w:t>
      </w:r>
      <w:r w:rsidRPr="0070742A">
        <w:rPr>
          <w:rFonts w:ascii="Tahoma" w:hAnsi="Tahoma" w:cs="Tahoma"/>
          <w:sz w:val="18"/>
          <w:szCs w:val="18"/>
          <w:lang w:val="fr-FR"/>
        </w:rPr>
        <w:t>utilisation supplémentaires pour</w:t>
      </w:r>
      <w:r w:rsidR="004B3704" w:rsidRPr="0070742A">
        <w:rPr>
          <w:rFonts w:ascii="Tahoma" w:hAnsi="Tahoma" w:cs="Tahoma"/>
          <w:sz w:val="18"/>
          <w:szCs w:val="18"/>
          <w:lang w:val="fr-FR"/>
        </w:rPr>
        <w:t> </w:t>
      </w:r>
      <w:r w:rsidRPr="0070742A">
        <w:rPr>
          <w:rFonts w:ascii="Tahoma" w:hAnsi="Tahoma" w:cs="Tahoma"/>
          <w:sz w:val="18"/>
          <w:szCs w:val="18"/>
          <w:lang w:val="fr-FR"/>
        </w:rPr>
        <w:t>les Logiciels pour lesquels elle est acquise, des paiements échelonnés, des services de conseil, des formations, un service de résolution des problèmes techniques et l</w:t>
      </w:r>
      <w:r w:rsidR="00DD4F05">
        <w:rPr>
          <w:rFonts w:ascii="Tahoma" w:hAnsi="Tahoma" w:cs="Tahoma"/>
          <w:sz w:val="18"/>
          <w:szCs w:val="18"/>
          <w:lang w:val="fr-FR"/>
        </w:rPr>
        <w:t>’</w:t>
      </w:r>
      <w:r w:rsidRPr="0070742A">
        <w:rPr>
          <w:rFonts w:ascii="Tahoma" w:hAnsi="Tahoma" w:cs="Tahoma"/>
          <w:sz w:val="18"/>
          <w:szCs w:val="18"/>
          <w:lang w:val="fr-FR"/>
        </w:rPr>
        <w:t xml:space="preserve">accès à des offres exclusives. </w:t>
      </w:r>
      <w:r w:rsidRPr="0070742A">
        <w:rPr>
          <w:rFonts w:ascii="Tahoma" w:hAnsi="Tahoma" w:cs="Tahoma"/>
          <w:color w:val="000000"/>
          <w:sz w:val="18"/>
          <w:szCs w:val="18"/>
          <w:lang w:val="fr-FR"/>
        </w:rPr>
        <w:t>Pour plus d</w:t>
      </w:r>
      <w:r w:rsidR="00DD4F05">
        <w:rPr>
          <w:rFonts w:ascii="Tahoma" w:hAnsi="Tahoma" w:cs="Tahoma"/>
          <w:color w:val="000000"/>
          <w:sz w:val="18"/>
          <w:szCs w:val="18"/>
          <w:lang w:val="fr-FR"/>
        </w:rPr>
        <w:t>’</w:t>
      </w:r>
      <w:r w:rsidRPr="0070742A">
        <w:rPr>
          <w:rFonts w:ascii="Tahoma" w:hAnsi="Tahoma" w:cs="Tahoma"/>
          <w:color w:val="000000"/>
          <w:sz w:val="18"/>
          <w:szCs w:val="18"/>
          <w:lang w:val="fr-FR"/>
        </w:rPr>
        <w:t>informations concernant les avantages de la Software Assurance et les politiques applicables, reportez-vous à la Section intitulée Avantages de la Software Assurance (SA) de ce document.</w:t>
      </w:r>
    </w:p>
    <w:p w:rsidR="0022671C" w:rsidRPr="00501B92" w:rsidRDefault="0022671C">
      <w:pPr>
        <w:pStyle w:val="AppendixIndent"/>
        <w:tabs>
          <w:tab w:val="left" w:pos="90"/>
        </w:tabs>
        <w:ind w:left="0" w:right="720"/>
        <w:rPr>
          <w:rFonts w:ascii="Tahoma" w:hAnsi="Tahoma" w:cs="Tahoma"/>
          <w:sz w:val="18"/>
          <w:szCs w:val="18"/>
          <w:lang w:val="fr-FR"/>
        </w:rPr>
      </w:pPr>
    </w:p>
    <w:p w:rsidR="0022671C" w:rsidRPr="0070742A" w:rsidRDefault="0022671C">
      <w:pPr>
        <w:pStyle w:val="AppendixIndent"/>
        <w:tabs>
          <w:tab w:val="left" w:pos="90"/>
        </w:tabs>
        <w:ind w:left="0" w:right="720"/>
        <w:rPr>
          <w:rFonts w:ascii="Tahoma" w:hAnsi="Tahoma" w:cs="Tahoma"/>
          <w:sz w:val="18"/>
          <w:szCs w:val="18"/>
          <w:lang w:val="fr-FR"/>
        </w:rPr>
      </w:pPr>
      <w:r w:rsidRPr="0070742A">
        <w:rPr>
          <w:rFonts w:ascii="Tahoma" w:hAnsi="Tahoma" w:cs="Tahoma"/>
          <w:color w:val="000000"/>
          <w:sz w:val="18"/>
          <w:szCs w:val="18"/>
          <w:lang w:val="fr-FR"/>
        </w:rPr>
        <w:t>Pour plus d</w:t>
      </w:r>
      <w:r w:rsidR="00DD4F05">
        <w:rPr>
          <w:rFonts w:ascii="Tahoma" w:hAnsi="Tahoma" w:cs="Tahoma"/>
          <w:color w:val="000000"/>
          <w:sz w:val="18"/>
          <w:szCs w:val="18"/>
          <w:lang w:val="fr-FR"/>
        </w:rPr>
        <w:t>’</w:t>
      </w:r>
      <w:r w:rsidRPr="0070742A">
        <w:rPr>
          <w:rFonts w:ascii="Tahoma" w:hAnsi="Tahoma" w:cs="Tahoma"/>
          <w:color w:val="000000"/>
          <w:sz w:val="18"/>
          <w:szCs w:val="18"/>
          <w:lang w:val="fr-FR"/>
        </w:rPr>
        <w:t>informations concernant les droits relatifs aux avantages, reportez-vous aux Droits d</w:t>
      </w:r>
      <w:r w:rsidR="00DD4F05">
        <w:rPr>
          <w:rFonts w:ascii="Tahoma" w:hAnsi="Tahoma" w:cs="Tahoma"/>
          <w:color w:val="000000"/>
          <w:sz w:val="18"/>
          <w:szCs w:val="18"/>
          <w:lang w:val="fr-FR"/>
        </w:rPr>
        <w:t>’</w:t>
      </w:r>
      <w:r w:rsidRPr="0070742A">
        <w:rPr>
          <w:rFonts w:ascii="Tahoma" w:hAnsi="Tahoma" w:cs="Tahoma"/>
          <w:color w:val="000000"/>
          <w:sz w:val="18"/>
          <w:szCs w:val="18"/>
          <w:lang w:val="fr-FR"/>
        </w:rPr>
        <w:t>Utilisation des Logiciels au titre de Licences en Volume.</w:t>
      </w:r>
      <w:r w:rsidRPr="0070742A">
        <w:rPr>
          <w:rFonts w:ascii="Tahoma" w:hAnsi="Tahoma" w:cs="Tahoma"/>
          <w:sz w:val="18"/>
          <w:szCs w:val="18"/>
          <w:lang w:val="fr-FR"/>
        </w:rPr>
        <w:t xml:space="preserve"> </w:t>
      </w:r>
      <w:r w:rsidRPr="0070742A">
        <w:rPr>
          <w:rFonts w:ascii="Tahoma" w:hAnsi="Tahoma" w:cs="Tahoma"/>
          <w:color w:val="000000"/>
          <w:sz w:val="18"/>
          <w:szCs w:val="18"/>
          <w:lang w:val="fr-FR"/>
        </w:rPr>
        <w:t>La Software Assurance est actuellement disponible dans les programmes suivants :</w:t>
      </w:r>
    </w:p>
    <w:p w:rsidR="0022671C" w:rsidRPr="00501B92" w:rsidRDefault="0022671C">
      <w:pPr>
        <w:pStyle w:val="AppendixIndent"/>
        <w:tabs>
          <w:tab w:val="left" w:pos="90"/>
        </w:tabs>
        <w:ind w:left="0" w:right="720"/>
        <w:rPr>
          <w:rFonts w:ascii="Tahoma" w:hAnsi="Tahoma" w:cs="Tahoma"/>
          <w:sz w:val="18"/>
          <w:szCs w:val="18"/>
          <w:lang w:val="fr-FR"/>
        </w:rPr>
      </w:pPr>
    </w:p>
    <w:p w:rsidR="0022671C" w:rsidRPr="00736DBA" w:rsidRDefault="0022671C" w:rsidP="00472D38">
      <w:pPr>
        <w:pStyle w:val="AppendixBulletIndent"/>
        <w:numPr>
          <w:ilvl w:val="0"/>
          <w:numId w:val="49"/>
        </w:numPr>
        <w:tabs>
          <w:tab w:val="left" w:pos="720"/>
        </w:tabs>
        <w:ind w:left="1170" w:right="720" w:hanging="450"/>
        <w:rPr>
          <w:rFonts w:ascii="Tahoma" w:hAnsi="Tahoma" w:cs="Tahoma"/>
          <w:sz w:val="18"/>
        </w:rPr>
      </w:pPr>
      <w:r w:rsidRPr="00736DBA">
        <w:rPr>
          <w:rFonts w:ascii="Tahoma" w:hAnsi="Tahoma" w:cs="Tahoma"/>
          <w:sz w:val="18"/>
        </w:rPr>
        <w:t xml:space="preserve">Licence Open </w:t>
      </w:r>
    </w:p>
    <w:p w:rsidR="0022671C" w:rsidRPr="00736DBA" w:rsidRDefault="0022671C" w:rsidP="00472D38">
      <w:pPr>
        <w:pStyle w:val="AppendixBulletIndent"/>
        <w:numPr>
          <w:ilvl w:val="0"/>
          <w:numId w:val="49"/>
        </w:numPr>
        <w:tabs>
          <w:tab w:val="left" w:pos="720"/>
        </w:tabs>
        <w:ind w:left="1170" w:right="720" w:hanging="450"/>
        <w:rPr>
          <w:rFonts w:ascii="Tahoma" w:hAnsi="Tahoma" w:cs="Tahoma"/>
          <w:sz w:val="18"/>
        </w:rPr>
      </w:pPr>
      <w:r w:rsidRPr="00736DBA">
        <w:rPr>
          <w:rFonts w:ascii="Tahoma" w:hAnsi="Tahoma" w:cs="Tahoma"/>
          <w:sz w:val="18"/>
        </w:rPr>
        <w:t xml:space="preserve">Open Value </w:t>
      </w:r>
    </w:p>
    <w:p w:rsidR="0022671C" w:rsidRPr="00736DBA" w:rsidRDefault="0022671C" w:rsidP="00472D38">
      <w:pPr>
        <w:pStyle w:val="AppendixBulletIndent"/>
        <w:numPr>
          <w:ilvl w:val="0"/>
          <w:numId w:val="49"/>
        </w:numPr>
        <w:tabs>
          <w:tab w:val="left" w:pos="720"/>
        </w:tabs>
        <w:ind w:left="1170" w:right="720" w:hanging="450"/>
        <w:rPr>
          <w:rFonts w:ascii="Tahoma" w:hAnsi="Tahoma" w:cs="Tahoma"/>
          <w:sz w:val="18"/>
        </w:rPr>
      </w:pPr>
      <w:r w:rsidRPr="00736DBA">
        <w:rPr>
          <w:rFonts w:ascii="Tahoma" w:hAnsi="Tahoma" w:cs="Tahoma"/>
          <w:sz w:val="18"/>
        </w:rPr>
        <w:t xml:space="preserve">Select </w:t>
      </w:r>
    </w:p>
    <w:p w:rsidR="0022671C" w:rsidRPr="00736DBA" w:rsidRDefault="0022671C" w:rsidP="00472D38">
      <w:pPr>
        <w:pStyle w:val="AppendixBulletIndent"/>
        <w:numPr>
          <w:ilvl w:val="0"/>
          <w:numId w:val="49"/>
        </w:numPr>
        <w:tabs>
          <w:tab w:val="left" w:pos="720"/>
        </w:tabs>
        <w:ind w:left="1170" w:right="720" w:hanging="450"/>
        <w:rPr>
          <w:rFonts w:ascii="Tahoma" w:hAnsi="Tahoma" w:cs="Tahoma"/>
          <w:sz w:val="18"/>
        </w:rPr>
      </w:pPr>
      <w:r w:rsidRPr="00736DBA">
        <w:rPr>
          <w:rFonts w:ascii="Tahoma" w:hAnsi="Tahoma" w:cs="Tahoma"/>
          <w:sz w:val="18"/>
        </w:rPr>
        <w:t>Select Plus</w:t>
      </w:r>
    </w:p>
    <w:p w:rsidR="0022671C" w:rsidRPr="00736DBA" w:rsidRDefault="0022671C" w:rsidP="00472D38">
      <w:pPr>
        <w:pStyle w:val="AppendixBulletIndent"/>
        <w:numPr>
          <w:ilvl w:val="0"/>
          <w:numId w:val="49"/>
        </w:numPr>
        <w:tabs>
          <w:tab w:val="left" w:pos="720"/>
        </w:tabs>
        <w:ind w:left="1170" w:right="720" w:hanging="450"/>
        <w:rPr>
          <w:rFonts w:ascii="Tahoma" w:hAnsi="Tahoma" w:cs="Tahoma"/>
          <w:sz w:val="18"/>
        </w:rPr>
      </w:pPr>
      <w:r w:rsidRPr="00736DBA">
        <w:rPr>
          <w:rFonts w:ascii="Tahoma" w:hAnsi="Tahoma" w:cs="Tahoma"/>
          <w:sz w:val="18"/>
        </w:rPr>
        <w:t>Contrat Entreprise</w:t>
      </w:r>
    </w:p>
    <w:p w:rsidR="0022671C" w:rsidRPr="00501B92" w:rsidRDefault="0022671C">
      <w:pPr>
        <w:pStyle w:val="AppendixIndent"/>
        <w:ind w:left="720" w:right="720"/>
        <w:rPr>
          <w:rFonts w:ascii="Tahoma" w:hAnsi="Tahoma" w:cs="Tahoma"/>
          <w:sz w:val="18"/>
          <w:szCs w:val="18"/>
        </w:rPr>
      </w:pPr>
    </w:p>
    <w:p w:rsidR="0022671C" w:rsidRPr="004B3704" w:rsidRDefault="0022671C">
      <w:pPr>
        <w:pStyle w:val="AppendixIndent"/>
        <w:ind w:left="0" w:right="720"/>
        <w:rPr>
          <w:rFonts w:ascii="Tahoma" w:hAnsi="Tahoma" w:cs="Tahoma"/>
          <w:sz w:val="18"/>
          <w:szCs w:val="18"/>
        </w:rPr>
      </w:pPr>
      <w:r w:rsidRPr="004B3704">
        <w:rPr>
          <w:rFonts w:ascii="Tahoma" w:hAnsi="Tahoma" w:cs="Tahoma"/>
          <w:sz w:val="18"/>
          <w:szCs w:val="18"/>
          <w:lang w:val="fr-FR"/>
        </w:rPr>
        <w:t>Il existe trois niveaux différents d</w:t>
      </w:r>
      <w:r w:rsidR="00DD4F05">
        <w:rPr>
          <w:rFonts w:ascii="Tahoma" w:hAnsi="Tahoma" w:cs="Tahoma"/>
          <w:sz w:val="18"/>
          <w:szCs w:val="18"/>
          <w:lang w:val="fr-FR"/>
        </w:rPr>
        <w:t>’</w:t>
      </w:r>
      <w:r w:rsidRPr="004B3704">
        <w:rPr>
          <w:rFonts w:ascii="Tahoma" w:hAnsi="Tahoma" w:cs="Tahoma"/>
          <w:sz w:val="18"/>
          <w:szCs w:val="18"/>
          <w:lang w:val="fr-FR"/>
        </w:rPr>
        <w:t>engagement possibles pour la Software Assurance. Les niveaux disponibles varient en fonction du programme. Le niveau d</w:t>
      </w:r>
      <w:r w:rsidR="00DD4F05">
        <w:rPr>
          <w:rFonts w:ascii="Tahoma" w:hAnsi="Tahoma" w:cs="Tahoma"/>
          <w:sz w:val="18"/>
          <w:szCs w:val="18"/>
          <w:lang w:val="fr-FR"/>
        </w:rPr>
        <w:t>’</w:t>
      </w:r>
      <w:r w:rsidRPr="004B3704">
        <w:rPr>
          <w:rFonts w:ascii="Tahoma" w:hAnsi="Tahoma" w:cs="Tahoma"/>
          <w:sz w:val="18"/>
          <w:szCs w:val="18"/>
          <w:lang w:val="fr-FR"/>
        </w:rPr>
        <w:t>engagement est l</w:t>
      </w:r>
      <w:r w:rsidR="00DD4F05">
        <w:rPr>
          <w:rFonts w:ascii="Tahoma" w:hAnsi="Tahoma" w:cs="Tahoma"/>
          <w:sz w:val="18"/>
          <w:szCs w:val="18"/>
          <w:lang w:val="fr-FR"/>
        </w:rPr>
        <w:t>’</w:t>
      </w:r>
      <w:r w:rsidRPr="004B3704">
        <w:rPr>
          <w:rFonts w:ascii="Tahoma" w:hAnsi="Tahoma" w:cs="Tahoma"/>
          <w:sz w:val="18"/>
          <w:szCs w:val="18"/>
          <w:lang w:val="fr-FR"/>
        </w:rPr>
        <w:t>un des nombreux facteurs permettant de déterminer les avantages auxquels peut prétendre un client. Un client peut :</w:t>
      </w:r>
    </w:p>
    <w:p w:rsidR="0022671C" w:rsidRPr="004B3704" w:rsidRDefault="0022671C" w:rsidP="00472D38">
      <w:pPr>
        <w:pStyle w:val="AppendixIndent"/>
        <w:numPr>
          <w:ilvl w:val="0"/>
          <w:numId w:val="50"/>
        </w:numPr>
        <w:ind w:left="1080" w:right="720"/>
        <w:rPr>
          <w:rFonts w:ascii="Tahoma" w:hAnsi="Tahoma" w:cs="Tahoma"/>
          <w:sz w:val="18"/>
          <w:szCs w:val="18"/>
          <w:lang w:val="fr-FR"/>
        </w:rPr>
      </w:pPr>
      <w:r w:rsidRPr="004B3704">
        <w:rPr>
          <w:rFonts w:ascii="Tahoma" w:hAnsi="Tahoma" w:cs="Tahoma"/>
          <w:sz w:val="18"/>
          <w:szCs w:val="18"/>
          <w:lang w:val="fr-FR"/>
        </w:rPr>
        <w:t>s</w:t>
      </w:r>
      <w:r w:rsidR="00DD4F05">
        <w:rPr>
          <w:rFonts w:ascii="Tahoma" w:hAnsi="Tahoma" w:cs="Tahoma"/>
          <w:sz w:val="18"/>
          <w:szCs w:val="18"/>
          <w:lang w:val="fr-FR"/>
        </w:rPr>
        <w:t>’</w:t>
      </w:r>
      <w:r w:rsidRPr="004B3704">
        <w:rPr>
          <w:rFonts w:ascii="Tahoma" w:hAnsi="Tahoma" w:cs="Tahoma"/>
          <w:sz w:val="18"/>
          <w:szCs w:val="18"/>
          <w:lang w:val="fr-FR"/>
        </w:rPr>
        <w:t>engager à souscrire une Software Assurance pour tous ses produits de la plate-forme ; ce niveau d</w:t>
      </w:r>
      <w:r w:rsidR="00DD4F05">
        <w:rPr>
          <w:rFonts w:ascii="Tahoma" w:hAnsi="Tahoma" w:cs="Tahoma"/>
          <w:sz w:val="18"/>
          <w:szCs w:val="18"/>
          <w:lang w:val="fr-FR"/>
        </w:rPr>
        <w:t>’</w:t>
      </w:r>
      <w:r w:rsidRPr="004B3704">
        <w:rPr>
          <w:rFonts w:ascii="Tahoma" w:hAnsi="Tahoma" w:cs="Tahoma"/>
          <w:sz w:val="18"/>
          <w:szCs w:val="18"/>
          <w:lang w:val="fr-FR"/>
        </w:rPr>
        <w:t>engagement est généralement disponible dans le cadre d</w:t>
      </w:r>
      <w:r w:rsidR="00DD4F05">
        <w:rPr>
          <w:rFonts w:ascii="Tahoma" w:hAnsi="Tahoma" w:cs="Tahoma"/>
          <w:sz w:val="18"/>
          <w:szCs w:val="18"/>
          <w:lang w:val="fr-FR"/>
        </w:rPr>
        <w:t>’</w:t>
      </w:r>
      <w:r w:rsidRPr="004B3704">
        <w:rPr>
          <w:rFonts w:ascii="Tahoma" w:hAnsi="Tahoma" w:cs="Tahoma"/>
          <w:sz w:val="18"/>
          <w:szCs w:val="18"/>
          <w:lang w:val="fr-FR"/>
        </w:rPr>
        <w:t>un Contrat Entreprise et du programme Open Value ;</w:t>
      </w:r>
    </w:p>
    <w:p w:rsidR="0022671C" w:rsidRPr="004B3704" w:rsidRDefault="0022671C" w:rsidP="00472D38">
      <w:pPr>
        <w:pStyle w:val="AppendixIndent"/>
        <w:numPr>
          <w:ilvl w:val="0"/>
          <w:numId w:val="50"/>
        </w:numPr>
        <w:ind w:left="1080" w:right="720"/>
        <w:rPr>
          <w:rFonts w:ascii="Tahoma" w:hAnsi="Tahoma" w:cs="Tahoma"/>
          <w:sz w:val="18"/>
          <w:szCs w:val="18"/>
          <w:lang w:val="fr-FR"/>
        </w:rPr>
      </w:pPr>
      <w:r w:rsidRPr="004B3704">
        <w:rPr>
          <w:rFonts w:ascii="Tahoma" w:hAnsi="Tahoma" w:cs="Tahoma"/>
          <w:sz w:val="18"/>
          <w:szCs w:val="18"/>
          <w:lang w:val="fr-FR"/>
        </w:rPr>
        <w:t>s</w:t>
      </w:r>
      <w:r w:rsidR="00DD4F05">
        <w:rPr>
          <w:rFonts w:ascii="Tahoma" w:hAnsi="Tahoma" w:cs="Tahoma"/>
          <w:sz w:val="18"/>
          <w:szCs w:val="18"/>
          <w:lang w:val="fr-FR"/>
        </w:rPr>
        <w:t>’</w:t>
      </w:r>
      <w:r w:rsidRPr="004B3704">
        <w:rPr>
          <w:rFonts w:ascii="Tahoma" w:hAnsi="Tahoma" w:cs="Tahoma"/>
          <w:sz w:val="18"/>
          <w:szCs w:val="18"/>
          <w:lang w:val="fr-FR"/>
        </w:rPr>
        <w:t>engager à souscrire une Software Assurance pour tous ses achats effectués au sein d</w:t>
      </w:r>
      <w:r w:rsidR="00DD4F05">
        <w:rPr>
          <w:rFonts w:ascii="Tahoma" w:hAnsi="Tahoma" w:cs="Tahoma"/>
          <w:sz w:val="18"/>
          <w:szCs w:val="18"/>
          <w:lang w:val="fr-FR"/>
        </w:rPr>
        <w:t>’</w:t>
      </w:r>
      <w:r w:rsidRPr="004B3704">
        <w:rPr>
          <w:rFonts w:ascii="Tahoma" w:hAnsi="Tahoma" w:cs="Tahoma"/>
          <w:sz w:val="18"/>
          <w:szCs w:val="18"/>
          <w:lang w:val="fr-FR"/>
        </w:rPr>
        <w:t>un groupe de produits donné (Applications, Systèmes ou Serveurs) ; ce niveau d</w:t>
      </w:r>
      <w:r w:rsidR="00DD4F05">
        <w:rPr>
          <w:rFonts w:ascii="Tahoma" w:hAnsi="Tahoma" w:cs="Tahoma"/>
          <w:sz w:val="18"/>
          <w:szCs w:val="18"/>
          <w:lang w:val="fr-FR"/>
        </w:rPr>
        <w:t>’</w:t>
      </w:r>
      <w:r w:rsidRPr="004B3704">
        <w:rPr>
          <w:rFonts w:ascii="Tahoma" w:hAnsi="Tahoma" w:cs="Tahoma"/>
          <w:sz w:val="18"/>
          <w:szCs w:val="18"/>
          <w:lang w:val="fr-FR"/>
        </w:rPr>
        <w:t>engagement est appelé Software Assurance Membership (SAM) ; il ne nécessite pas un engagement à souscrire une Software Assurance couvrant l</w:t>
      </w:r>
      <w:r w:rsidR="00DD4F05">
        <w:rPr>
          <w:rFonts w:ascii="Tahoma" w:hAnsi="Tahoma" w:cs="Tahoma"/>
          <w:sz w:val="18"/>
          <w:szCs w:val="18"/>
          <w:lang w:val="fr-FR"/>
        </w:rPr>
        <w:t>’</w:t>
      </w:r>
      <w:r w:rsidRPr="004B3704">
        <w:rPr>
          <w:rFonts w:ascii="Tahoma" w:hAnsi="Tahoma" w:cs="Tahoma"/>
          <w:sz w:val="18"/>
          <w:szCs w:val="18"/>
          <w:lang w:val="fr-FR"/>
        </w:rPr>
        <w:t>ensemble de l</w:t>
      </w:r>
      <w:r w:rsidR="00DD4F05">
        <w:rPr>
          <w:rFonts w:ascii="Tahoma" w:hAnsi="Tahoma" w:cs="Tahoma"/>
          <w:sz w:val="18"/>
          <w:szCs w:val="18"/>
          <w:lang w:val="fr-FR"/>
        </w:rPr>
        <w:t>’</w:t>
      </w:r>
      <w:r w:rsidRPr="004B3704">
        <w:rPr>
          <w:rFonts w:ascii="Tahoma" w:hAnsi="Tahoma" w:cs="Tahoma"/>
          <w:sz w:val="18"/>
          <w:szCs w:val="18"/>
          <w:lang w:val="fr-FR"/>
        </w:rPr>
        <w:t>entreprise ; il est généralement disponible dans le cadre du programme Select ;</w:t>
      </w:r>
    </w:p>
    <w:p w:rsidR="0022671C" w:rsidRPr="004B3704" w:rsidRDefault="0022671C" w:rsidP="00472D38">
      <w:pPr>
        <w:pStyle w:val="AppendixIndent"/>
        <w:numPr>
          <w:ilvl w:val="0"/>
          <w:numId w:val="50"/>
        </w:numPr>
        <w:ind w:left="1080" w:right="720"/>
        <w:rPr>
          <w:rFonts w:ascii="Tahoma" w:hAnsi="Tahoma" w:cs="Tahoma"/>
          <w:sz w:val="18"/>
          <w:szCs w:val="18"/>
          <w:lang w:val="fr-FR"/>
        </w:rPr>
      </w:pPr>
      <w:r w:rsidRPr="004B3704">
        <w:rPr>
          <w:rFonts w:ascii="Tahoma" w:hAnsi="Tahoma" w:cs="Tahoma"/>
          <w:sz w:val="18"/>
          <w:szCs w:val="18"/>
          <w:lang w:val="fr-FR"/>
        </w:rPr>
        <w:t>acheter une Software Assurance pour des produits individuels sans s</w:t>
      </w:r>
      <w:r w:rsidR="00DD4F05">
        <w:rPr>
          <w:rFonts w:ascii="Tahoma" w:hAnsi="Tahoma" w:cs="Tahoma"/>
          <w:sz w:val="18"/>
          <w:szCs w:val="18"/>
          <w:lang w:val="fr-FR"/>
        </w:rPr>
        <w:t>’</w:t>
      </w:r>
      <w:r w:rsidRPr="004B3704">
        <w:rPr>
          <w:rFonts w:ascii="Tahoma" w:hAnsi="Tahoma" w:cs="Tahoma"/>
          <w:sz w:val="18"/>
          <w:szCs w:val="18"/>
          <w:lang w:val="fr-FR"/>
        </w:rPr>
        <w:t>engager à étendre la Software Assurance achetée à d</w:t>
      </w:r>
      <w:r w:rsidR="00DD4F05">
        <w:rPr>
          <w:rFonts w:ascii="Tahoma" w:hAnsi="Tahoma" w:cs="Tahoma"/>
          <w:sz w:val="18"/>
          <w:szCs w:val="18"/>
          <w:lang w:val="fr-FR"/>
        </w:rPr>
        <w:t>’</w:t>
      </w:r>
      <w:r w:rsidRPr="004B3704">
        <w:rPr>
          <w:rFonts w:ascii="Tahoma" w:hAnsi="Tahoma" w:cs="Tahoma"/>
          <w:sz w:val="18"/>
          <w:szCs w:val="18"/>
          <w:lang w:val="fr-FR"/>
        </w:rPr>
        <w:t>autres produits.</w:t>
      </w:r>
    </w:p>
    <w:p w:rsidR="0022671C" w:rsidRPr="00501B92" w:rsidRDefault="0022671C">
      <w:pPr>
        <w:pStyle w:val="AppendixIndent"/>
        <w:ind w:right="720"/>
        <w:rPr>
          <w:rFonts w:ascii="Tahoma" w:hAnsi="Tahoma" w:cs="Tahoma"/>
          <w:sz w:val="18"/>
          <w:szCs w:val="18"/>
          <w:lang w:val="fr-FR"/>
        </w:rPr>
      </w:pPr>
    </w:p>
    <w:p w:rsidR="0022671C" w:rsidRPr="00FC2C71" w:rsidRDefault="0022671C">
      <w:pPr>
        <w:pStyle w:val="AppendixIndent"/>
        <w:ind w:left="0" w:right="720"/>
        <w:rPr>
          <w:rFonts w:ascii="Tahoma" w:hAnsi="Tahoma" w:cs="Tahoma"/>
          <w:spacing w:val="-3"/>
          <w:sz w:val="18"/>
          <w:szCs w:val="18"/>
          <w:lang w:val="fr-FR"/>
        </w:rPr>
      </w:pPr>
      <w:r w:rsidRPr="00FC2C71">
        <w:rPr>
          <w:rFonts w:ascii="Tahoma" w:hAnsi="Tahoma" w:cs="Tahoma"/>
          <w:spacing w:val="-3"/>
          <w:sz w:val="18"/>
          <w:lang w:val="fr-FR"/>
        </w:rPr>
        <w:t>La Software Assurance doit être achetée simultanément à l</w:t>
      </w:r>
      <w:r w:rsidR="00DD4F05">
        <w:rPr>
          <w:rFonts w:ascii="Tahoma" w:hAnsi="Tahoma" w:cs="Tahoma"/>
          <w:spacing w:val="-3"/>
          <w:sz w:val="18"/>
          <w:lang w:val="fr-FR"/>
        </w:rPr>
        <w:t>’</w:t>
      </w:r>
      <w:r w:rsidRPr="00FC2C71">
        <w:rPr>
          <w:rFonts w:ascii="Tahoma" w:hAnsi="Tahoma" w:cs="Tahoma"/>
          <w:spacing w:val="-3"/>
          <w:sz w:val="18"/>
          <w:lang w:val="fr-FR"/>
        </w:rPr>
        <w:t>achat de la Licence, ou lors du renouvellement d</w:t>
      </w:r>
      <w:r w:rsidR="00DD4F05">
        <w:rPr>
          <w:rFonts w:ascii="Tahoma" w:hAnsi="Tahoma" w:cs="Tahoma"/>
          <w:spacing w:val="-3"/>
          <w:sz w:val="18"/>
          <w:lang w:val="fr-FR"/>
        </w:rPr>
        <w:t>’</w:t>
      </w:r>
      <w:r w:rsidRPr="00FC2C71">
        <w:rPr>
          <w:rFonts w:ascii="Tahoma" w:hAnsi="Tahoma" w:cs="Tahoma"/>
          <w:spacing w:val="-3"/>
          <w:sz w:val="18"/>
          <w:lang w:val="fr-FR"/>
        </w:rPr>
        <w:t>une Software Assurance existante et arrivée à terme. Si cette condition n</w:t>
      </w:r>
      <w:r w:rsidR="00DD4F05">
        <w:rPr>
          <w:rFonts w:ascii="Tahoma" w:hAnsi="Tahoma" w:cs="Tahoma"/>
          <w:spacing w:val="-3"/>
          <w:sz w:val="18"/>
          <w:lang w:val="fr-FR"/>
        </w:rPr>
        <w:t>’</w:t>
      </w:r>
      <w:r w:rsidRPr="00FC2C71">
        <w:rPr>
          <w:rFonts w:ascii="Tahoma" w:hAnsi="Tahoma" w:cs="Tahoma"/>
          <w:spacing w:val="-3"/>
          <w:sz w:val="18"/>
          <w:lang w:val="fr-FR"/>
        </w:rPr>
        <w:t>est pas remplie, le client devra acheter une nouvelle Licence ou une Licence et Software Assurance (L&amp;SA) pour bénéficier d</w:t>
      </w:r>
      <w:r w:rsidR="00DD4F05">
        <w:rPr>
          <w:rFonts w:ascii="Tahoma" w:hAnsi="Tahoma" w:cs="Tahoma"/>
          <w:spacing w:val="-3"/>
          <w:sz w:val="18"/>
          <w:lang w:val="fr-FR"/>
        </w:rPr>
        <w:t>’</w:t>
      </w:r>
      <w:r w:rsidRPr="00FC2C71">
        <w:rPr>
          <w:rFonts w:ascii="Tahoma" w:hAnsi="Tahoma" w:cs="Tahoma"/>
          <w:spacing w:val="-3"/>
          <w:sz w:val="18"/>
          <w:lang w:val="fr-FR"/>
        </w:rPr>
        <w:t>une licence de</w:t>
      </w:r>
      <w:r w:rsidR="00736DBA" w:rsidRPr="00FC2C71">
        <w:rPr>
          <w:rFonts w:ascii="Tahoma" w:hAnsi="Tahoma" w:cs="Tahoma"/>
          <w:spacing w:val="-3"/>
          <w:sz w:val="18"/>
          <w:lang w:val="fr-FR"/>
        </w:rPr>
        <w:t> </w:t>
      </w:r>
      <w:r w:rsidRPr="00FC2C71">
        <w:rPr>
          <w:rFonts w:ascii="Tahoma" w:hAnsi="Tahoma" w:cs="Tahoma"/>
          <w:spacing w:val="-3"/>
          <w:sz w:val="18"/>
          <w:lang w:val="fr-FR"/>
        </w:rPr>
        <w:t>mise à jour à une date ultérieure (pour le Système d</w:t>
      </w:r>
      <w:r w:rsidR="00DD4F05">
        <w:rPr>
          <w:rFonts w:ascii="Tahoma" w:hAnsi="Tahoma" w:cs="Tahoma"/>
          <w:spacing w:val="-3"/>
          <w:sz w:val="18"/>
          <w:lang w:val="fr-FR"/>
        </w:rPr>
        <w:t>’</w:t>
      </w:r>
      <w:r w:rsidRPr="00FC2C71">
        <w:rPr>
          <w:rFonts w:ascii="Tahoma" w:hAnsi="Tahoma" w:cs="Tahoma"/>
          <w:spacing w:val="-3"/>
          <w:sz w:val="18"/>
          <w:lang w:val="fr-FR"/>
        </w:rPr>
        <w:t>Exploitation d</w:t>
      </w:r>
      <w:r w:rsidR="00DD4F05">
        <w:rPr>
          <w:rFonts w:ascii="Tahoma" w:hAnsi="Tahoma" w:cs="Tahoma"/>
          <w:spacing w:val="-3"/>
          <w:sz w:val="18"/>
          <w:lang w:val="fr-FR"/>
        </w:rPr>
        <w:t>’</w:t>
      </w:r>
      <w:r w:rsidRPr="00FC2C71">
        <w:rPr>
          <w:rFonts w:ascii="Tahoma" w:hAnsi="Tahoma" w:cs="Tahoma"/>
          <w:spacing w:val="-3"/>
          <w:sz w:val="18"/>
          <w:lang w:val="fr-FR"/>
        </w:rPr>
        <w:t>ordinateur Windows, les options sont Mise à Jour et Software Assurance).</w:t>
      </w:r>
      <w:r w:rsidRPr="00FC2C71">
        <w:rPr>
          <w:rFonts w:ascii="Tahoma" w:hAnsi="Tahoma" w:cs="Tahoma"/>
          <w:spacing w:val="-3"/>
          <w:lang w:val="fr-FR"/>
        </w:rPr>
        <w:t xml:space="preserve"> </w:t>
      </w:r>
      <w:r w:rsidRPr="00FC2C71">
        <w:rPr>
          <w:rFonts w:ascii="Tahoma" w:hAnsi="Tahoma" w:cs="Tahoma"/>
          <w:spacing w:val="-3"/>
          <w:sz w:val="18"/>
          <w:lang w:val="fr-FR"/>
        </w:rPr>
        <w:t>Reportez-vous à la Section relative aux conditions de renouvellement et</w:t>
      </w:r>
      <w:r w:rsidR="00736DBA" w:rsidRPr="00FC2C71">
        <w:rPr>
          <w:rFonts w:ascii="Tahoma" w:hAnsi="Tahoma" w:cs="Tahoma"/>
          <w:spacing w:val="-3"/>
          <w:sz w:val="18"/>
          <w:lang w:val="fr-FR"/>
        </w:rPr>
        <w:t> </w:t>
      </w:r>
      <w:r w:rsidRPr="00FC2C71">
        <w:rPr>
          <w:rFonts w:ascii="Tahoma" w:hAnsi="Tahoma" w:cs="Tahoma"/>
          <w:spacing w:val="-3"/>
          <w:sz w:val="18"/>
          <w:lang w:val="fr-FR"/>
        </w:rPr>
        <w:t>au contrat du programme spécifique pour connaître les conditions d</w:t>
      </w:r>
      <w:r w:rsidR="00DD4F05">
        <w:rPr>
          <w:rFonts w:ascii="Tahoma" w:hAnsi="Tahoma" w:cs="Tahoma"/>
          <w:spacing w:val="-3"/>
          <w:sz w:val="18"/>
          <w:lang w:val="fr-FR"/>
        </w:rPr>
        <w:t>’</w:t>
      </w:r>
      <w:r w:rsidRPr="00FC2C71">
        <w:rPr>
          <w:rFonts w:ascii="Tahoma" w:hAnsi="Tahoma" w:cs="Tahoma"/>
          <w:spacing w:val="-3"/>
          <w:sz w:val="18"/>
          <w:lang w:val="fr-FR"/>
        </w:rPr>
        <w:t>éligibilité à l</w:t>
      </w:r>
      <w:r w:rsidR="00DD4F05">
        <w:rPr>
          <w:rFonts w:ascii="Tahoma" w:hAnsi="Tahoma" w:cs="Tahoma"/>
          <w:spacing w:val="-3"/>
          <w:sz w:val="18"/>
          <w:lang w:val="fr-FR"/>
        </w:rPr>
        <w:t>’</w:t>
      </w:r>
      <w:r w:rsidRPr="00FC2C71">
        <w:rPr>
          <w:rFonts w:ascii="Tahoma" w:hAnsi="Tahoma" w:cs="Tahoma"/>
          <w:spacing w:val="-3"/>
          <w:sz w:val="18"/>
          <w:lang w:val="fr-FR"/>
        </w:rPr>
        <w:t>achat d</w:t>
      </w:r>
      <w:r w:rsidR="00DD4F05">
        <w:rPr>
          <w:rFonts w:ascii="Tahoma" w:hAnsi="Tahoma" w:cs="Tahoma"/>
          <w:spacing w:val="-3"/>
          <w:sz w:val="18"/>
          <w:lang w:val="fr-FR"/>
        </w:rPr>
        <w:t>’</w:t>
      </w:r>
      <w:r w:rsidRPr="00FC2C71">
        <w:rPr>
          <w:rFonts w:ascii="Tahoma" w:hAnsi="Tahoma" w:cs="Tahoma"/>
          <w:spacing w:val="-3"/>
          <w:sz w:val="18"/>
          <w:lang w:val="fr-FR"/>
        </w:rPr>
        <w:t>une Software Assurance.</w:t>
      </w:r>
    </w:p>
    <w:p w:rsidR="0022671C" w:rsidRPr="004B3704" w:rsidRDefault="0022671C">
      <w:pPr>
        <w:pStyle w:val="AppendixIndent"/>
        <w:ind w:left="0" w:right="720"/>
        <w:rPr>
          <w:rFonts w:ascii="Tahoma" w:hAnsi="Tahoma" w:cs="Tahoma"/>
          <w:sz w:val="18"/>
          <w:szCs w:val="18"/>
          <w:lang w:val="fr-FR"/>
        </w:rPr>
      </w:pPr>
      <w:r w:rsidRPr="004B3704">
        <w:rPr>
          <w:rFonts w:ascii="Tahoma" w:hAnsi="Tahoma" w:cs="Tahoma"/>
          <w:sz w:val="18"/>
          <w:szCs w:val="18"/>
          <w:lang w:val="fr-FR"/>
        </w:rPr>
        <w:t>Dans le cas d</w:t>
      </w:r>
      <w:r w:rsidR="00DD4F05">
        <w:rPr>
          <w:rFonts w:ascii="Tahoma" w:hAnsi="Tahoma" w:cs="Tahoma"/>
          <w:sz w:val="18"/>
          <w:szCs w:val="18"/>
          <w:lang w:val="fr-FR"/>
        </w:rPr>
        <w:t>’</w:t>
      </w:r>
      <w:r w:rsidRPr="004B3704">
        <w:rPr>
          <w:rFonts w:ascii="Tahoma" w:hAnsi="Tahoma" w:cs="Tahoma"/>
          <w:sz w:val="18"/>
          <w:szCs w:val="18"/>
          <w:lang w:val="fr-FR"/>
        </w:rPr>
        <w:t>un transfert de Licences pour la durée des droits de propriété intellectuelle, le cessionnaire peut souscrire une Software Assurance pour lesdites Licences transférées dans un délai de trente (30) jours à compter de la date de transfert à condition que les licences transférées soient couvertes par une Software Assurance acti</w:t>
      </w:r>
      <w:r w:rsidR="004B3704" w:rsidRPr="004B3704">
        <w:rPr>
          <w:rFonts w:ascii="Tahoma" w:hAnsi="Tahoma" w:cs="Tahoma"/>
          <w:sz w:val="18"/>
          <w:szCs w:val="18"/>
          <w:lang w:val="fr-FR"/>
        </w:rPr>
        <w:t>ve au moment de leur transfert.</w:t>
      </w:r>
    </w:p>
    <w:p w:rsidR="0022671C" w:rsidRPr="0070742A" w:rsidRDefault="0022671C" w:rsidP="00FC2C71">
      <w:pPr>
        <w:pStyle w:val="AppendixIndent"/>
        <w:ind w:left="0" w:right="720"/>
        <w:rPr>
          <w:rFonts w:ascii="Tahoma" w:hAnsi="Tahoma" w:cs="Tahoma"/>
          <w:sz w:val="18"/>
          <w:szCs w:val="18"/>
          <w:lang w:val="fr-FR"/>
        </w:rPr>
      </w:pPr>
      <w:r w:rsidRPr="0070742A">
        <w:rPr>
          <w:rFonts w:ascii="Tahoma" w:hAnsi="Tahoma" w:cs="Tahoma"/>
          <w:color w:val="000000"/>
          <w:sz w:val="18"/>
          <w:szCs w:val="18"/>
          <w:lang w:val="fr-FR"/>
        </w:rPr>
        <w:t>Les clients peuvent choisir d</w:t>
      </w:r>
      <w:r w:rsidR="00DD4F05">
        <w:rPr>
          <w:rFonts w:ascii="Tahoma" w:hAnsi="Tahoma" w:cs="Tahoma"/>
          <w:color w:val="000000"/>
          <w:sz w:val="18"/>
          <w:szCs w:val="18"/>
          <w:lang w:val="fr-FR"/>
        </w:rPr>
        <w:t>’</w:t>
      </w:r>
      <w:r w:rsidRPr="0070742A">
        <w:rPr>
          <w:rFonts w:ascii="Tahoma" w:hAnsi="Tahoma" w:cs="Tahoma"/>
          <w:color w:val="000000"/>
          <w:sz w:val="18"/>
          <w:szCs w:val="18"/>
          <w:lang w:val="fr-FR"/>
        </w:rPr>
        <w:t>acheter la Software Assurance pour des licences acquises par le biais du réseau de Détaillants (produit complet en version boîte (FPP)) ou par le biais d</w:t>
      </w:r>
      <w:r w:rsidR="00DD4F05">
        <w:rPr>
          <w:rFonts w:ascii="Tahoma" w:hAnsi="Tahoma" w:cs="Tahoma"/>
          <w:color w:val="000000"/>
          <w:sz w:val="18"/>
          <w:szCs w:val="18"/>
          <w:lang w:val="fr-FR"/>
        </w:rPr>
        <w:t>’</w:t>
      </w:r>
      <w:r w:rsidRPr="0070742A">
        <w:rPr>
          <w:rFonts w:ascii="Tahoma" w:hAnsi="Tahoma" w:cs="Tahoma"/>
          <w:color w:val="000000"/>
          <w:sz w:val="18"/>
          <w:szCs w:val="18"/>
          <w:lang w:val="fr-FR"/>
        </w:rPr>
        <w:t>un fabricant d</w:t>
      </w:r>
      <w:r w:rsidR="00DD4F05">
        <w:rPr>
          <w:rFonts w:ascii="Tahoma" w:hAnsi="Tahoma" w:cs="Tahoma"/>
          <w:color w:val="000000"/>
          <w:sz w:val="18"/>
          <w:szCs w:val="18"/>
          <w:lang w:val="fr-FR"/>
        </w:rPr>
        <w:t>’</w:t>
      </w:r>
      <w:r w:rsidRPr="0070742A">
        <w:rPr>
          <w:rFonts w:ascii="Tahoma" w:hAnsi="Tahoma" w:cs="Tahoma"/>
          <w:color w:val="000000"/>
          <w:sz w:val="18"/>
          <w:szCs w:val="18"/>
          <w:lang w:val="fr-FR"/>
        </w:rPr>
        <w:t>ordinateurs (OEM).</w:t>
      </w:r>
      <w:r w:rsidRPr="0070742A">
        <w:rPr>
          <w:rFonts w:ascii="Tahoma" w:hAnsi="Tahoma" w:cs="Tahoma"/>
          <w:sz w:val="18"/>
          <w:szCs w:val="18"/>
          <w:lang w:val="fr-FR"/>
        </w:rPr>
        <w:t xml:space="preserve"> </w:t>
      </w:r>
      <w:r w:rsidRPr="0070742A">
        <w:rPr>
          <w:rFonts w:ascii="Tahoma" w:hAnsi="Tahoma" w:cs="Tahoma"/>
          <w:color w:val="000000"/>
          <w:sz w:val="18"/>
          <w:szCs w:val="18"/>
          <w:lang w:val="fr-FR"/>
        </w:rPr>
        <w:t>L</w:t>
      </w:r>
      <w:r w:rsidR="00DD4F05">
        <w:rPr>
          <w:rFonts w:ascii="Tahoma" w:hAnsi="Tahoma" w:cs="Tahoma"/>
          <w:color w:val="000000"/>
          <w:sz w:val="18"/>
          <w:szCs w:val="18"/>
          <w:lang w:val="fr-FR"/>
        </w:rPr>
        <w:t>’</w:t>
      </w:r>
      <w:r w:rsidRPr="0070742A">
        <w:rPr>
          <w:rFonts w:ascii="Tahoma" w:hAnsi="Tahoma" w:cs="Tahoma"/>
          <w:color w:val="000000"/>
          <w:sz w:val="18"/>
          <w:szCs w:val="18"/>
          <w:lang w:val="fr-FR"/>
        </w:rPr>
        <w:t>éligibilité varie selon le programme, le groupe de produits et la source de la licence (voir ci-dessous).</w:t>
      </w:r>
      <w:r w:rsidRPr="0070742A">
        <w:rPr>
          <w:rFonts w:ascii="Tahoma" w:hAnsi="Tahoma" w:cs="Tahoma"/>
          <w:sz w:val="18"/>
          <w:szCs w:val="18"/>
          <w:lang w:val="fr-FR"/>
        </w:rPr>
        <w:t xml:space="preserve"> </w:t>
      </w:r>
      <w:r w:rsidRPr="0070742A">
        <w:rPr>
          <w:rFonts w:ascii="Tahoma" w:hAnsi="Tahoma" w:cs="Tahoma"/>
          <w:color w:val="000000"/>
          <w:sz w:val="18"/>
          <w:szCs w:val="18"/>
          <w:lang w:val="fr-FR"/>
        </w:rPr>
        <w:t>Dans tous les cas, seules les licences de la dernière version d</w:t>
      </w:r>
      <w:r w:rsidR="00DD4F05">
        <w:rPr>
          <w:rFonts w:ascii="Tahoma" w:hAnsi="Tahoma" w:cs="Tahoma"/>
          <w:color w:val="000000"/>
          <w:sz w:val="18"/>
          <w:szCs w:val="18"/>
          <w:lang w:val="fr-FR"/>
        </w:rPr>
        <w:t>’</w:t>
      </w:r>
      <w:r w:rsidRPr="0070742A">
        <w:rPr>
          <w:rFonts w:ascii="Tahoma" w:hAnsi="Tahoma" w:cs="Tahoma"/>
          <w:color w:val="000000"/>
          <w:sz w:val="18"/>
          <w:szCs w:val="18"/>
          <w:lang w:val="fr-FR"/>
        </w:rPr>
        <w:t>un produit sont éligibles et la Software Assurance doit être achetée dans les quatre-vingt-dix (90) jours à compter de la date d</w:t>
      </w:r>
      <w:r w:rsidR="00DD4F05">
        <w:rPr>
          <w:rFonts w:ascii="Tahoma" w:hAnsi="Tahoma" w:cs="Tahoma"/>
          <w:color w:val="000000"/>
          <w:sz w:val="18"/>
          <w:szCs w:val="18"/>
          <w:lang w:val="fr-FR"/>
        </w:rPr>
        <w:t>’</w:t>
      </w:r>
      <w:r w:rsidRPr="0070742A">
        <w:rPr>
          <w:rFonts w:ascii="Tahoma" w:hAnsi="Tahoma" w:cs="Tahoma"/>
          <w:color w:val="000000"/>
          <w:sz w:val="18"/>
          <w:szCs w:val="18"/>
          <w:lang w:val="fr-FR"/>
        </w:rPr>
        <w:t>achat des licences.</w:t>
      </w:r>
      <w:r w:rsidRPr="0070742A">
        <w:rPr>
          <w:rFonts w:ascii="Tahoma" w:hAnsi="Tahoma" w:cs="Tahoma"/>
          <w:sz w:val="18"/>
          <w:szCs w:val="18"/>
          <w:lang w:val="fr-FR"/>
        </w:rPr>
        <w:t xml:space="preserve"> Pour le programme Open Value, cela s</w:t>
      </w:r>
      <w:r w:rsidR="00DD4F05">
        <w:rPr>
          <w:rFonts w:ascii="Tahoma" w:hAnsi="Tahoma" w:cs="Tahoma"/>
          <w:sz w:val="18"/>
          <w:szCs w:val="18"/>
          <w:lang w:val="fr-FR"/>
        </w:rPr>
        <w:t>’</w:t>
      </w:r>
      <w:r w:rsidRPr="0070742A">
        <w:rPr>
          <w:rFonts w:ascii="Tahoma" w:hAnsi="Tahoma" w:cs="Tahoma"/>
          <w:sz w:val="18"/>
          <w:szCs w:val="18"/>
          <w:lang w:val="fr-FR"/>
        </w:rPr>
        <w:t>applique uniquement aux produits achetés dans le cadre d</w:t>
      </w:r>
      <w:r w:rsidR="00DD4F05">
        <w:rPr>
          <w:rFonts w:ascii="Tahoma" w:hAnsi="Tahoma" w:cs="Tahoma"/>
          <w:sz w:val="18"/>
          <w:szCs w:val="18"/>
          <w:lang w:val="fr-FR"/>
        </w:rPr>
        <w:t>’</w:t>
      </w:r>
      <w:r w:rsidRPr="0070742A">
        <w:rPr>
          <w:rFonts w:ascii="Tahoma" w:hAnsi="Tahoma" w:cs="Tahoma"/>
          <w:sz w:val="18"/>
          <w:szCs w:val="18"/>
          <w:lang w:val="fr-FR"/>
        </w:rPr>
        <w:t>une option ne couvrant pas l</w:t>
      </w:r>
      <w:r w:rsidR="00DD4F05">
        <w:rPr>
          <w:rFonts w:ascii="Tahoma" w:hAnsi="Tahoma" w:cs="Tahoma"/>
          <w:sz w:val="18"/>
          <w:szCs w:val="18"/>
          <w:lang w:val="fr-FR"/>
        </w:rPr>
        <w:t>’</w:t>
      </w:r>
      <w:r w:rsidRPr="0070742A">
        <w:rPr>
          <w:rFonts w:ascii="Tahoma" w:hAnsi="Tahoma" w:cs="Tahoma"/>
          <w:sz w:val="18"/>
          <w:szCs w:val="18"/>
          <w:lang w:val="fr-FR"/>
        </w:rPr>
        <w:t>ensemble de l</w:t>
      </w:r>
      <w:r w:rsidR="00DD4F05">
        <w:rPr>
          <w:rFonts w:ascii="Tahoma" w:hAnsi="Tahoma" w:cs="Tahoma"/>
          <w:sz w:val="18"/>
          <w:szCs w:val="18"/>
          <w:lang w:val="fr-FR"/>
        </w:rPr>
        <w:t>’</w:t>
      </w:r>
      <w:r w:rsidRPr="0070742A">
        <w:rPr>
          <w:rFonts w:ascii="Tahoma" w:hAnsi="Tahoma" w:cs="Tahoma"/>
          <w:sz w:val="18"/>
          <w:szCs w:val="18"/>
          <w:lang w:val="fr-FR"/>
        </w:rPr>
        <w:t xml:space="preserve">entreprise. </w:t>
      </w:r>
      <w:r w:rsidRPr="0070742A">
        <w:rPr>
          <w:rFonts w:ascii="Tahoma" w:hAnsi="Tahoma" w:cs="Tahoma"/>
          <w:color w:val="000000"/>
          <w:sz w:val="18"/>
          <w:szCs w:val="18"/>
          <w:lang w:val="fr-FR"/>
        </w:rPr>
        <w:t>Pour les Contrats Entreprise, cela s</w:t>
      </w:r>
      <w:r w:rsidR="00DD4F05">
        <w:rPr>
          <w:rFonts w:ascii="Tahoma" w:hAnsi="Tahoma" w:cs="Tahoma"/>
          <w:color w:val="000000"/>
          <w:sz w:val="18"/>
          <w:szCs w:val="18"/>
          <w:lang w:val="fr-FR"/>
        </w:rPr>
        <w:t>’</w:t>
      </w:r>
      <w:r w:rsidRPr="0070742A">
        <w:rPr>
          <w:rFonts w:ascii="Tahoma" w:hAnsi="Tahoma" w:cs="Tahoma"/>
          <w:color w:val="000000"/>
          <w:sz w:val="18"/>
          <w:szCs w:val="18"/>
          <w:lang w:val="fr-FR"/>
        </w:rPr>
        <w:t>applique uniquement aux Produits Supplémentaires dans les quatre-vingt-dix (90) jours.</w:t>
      </w:r>
      <w:r w:rsidRPr="0070742A">
        <w:rPr>
          <w:rFonts w:ascii="Tahoma" w:hAnsi="Tahoma" w:cs="Tahoma"/>
          <w:sz w:val="18"/>
          <w:szCs w:val="18"/>
          <w:lang w:val="fr-FR"/>
        </w:rPr>
        <w:t xml:space="preserve"> </w:t>
      </w:r>
      <w:r w:rsidRPr="0070742A">
        <w:rPr>
          <w:rFonts w:ascii="Tahoma" w:hAnsi="Tahoma" w:cs="Tahoma"/>
          <w:color w:val="000000"/>
          <w:sz w:val="18"/>
          <w:szCs w:val="18"/>
          <w:lang w:val="fr-FR"/>
        </w:rPr>
        <w:t>Les clients qui font l</w:t>
      </w:r>
      <w:r w:rsidR="00DD4F05">
        <w:rPr>
          <w:rFonts w:ascii="Tahoma" w:hAnsi="Tahoma" w:cs="Tahoma"/>
          <w:color w:val="000000"/>
          <w:sz w:val="18"/>
          <w:szCs w:val="18"/>
          <w:lang w:val="fr-FR"/>
        </w:rPr>
        <w:t>’</w:t>
      </w:r>
      <w:r w:rsidRPr="0070742A">
        <w:rPr>
          <w:rFonts w:ascii="Tahoma" w:hAnsi="Tahoma" w:cs="Tahoma"/>
          <w:color w:val="000000"/>
          <w:sz w:val="18"/>
          <w:szCs w:val="18"/>
          <w:lang w:val="fr-FR"/>
        </w:rPr>
        <w:t>acquisition d</w:t>
      </w:r>
      <w:r w:rsidR="00DD4F05">
        <w:rPr>
          <w:rFonts w:ascii="Tahoma" w:hAnsi="Tahoma" w:cs="Tahoma"/>
          <w:color w:val="000000"/>
          <w:sz w:val="18"/>
          <w:szCs w:val="18"/>
          <w:lang w:val="fr-FR"/>
        </w:rPr>
        <w:t>’</w:t>
      </w:r>
      <w:r w:rsidRPr="0070742A">
        <w:rPr>
          <w:rFonts w:ascii="Tahoma" w:hAnsi="Tahoma" w:cs="Tahoma"/>
          <w:color w:val="000000"/>
          <w:sz w:val="18"/>
          <w:szCs w:val="18"/>
          <w:lang w:val="fr-FR"/>
        </w:rPr>
        <w:t>une Software Assurance pour les licences OEM ou de vente au détail ont la possibilité d</w:t>
      </w:r>
      <w:r w:rsidR="00DD4F05">
        <w:rPr>
          <w:rFonts w:ascii="Tahoma" w:hAnsi="Tahoma" w:cs="Tahoma"/>
          <w:color w:val="000000"/>
          <w:sz w:val="18"/>
          <w:szCs w:val="18"/>
          <w:lang w:val="fr-FR"/>
        </w:rPr>
        <w:t>’</w:t>
      </w:r>
      <w:r w:rsidRPr="0070742A">
        <w:rPr>
          <w:rFonts w:ascii="Tahoma" w:hAnsi="Tahoma" w:cs="Tahoma"/>
          <w:color w:val="000000"/>
          <w:sz w:val="18"/>
          <w:szCs w:val="18"/>
          <w:lang w:val="fr-FR"/>
        </w:rPr>
        <w:t>installer et d</w:t>
      </w:r>
      <w:r w:rsidR="00DD4F05">
        <w:rPr>
          <w:rFonts w:ascii="Tahoma" w:hAnsi="Tahoma" w:cs="Tahoma"/>
          <w:color w:val="000000"/>
          <w:sz w:val="18"/>
          <w:szCs w:val="18"/>
          <w:lang w:val="fr-FR"/>
        </w:rPr>
        <w:t>’</w:t>
      </w:r>
      <w:r w:rsidRPr="0070742A">
        <w:rPr>
          <w:rFonts w:ascii="Tahoma" w:hAnsi="Tahoma" w:cs="Tahoma"/>
          <w:color w:val="000000"/>
          <w:sz w:val="18"/>
          <w:szCs w:val="18"/>
          <w:lang w:val="fr-FR"/>
        </w:rPr>
        <w:t>utiliser les</w:t>
      </w:r>
      <w:r w:rsidR="00736DBA" w:rsidRPr="0070742A">
        <w:rPr>
          <w:rFonts w:ascii="Tahoma" w:hAnsi="Tahoma" w:cs="Tahoma"/>
          <w:color w:val="000000"/>
          <w:sz w:val="18"/>
          <w:szCs w:val="18"/>
          <w:lang w:val="fr-FR"/>
        </w:rPr>
        <w:t> </w:t>
      </w:r>
      <w:r w:rsidRPr="0070742A">
        <w:rPr>
          <w:rFonts w:ascii="Tahoma" w:hAnsi="Tahoma" w:cs="Tahoma"/>
          <w:color w:val="000000"/>
          <w:sz w:val="18"/>
          <w:szCs w:val="18"/>
          <w:lang w:val="fr-FR"/>
        </w:rPr>
        <w:t>logiciels concédés sous licence en volume pour la version actuelle à tout moment.</w:t>
      </w:r>
      <w:r w:rsidRPr="0070742A">
        <w:rPr>
          <w:rFonts w:ascii="Tahoma" w:hAnsi="Tahoma" w:cs="Tahoma"/>
          <w:sz w:val="18"/>
          <w:szCs w:val="18"/>
          <w:lang w:val="fr-FR"/>
        </w:rPr>
        <w:t xml:space="preserve"> </w:t>
      </w:r>
      <w:r w:rsidRPr="0070742A">
        <w:rPr>
          <w:rFonts w:ascii="Tahoma" w:hAnsi="Tahoma" w:cs="Tahoma"/>
          <w:color w:val="000000"/>
          <w:sz w:val="18"/>
          <w:szCs w:val="18"/>
          <w:lang w:val="fr-FR"/>
        </w:rPr>
        <w:t>Le cas échéant, l</w:t>
      </w:r>
      <w:r w:rsidR="00DD4F05">
        <w:rPr>
          <w:rFonts w:ascii="Tahoma" w:hAnsi="Tahoma" w:cs="Tahoma"/>
          <w:color w:val="000000"/>
          <w:sz w:val="18"/>
          <w:szCs w:val="18"/>
          <w:lang w:val="fr-FR"/>
        </w:rPr>
        <w:t>’</w:t>
      </w:r>
      <w:r w:rsidRPr="0070742A">
        <w:rPr>
          <w:rFonts w:ascii="Tahoma" w:hAnsi="Tahoma" w:cs="Tahoma"/>
          <w:color w:val="000000"/>
          <w:sz w:val="18"/>
          <w:szCs w:val="18"/>
          <w:lang w:val="fr-FR"/>
        </w:rPr>
        <w:t>utilisation du logiciel est régie par les Droits d</w:t>
      </w:r>
      <w:r w:rsidR="00DD4F05">
        <w:rPr>
          <w:rFonts w:ascii="Tahoma" w:hAnsi="Tahoma" w:cs="Tahoma"/>
          <w:color w:val="000000"/>
          <w:sz w:val="18"/>
          <w:szCs w:val="18"/>
          <w:lang w:val="fr-FR"/>
        </w:rPr>
        <w:t>’</w:t>
      </w:r>
      <w:r w:rsidRPr="0070742A">
        <w:rPr>
          <w:rFonts w:ascii="Tahoma" w:hAnsi="Tahoma" w:cs="Tahoma"/>
          <w:color w:val="000000"/>
          <w:sz w:val="18"/>
          <w:szCs w:val="18"/>
          <w:lang w:val="fr-FR"/>
        </w:rPr>
        <w:t>Utilisation des Logiciels de ce produit et les conditions générales du Contrat de Licence en Volume du client.</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2"/>
        <w:gridCol w:w="1854"/>
        <w:gridCol w:w="2407"/>
        <w:gridCol w:w="2942"/>
      </w:tblGrid>
      <w:tr w:rsidR="0022671C" w:rsidRPr="004A1DD8" w:rsidTr="00450B59">
        <w:tc>
          <w:tcPr>
            <w:tcW w:w="1512" w:type="dxa"/>
            <w:shd w:val="clear" w:color="auto" w:fill="FFCC99"/>
            <w:vAlign w:val="center"/>
          </w:tcPr>
          <w:p w:rsidR="0022671C" w:rsidRPr="004A1DD8" w:rsidRDefault="0022671C">
            <w:pPr>
              <w:pStyle w:val="AppendixTableHeadings"/>
              <w:rPr>
                <w:rFonts w:ascii="Tahoma" w:hAnsi="Tahoma" w:cs="Tahoma"/>
                <w:sz w:val="20"/>
                <w:szCs w:val="20"/>
                <w:lang w:val="fr-FR"/>
              </w:rPr>
            </w:pPr>
          </w:p>
        </w:tc>
        <w:tc>
          <w:tcPr>
            <w:tcW w:w="1854" w:type="dxa"/>
            <w:shd w:val="clear" w:color="auto" w:fill="FFCC99"/>
            <w:vAlign w:val="center"/>
          </w:tcPr>
          <w:p w:rsidR="0022671C" w:rsidRPr="004A1DD8" w:rsidRDefault="0022671C" w:rsidP="00450B59">
            <w:pPr>
              <w:pStyle w:val="AppendixTableHeadings"/>
              <w:rPr>
                <w:rFonts w:ascii="Tahoma" w:hAnsi="Tahoma" w:cs="Tahoma"/>
                <w:sz w:val="20"/>
                <w:lang w:val="fr-FR"/>
              </w:rPr>
            </w:pPr>
            <w:r w:rsidRPr="004A1DD8">
              <w:rPr>
                <w:rFonts w:ascii="Tahoma" w:hAnsi="Tahoma" w:cs="Tahoma"/>
                <w:sz w:val="20"/>
                <w:lang w:val="fr-FR"/>
              </w:rPr>
              <w:t>Produits Complets en</w:t>
            </w:r>
            <w:r w:rsidR="00450B59">
              <w:rPr>
                <w:rFonts w:ascii="Tahoma" w:hAnsi="Tahoma" w:cs="Tahoma"/>
                <w:sz w:val="20"/>
                <w:lang w:val="fr-FR"/>
              </w:rPr>
              <w:t> </w:t>
            </w:r>
            <w:r w:rsidRPr="004A1DD8">
              <w:rPr>
                <w:rFonts w:ascii="Tahoma" w:hAnsi="Tahoma" w:cs="Tahoma"/>
                <w:sz w:val="20"/>
                <w:lang w:val="fr-FR"/>
              </w:rPr>
              <w:t>Version Boîte</w:t>
            </w:r>
            <w:r w:rsidR="003C39ED">
              <w:rPr>
                <w:rFonts w:ascii="Tahoma" w:hAnsi="Tahoma" w:cs="Tahoma"/>
                <w:sz w:val="20"/>
                <w:lang w:val="fr-FR"/>
              </w:rPr>
              <w:t> </w:t>
            </w:r>
            <w:r w:rsidRPr="004A1DD8">
              <w:rPr>
                <w:rFonts w:ascii="Tahoma" w:hAnsi="Tahoma" w:cs="Tahoma"/>
                <w:sz w:val="20"/>
                <w:lang w:val="fr-FR"/>
              </w:rPr>
              <w:t>(FPP)</w:t>
            </w:r>
          </w:p>
        </w:tc>
        <w:tc>
          <w:tcPr>
            <w:tcW w:w="2407" w:type="dxa"/>
            <w:shd w:val="clear" w:color="auto" w:fill="FFCC99"/>
            <w:vAlign w:val="center"/>
          </w:tcPr>
          <w:p w:rsidR="0022671C" w:rsidRPr="004A1DD8" w:rsidRDefault="0022671C">
            <w:pPr>
              <w:pStyle w:val="AppendixTableHeadings"/>
              <w:rPr>
                <w:rFonts w:ascii="Tahoma" w:hAnsi="Tahoma" w:cs="Tahoma"/>
                <w:sz w:val="20"/>
              </w:rPr>
            </w:pPr>
            <w:r w:rsidRPr="004A1DD8">
              <w:rPr>
                <w:rFonts w:ascii="Tahoma" w:hAnsi="Tahoma" w:cs="Tahoma"/>
                <w:sz w:val="20"/>
                <w:lang w:val="fr-FR"/>
              </w:rPr>
              <w:t>OEM</w:t>
            </w:r>
          </w:p>
        </w:tc>
        <w:tc>
          <w:tcPr>
            <w:tcW w:w="2942" w:type="dxa"/>
            <w:shd w:val="clear" w:color="auto" w:fill="FFCC99"/>
          </w:tcPr>
          <w:p w:rsidR="0022671C" w:rsidRPr="004A1DD8" w:rsidRDefault="0022671C">
            <w:pPr>
              <w:pStyle w:val="AppendixTableHeadings"/>
              <w:rPr>
                <w:rFonts w:ascii="Tahoma" w:hAnsi="Tahoma" w:cs="Tahoma"/>
                <w:sz w:val="20"/>
              </w:rPr>
            </w:pPr>
            <w:r w:rsidRPr="004A1DD8">
              <w:rPr>
                <w:rFonts w:ascii="Tahoma" w:hAnsi="Tahoma" w:cs="Tahoma"/>
                <w:sz w:val="20"/>
                <w:lang w:val="fr-FR"/>
              </w:rPr>
              <w:t>Programmes</w:t>
            </w:r>
          </w:p>
        </w:tc>
      </w:tr>
      <w:tr w:rsidR="0022671C" w:rsidRPr="004A1DD8" w:rsidTr="00450B59">
        <w:trPr>
          <w:cantSplit/>
        </w:trPr>
        <w:tc>
          <w:tcPr>
            <w:tcW w:w="1512" w:type="dxa"/>
            <w:vAlign w:val="center"/>
          </w:tcPr>
          <w:p w:rsidR="0022671C" w:rsidRPr="004A1DD8" w:rsidRDefault="0022671C">
            <w:pPr>
              <w:pStyle w:val="AppendixTableText"/>
              <w:rPr>
                <w:rFonts w:ascii="Tahoma" w:hAnsi="Tahoma" w:cs="Tahoma"/>
                <w:b/>
                <w:color w:val="000000"/>
                <w:sz w:val="20"/>
                <w:szCs w:val="20"/>
              </w:rPr>
            </w:pPr>
            <w:r w:rsidRPr="004A1DD8">
              <w:rPr>
                <w:rFonts w:ascii="Tahoma" w:hAnsi="Tahoma" w:cs="Tahoma"/>
                <w:b/>
                <w:color w:val="000000"/>
                <w:sz w:val="20"/>
                <w:szCs w:val="20"/>
                <w:lang w:val="fr-FR"/>
              </w:rPr>
              <w:t>Groupe des Produits Applications</w:t>
            </w:r>
            <w:r w:rsidRPr="004A1DD8">
              <w:rPr>
                <w:rFonts w:ascii="Tahoma" w:hAnsi="Tahoma" w:cs="Tahoma"/>
                <w:b/>
                <w:color w:val="000000"/>
                <w:sz w:val="20"/>
                <w:szCs w:val="20"/>
              </w:rPr>
              <w:t xml:space="preserve"> </w:t>
            </w:r>
          </w:p>
        </w:tc>
        <w:tc>
          <w:tcPr>
            <w:tcW w:w="1854" w:type="dxa"/>
            <w:vAlign w:val="center"/>
          </w:tcPr>
          <w:p w:rsidR="0022671C" w:rsidRPr="004A1DD8" w:rsidRDefault="0022671C">
            <w:pPr>
              <w:pStyle w:val="AppendixTableText"/>
              <w:rPr>
                <w:rFonts w:ascii="Tahoma" w:hAnsi="Tahoma" w:cs="Tahoma"/>
                <w:color w:val="000000"/>
              </w:rPr>
            </w:pPr>
            <w:r w:rsidRPr="004A1DD8">
              <w:rPr>
                <w:rFonts w:ascii="Tahoma" w:hAnsi="Tahoma" w:cs="Tahoma"/>
                <w:color w:val="000000"/>
                <w:lang w:val="fr-FR"/>
              </w:rPr>
              <w:t>N/A</w:t>
            </w:r>
            <w:r w:rsidRPr="004A1DD8">
              <w:rPr>
                <w:rFonts w:ascii="Tahoma" w:hAnsi="Tahoma" w:cs="Tahoma"/>
                <w:color w:val="000000"/>
              </w:rPr>
              <w:t xml:space="preserve"> </w:t>
            </w:r>
          </w:p>
        </w:tc>
        <w:tc>
          <w:tcPr>
            <w:tcW w:w="2407" w:type="dxa"/>
            <w:vAlign w:val="center"/>
          </w:tcPr>
          <w:p w:rsidR="0022671C" w:rsidRPr="004A1DD8" w:rsidRDefault="0022671C">
            <w:pPr>
              <w:pStyle w:val="AppendixTableText"/>
              <w:rPr>
                <w:rFonts w:ascii="Tahoma" w:hAnsi="Tahoma" w:cs="Tahoma"/>
                <w:color w:val="000000"/>
                <w:lang w:val="fr-FR"/>
              </w:rPr>
            </w:pPr>
            <w:r w:rsidRPr="004A1DD8">
              <w:rPr>
                <w:rFonts w:ascii="Tahoma" w:hAnsi="Tahoma" w:cs="Tahoma"/>
                <w:color w:val="000000"/>
                <w:lang w:val="fr-FR"/>
              </w:rPr>
              <w:t>SA disponible uniquement conformément aux dispositions ci-dessous</w:t>
            </w:r>
          </w:p>
        </w:tc>
        <w:tc>
          <w:tcPr>
            <w:tcW w:w="2942" w:type="dxa"/>
            <w:vMerge w:val="restart"/>
          </w:tcPr>
          <w:p w:rsidR="0022671C" w:rsidRPr="004A1DD8" w:rsidRDefault="0022671C" w:rsidP="0070742A">
            <w:pPr>
              <w:pStyle w:val="AppendixTableText"/>
              <w:jc w:val="left"/>
              <w:rPr>
                <w:rFonts w:ascii="Tahoma" w:hAnsi="Tahoma" w:cs="Tahoma"/>
                <w:color w:val="000000"/>
                <w:lang w:val="fr-FR"/>
              </w:rPr>
            </w:pPr>
            <w:r w:rsidRPr="004A1DD8">
              <w:rPr>
                <w:rFonts w:ascii="Tahoma" w:hAnsi="Tahoma" w:cs="Tahoma"/>
                <w:lang w:val="fr-FR"/>
              </w:rPr>
              <w:t>S</w:t>
            </w:r>
            <w:r w:rsidR="00DD4F05">
              <w:rPr>
                <w:rFonts w:ascii="Tahoma" w:hAnsi="Tahoma" w:cs="Tahoma"/>
                <w:lang w:val="fr-FR"/>
              </w:rPr>
              <w:t>’</w:t>
            </w:r>
            <w:r w:rsidRPr="004A1DD8">
              <w:rPr>
                <w:rFonts w:ascii="Tahoma" w:hAnsi="Tahoma" w:cs="Tahoma"/>
                <w:lang w:val="fr-FR"/>
              </w:rPr>
              <w:t>applique aux programmes de Licences Open, Select, Select Plus, ainsi qu</w:t>
            </w:r>
            <w:r w:rsidR="00DD4F05">
              <w:rPr>
                <w:rFonts w:ascii="Tahoma" w:hAnsi="Tahoma" w:cs="Tahoma"/>
                <w:lang w:val="fr-FR"/>
              </w:rPr>
              <w:t>’</w:t>
            </w:r>
            <w:r w:rsidRPr="004A1DD8">
              <w:rPr>
                <w:rFonts w:ascii="Tahoma" w:hAnsi="Tahoma" w:cs="Tahoma"/>
                <w:lang w:val="fr-FR"/>
              </w:rPr>
              <w:t>aux Licences Open Value et Produits Supplémentaires sans option couvrant l</w:t>
            </w:r>
            <w:r w:rsidR="00DD4F05">
              <w:rPr>
                <w:rFonts w:ascii="Tahoma" w:hAnsi="Tahoma" w:cs="Tahoma"/>
                <w:lang w:val="fr-FR"/>
              </w:rPr>
              <w:t>’</w:t>
            </w:r>
            <w:r w:rsidRPr="004A1DD8">
              <w:rPr>
                <w:rFonts w:ascii="Tahoma" w:hAnsi="Tahoma" w:cs="Tahoma"/>
                <w:lang w:val="fr-FR"/>
              </w:rPr>
              <w:t>ensemble de l</w:t>
            </w:r>
            <w:r w:rsidR="00DD4F05">
              <w:rPr>
                <w:rFonts w:ascii="Tahoma" w:hAnsi="Tahoma" w:cs="Tahoma"/>
                <w:lang w:val="fr-FR"/>
              </w:rPr>
              <w:t>’</w:t>
            </w:r>
            <w:r w:rsidRPr="004A1DD8">
              <w:rPr>
                <w:rFonts w:ascii="Tahoma" w:hAnsi="Tahoma" w:cs="Tahoma"/>
                <w:lang w:val="fr-FR"/>
              </w:rPr>
              <w:t xml:space="preserve">entreprise acquises dans le cadre de Contrats Entreprise. </w:t>
            </w:r>
            <w:r w:rsidRPr="004A1DD8">
              <w:rPr>
                <w:rFonts w:ascii="Tahoma" w:hAnsi="Tahoma" w:cs="Tahoma"/>
                <w:color w:val="000000"/>
                <w:lang w:val="fr-FR"/>
              </w:rPr>
              <w:t>Ne</w:t>
            </w:r>
            <w:r w:rsidR="0070742A">
              <w:rPr>
                <w:rFonts w:ascii="Tahoma" w:hAnsi="Tahoma" w:cs="Tahoma"/>
                <w:color w:val="000000"/>
                <w:lang w:val="fr-FR"/>
              </w:rPr>
              <w:t> </w:t>
            </w:r>
            <w:r w:rsidRPr="004A1DD8">
              <w:rPr>
                <w:rFonts w:ascii="Tahoma" w:hAnsi="Tahoma" w:cs="Tahoma"/>
                <w:color w:val="000000"/>
                <w:lang w:val="fr-FR"/>
              </w:rPr>
              <w:t>s</w:t>
            </w:r>
            <w:r w:rsidR="00DD4F05">
              <w:rPr>
                <w:rFonts w:ascii="Tahoma" w:hAnsi="Tahoma" w:cs="Tahoma"/>
                <w:color w:val="000000"/>
                <w:lang w:val="fr-FR"/>
              </w:rPr>
              <w:t>’</w:t>
            </w:r>
            <w:r w:rsidRPr="004A1DD8">
              <w:rPr>
                <w:rFonts w:ascii="Tahoma" w:hAnsi="Tahoma" w:cs="Tahoma"/>
                <w:color w:val="000000"/>
                <w:lang w:val="fr-FR"/>
              </w:rPr>
              <w:t>applique pas aux Produits Entreprise du programme Open Value et des Contrats Entreprise.</w:t>
            </w:r>
          </w:p>
        </w:tc>
      </w:tr>
      <w:tr w:rsidR="0022671C" w:rsidRPr="004A1DD8" w:rsidTr="00450B59">
        <w:trPr>
          <w:cantSplit/>
        </w:trPr>
        <w:tc>
          <w:tcPr>
            <w:tcW w:w="1512" w:type="dxa"/>
            <w:vAlign w:val="center"/>
          </w:tcPr>
          <w:p w:rsidR="0022671C" w:rsidRPr="004A1DD8" w:rsidRDefault="0022671C">
            <w:pPr>
              <w:pStyle w:val="AppendixTableText"/>
              <w:rPr>
                <w:rFonts w:ascii="Tahoma" w:hAnsi="Tahoma" w:cs="Tahoma"/>
                <w:b/>
                <w:color w:val="000000"/>
                <w:sz w:val="20"/>
                <w:szCs w:val="20"/>
              </w:rPr>
            </w:pPr>
            <w:r w:rsidRPr="004A1DD8">
              <w:rPr>
                <w:rFonts w:ascii="Tahoma" w:hAnsi="Tahoma" w:cs="Tahoma"/>
                <w:b/>
                <w:color w:val="000000"/>
                <w:sz w:val="20"/>
                <w:szCs w:val="20"/>
                <w:lang w:val="fr-FR"/>
              </w:rPr>
              <w:t>Groupe des Produits Systèmes</w:t>
            </w:r>
            <w:r w:rsidRPr="004A1DD8">
              <w:rPr>
                <w:rFonts w:ascii="Tahoma" w:hAnsi="Tahoma" w:cs="Tahoma"/>
                <w:b/>
                <w:color w:val="000000"/>
                <w:sz w:val="20"/>
                <w:szCs w:val="20"/>
              </w:rPr>
              <w:t xml:space="preserve"> </w:t>
            </w:r>
          </w:p>
        </w:tc>
        <w:tc>
          <w:tcPr>
            <w:tcW w:w="1854" w:type="dxa"/>
            <w:vAlign w:val="center"/>
          </w:tcPr>
          <w:p w:rsidR="0022671C" w:rsidRPr="004A1DD8" w:rsidRDefault="0022671C">
            <w:pPr>
              <w:pStyle w:val="AppendixTableText"/>
              <w:rPr>
                <w:rFonts w:ascii="Tahoma" w:hAnsi="Tahoma" w:cs="Tahoma"/>
                <w:color w:val="000000"/>
              </w:rPr>
            </w:pPr>
            <w:r w:rsidRPr="004A1DD8">
              <w:rPr>
                <w:rFonts w:ascii="Tahoma" w:hAnsi="Tahoma" w:cs="Tahoma"/>
                <w:color w:val="000000"/>
                <w:lang w:val="fr-FR"/>
              </w:rPr>
              <w:t>SA disponible</w:t>
            </w:r>
            <w:r w:rsidRPr="004A1DD8">
              <w:rPr>
                <w:rFonts w:ascii="Tahoma" w:hAnsi="Tahoma" w:cs="Tahoma"/>
                <w:color w:val="000000"/>
              </w:rPr>
              <w:t xml:space="preserve"> </w:t>
            </w:r>
          </w:p>
        </w:tc>
        <w:tc>
          <w:tcPr>
            <w:tcW w:w="2407" w:type="dxa"/>
            <w:vAlign w:val="center"/>
          </w:tcPr>
          <w:p w:rsidR="0022671C" w:rsidRPr="004A1DD8" w:rsidRDefault="0022671C">
            <w:pPr>
              <w:pStyle w:val="AppendixTableText"/>
              <w:rPr>
                <w:rFonts w:ascii="Tahoma" w:hAnsi="Tahoma" w:cs="Tahoma"/>
                <w:color w:val="000000"/>
              </w:rPr>
            </w:pPr>
            <w:r w:rsidRPr="004A1DD8">
              <w:rPr>
                <w:rFonts w:ascii="Tahoma" w:hAnsi="Tahoma" w:cs="Tahoma"/>
                <w:color w:val="000000"/>
                <w:lang w:val="fr-FR"/>
              </w:rPr>
              <w:t>SA disponible</w:t>
            </w:r>
            <w:r w:rsidRPr="004A1DD8">
              <w:rPr>
                <w:rFonts w:ascii="Tahoma" w:hAnsi="Tahoma" w:cs="Tahoma"/>
                <w:color w:val="000000"/>
              </w:rPr>
              <w:t xml:space="preserve"> </w:t>
            </w:r>
          </w:p>
        </w:tc>
        <w:tc>
          <w:tcPr>
            <w:tcW w:w="2942" w:type="dxa"/>
            <w:vMerge/>
            <w:vAlign w:val="center"/>
          </w:tcPr>
          <w:p w:rsidR="0022671C" w:rsidRPr="004A1DD8" w:rsidRDefault="0022671C">
            <w:pPr>
              <w:rPr>
                <w:rFonts w:cs="Tahoma"/>
                <w:color w:val="000000"/>
                <w:szCs w:val="18"/>
              </w:rPr>
            </w:pPr>
          </w:p>
        </w:tc>
      </w:tr>
      <w:tr w:rsidR="0022671C" w:rsidRPr="004A1DD8" w:rsidTr="00450B59">
        <w:trPr>
          <w:cantSplit/>
        </w:trPr>
        <w:tc>
          <w:tcPr>
            <w:tcW w:w="1512" w:type="dxa"/>
            <w:vAlign w:val="center"/>
          </w:tcPr>
          <w:p w:rsidR="0022671C" w:rsidRPr="004A1DD8" w:rsidRDefault="0022671C">
            <w:pPr>
              <w:pStyle w:val="AppendixTableText"/>
              <w:rPr>
                <w:rFonts w:ascii="Tahoma" w:hAnsi="Tahoma" w:cs="Tahoma"/>
                <w:b/>
                <w:color w:val="000000"/>
                <w:sz w:val="20"/>
                <w:szCs w:val="20"/>
              </w:rPr>
            </w:pPr>
            <w:r w:rsidRPr="004A1DD8">
              <w:rPr>
                <w:rFonts w:ascii="Tahoma" w:hAnsi="Tahoma" w:cs="Tahoma"/>
                <w:b/>
                <w:color w:val="000000"/>
                <w:sz w:val="20"/>
                <w:szCs w:val="20"/>
                <w:lang w:val="fr-FR"/>
              </w:rPr>
              <w:t>Groupe des Produits Serveurs</w:t>
            </w:r>
          </w:p>
        </w:tc>
        <w:tc>
          <w:tcPr>
            <w:tcW w:w="1854" w:type="dxa"/>
            <w:vAlign w:val="center"/>
          </w:tcPr>
          <w:p w:rsidR="0022671C" w:rsidRPr="004A1DD8" w:rsidRDefault="0022671C">
            <w:pPr>
              <w:pStyle w:val="AppendixTableText"/>
              <w:rPr>
                <w:rFonts w:ascii="Tahoma" w:hAnsi="Tahoma" w:cs="Tahoma"/>
                <w:color w:val="000000"/>
              </w:rPr>
            </w:pPr>
            <w:r w:rsidRPr="004A1DD8">
              <w:rPr>
                <w:rFonts w:ascii="Tahoma" w:hAnsi="Tahoma" w:cs="Tahoma"/>
                <w:color w:val="000000"/>
                <w:lang w:val="fr-FR"/>
              </w:rPr>
              <w:t>SA disponible</w:t>
            </w:r>
            <w:r w:rsidRPr="004A1DD8">
              <w:rPr>
                <w:rFonts w:ascii="Tahoma" w:hAnsi="Tahoma" w:cs="Tahoma"/>
                <w:color w:val="000000"/>
              </w:rPr>
              <w:t xml:space="preserve"> </w:t>
            </w:r>
          </w:p>
        </w:tc>
        <w:tc>
          <w:tcPr>
            <w:tcW w:w="2407" w:type="dxa"/>
            <w:vAlign w:val="center"/>
          </w:tcPr>
          <w:p w:rsidR="0022671C" w:rsidRPr="004A1DD8" w:rsidRDefault="0022671C">
            <w:pPr>
              <w:pStyle w:val="AppendixTableText"/>
              <w:rPr>
                <w:rFonts w:ascii="Tahoma" w:hAnsi="Tahoma" w:cs="Tahoma"/>
                <w:color w:val="000000"/>
              </w:rPr>
            </w:pPr>
            <w:r w:rsidRPr="004A1DD8">
              <w:rPr>
                <w:rFonts w:ascii="Tahoma" w:hAnsi="Tahoma" w:cs="Tahoma"/>
                <w:color w:val="000000"/>
                <w:lang w:val="fr-FR"/>
              </w:rPr>
              <w:t>SA disponible</w:t>
            </w:r>
          </w:p>
        </w:tc>
        <w:tc>
          <w:tcPr>
            <w:tcW w:w="2942" w:type="dxa"/>
            <w:vMerge/>
            <w:vAlign w:val="center"/>
          </w:tcPr>
          <w:p w:rsidR="0022671C" w:rsidRPr="004A1DD8" w:rsidRDefault="0022671C">
            <w:pPr>
              <w:rPr>
                <w:rFonts w:cs="Tahoma"/>
                <w:color w:val="000000"/>
                <w:szCs w:val="18"/>
              </w:rPr>
            </w:pPr>
          </w:p>
        </w:tc>
      </w:tr>
    </w:tbl>
    <w:p w:rsidR="0022671C" w:rsidRPr="004A1DD8" w:rsidRDefault="0022671C" w:rsidP="001C7BDB">
      <w:pPr>
        <w:ind w:right="720"/>
        <w:rPr>
          <w:rFonts w:cs="Tahoma"/>
        </w:rPr>
      </w:pPr>
    </w:p>
    <w:p w:rsidR="0022671C" w:rsidRPr="00501B92" w:rsidRDefault="0022671C" w:rsidP="001C7BDB">
      <w:pPr>
        <w:ind w:right="720"/>
        <w:rPr>
          <w:rFonts w:cs="Tahoma"/>
          <w:szCs w:val="18"/>
        </w:rPr>
      </w:pPr>
    </w:p>
    <w:p w:rsidR="0022671C" w:rsidRPr="0070742A" w:rsidRDefault="0022671C">
      <w:pPr>
        <w:pStyle w:val="AppendixBodyText"/>
        <w:ind w:right="720"/>
        <w:rPr>
          <w:rFonts w:ascii="Tahoma" w:hAnsi="Tahoma" w:cs="Tahoma"/>
          <w:sz w:val="18"/>
          <w:szCs w:val="18"/>
          <w:lang w:val="fr-FR"/>
        </w:rPr>
      </w:pPr>
      <w:r w:rsidRPr="0070742A">
        <w:rPr>
          <w:rFonts w:ascii="Tahoma" w:hAnsi="Tahoma" w:cs="Tahoma"/>
          <w:sz w:val="18"/>
          <w:szCs w:val="18"/>
          <w:lang w:val="fr-FR"/>
        </w:rPr>
        <w:t>Les clients qui acquièrent Microsoft Office Professionnel 2010 par le biais d</w:t>
      </w:r>
      <w:r w:rsidR="00DD4F05">
        <w:rPr>
          <w:rFonts w:ascii="Tahoma" w:hAnsi="Tahoma" w:cs="Tahoma"/>
          <w:sz w:val="18"/>
          <w:szCs w:val="18"/>
          <w:lang w:val="fr-FR"/>
        </w:rPr>
        <w:t>’</w:t>
      </w:r>
      <w:r w:rsidRPr="0070742A">
        <w:rPr>
          <w:rFonts w:ascii="Tahoma" w:hAnsi="Tahoma" w:cs="Tahoma"/>
          <w:sz w:val="18"/>
          <w:szCs w:val="18"/>
          <w:lang w:val="fr-FR"/>
        </w:rPr>
        <w:t>un OEM peuvent acheter une Software Assurance pour Microsoft Office Standard 2010 dans le cadre des programmes de Licences Open, Select et Select Plus et de l</w:t>
      </w:r>
      <w:r w:rsidR="00DD4F05">
        <w:rPr>
          <w:rFonts w:ascii="Tahoma" w:hAnsi="Tahoma" w:cs="Tahoma"/>
          <w:sz w:val="18"/>
          <w:szCs w:val="18"/>
          <w:lang w:val="fr-FR"/>
        </w:rPr>
        <w:t>’</w:t>
      </w:r>
      <w:r w:rsidRPr="0070742A">
        <w:rPr>
          <w:rFonts w:ascii="Tahoma" w:hAnsi="Tahoma" w:cs="Tahoma"/>
          <w:sz w:val="18"/>
          <w:szCs w:val="18"/>
          <w:lang w:val="fr-FR"/>
        </w:rPr>
        <w:t>option ne couvrant pas l</w:t>
      </w:r>
      <w:r w:rsidR="00DD4F05">
        <w:rPr>
          <w:rFonts w:ascii="Tahoma" w:hAnsi="Tahoma" w:cs="Tahoma"/>
          <w:sz w:val="18"/>
          <w:szCs w:val="18"/>
          <w:lang w:val="fr-FR"/>
        </w:rPr>
        <w:t>’</w:t>
      </w:r>
      <w:r w:rsidRPr="0070742A">
        <w:rPr>
          <w:rFonts w:ascii="Tahoma" w:hAnsi="Tahoma" w:cs="Tahoma"/>
          <w:sz w:val="18"/>
          <w:szCs w:val="18"/>
          <w:lang w:val="fr-FR"/>
        </w:rPr>
        <w:t>ensemble de l</w:t>
      </w:r>
      <w:r w:rsidR="00DD4F05">
        <w:rPr>
          <w:rFonts w:ascii="Tahoma" w:hAnsi="Tahoma" w:cs="Tahoma"/>
          <w:sz w:val="18"/>
          <w:szCs w:val="18"/>
          <w:lang w:val="fr-FR"/>
        </w:rPr>
        <w:t>’</w:t>
      </w:r>
      <w:r w:rsidRPr="0070742A">
        <w:rPr>
          <w:rFonts w:ascii="Tahoma" w:hAnsi="Tahoma" w:cs="Tahoma"/>
          <w:sz w:val="18"/>
          <w:szCs w:val="18"/>
          <w:lang w:val="fr-FR"/>
        </w:rPr>
        <w:t>entreprise du programme Open Value dans les quatre-vingt-dix (90) jours suivant la date d</w:t>
      </w:r>
      <w:r w:rsidR="00DD4F05">
        <w:rPr>
          <w:rFonts w:ascii="Tahoma" w:hAnsi="Tahoma" w:cs="Tahoma"/>
          <w:sz w:val="18"/>
          <w:szCs w:val="18"/>
          <w:lang w:val="fr-FR"/>
        </w:rPr>
        <w:t>’</w:t>
      </w:r>
      <w:r w:rsidRPr="0070742A">
        <w:rPr>
          <w:rFonts w:ascii="Tahoma" w:hAnsi="Tahoma" w:cs="Tahoma"/>
          <w:sz w:val="18"/>
          <w:szCs w:val="18"/>
          <w:lang w:val="fr-FR"/>
        </w:rPr>
        <w:t>acquisition auprès du fabricant d</w:t>
      </w:r>
      <w:r w:rsidR="00DD4F05">
        <w:rPr>
          <w:rFonts w:ascii="Tahoma" w:hAnsi="Tahoma" w:cs="Tahoma"/>
          <w:sz w:val="18"/>
          <w:szCs w:val="18"/>
          <w:lang w:val="fr-FR"/>
        </w:rPr>
        <w:t>’</w:t>
      </w:r>
      <w:r w:rsidRPr="0070742A">
        <w:rPr>
          <w:rFonts w:ascii="Tahoma" w:hAnsi="Tahoma" w:cs="Tahoma"/>
          <w:sz w:val="18"/>
          <w:szCs w:val="18"/>
          <w:lang w:val="fr-FR"/>
        </w:rPr>
        <w:t>ordinateurs (OEM). Les Cartes de Clé de Produit (PKC) Office sont considérées comme des produits complets en version boîte (FPP) (vente au détail) et ne sont pas éligibles à l</w:t>
      </w:r>
      <w:r w:rsidR="00DD4F05">
        <w:rPr>
          <w:rFonts w:ascii="Tahoma" w:hAnsi="Tahoma" w:cs="Tahoma"/>
          <w:sz w:val="18"/>
          <w:szCs w:val="18"/>
          <w:lang w:val="fr-FR"/>
        </w:rPr>
        <w:t>’</w:t>
      </w:r>
      <w:r w:rsidRPr="0070742A">
        <w:rPr>
          <w:rFonts w:ascii="Tahoma" w:hAnsi="Tahoma" w:cs="Tahoma"/>
          <w:sz w:val="18"/>
          <w:szCs w:val="18"/>
          <w:lang w:val="fr-FR"/>
        </w:rPr>
        <w:t>option d</w:t>
      </w:r>
      <w:r w:rsidR="00DD4F05">
        <w:rPr>
          <w:rFonts w:ascii="Tahoma" w:hAnsi="Tahoma" w:cs="Tahoma"/>
          <w:sz w:val="18"/>
          <w:szCs w:val="18"/>
          <w:lang w:val="fr-FR"/>
        </w:rPr>
        <w:t>’</w:t>
      </w:r>
      <w:r w:rsidRPr="0070742A">
        <w:rPr>
          <w:rFonts w:ascii="Tahoma" w:hAnsi="Tahoma" w:cs="Tahoma"/>
          <w:sz w:val="18"/>
          <w:szCs w:val="18"/>
          <w:lang w:val="fr-FR"/>
        </w:rPr>
        <w:t>achat d</w:t>
      </w:r>
      <w:r w:rsidR="00DD4F05">
        <w:rPr>
          <w:rFonts w:ascii="Tahoma" w:hAnsi="Tahoma" w:cs="Tahoma"/>
          <w:sz w:val="18"/>
          <w:szCs w:val="18"/>
          <w:lang w:val="fr-FR"/>
        </w:rPr>
        <w:t>’</w:t>
      </w:r>
      <w:r w:rsidRPr="0070742A">
        <w:rPr>
          <w:rFonts w:ascii="Tahoma" w:hAnsi="Tahoma" w:cs="Tahoma"/>
          <w:sz w:val="18"/>
          <w:szCs w:val="18"/>
          <w:lang w:val="fr-FR"/>
        </w:rPr>
        <w:t>une Software Assurance.</w:t>
      </w:r>
    </w:p>
    <w:p w:rsidR="0022671C" w:rsidRPr="00501B92" w:rsidRDefault="0022671C" w:rsidP="001C7BDB">
      <w:pPr>
        <w:pStyle w:val="AppendixBodyText"/>
        <w:spacing w:after="0"/>
        <w:ind w:right="720"/>
        <w:rPr>
          <w:rFonts w:ascii="Tahoma" w:hAnsi="Tahoma" w:cs="Tahoma"/>
          <w:sz w:val="18"/>
          <w:szCs w:val="18"/>
          <w:lang w:val="fr-FR"/>
        </w:rPr>
      </w:pPr>
    </w:p>
    <w:p w:rsidR="0022671C" w:rsidRPr="00CE56E7" w:rsidRDefault="0022671C">
      <w:pPr>
        <w:pStyle w:val="Heading2"/>
        <w:ind w:left="0" w:right="720"/>
        <w:rPr>
          <w:rFonts w:ascii="Tahoma" w:hAnsi="Tahoma" w:cs="Tahoma"/>
          <w:lang w:val="fr-FR"/>
        </w:rPr>
      </w:pPr>
      <w:bookmarkStart w:id="1559" w:name="_Toc323819651"/>
      <w:bookmarkStart w:id="1560" w:name="_Toc327544430"/>
      <w:bookmarkStart w:id="1561" w:name="_Toc327547925"/>
      <w:bookmarkStart w:id="1562" w:name="_Toc327548999"/>
      <w:bookmarkStart w:id="1563" w:name="_Toc328557458"/>
      <w:bookmarkEnd w:id="1559"/>
      <w:r w:rsidRPr="00CE56E7">
        <w:rPr>
          <w:rFonts w:ascii="Tahoma" w:hAnsi="Tahoma" w:cs="Tahoma"/>
          <w:lang w:val="fr-FR"/>
        </w:rPr>
        <w:t>Licences de passage à une édition supérieure</w:t>
      </w:r>
      <w:bookmarkEnd w:id="1560"/>
      <w:bookmarkEnd w:id="1561"/>
      <w:bookmarkEnd w:id="1562"/>
      <w:bookmarkEnd w:id="1563"/>
    </w:p>
    <w:p w:rsidR="0022671C" w:rsidRPr="00501B92" w:rsidRDefault="0022671C" w:rsidP="001C7BDB">
      <w:pPr>
        <w:ind w:right="720"/>
        <w:rPr>
          <w:rFonts w:cs="Tahoma"/>
          <w:szCs w:val="18"/>
          <w:lang w:val="fr-FR"/>
        </w:rPr>
      </w:pPr>
    </w:p>
    <w:p w:rsidR="0022671C" w:rsidRPr="0070742A" w:rsidRDefault="0022671C" w:rsidP="00533799">
      <w:pPr>
        <w:pStyle w:val="AppendixIndent"/>
        <w:ind w:left="0" w:right="720"/>
        <w:rPr>
          <w:rFonts w:ascii="Tahoma" w:hAnsi="Tahoma" w:cs="Tahoma"/>
          <w:sz w:val="18"/>
          <w:szCs w:val="18"/>
          <w:lang w:val="fr-FR"/>
        </w:rPr>
      </w:pPr>
      <w:r w:rsidRPr="0070742A">
        <w:rPr>
          <w:rFonts w:ascii="Tahoma" w:hAnsi="Tahoma" w:cs="Tahoma"/>
          <w:sz w:val="18"/>
          <w:szCs w:val="18"/>
          <w:lang w:val="fr-FR"/>
        </w:rPr>
        <w:t>Les clients qui souhaitent migrer d</w:t>
      </w:r>
      <w:r w:rsidR="00DD4F05">
        <w:rPr>
          <w:rFonts w:ascii="Tahoma" w:hAnsi="Tahoma" w:cs="Tahoma"/>
          <w:sz w:val="18"/>
          <w:szCs w:val="18"/>
          <w:lang w:val="fr-FR"/>
        </w:rPr>
        <w:t>’</w:t>
      </w:r>
      <w:r w:rsidRPr="0070742A">
        <w:rPr>
          <w:rFonts w:ascii="Tahoma" w:hAnsi="Tahoma" w:cs="Tahoma"/>
          <w:sz w:val="18"/>
          <w:szCs w:val="18"/>
          <w:lang w:val="fr-FR"/>
        </w:rPr>
        <w:t>une édition standard à une édition premium de certains produits peuvent le faire en faisant l</w:t>
      </w:r>
      <w:r w:rsidR="00DD4F05">
        <w:rPr>
          <w:rFonts w:ascii="Tahoma" w:hAnsi="Tahoma" w:cs="Tahoma"/>
          <w:sz w:val="18"/>
          <w:szCs w:val="18"/>
          <w:lang w:val="fr-FR"/>
        </w:rPr>
        <w:t>’</w:t>
      </w:r>
      <w:r w:rsidRPr="0070742A">
        <w:rPr>
          <w:rFonts w:ascii="Tahoma" w:hAnsi="Tahoma" w:cs="Tahoma"/>
          <w:sz w:val="18"/>
          <w:szCs w:val="18"/>
          <w:lang w:val="fr-FR"/>
        </w:rPr>
        <w:t>acquisition d</w:t>
      </w:r>
      <w:r w:rsidR="00DD4F05">
        <w:rPr>
          <w:rFonts w:ascii="Tahoma" w:hAnsi="Tahoma" w:cs="Tahoma"/>
          <w:sz w:val="18"/>
          <w:szCs w:val="18"/>
          <w:lang w:val="fr-FR"/>
        </w:rPr>
        <w:t>’</w:t>
      </w:r>
      <w:r w:rsidRPr="0070742A">
        <w:rPr>
          <w:rFonts w:ascii="Tahoma" w:hAnsi="Tahoma" w:cs="Tahoma"/>
          <w:sz w:val="18"/>
          <w:szCs w:val="18"/>
          <w:lang w:val="fr-FR"/>
        </w:rPr>
        <w:t>une Licence de Passage à une Édition Supérieure. Pour acheter ladite Licence de Passage à une Édition Supérieure, ils doivent disposer d</w:t>
      </w:r>
      <w:r w:rsidR="00DD4F05">
        <w:rPr>
          <w:rFonts w:ascii="Tahoma" w:hAnsi="Tahoma" w:cs="Tahoma"/>
          <w:sz w:val="18"/>
          <w:szCs w:val="18"/>
          <w:lang w:val="fr-FR"/>
        </w:rPr>
        <w:t>’</w:t>
      </w:r>
      <w:r w:rsidRPr="0070742A">
        <w:rPr>
          <w:rFonts w:ascii="Tahoma" w:hAnsi="Tahoma" w:cs="Tahoma"/>
          <w:sz w:val="18"/>
          <w:szCs w:val="18"/>
          <w:lang w:val="fr-FR"/>
        </w:rPr>
        <w:t>une Software Assurance active pour le</w:t>
      </w:r>
      <w:r w:rsidR="00F05840" w:rsidRPr="0070742A">
        <w:rPr>
          <w:rFonts w:ascii="Tahoma" w:hAnsi="Tahoma" w:cs="Tahoma"/>
          <w:sz w:val="18"/>
          <w:szCs w:val="18"/>
          <w:lang w:val="fr-FR"/>
        </w:rPr>
        <w:t> </w:t>
      </w:r>
      <w:r w:rsidRPr="0070742A">
        <w:rPr>
          <w:rFonts w:ascii="Tahoma" w:hAnsi="Tahoma" w:cs="Tahoma"/>
          <w:sz w:val="18"/>
          <w:szCs w:val="18"/>
          <w:lang w:val="fr-FR"/>
        </w:rPr>
        <w:t xml:space="preserve">Produit éligible. </w:t>
      </w:r>
      <w:r w:rsidRPr="0070742A">
        <w:rPr>
          <w:rFonts w:ascii="Tahoma" w:hAnsi="Tahoma" w:cs="Tahoma"/>
          <w:color w:val="000000"/>
          <w:sz w:val="18"/>
          <w:szCs w:val="18"/>
          <w:lang w:val="fr-FR"/>
        </w:rPr>
        <w:t>La Licence de Passage à une Édition Supérieure doit être acquise, et sera valable uniquement une fois acquise, en vertu du même Programme de Licence en Volume et accord de mise en</w:t>
      </w:r>
      <w:r w:rsidR="00533799">
        <w:rPr>
          <w:rFonts w:ascii="Tahoma" w:hAnsi="Tahoma" w:cs="Tahoma"/>
          <w:color w:val="000000"/>
          <w:sz w:val="18"/>
          <w:szCs w:val="18"/>
          <w:lang w:val="fr-FR"/>
        </w:rPr>
        <w:t> </w:t>
      </w:r>
      <w:r w:rsidRPr="0070742A">
        <w:rPr>
          <w:rFonts w:ascii="Tahoma" w:hAnsi="Tahoma" w:cs="Tahoma"/>
          <w:color w:val="000000"/>
          <w:sz w:val="18"/>
          <w:szCs w:val="18"/>
          <w:lang w:val="fr-FR"/>
        </w:rPr>
        <w:t>œuvre (le cas échéant) au titre duquel l</w:t>
      </w:r>
      <w:r w:rsidR="00DD4F05">
        <w:rPr>
          <w:rFonts w:ascii="Tahoma" w:hAnsi="Tahoma" w:cs="Tahoma"/>
          <w:color w:val="000000"/>
          <w:sz w:val="18"/>
          <w:szCs w:val="18"/>
          <w:lang w:val="fr-FR"/>
        </w:rPr>
        <w:t>’</w:t>
      </w:r>
      <w:r w:rsidRPr="0070742A">
        <w:rPr>
          <w:rFonts w:ascii="Tahoma" w:hAnsi="Tahoma" w:cs="Tahoma"/>
          <w:color w:val="000000"/>
          <w:sz w:val="18"/>
          <w:szCs w:val="18"/>
          <w:lang w:val="fr-FR"/>
        </w:rPr>
        <w:t>offre de mise à jour pour le produit éligible a été initialement acquise.</w:t>
      </w:r>
      <w:r w:rsidRPr="0070742A">
        <w:rPr>
          <w:rFonts w:ascii="Tahoma" w:hAnsi="Tahoma" w:cs="Tahoma"/>
          <w:sz w:val="18"/>
          <w:szCs w:val="18"/>
          <w:lang w:val="fr-FR"/>
        </w:rPr>
        <w:t xml:space="preserve"> Le droit d</w:t>
      </w:r>
      <w:r w:rsidR="00DD4F05">
        <w:rPr>
          <w:rFonts w:ascii="Tahoma" w:hAnsi="Tahoma" w:cs="Tahoma"/>
          <w:sz w:val="18"/>
          <w:szCs w:val="18"/>
          <w:lang w:val="fr-FR"/>
        </w:rPr>
        <w:t>’</w:t>
      </w:r>
      <w:r w:rsidRPr="0070742A">
        <w:rPr>
          <w:rFonts w:ascii="Tahoma" w:hAnsi="Tahoma" w:cs="Tahoma"/>
          <w:sz w:val="18"/>
          <w:szCs w:val="18"/>
          <w:lang w:val="fr-FR"/>
        </w:rPr>
        <w:t>utiliser le logiciel qui est concédé au client au titre d</w:t>
      </w:r>
      <w:r w:rsidR="00DD4F05">
        <w:rPr>
          <w:rFonts w:ascii="Tahoma" w:hAnsi="Tahoma" w:cs="Tahoma"/>
          <w:sz w:val="18"/>
          <w:szCs w:val="18"/>
          <w:lang w:val="fr-FR"/>
        </w:rPr>
        <w:t>’</w:t>
      </w:r>
      <w:r w:rsidRPr="0070742A">
        <w:rPr>
          <w:rFonts w:ascii="Tahoma" w:hAnsi="Tahoma" w:cs="Tahoma"/>
          <w:sz w:val="18"/>
          <w:szCs w:val="18"/>
          <w:lang w:val="fr-FR"/>
        </w:rPr>
        <w:t>une Licence de Passage à une Édition Supérieure est assujetti à la possession et à la conservation d</w:t>
      </w:r>
      <w:r w:rsidR="00DD4F05">
        <w:rPr>
          <w:rFonts w:ascii="Tahoma" w:hAnsi="Tahoma" w:cs="Tahoma"/>
          <w:sz w:val="18"/>
          <w:szCs w:val="18"/>
          <w:lang w:val="fr-FR"/>
        </w:rPr>
        <w:t>’</w:t>
      </w:r>
      <w:r w:rsidRPr="0070742A">
        <w:rPr>
          <w:rFonts w:ascii="Tahoma" w:hAnsi="Tahoma" w:cs="Tahoma"/>
          <w:sz w:val="18"/>
          <w:szCs w:val="18"/>
          <w:lang w:val="fr-FR"/>
        </w:rPr>
        <w:t>une Licence pour le produit éligible. Les clients ne sont pas autorisés à transférer la Licence du produit éligible séparément de la Licence de Passage à une Édition Supérieure. Pour plus d</w:t>
      </w:r>
      <w:r w:rsidR="00DD4F05">
        <w:rPr>
          <w:rFonts w:ascii="Tahoma" w:hAnsi="Tahoma" w:cs="Tahoma"/>
          <w:sz w:val="18"/>
          <w:szCs w:val="18"/>
          <w:lang w:val="fr-FR"/>
        </w:rPr>
        <w:t>’</w:t>
      </w:r>
      <w:r w:rsidRPr="0070742A">
        <w:rPr>
          <w:rFonts w:ascii="Tahoma" w:hAnsi="Tahoma" w:cs="Tahoma"/>
          <w:sz w:val="18"/>
          <w:szCs w:val="18"/>
          <w:lang w:val="fr-FR"/>
        </w:rPr>
        <w:t>informations et pour connaître les licences disponibles, consultez le récapitulatif répertoriant les Licences en Volume de Passage à une Édition Entreprise Supérieure</w:t>
      </w:r>
      <w:r w:rsidR="00F05840" w:rsidRPr="0070742A">
        <w:rPr>
          <w:rFonts w:ascii="Tahoma" w:hAnsi="Tahoma" w:cs="Tahoma"/>
          <w:sz w:val="18"/>
          <w:szCs w:val="18"/>
          <w:lang w:val="fr-FR"/>
        </w:rPr>
        <w:t> </w:t>
      </w:r>
      <w:r w:rsidRPr="0070742A">
        <w:rPr>
          <w:rFonts w:ascii="Tahoma" w:hAnsi="Tahoma" w:cs="Tahoma"/>
          <w:sz w:val="18"/>
          <w:szCs w:val="18"/>
          <w:lang w:val="fr-FR"/>
        </w:rPr>
        <w:t>disponible à l</w:t>
      </w:r>
      <w:r w:rsidR="00DD4F05">
        <w:rPr>
          <w:rFonts w:ascii="Tahoma" w:hAnsi="Tahoma" w:cs="Tahoma"/>
          <w:sz w:val="18"/>
          <w:szCs w:val="18"/>
          <w:lang w:val="fr-FR"/>
        </w:rPr>
        <w:t>’</w:t>
      </w:r>
      <w:r w:rsidRPr="0070742A">
        <w:rPr>
          <w:rFonts w:ascii="Tahoma" w:hAnsi="Tahoma" w:cs="Tahoma"/>
          <w:sz w:val="18"/>
          <w:szCs w:val="18"/>
          <w:lang w:val="fr-FR"/>
        </w:rPr>
        <w:t xml:space="preserve">adresse : </w:t>
      </w:r>
      <w:r w:rsidRPr="005953D9">
        <w:rPr>
          <w:rStyle w:val="Hyperlink"/>
          <w:rFonts w:ascii="Tahoma" w:hAnsi="Tahoma" w:cs="Tahoma"/>
          <w:color w:val="auto"/>
          <w:sz w:val="18"/>
          <w:szCs w:val="18"/>
          <w:u w:val="none"/>
          <w:lang w:val="es-ES"/>
        </w:rPr>
        <w:t>http://</w:t>
      </w:r>
      <w:hyperlink r:id="rId16" w:history="1">
        <w:r w:rsidRPr="0070742A">
          <w:rPr>
            <w:rStyle w:val="Hyperlink"/>
            <w:rFonts w:ascii="Tahoma" w:hAnsi="Tahoma" w:cs="Tahoma"/>
            <w:sz w:val="18"/>
            <w:szCs w:val="18"/>
            <w:lang w:val="fr-FR"/>
          </w:rPr>
          <w:t>www.microsoft.com/licensing</w:t>
        </w:r>
      </w:hyperlink>
      <w:r w:rsidRPr="0070742A">
        <w:rPr>
          <w:rFonts w:ascii="Tahoma" w:hAnsi="Tahoma" w:cs="Tahoma"/>
          <w:sz w:val="18"/>
          <w:szCs w:val="18"/>
          <w:lang w:val="fr-FR"/>
        </w:rPr>
        <w:t xml:space="preserve"> (en anglais).</w:t>
      </w:r>
    </w:p>
    <w:p w:rsidR="0070742A" w:rsidRPr="0070742A" w:rsidRDefault="0070742A" w:rsidP="0070742A">
      <w:pPr>
        <w:rPr>
          <w:lang w:val="fr-FR"/>
        </w:rPr>
      </w:pPr>
    </w:p>
    <w:p w:rsidR="0022671C" w:rsidRPr="004A1DD8" w:rsidRDefault="0022671C" w:rsidP="0070742A">
      <w:pPr>
        <w:pStyle w:val="Heading2"/>
        <w:ind w:left="0" w:right="720"/>
        <w:rPr>
          <w:rFonts w:ascii="Tahoma" w:hAnsi="Tahoma" w:cs="Tahoma"/>
          <w:lang w:val="fr-FR"/>
        </w:rPr>
      </w:pPr>
      <w:bookmarkStart w:id="1564" w:name="_Toc323819652"/>
      <w:bookmarkStart w:id="1565" w:name="_Toc327544431"/>
      <w:bookmarkStart w:id="1566" w:name="_Toc327547926"/>
      <w:bookmarkStart w:id="1567" w:name="_Toc327549000"/>
      <w:bookmarkStart w:id="1568" w:name="_Toc328557459"/>
      <w:bookmarkEnd w:id="1564"/>
      <w:r w:rsidRPr="004A1DD8">
        <w:rPr>
          <w:rFonts w:ascii="Tahoma" w:hAnsi="Tahoma" w:cs="Tahoma"/>
          <w:lang w:val="fr-FR"/>
        </w:rPr>
        <w:t>Licences d</w:t>
      </w:r>
      <w:r w:rsidR="00DD4F05">
        <w:rPr>
          <w:rFonts w:ascii="Tahoma" w:hAnsi="Tahoma" w:cs="Tahoma"/>
          <w:lang w:val="fr-FR"/>
        </w:rPr>
        <w:t>’</w:t>
      </w:r>
      <w:r w:rsidRPr="004A1DD8">
        <w:rPr>
          <w:rFonts w:ascii="Tahoma" w:hAnsi="Tahoma" w:cs="Tahoma"/>
          <w:lang w:val="fr-FR"/>
        </w:rPr>
        <w:t>abonnement</w:t>
      </w:r>
      <w:bookmarkEnd w:id="1565"/>
      <w:bookmarkEnd w:id="1566"/>
      <w:bookmarkEnd w:id="1567"/>
      <w:bookmarkEnd w:id="1568"/>
      <w:r w:rsidRPr="004A1DD8">
        <w:rPr>
          <w:rFonts w:ascii="Tahoma" w:hAnsi="Tahoma" w:cs="Tahoma"/>
          <w:lang w:val="fr-FR"/>
        </w:rPr>
        <w:t xml:space="preserve"> </w:t>
      </w:r>
    </w:p>
    <w:p w:rsidR="0022671C" w:rsidRPr="001C7BDB" w:rsidRDefault="0022671C" w:rsidP="0070742A">
      <w:pPr>
        <w:ind w:right="720"/>
        <w:rPr>
          <w:rFonts w:cs="Tahoma"/>
          <w:sz w:val="16"/>
          <w:szCs w:val="16"/>
          <w:lang w:val="fr-FR"/>
        </w:rPr>
      </w:pPr>
    </w:p>
    <w:p w:rsidR="0022671C" w:rsidRPr="0070742A" w:rsidRDefault="0022671C" w:rsidP="00533799">
      <w:pPr>
        <w:pStyle w:val="AppendixIndent"/>
        <w:ind w:left="0" w:right="720"/>
        <w:rPr>
          <w:rFonts w:ascii="Tahoma" w:hAnsi="Tahoma" w:cs="Tahoma"/>
          <w:sz w:val="18"/>
          <w:szCs w:val="18"/>
        </w:rPr>
      </w:pPr>
      <w:r w:rsidRPr="0070742A">
        <w:rPr>
          <w:rFonts w:ascii="Tahoma" w:hAnsi="Tahoma" w:cs="Tahoma"/>
          <w:sz w:val="18"/>
          <w:szCs w:val="18"/>
          <w:lang w:val="fr-FR"/>
        </w:rPr>
        <w:t>Ce type de produit est disponible pour les Services en Ligne et pour certains produits logiciels, n</w:t>
      </w:r>
      <w:r w:rsidR="00DD4F05">
        <w:rPr>
          <w:rFonts w:ascii="Tahoma" w:hAnsi="Tahoma" w:cs="Tahoma"/>
          <w:sz w:val="18"/>
          <w:szCs w:val="18"/>
          <w:lang w:val="fr-FR"/>
        </w:rPr>
        <w:t>’</w:t>
      </w:r>
      <w:r w:rsidRPr="0070742A">
        <w:rPr>
          <w:rFonts w:ascii="Tahoma" w:hAnsi="Tahoma" w:cs="Tahoma"/>
          <w:sz w:val="18"/>
          <w:szCs w:val="18"/>
          <w:lang w:val="fr-FR"/>
        </w:rPr>
        <w:t>est pas spécifique à une version et permet aux clients d</w:t>
      </w:r>
      <w:r w:rsidR="00DD4F05">
        <w:rPr>
          <w:rFonts w:ascii="Tahoma" w:hAnsi="Tahoma" w:cs="Tahoma"/>
          <w:sz w:val="18"/>
          <w:szCs w:val="18"/>
          <w:lang w:val="fr-FR"/>
        </w:rPr>
        <w:t>’</w:t>
      </w:r>
      <w:r w:rsidRPr="0070742A">
        <w:rPr>
          <w:rFonts w:ascii="Tahoma" w:hAnsi="Tahoma" w:cs="Tahoma"/>
          <w:sz w:val="18"/>
          <w:szCs w:val="18"/>
          <w:lang w:val="fr-FR"/>
        </w:rPr>
        <w:t>utiliser le logiciel et les services, dans le cas d</w:t>
      </w:r>
      <w:r w:rsidR="00DD4F05">
        <w:rPr>
          <w:rFonts w:ascii="Tahoma" w:hAnsi="Tahoma" w:cs="Tahoma"/>
          <w:sz w:val="18"/>
          <w:szCs w:val="18"/>
          <w:lang w:val="fr-FR"/>
        </w:rPr>
        <w:t>’</w:t>
      </w:r>
      <w:r w:rsidRPr="0070742A">
        <w:rPr>
          <w:rFonts w:ascii="Tahoma" w:hAnsi="Tahoma" w:cs="Tahoma"/>
          <w:sz w:val="18"/>
          <w:szCs w:val="18"/>
          <w:lang w:val="fr-FR"/>
        </w:rPr>
        <w:t>un Service en</w:t>
      </w:r>
      <w:r w:rsidR="00533799">
        <w:rPr>
          <w:rFonts w:ascii="Tahoma" w:hAnsi="Tahoma" w:cs="Tahoma"/>
          <w:sz w:val="18"/>
          <w:szCs w:val="18"/>
          <w:lang w:val="fr-FR"/>
        </w:rPr>
        <w:t> </w:t>
      </w:r>
      <w:r w:rsidRPr="0070742A">
        <w:rPr>
          <w:rFonts w:ascii="Tahoma" w:hAnsi="Tahoma" w:cs="Tahoma"/>
          <w:sz w:val="18"/>
          <w:szCs w:val="18"/>
          <w:lang w:val="fr-FR"/>
        </w:rPr>
        <w:t>Ligne, pendant la durée de l</w:t>
      </w:r>
      <w:r w:rsidR="00DD4F05">
        <w:rPr>
          <w:rFonts w:ascii="Tahoma" w:hAnsi="Tahoma" w:cs="Tahoma"/>
          <w:sz w:val="18"/>
          <w:szCs w:val="18"/>
          <w:lang w:val="fr-FR"/>
        </w:rPr>
        <w:t>’</w:t>
      </w:r>
      <w:r w:rsidRPr="0070742A">
        <w:rPr>
          <w:rFonts w:ascii="Tahoma" w:hAnsi="Tahoma" w:cs="Tahoma"/>
          <w:sz w:val="18"/>
          <w:szCs w:val="18"/>
          <w:lang w:val="fr-FR"/>
        </w:rPr>
        <w:t>accord de mise en œuvre Select ou Entreprise ou du contrat Open au titre duquel il est acheté. Les licences d</w:t>
      </w:r>
      <w:r w:rsidR="00DD4F05">
        <w:rPr>
          <w:rFonts w:ascii="Tahoma" w:hAnsi="Tahoma" w:cs="Tahoma"/>
          <w:sz w:val="18"/>
          <w:szCs w:val="18"/>
          <w:lang w:val="fr-FR"/>
        </w:rPr>
        <w:t>’</w:t>
      </w:r>
      <w:r w:rsidRPr="0070742A">
        <w:rPr>
          <w:rFonts w:ascii="Tahoma" w:hAnsi="Tahoma" w:cs="Tahoma"/>
          <w:sz w:val="18"/>
          <w:szCs w:val="18"/>
          <w:lang w:val="fr-FR"/>
        </w:rPr>
        <w:t>abonnement acquises au titre d</w:t>
      </w:r>
      <w:r w:rsidR="00DD4F05">
        <w:rPr>
          <w:rFonts w:ascii="Tahoma" w:hAnsi="Tahoma" w:cs="Tahoma"/>
          <w:sz w:val="18"/>
          <w:szCs w:val="18"/>
          <w:lang w:val="fr-FR"/>
        </w:rPr>
        <w:t>’</w:t>
      </w:r>
      <w:r w:rsidRPr="0070742A">
        <w:rPr>
          <w:rFonts w:ascii="Tahoma" w:hAnsi="Tahoma" w:cs="Tahoma"/>
          <w:sz w:val="18"/>
          <w:szCs w:val="18"/>
          <w:lang w:val="fr-FR"/>
        </w:rPr>
        <w:t>un Contrat Entreprise ou d</w:t>
      </w:r>
      <w:r w:rsidR="00DD4F05">
        <w:rPr>
          <w:rFonts w:ascii="Tahoma" w:hAnsi="Tahoma" w:cs="Tahoma"/>
          <w:sz w:val="18"/>
          <w:szCs w:val="18"/>
          <w:lang w:val="fr-FR"/>
        </w:rPr>
        <w:t>’</w:t>
      </w:r>
      <w:r w:rsidRPr="0070742A">
        <w:rPr>
          <w:rFonts w:ascii="Tahoma" w:hAnsi="Tahoma" w:cs="Tahoma"/>
          <w:sz w:val="18"/>
          <w:szCs w:val="18"/>
          <w:lang w:val="fr-FR"/>
        </w:rPr>
        <w:t>un Contrat Souscription Entreprise doivent être achetées lorsque le client accède au service pour la première fois et sont proportionnelles au nombre de mois de la durée de l</w:t>
      </w:r>
      <w:r w:rsidR="00DD4F05">
        <w:rPr>
          <w:rFonts w:ascii="Tahoma" w:hAnsi="Tahoma" w:cs="Tahoma"/>
          <w:sz w:val="18"/>
          <w:szCs w:val="18"/>
          <w:lang w:val="fr-FR"/>
        </w:rPr>
        <w:t>’</w:t>
      </w:r>
      <w:r w:rsidRPr="0070742A">
        <w:rPr>
          <w:rFonts w:ascii="Tahoma" w:hAnsi="Tahoma" w:cs="Tahoma"/>
          <w:sz w:val="18"/>
          <w:szCs w:val="18"/>
          <w:lang w:val="fr-FR"/>
        </w:rPr>
        <w:t>accord de mise en œuvre ou du contrat restants à</w:t>
      </w:r>
      <w:r w:rsidR="00533799">
        <w:rPr>
          <w:rFonts w:ascii="Tahoma" w:hAnsi="Tahoma" w:cs="Tahoma"/>
          <w:sz w:val="18"/>
          <w:szCs w:val="18"/>
          <w:lang w:val="fr-FR"/>
        </w:rPr>
        <w:t> </w:t>
      </w:r>
      <w:r w:rsidRPr="0070742A">
        <w:rPr>
          <w:rFonts w:ascii="Tahoma" w:hAnsi="Tahoma" w:cs="Tahoma"/>
          <w:sz w:val="18"/>
          <w:szCs w:val="18"/>
          <w:lang w:val="fr-FR"/>
        </w:rPr>
        <w:t>courir. Elles sont disponibles dans le cadre des programmes suivants :</w:t>
      </w:r>
      <w:r w:rsidRPr="0070742A">
        <w:rPr>
          <w:rFonts w:ascii="Tahoma" w:hAnsi="Tahoma" w:cs="Tahoma"/>
          <w:sz w:val="18"/>
          <w:szCs w:val="18"/>
        </w:rPr>
        <w:t xml:space="preserve"> </w:t>
      </w:r>
    </w:p>
    <w:p w:rsidR="0022671C" w:rsidRPr="001C7BDB" w:rsidRDefault="0022671C" w:rsidP="001C7BDB">
      <w:pPr>
        <w:pStyle w:val="AppendixIndent"/>
        <w:spacing w:before="0"/>
        <w:ind w:left="0" w:right="720"/>
        <w:rPr>
          <w:rFonts w:ascii="Tahoma" w:hAnsi="Tahoma" w:cs="Tahoma"/>
          <w:sz w:val="16"/>
          <w:szCs w:val="16"/>
        </w:rPr>
      </w:pPr>
    </w:p>
    <w:p w:rsidR="0022671C" w:rsidRPr="007564DF" w:rsidRDefault="0022671C" w:rsidP="00472D38">
      <w:pPr>
        <w:pStyle w:val="AppendixBulletIndent"/>
        <w:numPr>
          <w:ilvl w:val="0"/>
          <w:numId w:val="51"/>
        </w:numPr>
        <w:tabs>
          <w:tab w:val="left" w:pos="720"/>
        </w:tabs>
        <w:ind w:left="1170" w:right="720"/>
        <w:rPr>
          <w:rFonts w:ascii="Tahoma" w:hAnsi="Tahoma" w:cs="Tahoma"/>
          <w:sz w:val="18"/>
        </w:rPr>
      </w:pPr>
      <w:r w:rsidRPr="007564DF">
        <w:rPr>
          <w:rFonts w:ascii="Tahoma" w:hAnsi="Tahoma" w:cs="Tahoma"/>
          <w:sz w:val="18"/>
        </w:rPr>
        <w:t>Open Value</w:t>
      </w:r>
    </w:p>
    <w:p w:rsidR="0022671C" w:rsidRPr="007564DF" w:rsidRDefault="0022671C" w:rsidP="00472D38">
      <w:pPr>
        <w:pStyle w:val="AppendixBulletIndent"/>
        <w:numPr>
          <w:ilvl w:val="0"/>
          <w:numId w:val="51"/>
        </w:numPr>
        <w:tabs>
          <w:tab w:val="left" w:pos="720"/>
        </w:tabs>
        <w:ind w:left="1170" w:right="720"/>
        <w:rPr>
          <w:rFonts w:ascii="Tahoma" w:hAnsi="Tahoma" w:cs="Tahoma"/>
          <w:sz w:val="18"/>
        </w:rPr>
      </w:pPr>
      <w:r w:rsidRPr="007564DF">
        <w:rPr>
          <w:rFonts w:ascii="Tahoma" w:hAnsi="Tahoma" w:cs="Tahoma"/>
          <w:sz w:val="18"/>
        </w:rPr>
        <w:t xml:space="preserve">Open Value Souscription </w:t>
      </w:r>
    </w:p>
    <w:p w:rsidR="0022671C" w:rsidRPr="007564DF" w:rsidRDefault="0022671C" w:rsidP="00472D38">
      <w:pPr>
        <w:pStyle w:val="AppendixBulletIndent"/>
        <w:numPr>
          <w:ilvl w:val="0"/>
          <w:numId w:val="51"/>
        </w:numPr>
        <w:tabs>
          <w:tab w:val="left" w:pos="720"/>
        </w:tabs>
        <w:ind w:left="1170" w:right="720"/>
        <w:rPr>
          <w:rFonts w:ascii="Tahoma" w:hAnsi="Tahoma" w:cs="Tahoma"/>
          <w:sz w:val="18"/>
        </w:rPr>
      </w:pPr>
      <w:r w:rsidRPr="007564DF">
        <w:rPr>
          <w:rFonts w:ascii="Tahoma" w:hAnsi="Tahoma" w:cs="Tahoma"/>
          <w:sz w:val="18"/>
        </w:rPr>
        <w:t xml:space="preserve">Select </w:t>
      </w:r>
    </w:p>
    <w:p w:rsidR="0022671C" w:rsidRPr="007564DF" w:rsidRDefault="0022671C" w:rsidP="00472D38">
      <w:pPr>
        <w:pStyle w:val="AppendixBulletIndent"/>
        <w:numPr>
          <w:ilvl w:val="0"/>
          <w:numId w:val="51"/>
        </w:numPr>
        <w:tabs>
          <w:tab w:val="left" w:pos="720"/>
        </w:tabs>
        <w:ind w:left="1170" w:right="720"/>
        <w:rPr>
          <w:rFonts w:ascii="Tahoma" w:hAnsi="Tahoma" w:cs="Tahoma"/>
          <w:sz w:val="18"/>
        </w:rPr>
      </w:pPr>
      <w:r w:rsidRPr="007564DF">
        <w:rPr>
          <w:rFonts w:ascii="Tahoma" w:hAnsi="Tahoma" w:cs="Tahoma"/>
          <w:sz w:val="18"/>
        </w:rPr>
        <w:t>Select Plus</w:t>
      </w:r>
    </w:p>
    <w:p w:rsidR="0022671C" w:rsidRPr="007564DF" w:rsidRDefault="0022671C" w:rsidP="00472D38">
      <w:pPr>
        <w:pStyle w:val="AppendixBulletIndent"/>
        <w:numPr>
          <w:ilvl w:val="0"/>
          <w:numId w:val="51"/>
        </w:numPr>
        <w:tabs>
          <w:tab w:val="left" w:pos="720"/>
        </w:tabs>
        <w:ind w:left="1170" w:right="720"/>
        <w:rPr>
          <w:rFonts w:ascii="Tahoma" w:hAnsi="Tahoma" w:cs="Tahoma"/>
          <w:sz w:val="18"/>
        </w:rPr>
      </w:pPr>
      <w:r w:rsidRPr="007564DF">
        <w:rPr>
          <w:rFonts w:ascii="Tahoma" w:hAnsi="Tahoma" w:cs="Tahoma"/>
          <w:sz w:val="18"/>
        </w:rPr>
        <w:t>Contrat School</w:t>
      </w:r>
    </w:p>
    <w:p w:rsidR="0022671C" w:rsidRPr="007564DF" w:rsidRDefault="0022671C" w:rsidP="00472D38">
      <w:pPr>
        <w:pStyle w:val="AppendixBulletIndent"/>
        <w:numPr>
          <w:ilvl w:val="0"/>
          <w:numId w:val="51"/>
        </w:numPr>
        <w:tabs>
          <w:tab w:val="left" w:pos="720"/>
        </w:tabs>
        <w:ind w:left="1170" w:right="720"/>
        <w:rPr>
          <w:rFonts w:ascii="Tahoma" w:hAnsi="Tahoma" w:cs="Tahoma"/>
          <w:sz w:val="18"/>
        </w:rPr>
      </w:pPr>
      <w:r w:rsidRPr="007564DF">
        <w:rPr>
          <w:rFonts w:ascii="Tahoma" w:hAnsi="Tahoma" w:cs="Tahoma"/>
          <w:sz w:val="18"/>
        </w:rPr>
        <w:t>EES</w:t>
      </w:r>
    </w:p>
    <w:p w:rsidR="0022671C" w:rsidRPr="007564DF" w:rsidRDefault="0022671C" w:rsidP="00FE5451">
      <w:pPr>
        <w:pStyle w:val="AppendixBulletIndent"/>
        <w:numPr>
          <w:ilvl w:val="0"/>
          <w:numId w:val="51"/>
        </w:numPr>
        <w:tabs>
          <w:tab w:val="left" w:pos="720"/>
        </w:tabs>
        <w:ind w:left="1166" w:right="720"/>
        <w:rPr>
          <w:rFonts w:ascii="Tahoma" w:hAnsi="Tahoma" w:cs="Tahoma"/>
          <w:sz w:val="18"/>
        </w:rPr>
      </w:pPr>
      <w:r w:rsidRPr="007564DF">
        <w:rPr>
          <w:rFonts w:ascii="Tahoma" w:hAnsi="Tahoma" w:cs="Tahoma"/>
          <w:sz w:val="18"/>
        </w:rPr>
        <w:t>Contrat Entreprise</w:t>
      </w:r>
    </w:p>
    <w:p w:rsidR="0022671C" w:rsidRPr="007564DF" w:rsidRDefault="0022671C" w:rsidP="00FE5451">
      <w:pPr>
        <w:pStyle w:val="AppendixIndent"/>
        <w:numPr>
          <w:ilvl w:val="0"/>
          <w:numId w:val="51"/>
        </w:numPr>
        <w:spacing w:before="0"/>
        <w:ind w:left="1166" w:right="720"/>
        <w:rPr>
          <w:rFonts w:ascii="Tahoma" w:hAnsi="Tahoma" w:cs="Tahoma"/>
          <w:sz w:val="18"/>
        </w:rPr>
      </w:pPr>
      <w:r w:rsidRPr="007564DF">
        <w:rPr>
          <w:rFonts w:ascii="Tahoma" w:hAnsi="Tahoma" w:cs="Tahoma"/>
          <w:sz w:val="18"/>
        </w:rPr>
        <w:t>Contrat Souscription Entreprise</w:t>
      </w:r>
    </w:p>
    <w:p w:rsidR="0022671C" w:rsidRPr="004A1DD8" w:rsidRDefault="0022671C">
      <w:pPr>
        <w:pStyle w:val="Heading2"/>
        <w:ind w:left="0" w:right="720"/>
        <w:rPr>
          <w:rFonts w:ascii="Tahoma" w:hAnsi="Tahoma" w:cs="Tahoma"/>
        </w:rPr>
      </w:pPr>
      <w:bookmarkStart w:id="1569" w:name="_Toc323819653"/>
      <w:bookmarkStart w:id="1570" w:name="_Toc327544432"/>
      <w:bookmarkStart w:id="1571" w:name="_Toc327547927"/>
      <w:bookmarkStart w:id="1572" w:name="_Toc327549001"/>
      <w:bookmarkStart w:id="1573" w:name="_Toc328557460"/>
      <w:bookmarkEnd w:id="1569"/>
      <w:r w:rsidRPr="00FE6289">
        <w:rPr>
          <w:rFonts w:ascii="Tahoma" w:hAnsi="Tahoma" w:cs="Tahoma"/>
        </w:rPr>
        <w:t>Mise à jour</w:t>
      </w:r>
      <w:bookmarkEnd w:id="1570"/>
      <w:bookmarkEnd w:id="1571"/>
      <w:bookmarkEnd w:id="1572"/>
      <w:bookmarkEnd w:id="1573"/>
    </w:p>
    <w:p w:rsidR="0022671C" w:rsidRPr="00501B92" w:rsidRDefault="0022671C">
      <w:pPr>
        <w:pStyle w:val="AppendixIndent"/>
        <w:ind w:left="0" w:right="720"/>
        <w:rPr>
          <w:rFonts w:ascii="Tahoma" w:hAnsi="Tahoma" w:cs="Tahoma"/>
          <w:sz w:val="18"/>
          <w:szCs w:val="18"/>
        </w:rPr>
      </w:pPr>
    </w:p>
    <w:p w:rsidR="0022671C" w:rsidRPr="004A1DD8" w:rsidRDefault="0022671C">
      <w:pPr>
        <w:pStyle w:val="AppendixIndent"/>
        <w:ind w:left="0" w:right="720"/>
        <w:rPr>
          <w:rFonts w:ascii="Tahoma" w:hAnsi="Tahoma" w:cs="Tahoma"/>
        </w:rPr>
      </w:pPr>
      <w:r w:rsidRPr="004A1DD8">
        <w:rPr>
          <w:rFonts w:ascii="Tahoma" w:hAnsi="Tahoma" w:cs="Tahoma"/>
          <w:sz w:val="18"/>
          <w:lang w:val="fr-FR"/>
        </w:rPr>
        <w:t xml:space="preserve">Ce type de produit est disponible uniquement pour les </w:t>
      </w:r>
      <w:r w:rsidRPr="007564DF">
        <w:rPr>
          <w:rFonts w:ascii="Tahoma" w:hAnsi="Tahoma" w:cs="Tahoma"/>
          <w:sz w:val="18"/>
          <w:u w:val="single"/>
          <w:lang w:val="fr-FR"/>
        </w:rPr>
        <w:t>Systèmes d</w:t>
      </w:r>
      <w:r w:rsidR="00DD4F05">
        <w:rPr>
          <w:rFonts w:ascii="Tahoma" w:hAnsi="Tahoma" w:cs="Tahoma"/>
          <w:sz w:val="18"/>
          <w:u w:val="single"/>
          <w:lang w:val="fr-FR"/>
        </w:rPr>
        <w:t>’</w:t>
      </w:r>
      <w:r w:rsidRPr="007564DF">
        <w:rPr>
          <w:rFonts w:ascii="Tahoma" w:hAnsi="Tahoma" w:cs="Tahoma"/>
          <w:sz w:val="18"/>
          <w:u w:val="single"/>
          <w:lang w:val="fr-FR"/>
        </w:rPr>
        <w:t>Exploitation d</w:t>
      </w:r>
      <w:r w:rsidR="00DD4F05">
        <w:rPr>
          <w:rFonts w:ascii="Tahoma" w:hAnsi="Tahoma" w:cs="Tahoma"/>
          <w:sz w:val="18"/>
          <w:u w:val="single"/>
          <w:lang w:val="fr-FR"/>
        </w:rPr>
        <w:t>’</w:t>
      </w:r>
      <w:r w:rsidRPr="007564DF">
        <w:rPr>
          <w:rFonts w:ascii="Tahoma" w:hAnsi="Tahoma" w:cs="Tahoma"/>
          <w:sz w:val="18"/>
          <w:u w:val="single"/>
          <w:lang w:val="fr-FR"/>
        </w:rPr>
        <w:t>ordinateur Windows</w:t>
      </w:r>
      <w:r w:rsidRPr="004A1DD8">
        <w:rPr>
          <w:rFonts w:ascii="Tahoma" w:hAnsi="Tahoma" w:cs="Tahoma"/>
          <w:sz w:val="18"/>
          <w:lang w:val="fr-FR"/>
        </w:rPr>
        <w:t>, est spécifique à une version et octroie le droit d</w:t>
      </w:r>
      <w:r w:rsidR="00DD4F05">
        <w:rPr>
          <w:rFonts w:ascii="Tahoma" w:hAnsi="Tahoma" w:cs="Tahoma"/>
          <w:sz w:val="18"/>
          <w:lang w:val="fr-FR"/>
        </w:rPr>
        <w:t>’</w:t>
      </w:r>
      <w:r w:rsidRPr="004A1DD8">
        <w:rPr>
          <w:rFonts w:ascii="Tahoma" w:hAnsi="Tahoma" w:cs="Tahoma"/>
          <w:sz w:val="18"/>
          <w:lang w:val="fr-FR"/>
        </w:rPr>
        <w:t>exécuter la version du produit pour laquelle il est commandé.</w:t>
      </w:r>
      <w:r w:rsidRPr="004A1DD8">
        <w:rPr>
          <w:rFonts w:ascii="Tahoma" w:hAnsi="Tahoma" w:cs="Tahoma"/>
          <w:lang w:val="fr-FR"/>
        </w:rPr>
        <w:t xml:space="preserve"> </w:t>
      </w:r>
      <w:r w:rsidRPr="004A1DD8">
        <w:rPr>
          <w:rFonts w:ascii="Tahoma" w:hAnsi="Tahoma" w:cs="Tahoma"/>
          <w:sz w:val="18"/>
          <w:lang w:val="fr-FR"/>
        </w:rPr>
        <w:t>Elles sont disponibles dans le cadre des programmes suivants :</w:t>
      </w:r>
    </w:p>
    <w:p w:rsidR="0022671C" w:rsidRPr="00501B92" w:rsidRDefault="0022671C">
      <w:pPr>
        <w:pStyle w:val="AppendixIndent"/>
        <w:ind w:left="0" w:right="720"/>
        <w:rPr>
          <w:rFonts w:ascii="Tahoma" w:hAnsi="Tahoma" w:cs="Tahoma"/>
          <w:sz w:val="18"/>
          <w:szCs w:val="18"/>
        </w:rPr>
      </w:pPr>
    </w:p>
    <w:p w:rsidR="0022671C" w:rsidRPr="004A1DD8" w:rsidRDefault="0022671C" w:rsidP="00ED20D7">
      <w:pPr>
        <w:pStyle w:val="AppendixBulletIndent"/>
        <w:numPr>
          <w:ilvl w:val="0"/>
          <w:numId w:val="48"/>
        </w:numPr>
        <w:tabs>
          <w:tab w:val="left" w:pos="90"/>
        </w:tabs>
        <w:ind w:left="1260" w:right="720"/>
        <w:rPr>
          <w:rFonts w:ascii="Tahoma" w:hAnsi="Tahoma" w:cs="Tahoma"/>
        </w:rPr>
      </w:pPr>
      <w:r w:rsidRPr="004A1DD8">
        <w:rPr>
          <w:rFonts w:ascii="Tahoma" w:hAnsi="Tahoma" w:cs="Tahoma"/>
          <w:sz w:val="18"/>
          <w:lang w:val="fr-FR"/>
        </w:rPr>
        <w:t>Licence Open</w:t>
      </w:r>
    </w:p>
    <w:p w:rsidR="0022671C" w:rsidRPr="004A1DD8" w:rsidRDefault="0022671C" w:rsidP="00ED20D7">
      <w:pPr>
        <w:pStyle w:val="AppendixBulletIndent"/>
        <w:numPr>
          <w:ilvl w:val="0"/>
          <w:numId w:val="48"/>
        </w:numPr>
        <w:tabs>
          <w:tab w:val="left" w:pos="90"/>
        </w:tabs>
        <w:ind w:left="1260" w:right="720"/>
        <w:rPr>
          <w:rFonts w:ascii="Tahoma" w:hAnsi="Tahoma" w:cs="Tahoma"/>
          <w:lang w:val="fr-FR"/>
        </w:rPr>
      </w:pPr>
      <w:r w:rsidRPr="004A1DD8">
        <w:rPr>
          <w:rFonts w:ascii="Tahoma" w:hAnsi="Tahoma" w:cs="Tahoma"/>
          <w:sz w:val="18"/>
          <w:lang w:val="fr-FR"/>
        </w:rPr>
        <w:t>Open Value Souscription (pour les commandes au titre d</w:t>
      </w:r>
      <w:r w:rsidR="00DD4F05">
        <w:rPr>
          <w:rFonts w:ascii="Tahoma" w:hAnsi="Tahoma" w:cs="Tahoma"/>
          <w:sz w:val="18"/>
          <w:lang w:val="fr-FR"/>
        </w:rPr>
        <w:t>’</w:t>
      </w:r>
      <w:r w:rsidRPr="004A1DD8">
        <w:rPr>
          <w:rFonts w:ascii="Tahoma" w:hAnsi="Tahoma" w:cs="Tahoma"/>
          <w:sz w:val="18"/>
          <w:lang w:val="fr-FR"/>
        </w:rPr>
        <w:t>une option d</w:t>
      </w:r>
      <w:r w:rsidR="00DD4F05">
        <w:rPr>
          <w:rFonts w:ascii="Tahoma" w:hAnsi="Tahoma" w:cs="Tahoma"/>
          <w:sz w:val="18"/>
          <w:lang w:val="fr-FR"/>
        </w:rPr>
        <w:t>’</w:t>
      </w:r>
      <w:r w:rsidRPr="004A1DD8">
        <w:rPr>
          <w:rFonts w:ascii="Tahoma" w:hAnsi="Tahoma" w:cs="Tahoma"/>
          <w:sz w:val="18"/>
          <w:lang w:val="fr-FR"/>
        </w:rPr>
        <w:t>achat uniquement)</w:t>
      </w:r>
      <w:r w:rsidRPr="004A1DD8">
        <w:rPr>
          <w:rFonts w:ascii="Tahoma" w:hAnsi="Tahoma" w:cs="Tahoma"/>
          <w:lang w:val="fr-FR"/>
        </w:rPr>
        <w:t xml:space="preserve"> </w:t>
      </w:r>
    </w:p>
    <w:p w:rsidR="0022671C" w:rsidRPr="004A1DD8" w:rsidRDefault="0022671C" w:rsidP="00ED20D7">
      <w:pPr>
        <w:pStyle w:val="AppendixBulletIndent"/>
        <w:numPr>
          <w:ilvl w:val="0"/>
          <w:numId w:val="48"/>
        </w:numPr>
        <w:tabs>
          <w:tab w:val="left" w:pos="90"/>
        </w:tabs>
        <w:ind w:left="1260" w:right="720"/>
        <w:rPr>
          <w:rFonts w:ascii="Tahoma" w:hAnsi="Tahoma" w:cs="Tahoma"/>
        </w:rPr>
      </w:pPr>
      <w:r w:rsidRPr="004A1DD8">
        <w:rPr>
          <w:rFonts w:ascii="Tahoma" w:hAnsi="Tahoma" w:cs="Tahoma"/>
          <w:sz w:val="18"/>
          <w:lang w:val="fr-FR"/>
        </w:rPr>
        <w:t>Select</w:t>
      </w:r>
      <w:r w:rsidRPr="004A1DD8">
        <w:rPr>
          <w:rFonts w:ascii="Tahoma" w:hAnsi="Tahoma" w:cs="Tahoma"/>
        </w:rPr>
        <w:t xml:space="preserve"> </w:t>
      </w:r>
    </w:p>
    <w:p w:rsidR="0022671C" w:rsidRPr="004A1DD8" w:rsidRDefault="0022671C" w:rsidP="00ED20D7">
      <w:pPr>
        <w:pStyle w:val="AppendixBulletIndent"/>
        <w:numPr>
          <w:ilvl w:val="0"/>
          <w:numId w:val="48"/>
        </w:numPr>
        <w:tabs>
          <w:tab w:val="left" w:pos="90"/>
        </w:tabs>
        <w:ind w:left="1260" w:right="720"/>
        <w:rPr>
          <w:rFonts w:ascii="Tahoma" w:hAnsi="Tahoma" w:cs="Tahoma"/>
        </w:rPr>
      </w:pPr>
      <w:r w:rsidRPr="004A1DD8">
        <w:rPr>
          <w:rFonts w:ascii="Tahoma" w:hAnsi="Tahoma" w:cs="Tahoma"/>
          <w:sz w:val="18"/>
          <w:lang w:val="fr-FR"/>
        </w:rPr>
        <w:t>Select Plus</w:t>
      </w:r>
    </w:p>
    <w:p w:rsidR="0022671C" w:rsidRPr="004A1DD8" w:rsidRDefault="0022671C" w:rsidP="00ED20D7">
      <w:pPr>
        <w:pStyle w:val="AppendixBulletIndent"/>
        <w:numPr>
          <w:ilvl w:val="0"/>
          <w:numId w:val="48"/>
        </w:numPr>
        <w:tabs>
          <w:tab w:val="left" w:pos="90"/>
        </w:tabs>
        <w:ind w:left="1260" w:right="720"/>
        <w:rPr>
          <w:rFonts w:ascii="Tahoma" w:hAnsi="Tahoma" w:cs="Tahoma"/>
          <w:lang w:val="fr-FR"/>
        </w:rPr>
      </w:pPr>
      <w:r w:rsidRPr="004A1DD8">
        <w:rPr>
          <w:rFonts w:ascii="Tahoma" w:hAnsi="Tahoma" w:cs="Tahoma"/>
          <w:sz w:val="18"/>
          <w:lang w:val="fr-FR"/>
        </w:rPr>
        <w:t>Contrat School (pour les commandes au titre d</w:t>
      </w:r>
      <w:r w:rsidR="00DD4F05">
        <w:rPr>
          <w:rFonts w:ascii="Tahoma" w:hAnsi="Tahoma" w:cs="Tahoma"/>
          <w:sz w:val="18"/>
          <w:lang w:val="fr-FR"/>
        </w:rPr>
        <w:t>’</w:t>
      </w:r>
      <w:r w:rsidRPr="004A1DD8">
        <w:rPr>
          <w:rFonts w:ascii="Tahoma" w:hAnsi="Tahoma" w:cs="Tahoma"/>
          <w:sz w:val="18"/>
          <w:lang w:val="fr-FR"/>
        </w:rPr>
        <w:t>une option d</w:t>
      </w:r>
      <w:r w:rsidR="00DD4F05">
        <w:rPr>
          <w:rFonts w:ascii="Tahoma" w:hAnsi="Tahoma" w:cs="Tahoma"/>
          <w:sz w:val="18"/>
          <w:lang w:val="fr-FR"/>
        </w:rPr>
        <w:t>’</w:t>
      </w:r>
      <w:r w:rsidRPr="004A1DD8">
        <w:rPr>
          <w:rFonts w:ascii="Tahoma" w:hAnsi="Tahoma" w:cs="Tahoma"/>
          <w:sz w:val="18"/>
          <w:lang w:val="fr-FR"/>
        </w:rPr>
        <w:t>achat uniquement)</w:t>
      </w:r>
    </w:p>
    <w:p w:rsidR="0022671C" w:rsidRPr="004A1DD8" w:rsidRDefault="0022671C" w:rsidP="00ED20D7">
      <w:pPr>
        <w:pStyle w:val="AppendixBulletIndent"/>
        <w:numPr>
          <w:ilvl w:val="0"/>
          <w:numId w:val="48"/>
        </w:numPr>
        <w:tabs>
          <w:tab w:val="left" w:pos="90"/>
        </w:tabs>
        <w:ind w:left="1260" w:right="720"/>
        <w:rPr>
          <w:rFonts w:ascii="Tahoma" w:hAnsi="Tahoma" w:cs="Tahoma"/>
          <w:lang w:val="fr-FR"/>
        </w:rPr>
      </w:pPr>
      <w:r w:rsidRPr="004A1DD8">
        <w:rPr>
          <w:rFonts w:ascii="Tahoma" w:hAnsi="Tahoma" w:cs="Tahoma"/>
          <w:sz w:val="18"/>
          <w:lang w:val="fr-FR"/>
        </w:rPr>
        <w:t>EES (pour les commandes au titre d</w:t>
      </w:r>
      <w:r w:rsidR="00DD4F05">
        <w:rPr>
          <w:rFonts w:ascii="Tahoma" w:hAnsi="Tahoma" w:cs="Tahoma"/>
          <w:sz w:val="18"/>
          <w:lang w:val="fr-FR"/>
        </w:rPr>
        <w:t>’</w:t>
      </w:r>
      <w:r w:rsidRPr="004A1DD8">
        <w:rPr>
          <w:rFonts w:ascii="Tahoma" w:hAnsi="Tahoma" w:cs="Tahoma"/>
          <w:sz w:val="18"/>
          <w:lang w:val="fr-FR"/>
        </w:rPr>
        <w:t>une option d</w:t>
      </w:r>
      <w:r w:rsidR="00DD4F05">
        <w:rPr>
          <w:rFonts w:ascii="Tahoma" w:hAnsi="Tahoma" w:cs="Tahoma"/>
          <w:sz w:val="18"/>
          <w:lang w:val="fr-FR"/>
        </w:rPr>
        <w:t>’</w:t>
      </w:r>
      <w:r w:rsidRPr="004A1DD8">
        <w:rPr>
          <w:rFonts w:ascii="Tahoma" w:hAnsi="Tahoma" w:cs="Tahoma"/>
          <w:sz w:val="18"/>
          <w:lang w:val="fr-FR"/>
        </w:rPr>
        <w:t>achat uniquement)</w:t>
      </w:r>
    </w:p>
    <w:p w:rsidR="0022671C" w:rsidRPr="004A1DD8" w:rsidRDefault="0022671C" w:rsidP="0070742A">
      <w:pPr>
        <w:pStyle w:val="AppendixBulletIndent"/>
        <w:numPr>
          <w:ilvl w:val="0"/>
          <w:numId w:val="48"/>
        </w:numPr>
        <w:tabs>
          <w:tab w:val="left" w:pos="90"/>
        </w:tabs>
        <w:ind w:left="1260" w:right="720"/>
        <w:rPr>
          <w:rFonts w:ascii="Tahoma" w:hAnsi="Tahoma" w:cs="Tahoma"/>
          <w:lang w:val="fr-FR"/>
        </w:rPr>
      </w:pPr>
      <w:r w:rsidRPr="004A1DD8">
        <w:rPr>
          <w:rFonts w:ascii="Tahoma" w:hAnsi="Tahoma" w:cs="Tahoma"/>
          <w:sz w:val="18"/>
          <w:lang w:val="fr-FR"/>
        </w:rPr>
        <w:t>Contrat Souscription Entreprise (pour les commandes au titre d</w:t>
      </w:r>
      <w:r w:rsidR="00DD4F05">
        <w:rPr>
          <w:rFonts w:ascii="Tahoma" w:hAnsi="Tahoma" w:cs="Tahoma"/>
          <w:sz w:val="18"/>
          <w:lang w:val="fr-FR"/>
        </w:rPr>
        <w:t>’</w:t>
      </w:r>
      <w:r w:rsidRPr="004A1DD8">
        <w:rPr>
          <w:rFonts w:ascii="Tahoma" w:hAnsi="Tahoma" w:cs="Tahoma"/>
          <w:sz w:val="18"/>
          <w:lang w:val="fr-FR"/>
        </w:rPr>
        <w:t>une option d</w:t>
      </w:r>
      <w:r w:rsidR="00DD4F05">
        <w:rPr>
          <w:rFonts w:ascii="Tahoma" w:hAnsi="Tahoma" w:cs="Tahoma"/>
          <w:sz w:val="18"/>
          <w:lang w:val="fr-FR"/>
        </w:rPr>
        <w:t>’</w:t>
      </w:r>
      <w:r w:rsidRPr="004A1DD8">
        <w:rPr>
          <w:rFonts w:ascii="Tahoma" w:hAnsi="Tahoma" w:cs="Tahoma"/>
          <w:sz w:val="18"/>
          <w:lang w:val="fr-FR"/>
        </w:rPr>
        <w:t>achat</w:t>
      </w:r>
      <w:r w:rsidR="0070742A">
        <w:rPr>
          <w:rFonts w:ascii="Tahoma" w:hAnsi="Tahoma" w:cs="Tahoma"/>
          <w:sz w:val="18"/>
          <w:lang w:val="fr-FR"/>
        </w:rPr>
        <w:t> </w:t>
      </w:r>
      <w:r w:rsidRPr="004A1DD8">
        <w:rPr>
          <w:rFonts w:ascii="Tahoma" w:hAnsi="Tahoma" w:cs="Tahoma"/>
          <w:sz w:val="18"/>
          <w:lang w:val="fr-FR"/>
        </w:rPr>
        <w:t>uniquement)</w:t>
      </w:r>
    </w:p>
    <w:p w:rsidR="0022671C" w:rsidRPr="00501B92" w:rsidRDefault="0022671C">
      <w:pPr>
        <w:pStyle w:val="AppendixIndent"/>
        <w:ind w:left="0" w:right="720"/>
        <w:rPr>
          <w:rFonts w:ascii="Tahoma" w:hAnsi="Tahoma" w:cs="Tahoma"/>
          <w:sz w:val="18"/>
          <w:szCs w:val="18"/>
          <w:lang w:val="fr-FR"/>
        </w:rPr>
      </w:pPr>
    </w:p>
    <w:p w:rsidR="0022671C" w:rsidRPr="0070742A" w:rsidRDefault="0022671C" w:rsidP="0070742A">
      <w:pPr>
        <w:pStyle w:val="AppendixIndent"/>
        <w:ind w:left="0" w:right="720"/>
        <w:rPr>
          <w:rFonts w:ascii="Tahoma" w:hAnsi="Tahoma" w:cs="Tahoma"/>
          <w:sz w:val="18"/>
          <w:szCs w:val="18"/>
          <w:lang w:val="fr-FR"/>
        </w:rPr>
      </w:pPr>
      <w:r w:rsidRPr="0070742A">
        <w:rPr>
          <w:rFonts w:ascii="Tahoma" w:hAnsi="Tahoma" w:cs="Tahoma"/>
          <w:sz w:val="18"/>
          <w:szCs w:val="18"/>
          <w:lang w:val="fr-FR"/>
        </w:rPr>
        <w:t>Le client doit posséder une licence de système d</w:t>
      </w:r>
      <w:r w:rsidR="00DD4F05">
        <w:rPr>
          <w:rFonts w:ascii="Tahoma" w:hAnsi="Tahoma" w:cs="Tahoma"/>
          <w:sz w:val="18"/>
          <w:szCs w:val="18"/>
          <w:lang w:val="fr-FR"/>
        </w:rPr>
        <w:t>’</w:t>
      </w:r>
      <w:r w:rsidRPr="0070742A">
        <w:rPr>
          <w:rFonts w:ascii="Tahoma" w:hAnsi="Tahoma" w:cs="Tahoma"/>
          <w:sz w:val="18"/>
          <w:szCs w:val="18"/>
          <w:lang w:val="fr-FR"/>
        </w:rPr>
        <w:t>exploitation d</w:t>
      </w:r>
      <w:r w:rsidR="00DD4F05">
        <w:rPr>
          <w:rFonts w:ascii="Tahoma" w:hAnsi="Tahoma" w:cs="Tahoma"/>
          <w:sz w:val="18"/>
          <w:szCs w:val="18"/>
          <w:lang w:val="fr-FR"/>
        </w:rPr>
        <w:t>’</w:t>
      </w:r>
      <w:r w:rsidRPr="0070742A">
        <w:rPr>
          <w:rFonts w:ascii="Tahoma" w:hAnsi="Tahoma" w:cs="Tahoma"/>
          <w:sz w:val="18"/>
          <w:szCs w:val="18"/>
          <w:lang w:val="fr-FR"/>
        </w:rPr>
        <w:t>ordinateur éligible avant de pouvoir acheter la licence de Mise à Jour de Système d</w:t>
      </w:r>
      <w:r w:rsidR="00DD4F05">
        <w:rPr>
          <w:rFonts w:ascii="Tahoma" w:hAnsi="Tahoma" w:cs="Tahoma"/>
          <w:sz w:val="18"/>
          <w:szCs w:val="18"/>
          <w:lang w:val="fr-FR"/>
        </w:rPr>
        <w:t>’</w:t>
      </w:r>
      <w:r w:rsidRPr="0070742A">
        <w:rPr>
          <w:rFonts w:ascii="Tahoma" w:hAnsi="Tahoma" w:cs="Tahoma"/>
          <w:sz w:val="18"/>
          <w:szCs w:val="18"/>
          <w:lang w:val="fr-FR"/>
        </w:rPr>
        <w:t>Exploitation Windows Desktop. Consultez la section concernant les Produits Système pour connaître les systèmes d</w:t>
      </w:r>
      <w:r w:rsidR="00DD4F05">
        <w:rPr>
          <w:rFonts w:ascii="Tahoma" w:hAnsi="Tahoma" w:cs="Tahoma"/>
          <w:sz w:val="18"/>
          <w:szCs w:val="18"/>
          <w:lang w:val="fr-FR"/>
        </w:rPr>
        <w:t>’</w:t>
      </w:r>
      <w:r w:rsidRPr="0070742A">
        <w:rPr>
          <w:rFonts w:ascii="Tahoma" w:hAnsi="Tahoma" w:cs="Tahoma"/>
          <w:sz w:val="18"/>
          <w:szCs w:val="18"/>
          <w:lang w:val="fr-FR"/>
        </w:rPr>
        <w:t>exploitation d</w:t>
      </w:r>
      <w:r w:rsidR="00DD4F05">
        <w:rPr>
          <w:rFonts w:ascii="Tahoma" w:hAnsi="Tahoma" w:cs="Tahoma"/>
          <w:sz w:val="18"/>
          <w:szCs w:val="18"/>
          <w:lang w:val="fr-FR"/>
        </w:rPr>
        <w:t>’</w:t>
      </w:r>
      <w:r w:rsidRPr="0070742A">
        <w:rPr>
          <w:rFonts w:ascii="Tahoma" w:hAnsi="Tahoma" w:cs="Tahoma"/>
          <w:sz w:val="18"/>
          <w:szCs w:val="18"/>
          <w:lang w:val="fr-FR"/>
        </w:rPr>
        <w:t>ordinateur éligibles. Cette liste varie selon le</w:t>
      </w:r>
      <w:r w:rsidR="0070742A">
        <w:rPr>
          <w:rFonts w:ascii="Tahoma" w:hAnsi="Tahoma" w:cs="Tahoma"/>
          <w:sz w:val="18"/>
          <w:szCs w:val="18"/>
          <w:lang w:val="fr-FR"/>
        </w:rPr>
        <w:t> </w:t>
      </w:r>
      <w:r w:rsidRPr="0070742A">
        <w:rPr>
          <w:rFonts w:ascii="Tahoma" w:hAnsi="Tahoma" w:cs="Tahoma"/>
          <w:sz w:val="18"/>
          <w:szCs w:val="18"/>
          <w:lang w:val="fr-FR"/>
        </w:rPr>
        <w:t>programme et les circonstances de la commande.</w:t>
      </w:r>
    </w:p>
    <w:p w:rsidR="0022671C" w:rsidRPr="00501B92" w:rsidRDefault="0022671C">
      <w:pPr>
        <w:pStyle w:val="Heading2"/>
        <w:ind w:left="0" w:right="720"/>
        <w:rPr>
          <w:rFonts w:ascii="Tahoma" w:hAnsi="Tahoma" w:cs="Tahoma"/>
          <w:sz w:val="18"/>
          <w:szCs w:val="18"/>
          <w:lang w:val="fr-FR"/>
        </w:rPr>
      </w:pPr>
    </w:p>
    <w:p w:rsidR="0022671C" w:rsidRPr="00FE6289" w:rsidRDefault="0022671C">
      <w:pPr>
        <w:pStyle w:val="Heading2"/>
        <w:ind w:left="0" w:right="720"/>
        <w:rPr>
          <w:rFonts w:ascii="Tahoma" w:hAnsi="Tahoma" w:cs="Tahoma"/>
        </w:rPr>
      </w:pPr>
      <w:bookmarkStart w:id="1574" w:name="_Toc323819654"/>
      <w:bookmarkStart w:id="1575" w:name="_Toc327544433"/>
      <w:bookmarkStart w:id="1576" w:name="_Toc327547928"/>
      <w:bookmarkStart w:id="1577" w:name="_Toc327549002"/>
      <w:bookmarkStart w:id="1578" w:name="_Toc328557461"/>
      <w:bookmarkEnd w:id="1574"/>
      <w:r w:rsidRPr="00FE6289">
        <w:rPr>
          <w:rFonts w:ascii="Tahoma" w:hAnsi="Tahoma" w:cs="Tahoma"/>
        </w:rPr>
        <w:t>Mise à jour et Software Assurance</w:t>
      </w:r>
      <w:bookmarkEnd w:id="1575"/>
      <w:bookmarkEnd w:id="1576"/>
      <w:bookmarkEnd w:id="1577"/>
      <w:bookmarkEnd w:id="1578"/>
      <w:r w:rsidRPr="00FE6289">
        <w:rPr>
          <w:rFonts w:ascii="Tahoma" w:hAnsi="Tahoma" w:cs="Tahoma"/>
        </w:rPr>
        <w:t xml:space="preserve"> </w:t>
      </w:r>
    </w:p>
    <w:p w:rsidR="0022671C" w:rsidRPr="00501B92" w:rsidRDefault="0022671C">
      <w:pPr>
        <w:ind w:right="720"/>
        <w:rPr>
          <w:rFonts w:cs="Tahoma"/>
          <w:szCs w:val="18"/>
          <w:lang w:val="fr-FR"/>
        </w:rPr>
      </w:pPr>
    </w:p>
    <w:p w:rsidR="0022671C" w:rsidRPr="001A2F18" w:rsidRDefault="0022671C">
      <w:pPr>
        <w:pStyle w:val="AppendixIndent"/>
        <w:ind w:left="0" w:right="720"/>
        <w:rPr>
          <w:rFonts w:ascii="Tahoma" w:hAnsi="Tahoma" w:cs="Tahoma"/>
          <w:sz w:val="18"/>
          <w:szCs w:val="18"/>
        </w:rPr>
      </w:pPr>
      <w:r w:rsidRPr="001A2F18">
        <w:rPr>
          <w:rFonts w:ascii="Tahoma" w:hAnsi="Tahoma" w:cs="Tahoma"/>
          <w:sz w:val="18"/>
          <w:szCs w:val="18"/>
          <w:lang w:val="fr-FR"/>
        </w:rPr>
        <w:t>Ce type de produit est disponible uniquement pour les Systèmes d</w:t>
      </w:r>
      <w:r w:rsidR="00DD4F05">
        <w:rPr>
          <w:rFonts w:ascii="Tahoma" w:hAnsi="Tahoma" w:cs="Tahoma"/>
          <w:sz w:val="18"/>
          <w:szCs w:val="18"/>
          <w:lang w:val="fr-FR"/>
        </w:rPr>
        <w:t>’</w:t>
      </w:r>
      <w:r w:rsidRPr="001A2F18">
        <w:rPr>
          <w:rFonts w:ascii="Tahoma" w:hAnsi="Tahoma" w:cs="Tahoma"/>
          <w:sz w:val="18"/>
          <w:szCs w:val="18"/>
          <w:lang w:val="fr-FR"/>
        </w:rPr>
        <w:t>Exploitation Windows Desktop, n</w:t>
      </w:r>
      <w:r w:rsidR="00DD4F05">
        <w:rPr>
          <w:rFonts w:ascii="Tahoma" w:hAnsi="Tahoma" w:cs="Tahoma"/>
          <w:sz w:val="18"/>
          <w:szCs w:val="18"/>
          <w:lang w:val="fr-FR"/>
        </w:rPr>
        <w:t>’</w:t>
      </w:r>
      <w:r w:rsidRPr="001A2F18">
        <w:rPr>
          <w:rFonts w:ascii="Tahoma" w:hAnsi="Tahoma" w:cs="Tahoma"/>
          <w:sz w:val="18"/>
          <w:szCs w:val="18"/>
          <w:lang w:val="fr-FR"/>
        </w:rPr>
        <w:t>est pas spécifique à une version et permet aux clients d</w:t>
      </w:r>
      <w:r w:rsidR="00DD4F05">
        <w:rPr>
          <w:rFonts w:ascii="Tahoma" w:hAnsi="Tahoma" w:cs="Tahoma"/>
          <w:sz w:val="18"/>
          <w:szCs w:val="18"/>
          <w:lang w:val="fr-FR"/>
        </w:rPr>
        <w:t>’</w:t>
      </w:r>
      <w:r w:rsidRPr="001A2F18">
        <w:rPr>
          <w:rFonts w:ascii="Tahoma" w:hAnsi="Tahoma" w:cs="Tahoma"/>
          <w:sz w:val="18"/>
          <w:szCs w:val="18"/>
          <w:lang w:val="fr-FR"/>
        </w:rPr>
        <w:t>acheter à la fois la Mise à Jour et la Software Assurance pour le système d</w:t>
      </w:r>
      <w:r w:rsidR="00DD4F05">
        <w:rPr>
          <w:rFonts w:ascii="Tahoma" w:hAnsi="Tahoma" w:cs="Tahoma"/>
          <w:sz w:val="18"/>
          <w:szCs w:val="18"/>
          <w:lang w:val="fr-FR"/>
        </w:rPr>
        <w:t>’</w:t>
      </w:r>
      <w:r w:rsidRPr="001A2F18">
        <w:rPr>
          <w:rFonts w:ascii="Tahoma" w:hAnsi="Tahoma" w:cs="Tahoma"/>
          <w:sz w:val="18"/>
          <w:szCs w:val="18"/>
          <w:lang w:val="fr-FR"/>
        </w:rPr>
        <w:t>exploitation d</w:t>
      </w:r>
      <w:r w:rsidR="00DD4F05">
        <w:rPr>
          <w:rFonts w:ascii="Tahoma" w:hAnsi="Tahoma" w:cs="Tahoma"/>
          <w:sz w:val="18"/>
          <w:szCs w:val="18"/>
          <w:lang w:val="fr-FR"/>
        </w:rPr>
        <w:t>’</w:t>
      </w:r>
      <w:r w:rsidRPr="001A2F18">
        <w:rPr>
          <w:rFonts w:ascii="Tahoma" w:hAnsi="Tahoma" w:cs="Tahoma"/>
          <w:sz w:val="18"/>
          <w:szCs w:val="18"/>
          <w:lang w:val="fr-FR"/>
        </w:rPr>
        <w:t>ordinateur. Elles sont disponibles dans le cadre des programmes suivants :</w:t>
      </w:r>
    </w:p>
    <w:p w:rsidR="0022671C" w:rsidRPr="00501B92" w:rsidRDefault="0022671C">
      <w:pPr>
        <w:pStyle w:val="AppendixIndent"/>
        <w:ind w:left="0" w:right="720"/>
        <w:rPr>
          <w:rFonts w:ascii="Tahoma" w:hAnsi="Tahoma" w:cs="Tahoma"/>
          <w:sz w:val="18"/>
          <w:szCs w:val="18"/>
        </w:rPr>
      </w:pPr>
    </w:p>
    <w:p w:rsidR="0022671C" w:rsidRPr="004A1DD8" w:rsidRDefault="0022671C" w:rsidP="00472D38">
      <w:pPr>
        <w:pStyle w:val="AppendixBulletIndent"/>
        <w:numPr>
          <w:ilvl w:val="0"/>
          <w:numId w:val="52"/>
        </w:numPr>
        <w:tabs>
          <w:tab w:val="left" w:pos="720"/>
        </w:tabs>
        <w:ind w:right="720"/>
        <w:rPr>
          <w:rFonts w:ascii="Tahoma" w:hAnsi="Tahoma" w:cs="Tahoma"/>
        </w:rPr>
      </w:pPr>
      <w:r w:rsidRPr="004A1DD8">
        <w:rPr>
          <w:rFonts w:ascii="Tahoma" w:hAnsi="Tahoma" w:cs="Tahoma"/>
          <w:sz w:val="18"/>
          <w:lang w:val="fr-FR"/>
        </w:rPr>
        <w:t>Licence Open</w:t>
      </w:r>
    </w:p>
    <w:p w:rsidR="0022671C" w:rsidRPr="004A1DD8" w:rsidRDefault="0022671C" w:rsidP="00472D38">
      <w:pPr>
        <w:pStyle w:val="AppendixBulletIndent"/>
        <w:numPr>
          <w:ilvl w:val="0"/>
          <w:numId w:val="52"/>
        </w:numPr>
        <w:tabs>
          <w:tab w:val="left" w:pos="720"/>
        </w:tabs>
        <w:ind w:right="720"/>
        <w:rPr>
          <w:rFonts w:ascii="Tahoma" w:hAnsi="Tahoma" w:cs="Tahoma"/>
        </w:rPr>
      </w:pPr>
      <w:r w:rsidRPr="004A1DD8">
        <w:rPr>
          <w:rFonts w:ascii="Tahoma" w:hAnsi="Tahoma" w:cs="Tahoma"/>
          <w:sz w:val="18"/>
          <w:lang w:val="fr-FR"/>
        </w:rPr>
        <w:t>Open Value</w:t>
      </w:r>
    </w:p>
    <w:p w:rsidR="0022671C" w:rsidRPr="004A1DD8" w:rsidRDefault="0022671C" w:rsidP="00472D38">
      <w:pPr>
        <w:pStyle w:val="AppendixBulletIndent"/>
        <w:numPr>
          <w:ilvl w:val="0"/>
          <w:numId w:val="52"/>
        </w:numPr>
        <w:tabs>
          <w:tab w:val="left" w:pos="720"/>
        </w:tabs>
        <w:ind w:right="720"/>
        <w:rPr>
          <w:rFonts w:ascii="Tahoma" w:hAnsi="Tahoma" w:cs="Tahoma"/>
        </w:rPr>
      </w:pPr>
      <w:r w:rsidRPr="004A1DD8">
        <w:rPr>
          <w:rFonts w:ascii="Tahoma" w:hAnsi="Tahoma" w:cs="Tahoma"/>
          <w:sz w:val="18"/>
          <w:lang w:val="fr-FR"/>
        </w:rPr>
        <w:t>Open Value Souscription</w:t>
      </w:r>
    </w:p>
    <w:p w:rsidR="0022671C" w:rsidRPr="004A1DD8" w:rsidRDefault="0022671C" w:rsidP="00472D38">
      <w:pPr>
        <w:pStyle w:val="AppendixBulletIndent"/>
        <w:numPr>
          <w:ilvl w:val="0"/>
          <w:numId w:val="52"/>
        </w:numPr>
        <w:tabs>
          <w:tab w:val="left" w:pos="720"/>
        </w:tabs>
        <w:ind w:right="720"/>
        <w:rPr>
          <w:rFonts w:ascii="Tahoma" w:hAnsi="Tahoma" w:cs="Tahoma"/>
        </w:rPr>
      </w:pPr>
      <w:r w:rsidRPr="004A1DD8">
        <w:rPr>
          <w:rFonts w:ascii="Tahoma" w:hAnsi="Tahoma" w:cs="Tahoma"/>
          <w:sz w:val="18"/>
          <w:lang w:val="fr-FR"/>
        </w:rPr>
        <w:t>Select</w:t>
      </w:r>
      <w:r w:rsidRPr="004A1DD8">
        <w:rPr>
          <w:rFonts w:ascii="Tahoma" w:hAnsi="Tahoma" w:cs="Tahoma"/>
        </w:rPr>
        <w:t xml:space="preserve"> </w:t>
      </w:r>
    </w:p>
    <w:p w:rsidR="0022671C" w:rsidRPr="004A1DD8" w:rsidRDefault="0022671C" w:rsidP="00472D38">
      <w:pPr>
        <w:pStyle w:val="AppendixBulletIndent"/>
        <w:numPr>
          <w:ilvl w:val="0"/>
          <w:numId w:val="52"/>
        </w:numPr>
        <w:tabs>
          <w:tab w:val="left" w:pos="720"/>
        </w:tabs>
        <w:ind w:right="720"/>
        <w:rPr>
          <w:rFonts w:ascii="Tahoma" w:hAnsi="Tahoma" w:cs="Tahoma"/>
        </w:rPr>
      </w:pPr>
      <w:r w:rsidRPr="004A1DD8">
        <w:rPr>
          <w:rFonts w:ascii="Tahoma" w:hAnsi="Tahoma" w:cs="Tahoma"/>
          <w:sz w:val="18"/>
          <w:lang w:val="fr-FR"/>
        </w:rPr>
        <w:t>Select Plus</w:t>
      </w:r>
    </w:p>
    <w:p w:rsidR="0022671C" w:rsidRPr="004A1DD8" w:rsidRDefault="0022671C" w:rsidP="001A2F18">
      <w:pPr>
        <w:pStyle w:val="AppendixBulletIndent"/>
        <w:numPr>
          <w:ilvl w:val="0"/>
          <w:numId w:val="52"/>
        </w:numPr>
        <w:tabs>
          <w:tab w:val="left" w:pos="720"/>
        </w:tabs>
        <w:ind w:right="720"/>
        <w:rPr>
          <w:rFonts w:ascii="Tahoma" w:hAnsi="Tahoma" w:cs="Tahoma"/>
        </w:rPr>
      </w:pPr>
      <w:r w:rsidRPr="004A1DD8">
        <w:rPr>
          <w:rFonts w:ascii="Tahoma" w:hAnsi="Tahoma" w:cs="Tahoma"/>
          <w:sz w:val="18"/>
          <w:lang w:val="fr-FR"/>
        </w:rPr>
        <w:t>Contrat School</w:t>
      </w:r>
    </w:p>
    <w:p w:rsidR="0022671C" w:rsidRPr="004A1DD8" w:rsidRDefault="0022671C" w:rsidP="001A2F18">
      <w:pPr>
        <w:pStyle w:val="AppendixBulletIndent"/>
        <w:numPr>
          <w:ilvl w:val="0"/>
          <w:numId w:val="52"/>
        </w:numPr>
        <w:tabs>
          <w:tab w:val="left" w:pos="720"/>
        </w:tabs>
        <w:ind w:right="720"/>
        <w:rPr>
          <w:rFonts w:ascii="Tahoma" w:hAnsi="Tahoma" w:cs="Tahoma"/>
        </w:rPr>
      </w:pPr>
      <w:r w:rsidRPr="004A1DD8">
        <w:rPr>
          <w:rFonts w:ascii="Tahoma" w:hAnsi="Tahoma" w:cs="Tahoma"/>
          <w:sz w:val="18"/>
          <w:lang w:val="fr-FR"/>
        </w:rPr>
        <w:t>EES</w:t>
      </w:r>
    </w:p>
    <w:p w:rsidR="0022671C" w:rsidRPr="004A1DD8" w:rsidRDefault="0022671C" w:rsidP="001A2F18">
      <w:pPr>
        <w:pStyle w:val="AppendixBulletIndent"/>
        <w:numPr>
          <w:ilvl w:val="0"/>
          <w:numId w:val="52"/>
        </w:numPr>
        <w:tabs>
          <w:tab w:val="left" w:pos="720"/>
        </w:tabs>
        <w:ind w:right="720"/>
        <w:rPr>
          <w:rFonts w:ascii="Tahoma" w:hAnsi="Tahoma" w:cs="Tahoma"/>
        </w:rPr>
      </w:pPr>
      <w:r w:rsidRPr="004A1DD8">
        <w:rPr>
          <w:rFonts w:ascii="Tahoma" w:hAnsi="Tahoma" w:cs="Tahoma"/>
          <w:sz w:val="18"/>
          <w:lang w:val="fr-FR"/>
        </w:rPr>
        <w:t>Contrat Entreprise</w:t>
      </w:r>
    </w:p>
    <w:p w:rsidR="0022671C" w:rsidRPr="004A1DD8" w:rsidRDefault="0022671C" w:rsidP="00472D38">
      <w:pPr>
        <w:pStyle w:val="AppendixBulletIndent"/>
        <w:numPr>
          <w:ilvl w:val="0"/>
          <w:numId w:val="52"/>
        </w:numPr>
        <w:tabs>
          <w:tab w:val="left" w:pos="720"/>
        </w:tabs>
        <w:ind w:right="720"/>
        <w:rPr>
          <w:rFonts w:ascii="Tahoma" w:hAnsi="Tahoma" w:cs="Tahoma"/>
        </w:rPr>
      </w:pPr>
      <w:r w:rsidRPr="004A1DD8">
        <w:rPr>
          <w:rFonts w:ascii="Tahoma" w:hAnsi="Tahoma" w:cs="Tahoma"/>
          <w:sz w:val="18"/>
          <w:lang w:val="fr-FR"/>
        </w:rPr>
        <w:t>Contrat Souscription Entreprise</w:t>
      </w:r>
    </w:p>
    <w:p w:rsidR="0022671C" w:rsidRPr="004A1DD8" w:rsidRDefault="0022671C">
      <w:pPr>
        <w:pStyle w:val="AppendixIndent"/>
        <w:ind w:left="0" w:right="720"/>
        <w:rPr>
          <w:rFonts w:ascii="Tahoma" w:hAnsi="Tahoma" w:cs="Tahoma"/>
          <w:lang w:val="fr-FR"/>
        </w:rPr>
      </w:pPr>
      <w:r w:rsidRPr="004A1DD8">
        <w:rPr>
          <w:rFonts w:ascii="Tahoma" w:hAnsi="Tahoma" w:cs="Tahoma"/>
          <w:sz w:val="18"/>
          <w:lang w:val="fr-FR"/>
        </w:rPr>
        <w:t>Le client doit posséder une licence de système d</w:t>
      </w:r>
      <w:r w:rsidR="00DD4F05">
        <w:rPr>
          <w:rFonts w:ascii="Tahoma" w:hAnsi="Tahoma" w:cs="Tahoma"/>
          <w:sz w:val="18"/>
          <w:lang w:val="fr-FR"/>
        </w:rPr>
        <w:t>’</w:t>
      </w:r>
      <w:r w:rsidRPr="004A1DD8">
        <w:rPr>
          <w:rFonts w:ascii="Tahoma" w:hAnsi="Tahoma" w:cs="Tahoma"/>
          <w:sz w:val="18"/>
          <w:lang w:val="fr-FR"/>
        </w:rPr>
        <w:t>exploitation d</w:t>
      </w:r>
      <w:r w:rsidR="00DD4F05">
        <w:rPr>
          <w:rFonts w:ascii="Tahoma" w:hAnsi="Tahoma" w:cs="Tahoma"/>
          <w:sz w:val="18"/>
          <w:lang w:val="fr-FR"/>
        </w:rPr>
        <w:t>’</w:t>
      </w:r>
      <w:r w:rsidRPr="004A1DD8">
        <w:rPr>
          <w:rFonts w:ascii="Tahoma" w:hAnsi="Tahoma" w:cs="Tahoma"/>
          <w:sz w:val="18"/>
          <w:lang w:val="fr-FR"/>
        </w:rPr>
        <w:t>ordinateur éligible avant de pouvoir acheter la licence de Mise à Jour.</w:t>
      </w:r>
      <w:r w:rsidRPr="004A1DD8">
        <w:rPr>
          <w:rFonts w:ascii="Tahoma" w:hAnsi="Tahoma" w:cs="Tahoma"/>
          <w:lang w:val="fr-FR"/>
        </w:rPr>
        <w:t xml:space="preserve"> </w:t>
      </w:r>
      <w:r w:rsidRPr="004A1DD8">
        <w:rPr>
          <w:rFonts w:ascii="Tahoma" w:hAnsi="Tahoma" w:cs="Tahoma"/>
          <w:sz w:val="18"/>
          <w:lang w:val="fr-FR"/>
        </w:rPr>
        <w:t>La Software Assurance doit être achetée simultanément à l</w:t>
      </w:r>
      <w:r w:rsidR="00DD4F05">
        <w:rPr>
          <w:rFonts w:ascii="Tahoma" w:hAnsi="Tahoma" w:cs="Tahoma"/>
          <w:sz w:val="18"/>
          <w:lang w:val="fr-FR"/>
        </w:rPr>
        <w:t>’</w:t>
      </w:r>
      <w:r w:rsidRPr="004A1DD8">
        <w:rPr>
          <w:rFonts w:ascii="Tahoma" w:hAnsi="Tahoma" w:cs="Tahoma"/>
          <w:sz w:val="18"/>
          <w:lang w:val="fr-FR"/>
        </w:rPr>
        <w:t>achat de la Mise à Jour correspondante, sauf dans le cadre des programmes d</w:t>
      </w:r>
      <w:r w:rsidR="00DD4F05">
        <w:rPr>
          <w:rFonts w:ascii="Tahoma" w:hAnsi="Tahoma" w:cs="Tahoma"/>
          <w:sz w:val="18"/>
          <w:lang w:val="fr-FR"/>
        </w:rPr>
        <w:t>’</w:t>
      </w:r>
      <w:r w:rsidRPr="004A1DD8">
        <w:rPr>
          <w:rFonts w:ascii="Tahoma" w:hAnsi="Tahoma" w:cs="Tahoma"/>
          <w:sz w:val="18"/>
          <w:lang w:val="fr-FR"/>
        </w:rPr>
        <w:t>abonnement, où la mise à jour doit être achetée au moment du renouvellement d</w:t>
      </w:r>
      <w:r w:rsidR="00DD4F05">
        <w:rPr>
          <w:rFonts w:ascii="Tahoma" w:hAnsi="Tahoma" w:cs="Tahoma"/>
          <w:sz w:val="18"/>
          <w:lang w:val="fr-FR"/>
        </w:rPr>
        <w:t>’</w:t>
      </w:r>
      <w:r w:rsidRPr="004A1DD8">
        <w:rPr>
          <w:rFonts w:ascii="Tahoma" w:hAnsi="Tahoma" w:cs="Tahoma"/>
          <w:sz w:val="18"/>
          <w:lang w:val="fr-FR"/>
        </w:rPr>
        <w:t>une Software Assurance existante arrivée à terme.</w:t>
      </w:r>
    </w:p>
    <w:p w:rsidR="0022671C" w:rsidRPr="00501B92" w:rsidRDefault="0022671C">
      <w:pPr>
        <w:pStyle w:val="AppendixIndent"/>
        <w:ind w:left="0" w:right="720"/>
        <w:rPr>
          <w:rFonts w:ascii="Tahoma" w:hAnsi="Tahoma" w:cs="Tahoma"/>
          <w:sz w:val="18"/>
          <w:szCs w:val="18"/>
          <w:lang w:val="fr-FR"/>
        </w:rPr>
      </w:pPr>
    </w:p>
    <w:p w:rsidR="0022671C" w:rsidRPr="00FE6289" w:rsidRDefault="0022671C">
      <w:pPr>
        <w:pStyle w:val="Heading2"/>
        <w:ind w:left="0" w:right="720"/>
        <w:rPr>
          <w:rFonts w:ascii="Tahoma" w:hAnsi="Tahoma" w:cs="Tahoma"/>
        </w:rPr>
      </w:pPr>
      <w:bookmarkStart w:id="1579" w:name="_Toc323819656"/>
      <w:bookmarkStart w:id="1580" w:name="_Toc327544434"/>
      <w:bookmarkStart w:id="1581" w:name="_Toc327547929"/>
      <w:bookmarkStart w:id="1582" w:name="_Toc327549003"/>
      <w:bookmarkStart w:id="1583" w:name="_Toc328557462"/>
      <w:bookmarkEnd w:id="1579"/>
      <w:r w:rsidRPr="00FE6289">
        <w:rPr>
          <w:rFonts w:ascii="Tahoma" w:hAnsi="Tahoma" w:cs="Tahoma"/>
        </w:rPr>
        <w:t>Licences Work-at-Home (« WAH ») (Travail à domicile)</w:t>
      </w:r>
      <w:bookmarkEnd w:id="1580"/>
      <w:bookmarkEnd w:id="1581"/>
      <w:bookmarkEnd w:id="1582"/>
      <w:bookmarkEnd w:id="1583"/>
    </w:p>
    <w:p w:rsidR="0022671C" w:rsidRPr="004A1DD8" w:rsidRDefault="0022671C">
      <w:pPr>
        <w:ind w:right="720"/>
        <w:rPr>
          <w:rFonts w:cs="Tahoma"/>
          <w:lang w:val="fr-FR"/>
        </w:rPr>
      </w:pPr>
    </w:p>
    <w:p w:rsidR="0022671C" w:rsidRPr="004A1DD8" w:rsidRDefault="0022671C">
      <w:pPr>
        <w:pStyle w:val="AppendixIndent"/>
        <w:ind w:left="0" w:right="720"/>
        <w:rPr>
          <w:rFonts w:ascii="Tahoma" w:hAnsi="Tahoma" w:cs="Tahoma"/>
          <w:lang w:val="fr-FR"/>
        </w:rPr>
      </w:pPr>
      <w:r w:rsidRPr="004A1DD8">
        <w:rPr>
          <w:rFonts w:ascii="Tahoma" w:hAnsi="Tahoma" w:cs="Tahoma"/>
          <w:sz w:val="18"/>
          <w:lang w:val="fr-FR"/>
        </w:rPr>
        <w:t>Elles sont disponibles dans le cadre des programmes suivants :</w:t>
      </w:r>
    </w:p>
    <w:p w:rsidR="0022671C" w:rsidRPr="00501B92" w:rsidRDefault="0022671C">
      <w:pPr>
        <w:pStyle w:val="AppendixBulletIndent"/>
        <w:ind w:right="720"/>
        <w:rPr>
          <w:rFonts w:ascii="Tahoma" w:hAnsi="Tahoma" w:cs="Tahoma"/>
          <w:sz w:val="18"/>
          <w:szCs w:val="18"/>
          <w:lang w:val="fr-FR"/>
        </w:rPr>
      </w:pPr>
    </w:p>
    <w:p w:rsidR="0022671C" w:rsidRPr="004A1DD8" w:rsidRDefault="0022671C" w:rsidP="00472D38">
      <w:pPr>
        <w:pStyle w:val="AppendixBulletIndent"/>
        <w:numPr>
          <w:ilvl w:val="0"/>
          <w:numId w:val="53"/>
        </w:numPr>
        <w:tabs>
          <w:tab w:val="left" w:pos="720"/>
        </w:tabs>
        <w:ind w:right="720"/>
        <w:rPr>
          <w:rFonts w:ascii="Tahoma" w:hAnsi="Tahoma" w:cs="Tahoma"/>
        </w:rPr>
      </w:pPr>
      <w:r w:rsidRPr="004A1DD8">
        <w:rPr>
          <w:rFonts w:ascii="Tahoma" w:hAnsi="Tahoma" w:cs="Tahoma"/>
          <w:sz w:val="18"/>
          <w:lang w:val="fr-FR"/>
        </w:rPr>
        <w:t>Select</w:t>
      </w:r>
      <w:r w:rsidRPr="004A1DD8">
        <w:rPr>
          <w:rFonts w:ascii="Tahoma" w:hAnsi="Tahoma" w:cs="Tahoma"/>
        </w:rPr>
        <w:t xml:space="preserve"> </w:t>
      </w:r>
    </w:p>
    <w:p w:rsidR="0022671C" w:rsidRPr="004A1DD8" w:rsidRDefault="0022671C" w:rsidP="00472D38">
      <w:pPr>
        <w:pStyle w:val="AppendixBulletIndent"/>
        <w:numPr>
          <w:ilvl w:val="0"/>
          <w:numId w:val="53"/>
        </w:numPr>
        <w:tabs>
          <w:tab w:val="left" w:pos="720"/>
        </w:tabs>
        <w:ind w:right="720"/>
        <w:rPr>
          <w:rFonts w:ascii="Tahoma" w:hAnsi="Tahoma" w:cs="Tahoma"/>
        </w:rPr>
      </w:pPr>
      <w:r w:rsidRPr="004A1DD8">
        <w:rPr>
          <w:rFonts w:ascii="Tahoma" w:hAnsi="Tahoma" w:cs="Tahoma"/>
          <w:sz w:val="18"/>
          <w:lang w:val="fr-FR"/>
        </w:rPr>
        <w:t>Select Plus</w:t>
      </w:r>
    </w:p>
    <w:p w:rsidR="0022671C" w:rsidRPr="004A1DD8" w:rsidRDefault="0022671C" w:rsidP="00472D38">
      <w:pPr>
        <w:pStyle w:val="AppendixBulletIndent"/>
        <w:numPr>
          <w:ilvl w:val="0"/>
          <w:numId w:val="53"/>
        </w:numPr>
        <w:tabs>
          <w:tab w:val="left" w:pos="720"/>
        </w:tabs>
        <w:ind w:right="720"/>
        <w:rPr>
          <w:rFonts w:ascii="Tahoma" w:hAnsi="Tahoma" w:cs="Tahoma"/>
        </w:rPr>
      </w:pPr>
      <w:r w:rsidRPr="004A1DD8">
        <w:rPr>
          <w:rFonts w:ascii="Tahoma" w:hAnsi="Tahoma" w:cs="Tahoma"/>
          <w:sz w:val="18"/>
          <w:lang w:val="fr-FR"/>
        </w:rPr>
        <w:t>Contrat Entreprise</w:t>
      </w:r>
    </w:p>
    <w:p w:rsidR="0022671C" w:rsidRPr="004A1DD8" w:rsidRDefault="0022671C">
      <w:pPr>
        <w:rPr>
          <w:rFonts w:cs="Tahoma"/>
          <w:lang w:val="fr-FR"/>
        </w:rPr>
      </w:pPr>
      <w:r w:rsidRPr="004A1DD8">
        <w:rPr>
          <w:rFonts w:cs="Tahoma"/>
          <w:lang w:val="fr-FR"/>
        </w:rPr>
        <w:t>Une licence Work-at-Home peut être acquise uniquement en association avec un produit pouvant être exécuté sous licence sur un ordinateur de Travail à Domicile. L</w:t>
      </w:r>
      <w:r w:rsidR="00DD4F05">
        <w:rPr>
          <w:rFonts w:cs="Tahoma"/>
          <w:lang w:val="fr-FR"/>
        </w:rPr>
        <w:t>’</w:t>
      </w:r>
      <w:r w:rsidRPr="004A1DD8">
        <w:rPr>
          <w:rFonts w:cs="Tahoma"/>
          <w:lang w:val="fr-FR"/>
        </w:rPr>
        <w:t>offre Work-at-Home n</w:t>
      </w:r>
      <w:r w:rsidR="00DD4F05">
        <w:rPr>
          <w:rFonts w:cs="Tahoma"/>
          <w:lang w:val="fr-FR"/>
        </w:rPr>
        <w:t>’</w:t>
      </w:r>
      <w:r w:rsidRPr="004A1DD8">
        <w:rPr>
          <w:rFonts w:cs="Tahoma"/>
          <w:lang w:val="fr-FR"/>
        </w:rPr>
        <w:t>est pas une offre proposée dans le cadre d</w:t>
      </w:r>
      <w:r w:rsidR="00DD4F05">
        <w:rPr>
          <w:rFonts w:cs="Tahoma"/>
          <w:lang w:val="fr-FR"/>
        </w:rPr>
        <w:t>’</w:t>
      </w:r>
      <w:r w:rsidRPr="004A1DD8">
        <w:rPr>
          <w:rFonts w:cs="Tahoma"/>
          <w:lang w:val="fr-FR"/>
        </w:rPr>
        <w:t>un plan d</w:t>
      </w:r>
      <w:r w:rsidR="00DD4F05">
        <w:rPr>
          <w:rFonts w:cs="Tahoma"/>
          <w:lang w:val="fr-FR"/>
        </w:rPr>
        <w:t>’</w:t>
      </w:r>
      <w:r w:rsidRPr="004A1DD8">
        <w:rPr>
          <w:rFonts w:cs="Tahoma"/>
          <w:lang w:val="fr-FR"/>
        </w:rPr>
        <w:t>achat réservé aux employés. Un client Licence Select, Select Plus ou Entreprise (et qui n</w:t>
      </w:r>
      <w:r w:rsidR="00DD4F05">
        <w:rPr>
          <w:rFonts w:cs="Tahoma"/>
          <w:lang w:val="fr-FR"/>
        </w:rPr>
        <w:t>’</w:t>
      </w:r>
      <w:r w:rsidRPr="004A1DD8">
        <w:rPr>
          <w:rFonts w:cs="Tahoma"/>
          <w:lang w:val="fr-FR"/>
        </w:rPr>
        <w:t>est pas un employé) conserve les droits de licence Work-at-Home. Pour connaître les droits de licence Work-at-Home disponibles pour les clients Éducation éligibles, reportez-vous au Contr</w:t>
      </w:r>
      <w:r w:rsidR="001A2F18">
        <w:rPr>
          <w:rFonts w:cs="Tahoma"/>
          <w:lang w:val="fr-FR"/>
        </w:rPr>
        <w:t>at/à l</w:t>
      </w:r>
      <w:r w:rsidR="00DD4F05">
        <w:rPr>
          <w:rFonts w:cs="Tahoma"/>
          <w:lang w:val="fr-FR"/>
        </w:rPr>
        <w:t>’</w:t>
      </w:r>
      <w:r w:rsidR="001A2F18">
        <w:rPr>
          <w:rFonts w:cs="Tahoma"/>
          <w:lang w:val="fr-FR"/>
        </w:rPr>
        <w:t>Accord de Mise en Œuvre.</w:t>
      </w:r>
    </w:p>
    <w:p w:rsidR="0022671C" w:rsidRPr="00621D2B" w:rsidRDefault="00621D2B" w:rsidP="00493638">
      <w:pPr>
        <w:pStyle w:val="Heading1"/>
        <w:keepNext/>
        <w:spacing w:before="0"/>
      </w:pPr>
      <w:bookmarkStart w:id="1584" w:name="_Section_5_–_1"/>
      <w:bookmarkEnd w:id="1584"/>
      <w:r w:rsidRPr="00621D2B">
        <w:br w:type="page"/>
      </w:r>
      <w:bookmarkStart w:id="1585" w:name="_Section_5_–"/>
      <w:bookmarkStart w:id="1586" w:name="Sect5_OnlineServices"/>
      <w:bookmarkStart w:id="1587" w:name="_Toc327544435"/>
      <w:bookmarkStart w:id="1588" w:name="_Toc327547930"/>
      <w:bookmarkStart w:id="1589" w:name="_Toc327549004"/>
      <w:bookmarkStart w:id="1590" w:name="_Toc328557463"/>
      <w:bookmarkEnd w:id="1585"/>
      <w:bookmarkEnd w:id="1586"/>
      <w:r w:rsidR="0022671C" w:rsidRPr="00CE56E7">
        <w:t>Section 5 – tarification ET MODALITÉS de</w:t>
      </w:r>
      <w:r w:rsidR="00D76AA4" w:rsidRPr="00CE56E7">
        <w:t> </w:t>
      </w:r>
      <w:r w:rsidR="0022671C" w:rsidRPr="00CE56E7">
        <w:t>paiement des services en ligne</w:t>
      </w:r>
      <w:bookmarkEnd w:id="1587"/>
      <w:bookmarkEnd w:id="1588"/>
      <w:bookmarkEnd w:id="1589"/>
      <w:bookmarkEnd w:id="1590"/>
    </w:p>
    <w:p w:rsidR="0022671C" w:rsidRPr="004A1DD8" w:rsidRDefault="0022671C">
      <w:pPr>
        <w:outlineLvl w:val="2"/>
        <w:rPr>
          <w:rFonts w:cs="Tahoma"/>
          <w:lang w:val="fr-FR"/>
        </w:rPr>
      </w:pPr>
    </w:p>
    <w:p w:rsidR="0022671C" w:rsidRPr="004A1DD8" w:rsidRDefault="0022671C">
      <w:pPr>
        <w:outlineLvl w:val="2"/>
        <w:rPr>
          <w:rFonts w:cs="Tahoma"/>
          <w:lang w:val="fr-FR"/>
        </w:rPr>
      </w:pPr>
      <w:r w:rsidRPr="004A1DD8">
        <w:rPr>
          <w:rFonts w:cs="Tahoma"/>
          <w:szCs w:val="18"/>
          <w:lang w:val="fr-FR"/>
        </w:rPr>
        <w:t>Les Services en Ligne incluent des logiciels et des services fournis sous abonnement, tel que décrit dans les Droits d</w:t>
      </w:r>
      <w:r w:rsidR="00DD4F05">
        <w:rPr>
          <w:rFonts w:cs="Tahoma"/>
          <w:szCs w:val="18"/>
          <w:lang w:val="fr-FR"/>
        </w:rPr>
        <w:t>’</w:t>
      </w:r>
      <w:r w:rsidRPr="004A1DD8">
        <w:rPr>
          <w:rFonts w:cs="Tahoma"/>
          <w:szCs w:val="18"/>
          <w:lang w:val="fr-FR"/>
        </w:rPr>
        <w:t>Utilisation des Logiciels, et disponibles en ligne.</w:t>
      </w:r>
      <w:r w:rsidRPr="004A1DD8">
        <w:rPr>
          <w:rFonts w:cs="Tahoma"/>
          <w:lang w:val="fr-FR"/>
        </w:rPr>
        <w:t xml:space="preserve"> Certains Contrats de Licence en Volume recommandent aux clients de se référer à la Liste des Produits pour connaître les Services en Ligne disponibles. Aux fins de cette référence, les Services en Ligne incluent :</w:t>
      </w:r>
    </w:p>
    <w:p w:rsidR="0022671C" w:rsidRPr="004A1DD8" w:rsidRDefault="0022671C">
      <w:pPr>
        <w:outlineLvl w:val="2"/>
        <w:rPr>
          <w:rFonts w:cs="Tahoma"/>
          <w:lang w:val="fr-FR"/>
        </w:rPr>
      </w:pPr>
    </w:p>
    <w:p w:rsidR="0022671C" w:rsidRPr="004A1DD8" w:rsidRDefault="0022671C" w:rsidP="00ED20D7">
      <w:pPr>
        <w:numPr>
          <w:ilvl w:val="0"/>
          <w:numId w:val="40"/>
        </w:numPr>
        <w:spacing w:before="100" w:beforeAutospacing="1" w:after="100" w:afterAutospacing="1"/>
        <w:rPr>
          <w:rFonts w:cs="Tahoma"/>
        </w:rPr>
      </w:pPr>
      <w:r w:rsidRPr="004A1DD8">
        <w:rPr>
          <w:rFonts w:cs="Tahoma"/>
          <w:color w:val="000000"/>
          <w:lang w:val="fr-FR"/>
        </w:rPr>
        <w:t>Dynamics CRM Online</w:t>
      </w:r>
    </w:p>
    <w:p w:rsidR="0022671C" w:rsidRPr="004A1DD8" w:rsidRDefault="0022671C" w:rsidP="00ED20D7">
      <w:pPr>
        <w:numPr>
          <w:ilvl w:val="0"/>
          <w:numId w:val="40"/>
        </w:numPr>
        <w:spacing w:before="100" w:beforeAutospacing="1" w:after="100" w:afterAutospacing="1"/>
        <w:rPr>
          <w:rFonts w:cs="Tahoma"/>
        </w:rPr>
      </w:pPr>
      <w:r w:rsidRPr="004A1DD8">
        <w:rPr>
          <w:rFonts w:cs="Tahoma"/>
          <w:color w:val="000000"/>
          <w:lang w:val="fr-FR"/>
        </w:rPr>
        <w:t>Exchange Online Archiving</w:t>
      </w:r>
    </w:p>
    <w:p w:rsidR="0022671C" w:rsidRPr="004A1DD8" w:rsidRDefault="0022671C" w:rsidP="00ED20D7">
      <w:pPr>
        <w:numPr>
          <w:ilvl w:val="0"/>
          <w:numId w:val="40"/>
        </w:numPr>
        <w:spacing w:before="100" w:beforeAutospacing="1" w:after="100" w:afterAutospacing="1"/>
        <w:rPr>
          <w:rFonts w:cs="Tahoma"/>
        </w:rPr>
      </w:pPr>
      <w:r w:rsidRPr="004A1DD8">
        <w:rPr>
          <w:rFonts w:cs="Tahoma"/>
          <w:color w:val="000000"/>
          <w:lang w:val="fr-FR"/>
        </w:rPr>
        <w:t>Exchange Online Kiosk, Plan 1 et Plan 2</w:t>
      </w:r>
      <w:r w:rsidRPr="004A1DD8">
        <w:rPr>
          <w:rFonts w:cs="Tahoma"/>
        </w:rPr>
        <w:t xml:space="preserve"> </w:t>
      </w:r>
    </w:p>
    <w:p w:rsidR="0022671C" w:rsidRPr="004A1DD8" w:rsidRDefault="0022671C" w:rsidP="00ED20D7">
      <w:pPr>
        <w:numPr>
          <w:ilvl w:val="0"/>
          <w:numId w:val="40"/>
        </w:numPr>
        <w:spacing w:before="100" w:beforeAutospacing="1" w:after="100" w:afterAutospacing="1"/>
        <w:rPr>
          <w:rFonts w:cs="Tahoma"/>
        </w:rPr>
      </w:pPr>
      <w:r w:rsidRPr="004A1DD8">
        <w:rPr>
          <w:rFonts w:cs="Tahoma"/>
          <w:color w:val="000000"/>
          <w:lang w:val="fr-FR"/>
        </w:rPr>
        <w:t>Lync Online Plan 1, 2 et 3</w:t>
      </w:r>
    </w:p>
    <w:p w:rsidR="0022671C" w:rsidRPr="004A1DD8" w:rsidRDefault="0022671C" w:rsidP="00ED20D7">
      <w:pPr>
        <w:numPr>
          <w:ilvl w:val="0"/>
          <w:numId w:val="40"/>
        </w:numPr>
        <w:spacing w:before="100" w:beforeAutospacing="1" w:after="100" w:afterAutospacing="1"/>
        <w:rPr>
          <w:rFonts w:cs="Tahoma"/>
        </w:rPr>
      </w:pPr>
      <w:r w:rsidRPr="004A1DD8">
        <w:rPr>
          <w:rFonts w:cs="Tahoma"/>
          <w:color w:val="000000"/>
          <w:lang w:val="fr-FR"/>
        </w:rPr>
        <w:t>Microsoft Exchange Hosted Continuity</w:t>
      </w:r>
    </w:p>
    <w:p w:rsidR="0022671C" w:rsidRPr="004A1DD8" w:rsidRDefault="0022671C" w:rsidP="00ED20D7">
      <w:pPr>
        <w:numPr>
          <w:ilvl w:val="0"/>
          <w:numId w:val="40"/>
        </w:numPr>
        <w:spacing w:before="100" w:beforeAutospacing="1" w:after="100" w:afterAutospacing="1"/>
        <w:rPr>
          <w:rFonts w:cs="Tahoma"/>
        </w:rPr>
      </w:pPr>
      <w:r w:rsidRPr="004A1DD8">
        <w:rPr>
          <w:rFonts w:cs="Tahoma"/>
          <w:color w:val="000000"/>
          <w:lang w:val="fr-FR"/>
        </w:rPr>
        <w:t>Microsoft Exchange Hosted Encryption</w:t>
      </w:r>
      <w:r w:rsidRPr="004A1DD8">
        <w:rPr>
          <w:rFonts w:cs="Tahoma"/>
        </w:rPr>
        <w:t xml:space="preserve"> </w:t>
      </w:r>
    </w:p>
    <w:p w:rsidR="0022671C" w:rsidRPr="004A1DD8" w:rsidRDefault="0022671C" w:rsidP="00ED20D7">
      <w:pPr>
        <w:numPr>
          <w:ilvl w:val="0"/>
          <w:numId w:val="40"/>
        </w:numPr>
        <w:spacing w:before="100" w:beforeAutospacing="1" w:after="100" w:afterAutospacing="1"/>
        <w:rPr>
          <w:rFonts w:cs="Tahoma"/>
          <w:lang w:val="pt-BR"/>
        </w:rPr>
      </w:pPr>
      <w:r w:rsidRPr="004A1DD8">
        <w:rPr>
          <w:rFonts w:cs="Tahoma"/>
          <w:color w:val="000000"/>
          <w:lang w:val="pt-BR"/>
        </w:rPr>
        <w:t>Office 365 Plan K1, K1, E1, E2, E3 et E4</w:t>
      </w:r>
    </w:p>
    <w:p w:rsidR="0022671C" w:rsidRPr="004A1DD8" w:rsidRDefault="0022671C" w:rsidP="00ED20D7">
      <w:pPr>
        <w:numPr>
          <w:ilvl w:val="0"/>
          <w:numId w:val="40"/>
        </w:numPr>
        <w:spacing w:before="100" w:beforeAutospacing="1" w:after="100" w:afterAutospacing="1"/>
        <w:rPr>
          <w:rFonts w:cs="Tahoma"/>
          <w:lang w:val="fr-FR"/>
        </w:rPr>
      </w:pPr>
      <w:r w:rsidRPr="004A1DD8">
        <w:rPr>
          <w:rFonts w:cs="Tahoma"/>
          <w:color w:val="000000"/>
          <w:lang w:val="fr-FR"/>
        </w:rPr>
        <w:t>Lync Server Public Instant Messaging Connectivity avec services de messagerie instantanée (AOL) et services Windows Live Messenger</w:t>
      </w:r>
    </w:p>
    <w:p w:rsidR="0022671C" w:rsidRPr="004A1DD8" w:rsidRDefault="0022671C" w:rsidP="00ED20D7">
      <w:pPr>
        <w:numPr>
          <w:ilvl w:val="0"/>
          <w:numId w:val="40"/>
        </w:numPr>
        <w:spacing w:before="100" w:beforeAutospacing="1" w:after="100" w:afterAutospacing="1"/>
        <w:rPr>
          <w:rFonts w:cs="Tahoma"/>
          <w:lang w:val="fr-FR"/>
        </w:rPr>
      </w:pPr>
      <w:r w:rsidRPr="004A1DD8">
        <w:rPr>
          <w:rFonts w:cs="Tahoma"/>
          <w:color w:val="000000"/>
          <w:lang w:val="fr-FR"/>
        </w:rPr>
        <w:t>Lync Server Public Instant Messaging Connectivity avec services de messagerie instantanée Yahoo</w:t>
      </w:r>
      <w:r w:rsidRPr="004A1DD8">
        <w:rPr>
          <w:rFonts w:cs="Tahoma"/>
          <w:lang w:val="fr-FR"/>
        </w:rPr>
        <w:t xml:space="preserve"> </w:t>
      </w:r>
    </w:p>
    <w:p w:rsidR="0022671C" w:rsidRPr="004A1DD8" w:rsidRDefault="0022671C" w:rsidP="00ED20D7">
      <w:pPr>
        <w:numPr>
          <w:ilvl w:val="0"/>
          <w:numId w:val="40"/>
        </w:numPr>
        <w:spacing w:before="100" w:beforeAutospacing="1" w:after="100" w:afterAutospacing="1"/>
        <w:rPr>
          <w:rFonts w:cs="Tahoma"/>
        </w:rPr>
      </w:pPr>
      <w:r w:rsidRPr="004A1DD8">
        <w:rPr>
          <w:rFonts w:cs="Tahoma"/>
          <w:color w:val="000000"/>
          <w:lang w:val="fr-FR"/>
        </w:rPr>
        <w:t>Office Groove Enterprise Services</w:t>
      </w:r>
      <w:r w:rsidRPr="004A1DD8">
        <w:rPr>
          <w:rFonts w:cs="Tahoma"/>
        </w:rPr>
        <w:t xml:space="preserve"> </w:t>
      </w:r>
    </w:p>
    <w:p w:rsidR="0022671C" w:rsidRPr="004A1DD8" w:rsidRDefault="0022671C" w:rsidP="00ED20D7">
      <w:pPr>
        <w:numPr>
          <w:ilvl w:val="0"/>
          <w:numId w:val="40"/>
        </w:numPr>
        <w:spacing w:before="100" w:beforeAutospacing="1" w:after="100" w:afterAutospacing="1"/>
        <w:rPr>
          <w:rFonts w:cs="Tahoma"/>
        </w:rPr>
      </w:pPr>
      <w:r w:rsidRPr="004A1DD8">
        <w:rPr>
          <w:rFonts w:cs="Tahoma"/>
          <w:color w:val="000000"/>
          <w:lang w:val="fr-FR"/>
        </w:rPr>
        <w:t>Abonnement Office Professionnel Plus</w:t>
      </w:r>
    </w:p>
    <w:p w:rsidR="0022671C" w:rsidRPr="004A1DD8" w:rsidRDefault="0022671C" w:rsidP="00ED20D7">
      <w:pPr>
        <w:numPr>
          <w:ilvl w:val="0"/>
          <w:numId w:val="40"/>
        </w:numPr>
        <w:spacing w:before="100" w:beforeAutospacing="1" w:after="100" w:afterAutospacing="1"/>
        <w:rPr>
          <w:rFonts w:cs="Tahoma"/>
        </w:rPr>
      </w:pPr>
      <w:r w:rsidRPr="004A1DD8">
        <w:rPr>
          <w:rFonts w:cs="Tahoma"/>
          <w:color w:val="000000"/>
          <w:lang w:val="fr-FR"/>
        </w:rPr>
        <w:t>Office Live Meeting Éditions Standard et Professional</w:t>
      </w:r>
    </w:p>
    <w:p w:rsidR="0022671C" w:rsidRPr="004A1DD8" w:rsidRDefault="0022671C" w:rsidP="00ED20D7">
      <w:pPr>
        <w:numPr>
          <w:ilvl w:val="0"/>
          <w:numId w:val="40"/>
        </w:numPr>
        <w:spacing w:before="100" w:beforeAutospacing="1" w:after="100" w:afterAutospacing="1"/>
        <w:rPr>
          <w:rFonts w:cs="Tahoma"/>
        </w:rPr>
      </w:pPr>
      <w:r w:rsidRPr="004A1DD8">
        <w:rPr>
          <w:rFonts w:cs="Tahoma"/>
          <w:color w:val="000000"/>
          <w:lang w:val="fr-FR"/>
        </w:rPr>
        <w:t>SharePoint Online Plan 1 et Plan 2</w:t>
      </w:r>
      <w:r w:rsidRPr="004A1DD8">
        <w:rPr>
          <w:rFonts w:cs="Tahoma"/>
        </w:rPr>
        <w:t xml:space="preserve"> </w:t>
      </w:r>
    </w:p>
    <w:p w:rsidR="0022671C" w:rsidRPr="004A1DD8" w:rsidRDefault="0022671C" w:rsidP="00ED20D7">
      <w:pPr>
        <w:numPr>
          <w:ilvl w:val="0"/>
          <w:numId w:val="40"/>
        </w:numPr>
        <w:spacing w:before="100" w:beforeAutospacing="1" w:after="100" w:afterAutospacing="1"/>
        <w:rPr>
          <w:rFonts w:cs="Tahoma"/>
        </w:rPr>
      </w:pPr>
      <w:r w:rsidRPr="004A1DD8">
        <w:rPr>
          <w:rFonts w:cs="Tahoma"/>
          <w:color w:val="000000"/>
          <w:lang w:val="fr-FR"/>
        </w:rPr>
        <w:t>System Center Advisor</w:t>
      </w:r>
    </w:p>
    <w:p w:rsidR="0022671C" w:rsidRPr="004A1DD8" w:rsidRDefault="0022671C" w:rsidP="00ED20D7">
      <w:pPr>
        <w:numPr>
          <w:ilvl w:val="0"/>
          <w:numId w:val="40"/>
        </w:numPr>
        <w:spacing w:before="100" w:beforeAutospacing="1" w:after="100" w:afterAutospacing="1"/>
        <w:rPr>
          <w:rFonts w:cs="Tahoma"/>
          <w:lang w:val="fr-FR"/>
        </w:rPr>
      </w:pPr>
      <w:r w:rsidRPr="004A1DD8">
        <w:rPr>
          <w:rFonts w:cs="Tahoma"/>
          <w:color w:val="000000"/>
          <w:lang w:val="fr-FR"/>
        </w:rPr>
        <w:t>Tellme Éditions Basic, Standard et Premium</w:t>
      </w:r>
    </w:p>
    <w:p w:rsidR="0022671C" w:rsidRPr="004A1DD8" w:rsidRDefault="0022671C" w:rsidP="00ED20D7">
      <w:pPr>
        <w:numPr>
          <w:ilvl w:val="0"/>
          <w:numId w:val="40"/>
        </w:numPr>
        <w:spacing w:before="100" w:beforeAutospacing="1" w:after="100" w:afterAutospacing="1"/>
        <w:rPr>
          <w:rFonts w:cs="Tahoma"/>
        </w:rPr>
      </w:pPr>
      <w:r w:rsidRPr="004A1DD8">
        <w:rPr>
          <w:rFonts w:cs="Tahoma"/>
          <w:color w:val="000000"/>
          <w:lang w:val="fr-FR"/>
        </w:rPr>
        <w:t>Offres Windows Azure Platform</w:t>
      </w:r>
    </w:p>
    <w:p w:rsidR="0022671C" w:rsidRPr="004A1DD8" w:rsidRDefault="0022671C" w:rsidP="00ED20D7">
      <w:pPr>
        <w:numPr>
          <w:ilvl w:val="0"/>
          <w:numId w:val="40"/>
        </w:numPr>
        <w:spacing w:before="100" w:beforeAutospacing="1" w:after="100" w:afterAutospacing="1"/>
        <w:rPr>
          <w:rFonts w:cs="Tahoma"/>
        </w:rPr>
      </w:pPr>
      <w:r w:rsidRPr="004A1DD8">
        <w:rPr>
          <w:rFonts w:cs="Tahoma"/>
          <w:color w:val="000000"/>
          <w:lang w:val="fr-FR"/>
        </w:rPr>
        <w:t>Windows</w:t>
      </w:r>
      <w:r w:rsidRPr="00D76AA4">
        <w:rPr>
          <w:rFonts w:cs="Tahoma"/>
          <w:color w:val="000000"/>
          <w:vertAlign w:val="superscript"/>
          <w:lang w:val="fr-FR"/>
        </w:rPr>
        <w:t>®</w:t>
      </w:r>
      <w:r w:rsidRPr="004A1DD8">
        <w:rPr>
          <w:rFonts w:cs="Tahoma"/>
          <w:color w:val="000000"/>
          <w:lang w:val="fr-FR"/>
        </w:rPr>
        <w:t xml:space="preserve"> Intune</w:t>
      </w:r>
    </w:p>
    <w:p w:rsidR="0022671C" w:rsidRPr="004A1DD8" w:rsidRDefault="0022671C">
      <w:pPr>
        <w:outlineLvl w:val="2"/>
        <w:rPr>
          <w:rFonts w:cs="Tahoma"/>
        </w:rPr>
      </w:pPr>
    </w:p>
    <w:p w:rsidR="0022671C" w:rsidRPr="004A1DD8" w:rsidRDefault="0022671C">
      <w:pPr>
        <w:outlineLvl w:val="2"/>
        <w:rPr>
          <w:rFonts w:cs="Tahoma"/>
          <w:lang w:val="fr-FR"/>
        </w:rPr>
      </w:pPr>
      <w:r w:rsidRPr="004A1DD8">
        <w:rPr>
          <w:rFonts w:cs="Tahoma"/>
          <w:szCs w:val="18"/>
          <w:lang w:val="fr-FR"/>
        </w:rPr>
        <w:t>D</w:t>
      </w:r>
      <w:r w:rsidR="00DD4F05">
        <w:rPr>
          <w:rFonts w:cs="Tahoma"/>
          <w:szCs w:val="18"/>
          <w:lang w:val="fr-FR"/>
        </w:rPr>
        <w:t>’</w:t>
      </w:r>
      <w:r w:rsidRPr="004A1DD8">
        <w:rPr>
          <w:rFonts w:cs="Tahoma"/>
          <w:szCs w:val="18"/>
          <w:lang w:val="fr-FR"/>
        </w:rPr>
        <w:t>autres offres sont disponibles dans la section Services en Ligne des Droits d</w:t>
      </w:r>
      <w:r w:rsidR="00DD4F05">
        <w:rPr>
          <w:rFonts w:cs="Tahoma"/>
          <w:szCs w:val="18"/>
          <w:lang w:val="fr-FR"/>
        </w:rPr>
        <w:t>’</w:t>
      </w:r>
      <w:r w:rsidRPr="004A1DD8">
        <w:rPr>
          <w:rFonts w:cs="Tahoma"/>
          <w:szCs w:val="18"/>
          <w:lang w:val="fr-FR"/>
        </w:rPr>
        <w:t>Utilisation de Logiciels.</w:t>
      </w:r>
      <w:r w:rsidRPr="004A1DD8">
        <w:rPr>
          <w:rFonts w:cs="Tahoma"/>
          <w:lang w:val="fr-FR"/>
        </w:rPr>
        <w:t xml:space="preserve"> Les autres sections de ces modalités de tarification et modalités de paiement des Services en Ligne s</w:t>
      </w:r>
      <w:r w:rsidR="00DD4F05">
        <w:rPr>
          <w:rFonts w:cs="Tahoma"/>
          <w:lang w:val="fr-FR"/>
        </w:rPr>
        <w:t>’</w:t>
      </w:r>
      <w:r w:rsidRPr="004A1DD8">
        <w:rPr>
          <w:rFonts w:cs="Tahoma"/>
          <w:lang w:val="fr-FR"/>
        </w:rPr>
        <w:t>appliquent aux Services en</w:t>
      </w:r>
      <w:r w:rsidR="00046684">
        <w:rPr>
          <w:rFonts w:cs="Tahoma"/>
          <w:lang w:val="fr-FR"/>
        </w:rPr>
        <w:t> </w:t>
      </w:r>
      <w:r w:rsidRPr="004A1DD8">
        <w:rPr>
          <w:rFonts w:cs="Tahoma"/>
          <w:lang w:val="fr-FR"/>
        </w:rPr>
        <w:t>Ligne désignés ci-dessus et à ces autres offres.</w:t>
      </w:r>
    </w:p>
    <w:p w:rsidR="0022671C" w:rsidRPr="004A1DD8" w:rsidRDefault="0022671C">
      <w:pPr>
        <w:ind w:left="720"/>
        <w:outlineLvl w:val="2"/>
        <w:rPr>
          <w:rFonts w:cs="Tahoma"/>
          <w:lang w:val="fr-FR"/>
        </w:rPr>
      </w:pPr>
    </w:p>
    <w:p w:rsidR="0022671C" w:rsidRPr="00CE56E7" w:rsidRDefault="0022671C">
      <w:pPr>
        <w:pStyle w:val="Heading2"/>
        <w:ind w:left="0"/>
        <w:rPr>
          <w:rFonts w:ascii="Tahoma" w:hAnsi="Tahoma" w:cs="Tahoma"/>
          <w:lang w:val="es-ES"/>
        </w:rPr>
      </w:pPr>
      <w:bookmarkStart w:id="1591" w:name="_Toc327544436"/>
      <w:bookmarkStart w:id="1592" w:name="_Toc327547931"/>
      <w:bookmarkStart w:id="1593" w:name="_Toc327549005"/>
      <w:bookmarkStart w:id="1594" w:name="_Toc328557464"/>
      <w:r w:rsidRPr="00CE56E7">
        <w:rPr>
          <w:rFonts w:ascii="Tahoma" w:hAnsi="Tahoma" w:cs="Tahoma"/>
          <w:lang w:val="es-ES"/>
        </w:rPr>
        <w:t>Durée de l</w:t>
      </w:r>
      <w:r w:rsidR="00DD4F05">
        <w:rPr>
          <w:rFonts w:ascii="Tahoma" w:hAnsi="Tahoma" w:cs="Tahoma"/>
          <w:lang w:val="es-ES"/>
        </w:rPr>
        <w:t>’</w:t>
      </w:r>
      <w:r w:rsidRPr="00CE56E7">
        <w:rPr>
          <w:rFonts w:ascii="Tahoma" w:hAnsi="Tahoma" w:cs="Tahoma"/>
          <w:lang w:val="es-ES"/>
        </w:rPr>
        <w:t>abonnement aux Services en Ligne</w:t>
      </w:r>
      <w:bookmarkEnd w:id="1591"/>
      <w:bookmarkEnd w:id="1592"/>
      <w:bookmarkEnd w:id="1593"/>
      <w:bookmarkEnd w:id="1594"/>
    </w:p>
    <w:p w:rsidR="0022671C" w:rsidRPr="004A1DD8" w:rsidRDefault="0022671C">
      <w:pPr>
        <w:ind w:left="720"/>
        <w:outlineLvl w:val="2"/>
        <w:rPr>
          <w:rFonts w:cs="Tahoma"/>
          <w:lang w:val="fr-FR"/>
        </w:rPr>
      </w:pPr>
    </w:p>
    <w:p w:rsidR="0022671C" w:rsidRPr="004A1DD8" w:rsidRDefault="0022671C">
      <w:pPr>
        <w:outlineLvl w:val="2"/>
        <w:rPr>
          <w:rFonts w:cs="Tahoma"/>
          <w:lang w:val="fr-FR"/>
        </w:rPr>
      </w:pPr>
      <w:r w:rsidRPr="004A1DD8">
        <w:rPr>
          <w:rFonts w:cs="Tahoma"/>
          <w:szCs w:val="18"/>
          <w:lang w:val="fr-FR"/>
        </w:rPr>
        <w:t>L</w:t>
      </w:r>
      <w:r w:rsidR="00DD4F05">
        <w:rPr>
          <w:rFonts w:cs="Tahoma"/>
          <w:szCs w:val="18"/>
          <w:lang w:val="fr-FR"/>
        </w:rPr>
        <w:t>’</w:t>
      </w:r>
      <w:r w:rsidRPr="004A1DD8">
        <w:rPr>
          <w:rFonts w:cs="Tahoma"/>
          <w:szCs w:val="18"/>
          <w:lang w:val="fr-FR"/>
        </w:rPr>
        <w:t>achat initial d</w:t>
      </w:r>
      <w:r w:rsidR="00DD4F05">
        <w:rPr>
          <w:rFonts w:cs="Tahoma"/>
          <w:szCs w:val="18"/>
          <w:lang w:val="fr-FR"/>
        </w:rPr>
        <w:t>’</w:t>
      </w:r>
      <w:r w:rsidRPr="004A1DD8">
        <w:rPr>
          <w:rFonts w:cs="Tahoma"/>
          <w:szCs w:val="18"/>
          <w:lang w:val="fr-FR"/>
        </w:rPr>
        <w:t>un nouvel abonnement aux Services en Ligne détermine la durée d</w:t>
      </w:r>
      <w:r w:rsidR="00DD4F05">
        <w:rPr>
          <w:rFonts w:cs="Tahoma"/>
          <w:szCs w:val="18"/>
          <w:lang w:val="fr-FR"/>
        </w:rPr>
        <w:t>’</w:t>
      </w:r>
      <w:r w:rsidRPr="004A1DD8">
        <w:rPr>
          <w:rFonts w:cs="Tahoma"/>
          <w:szCs w:val="18"/>
          <w:lang w:val="fr-FR"/>
        </w:rPr>
        <w:t>abonnement aux services.</w:t>
      </w:r>
      <w:r w:rsidRPr="004A1DD8">
        <w:rPr>
          <w:rFonts w:cs="Tahoma"/>
          <w:lang w:val="fr-FR"/>
        </w:rPr>
        <w:t xml:space="preserve"> Certains services permettent au client de s</w:t>
      </w:r>
      <w:r w:rsidR="00DD4F05">
        <w:rPr>
          <w:rFonts w:cs="Tahoma"/>
          <w:lang w:val="fr-FR"/>
        </w:rPr>
        <w:t>’</w:t>
      </w:r>
      <w:r w:rsidRPr="004A1DD8">
        <w:rPr>
          <w:rFonts w:cs="Tahoma"/>
          <w:lang w:val="fr-FR"/>
        </w:rPr>
        <w:t>abonner pour une durée d</w:t>
      </w:r>
      <w:r w:rsidR="00DD4F05">
        <w:rPr>
          <w:rFonts w:cs="Tahoma"/>
          <w:lang w:val="fr-FR"/>
        </w:rPr>
        <w:t>’</w:t>
      </w:r>
      <w:r w:rsidRPr="004A1DD8">
        <w:rPr>
          <w:rFonts w:cs="Tahoma"/>
          <w:lang w:val="fr-FR"/>
        </w:rPr>
        <w:t>un (1) an ou jusqu</w:t>
      </w:r>
      <w:r w:rsidR="00DD4F05">
        <w:rPr>
          <w:rFonts w:cs="Tahoma"/>
          <w:lang w:val="fr-FR"/>
        </w:rPr>
        <w:t>’</w:t>
      </w:r>
      <w:r w:rsidRPr="004A1DD8">
        <w:rPr>
          <w:rFonts w:cs="Tahoma"/>
          <w:lang w:val="fr-FR"/>
        </w:rPr>
        <w:t>à la date d</w:t>
      </w:r>
      <w:r w:rsidR="00DD4F05">
        <w:rPr>
          <w:rFonts w:cs="Tahoma"/>
          <w:lang w:val="fr-FR"/>
        </w:rPr>
        <w:t>’</w:t>
      </w:r>
      <w:r w:rsidRPr="004A1DD8">
        <w:rPr>
          <w:rFonts w:cs="Tahoma"/>
          <w:lang w:val="fr-FR"/>
        </w:rPr>
        <w:t>expiration du contrat ou accord de mise en œuvre qu</w:t>
      </w:r>
      <w:r w:rsidR="00DD4F05">
        <w:rPr>
          <w:rFonts w:cs="Tahoma"/>
          <w:lang w:val="fr-FR"/>
        </w:rPr>
        <w:t>’</w:t>
      </w:r>
      <w:r w:rsidRPr="004A1DD8">
        <w:rPr>
          <w:rFonts w:cs="Tahoma"/>
          <w:lang w:val="fr-FR"/>
        </w:rPr>
        <w:t>il a conclu (la « durée concomitante »), conformément aux indications du tableau ci-dessous. Select Plus ne propose pas d</w:t>
      </w:r>
      <w:r w:rsidR="00DD4F05">
        <w:rPr>
          <w:rFonts w:cs="Tahoma"/>
          <w:lang w:val="fr-FR"/>
        </w:rPr>
        <w:t>’</w:t>
      </w:r>
      <w:r w:rsidRPr="004A1DD8">
        <w:rPr>
          <w:rFonts w:cs="Tahoma"/>
          <w:lang w:val="fr-FR"/>
        </w:rPr>
        <w:t>option de durée concomitante, mais permet au client de s</w:t>
      </w:r>
      <w:r w:rsidR="00DD4F05">
        <w:rPr>
          <w:rFonts w:cs="Tahoma"/>
          <w:lang w:val="fr-FR"/>
        </w:rPr>
        <w:t>’</w:t>
      </w:r>
      <w:r w:rsidRPr="004A1DD8">
        <w:rPr>
          <w:rFonts w:cs="Tahoma"/>
          <w:lang w:val="fr-FR"/>
        </w:rPr>
        <w:t>aligner à</w:t>
      </w:r>
      <w:r w:rsidR="00046684">
        <w:rPr>
          <w:rFonts w:cs="Tahoma"/>
          <w:lang w:val="fr-FR"/>
        </w:rPr>
        <w:t> </w:t>
      </w:r>
      <w:r w:rsidRPr="004A1DD8">
        <w:rPr>
          <w:rFonts w:cs="Tahoma"/>
          <w:lang w:val="fr-FR"/>
        </w:rPr>
        <w:t>la deuxième date anniversaire à partir de la date de début de la couverture. La durée d</w:t>
      </w:r>
      <w:r w:rsidR="00DD4F05">
        <w:rPr>
          <w:rFonts w:cs="Tahoma"/>
          <w:lang w:val="fr-FR"/>
        </w:rPr>
        <w:t>’</w:t>
      </w:r>
      <w:r w:rsidRPr="004A1DD8">
        <w:rPr>
          <w:rFonts w:cs="Tahoma"/>
          <w:lang w:val="fr-FR"/>
        </w:rPr>
        <w:t>abonnement d</w:t>
      </w:r>
      <w:r w:rsidR="00DD4F05">
        <w:rPr>
          <w:rFonts w:cs="Tahoma"/>
          <w:lang w:val="fr-FR"/>
        </w:rPr>
        <w:t>’</w:t>
      </w:r>
      <w:r w:rsidRPr="004A1DD8">
        <w:rPr>
          <w:rFonts w:cs="Tahoma"/>
          <w:lang w:val="fr-FR"/>
        </w:rPr>
        <w:t>un (1) an peut ne pas s</w:t>
      </w:r>
      <w:r w:rsidR="00DD4F05">
        <w:rPr>
          <w:rFonts w:cs="Tahoma"/>
          <w:lang w:val="fr-FR"/>
        </w:rPr>
        <w:t>’</w:t>
      </w:r>
      <w:r w:rsidRPr="004A1DD8">
        <w:rPr>
          <w:rFonts w:cs="Tahoma"/>
          <w:lang w:val="fr-FR"/>
        </w:rPr>
        <w:t>aligner ou expirer à la date d</w:t>
      </w:r>
      <w:r w:rsidR="00DD4F05">
        <w:rPr>
          <w:rFonts w:cs="Tahoma"/>
          <w:lang w:val="fr-FR"/>
        </w:rPr>
        <w:t>’</w:t>
      </w:r>
      <w:r w:rsidRPr="004A1DD8">
        <w:rPr>
          <w:rFonts w:cs="Tahoma"/>
          <w:lang w:val="fr-FR"/>
        </w:rPr>
        <w:t>expiration stipulée dans le contrat conclu par le client. Si l</w:t>
      </w:r>
      <w:r w:rsidR="00DD4F05">
        <w:rPr>
          <w:rFonts w:cs="Tahoma"/>
          <w:lang w:val="fr-FR"/>
        </w:rPr>
        <w:t>’</w:t>
      </w:r>
      <w:r w:rsidRPr="004A1DD8">
        <w:rPr>
          <w:rFonts w:cs="Tahoma"/>
          <w:lang w:val="fr-FR"/>
        </w:rPr>
        <w:t>abonnement d</w:t>
      </w:r>
      <w:r w:rsidR="00DD4F05">
        <w:rPr>
          <w:rFonts w:cs="Tahoma"/>
          <w:lang w:val="fr-FR"/>
        </w:rPr>
        <w:t>’</w:t>
      </w:r>
      <w:r w:rsidRPr="004A1DD8">
        <w:rPr>
          <w:rFonts w:cs="Tahoma"/>
          <w:lang w:val="fr-FR"/>
        </w:rPr>
        <w:t>un (1) an prend fin après la date de fin du contrat, le client doit disposer d</w:t>
      </w:r>
      <w:r w:rsidR="00DD4F05">
        <w:rPr>
          <w:rFonts w:cs="Tahoma"/>
          <w:lang w:val="fr-FR"/>
        </w:rPr>
        <w:t>’</w:t>
      </w:r>
      <w:r w:rsidRPr="004A1DD8">
        <w:rPr>
          <w:rFonts w:cs="Tahoma"/>
          <w:lang w:val="fr-FR"/>
        </w:rPr>
        <w:t>un contrat de licence en volume actif</w:t>
      </w:r>
      <w:r w:rsidR="00046684">
        <w:rPr>
          <w:rFonts w:cs="Tahoma"/>
          <w:lang w:val="fr-FR"/>
        </w:rPr>
        <w:t> </w:t>
      </w:r>
      <w:r w:rsidRPr="004A1DD8">
        <w:rPr>
          <w:rFonts w:cs="Tahoma"/>
          <w:lang w:val="fr-FR"/>
        </w:rPr>
        <w:t>pour commander des licences supplémentaires ou renouveler le service. Si le client effectue des achats supplémentaires pour un service, la durée d</w:t>
      </w:r>
      <w:r w:rsidR="00DD4F05">
        <w:rPr>
          <w:rFonts w:cs="Tahoma"/>
          <w:lang w:val="fr-FR"/>
        </w:rPr>
        <w:t>’</w:t>
      </w:r>
      <w:r w:rsidRPr="004A1DD8">
        <w:rPr>
          <w:rFonts w:cs="Tahoma"/>
          <w:lang w:val="fr-FR"/>
        </w:rPr>
        <w:t>abonnement relative à ces achats supplémentaires doit être alignée à la durée d</w:t>
      </w:r>
      <w:r w:rsidR="00DD4F05">
        <w:rPr>
          <w:rFonts w:cs="Tahoma"/>
          <w:lang w:val="fr-FR"/>
        </w:rPr>
        <w:t>’</w:t>
      </w:r>
      <w:r w:rsidRPr="004A1DD8">
        <w:rPr>
          <w:rFonts w:cs="Tahoma"/>
          <w:lang w:val="fr-FR"/>
        </w:rPr>
        <w:t>abonnement existante pour le même service. Si les prix appliqués pour les commandes supplémentaires de produits ou de services ne sont pas exposés dans le contrat existant du client, les prix facturés à la partie indiquée dans le contrat pour les quantités supplémentaires de produits ou services seront les mêmes que les prix facturés lors de l</w:t>
      </w:r>
      <w:r w:rsidR="00DD4F05">
        <w:rPr>
          <w:rFonts w:cs="Tahoma"/>
          <w:lang w:val="fr-FR"/>
        </w:rPr>
        <w:t>’</w:t>
      </w:r>
      <w:r w:rsidRPr="004A1DD8">
        <w:rPr>
          <w:rFonts w:cs="Tahoma"/>
          <w:lang w:val="fr-FR"/>
        </w:rPr>
        <w:t>achat initia</w:t>
      </w:r>
      <w:r w:rsidR="001A2F18">
        <w:rPr>
          <w:rFonts w:cs="Tahoma"/>
          <w:lang w:val="fr-FR"/>
        </w:rPr>
        <w:t>l desdits produits ou services.</w:t>
      </w:r>
    </w:p>
    <w:p w:rsidR="0022671C" w:rsidRDefault="0022671C">
      <w:pPr>
        <w:ind w:left="720"/>
        <w:outlineLvl w:val="2"/>
        <w:rPr>
          <w:rFonts w:cs="Tahoma"/>
          <w:lang w:val="fr-FR"/>
        </w:rPr>
      </w:pPr>
    </w:p>
    <w:p w:rsidR="001A2F18" w:rsidRDefault="001A2F18">
      <w:pPr>
        <w:ind w:left="720"/>
        <w:outlineLvl w:val="2"/>
        <w:rPr>
          <w:rFonts w:cs="Tahoma"/>
          <w:lang w:val="fr-FR"/>
        </w:rPr>
      </w:pPr>
    </w:p>
    <w:p w:rsidR="001A2F18" w:rsidRPr="004A1DD8" w:rsidRDefault="001A2F18">
      <w:pPr>
        <w:ind w:left="720"/>
        <w:outlineLvl w:val="2"/>
        <w:rPr>
          <w:rFonts w:cs="Tahoma"/>
          <w:lang w:val="fr-FR"/>
        </w:rPr>
      </w:pPr>
    </w:p>
    <w:p w:rsidR="0022671C" w:rsidRDefault="0022671C" w:rsidP="001A2F18">
      <w:pPr>
        <w:ind w:left="720"/>
        <w:rPr>
          <w:rFonts w:cs="Tahoma"/>
          <w:lang w:val="fr-FR"/>
        </w:rPr>
      </w:pPr>
    </w:p>
    <w:p w:rsidR="00493638" w:rsidRPr="004A1DD8" w:rsidRDefault="00493638" w:rsidP="001A2F18">
      <w:pPr>
        <w:ind w:left="720"/>
        <w:rPr>
          <w:rFonts w:cs="Tahoma"/>
          <w:lang w:val="fr-FR"/>
        </w:rPr>
      </w:pPr>
    </w:p>
    <w:tbl>
      <w:tblPr>
        <w:tblW w:w="0" w:type="auto"/>
        <w:tblInd w:w="720" w:type="dxa"/>
        <w:tblCellMar>
          <w:left w:w="0" w:type="dxa"/>
          <w:right w:w="0" w:type="dxa"/>
        </w:tblCellMar>
        <w:tblLook w:val="04A0" w:firstRow="1" w:lastRow="0" w:firstColumn="1" w:lastColumn="0" w:noHBand="0" w:noVBand="1"/>
      </w:tblPr>
      <w:tblGrid>
        <w:gridCol w:w="4441"/>
        <w:gridCol w:w="4415"/>
      </w:tblGrid>
      <w:tr w:rsidR="0022671C" w:rsidRPr="004A1DD8">
        <w:trPr>
          <w:trHeight w:val="515"/>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22671C" w:rsidRPr="004A1DD8" w:rsidRDefault="0022671C" w:rsidP="001A2F18">
            <w:pPr>
              <w:jc w:val="center"/>
              <w:rPr>
                <w:rFonts w:eastAsia="Times New Roman" w:cs="Tahoma"/>
                <w:b/>
                <w:bCs/>
                <w:sz w:val="20"/>
                <w:szCs w:val="18"/>
                <w:lang w:val="fr-FR"/>
              </w:rPr>
            </w:pPr>
            <w:r w:rsidRPr="004A1DD8">
              <w:rPr>
                <w:rFonts w:eastAsia="Times New Roman" w:cs="Tahoma"/>
                <w:b/>
                <w:bCs/>
                <w:sz w:val="20"/>
                <w:szCs w:val="18"/>
                <w:lang w:val="fr-FR"/>
              </w:rPr>
              <w:t>Services en Ligne disponibles pour 1</w:t>
            </w:r>
            <w:r w:rsidR="00046684">
              <w:rPr>
                <w:rFonts w:eastAsia="Times New Roman" w:cs="Tahoma"/>
                <w:b/>
                <w:bCs/>
                <w:sz w:val="20"/>
                <w:szCs w:val="18"/>
                <w:lang w:val="fr-FR"/>
              </w:rPr>
              <w:t> </w:t>
            </w:r>
            <w:r w:rsidRPr="004A1DD8">
              <w:rPr>
                <w:rFonts w:eastAsia="Times New Roman" w:cs="Tahoma"/>
                <w:b/>
                <w:bCs/>
                <w:sz w:val="20"/>
                <w:szCs w:val="18"/>
                <w:lang w:val="fr-FR"/>
              </w:rPr>
              <w:t>an</w:t>
            </w:r>
            <w:r w:rsidR="00046684">
              <w:rPr>
                <w:rFonts w:eastAsia="Times New Roman" w:cs="Tahoma"/>
                <w:b/>
                <w:bCs/>
                <w:sz w:val="20"/>
                <w:szCs w:val="18"/>
                <w:lang w:val="fr-FR"/>
              </w:rPr>
              <w:t> </w:t>
            </w:r>
            <w:r w:rsidRPr="004A1DD8">
              <w:rPr>
                <w:rFonts w:eastAsia="Times New Roman" w:cs="Tahoma"/>
                <w:b/>
                <w:bCs/>
                <w:sz w:val="20"/>
                <w:szCs w:val="18"/>
                <w:lang w:val="fr-FR"/>
              </w:rPr>
              <w:t>ou une durée concomitante</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22671C" w:rsidRPr="004A1DD8" w:rsidRDefault="0022671C" w:rsidP="001A2F18">
            <w:pPr>
              <w:jc w:val="center"/>
              <w:rPr>
                <w:rFonts w:eastAsia="Times New Roman" w:cs="Tahoma"/>
                <w:b/>
                <w:bCs/>
                <w:sz w:val="20"/>
                <w:szCs w:val="18"/>
                <w:lang w:val="fr-FR"/>
              </w:rPr>
            </w:pPr>
            <w:r w:rsidRPr="004A1DD8">
              <w:rPr>
                <w:rFonts w:eastAsia="Times New Roman" w:cs="Tahoma"/>
                <w:b/>
                <w:bCs/>
                <w:sz w:val="20"/>
                <w:szCs w:val="18"/>
                <w:lang w:val="fr-FR"/>
              </w:rPr>
              <w:t>Services en Ligne uniquement disponibles pour une durée concomitante</w:t>
            </w:r>
          </w:p>
        </w:tc>
      </w:tr>
      <w:tr w:rsidR="0022671C" w:rsidRPr="004A1DD8">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2671C" w:rsidRPr="004A1DD8" w:rsidRDefault="0022671C" w:rsidP="001A2F18">
            <w:pPr>
              <w:numPr>
                <w:ilvl w:val="0"/>
                <w:numId w:val="40"/>
              </w:numPr>
              <w:spacing w:before="100" w:beforeAutospacing="1" w:after="100" w:afterAutospacing="1"/>
              <w:ind w:left="720" w:right="259" w:hanging="450"/>
              <w:rPr>
                <w:rFonts w:cs="Tahoma"/>
              </w:rPr>
            </w:pPr>
            <w:r w:rsidRPr="004A1DD8">
              <w:rPr>
                <w:rFonts w:cs="Tahoma"/>
                <w:color w:val="000000"/>
                <w:lang w:val="fr-FR"/>
              </w:rPr>
              <w:t>Bing Maps Professional</w:t>
            </w:r>
          </w:p>
          <w:p w:rsidR="0022671C" w:rsidRPr="004A1DD8" w:rsidRDefault="0022671C" w:rsidP="001A2F18">
            <w:pPr>
              <w:numPr>
                <w:ilvl w:val="0"/>
                <w:numId w:val="40"/>
              </w:numPr>
              <w:spacing w:before="100" w:beforeAutospacing="1" w:after="100" w:afterAutospacing="1"/>
              <w:ind w:left="720" w:right="259" w:hanging="450"/>
              <w:rPr>
                <w:rFonts w:cs="Tahoma"/>
              </w:rPr>
            </w:pPr>
            <w:r w:rsidRPr="004A1DD8">
              <w:rPr>
                <w:rFonts w:cs="Tahoma"/>
                <w:color w:val="000000"/>
                <w:lang w:val="fr-FR"/>
              </w:rPr>
              <w:t>Forefront Online Protection pour Exchange</w:t>
            </w:r>
          </w:p>
          <w:p w:rsidR="0022671C" w:rsidRPr="004A1DD8" w:rsidRDefault="0022671C" w:rsidP="001A2F18">
            <w:pPr>
              <w:numPr>
                <w:ilvl w:val="0"/>
                <w:numId w:val="40"/>
              </w:numPr>
              <w:spacing w:before="100" w:beforeAutospacing="1" w:after="100" w:afterAutospacing="1"/>
              <w:ind w:left="720" w:right="259" w:hanging="450"/>
              <w:rPr>
                <w:rFonts w:cs="Tahoma"/>
              </w:rPr>
            </w:pPr>
            <w:r w:rsidRPr="004A1DD8">
              <w:rPr>
                <w:rFonts w:cs="Tahoma"/>
                <w:color w:val="000000"/>
                <w:lang w:val="fr-FR"/>
              </w:rPr>
              <w:t>Forefront Protection 2010 pour Exchange Server</w:t>
            </w:r>
          </w:p>
          <w:p w:rsidR="0022671C" w:rsidRPr="004A1DD8" w:rsidRDefault="0022671C" w:rsidP="001A2F18">
            <w:pPr>
              <w:numPr>
                <w:ilvl w:val="0"/>
                <w:numId w:val="40"/>
              </w:numPr>
              <w:spacing w:before="100" w:beforeAutospacing="1" w:after="100" w:afterAutospacing="1"/>
              <w:ind w:left="720" w:right="259" w:hanging="450"/>
              <w:rPr>
                <w:rFonts w:cs="Tahoma"/>
              </w:rPr>
            </w:pPr>
            <w:r w:rsidRPr="004A1DD8">
              <w:rPr>
                <w:rFonts w:cs="Tahoma"/>
                <w:color w:val="000000"/>
                <w:lang w:val="fr-FR"/>
              </w:rPr>
              <w:t>Forefront Protection 2010 pour SharePoint</w:t>
            </w:r>
            <w:r w:rsidRPr="004A1DD8">
              <w:rPr>
                <w:rFonts w:cs="Tahoma"/>
              </w:rPr>
              <w:t xml:space="preserve"> </w:t>
            </w:r>
          </w:p>
          <w:p w:rsidR="0022671C" w:rsidRPr="004A1DD8" w:rsidRDefault="0022671C" w:rsidP="001A2F18">
            <w:pPr>
              <w:numPr>
                <w:ilvl w:val="0"/>
                <w:numId w:val="40"/>
              </w:numPr>
              <w:spacing w:before="100" w:beforeAutospacing="1" w:after="100" w:afterAutospacing="1"/>
              <w:ind w:left="720" w:right="259" w:hanging="450"/>
              <w:rPr>
                <w:rFonts w:cs="Tahoma"/>
              </w:rPr>
            </w:pPr>
            <w:r w:rsidRPr="004A1DD8">
              <w:rPr>
                <w:rFonts w:cs="Tahoma"/>
                <w:color w:val="000000"/>
                <w:lang w:val="fr-FR"/>
              </w:rPr>
              <w:t>Forefront Protection Suite</w:t>
            </w:r>
          </w:p>
          <w:p w:rsidR="0022671C" w:rsidRPr="004A1DD8" w:rsidRDefault="0022671C" w:rsidP="001A2F18">
            <w:pPr>
              <w:numPr>
                <w:ilvl w:val="0"/>
                <w:numId w:val="40"/>
              </w:numPr>
              <w:spacing w:before="100" w:beforeAutospacing="1" w:after="100" w:afterAutospacing="1"/>
              <w:ind w:left="720" w:right="259" w:hanging="450"/>
              <w:rPr>
                <w:rFonts w:cs="Tahoma"/>
              </w:rPr>
            </w:pPr>
            <w:r w:rsidRPr="004A1DD8">
              <w:rPr>
                <w:rFonts w:cs="Tahoma"/>
                <w:color w:val="000000"/>
                <w:lang w:val="fr-FR"/>
              </w:rPr>
              <w:t>Forefront Security pour Office Communications Server</w:t>
            </w:r>
          </w:p>
          <w:p w:rsidR="0022671C" w:rsidRPr="004A1DD8" w:rsidRDefault="0022671C" w:rsidP="001A2F18">
            <w:pPr>
              <w:numPr>
                <w:ilvl w:val="0"/>
                <w:numId w:val="40"/>
              </w:numPr>
              <w:spacing w:before="100" w:beforeAutospacing="1" w:after="100" w:afterAutospacing="1"/>
              <w:ind w:left="720" w:right="259" w:hanging="450"/>
              <w:rPr>
                <w:rFonts w:cs="Tahoma"/>
              </w:rPr>
            </w:pPr>
            <w:r w:rsidRPr="004A1DD8">
              <w:rPr>
                <w:rFonts w:cs="Tahoma"/>
                <w:color w:val="000000"/>
              </w:rPr>
              <w:t>Forefront Threat Management Gateway Web Protection Service</w:t>
            </w:r>
          </w:p>
          <w:p w:rsidR="0022671C" w:rsidRPr="004A1DD8" w:rsidRDefault="0022671C" w:rsidP="001A2F18">
            <w:pPr>
              <w:numPr>
                <w:ilvl w:val="0"/>
                <w:numId w:val="40"/>
              </w:numPr>
              <w:spacing w:before="100" w:beforeAutospacing="1" w:after="100" w:afterAutospacing="1"/>
              <w:ind w:left="720" w:right="259" w:hanging="450"/>
              <w:rPr>
                <w:rFonts w:cs="Tahoma"/>
                <w:lang w:val="fr-FR"/>
              </w:rPr>
            </w:pPr>
            <w:r w:rsidRPr="004A1DD8">
              <w:rPr>
                <w:rFonts w:cs="Tahoma"/>
                <w:color w:val="000000"/>
                <w:lang w:val="fr-FR"/>
              </w:rPr>
              <w:t>Lync Server Public Instant Messaging Connectivity avec services de messagerie instantanée (AOL) et services Windows Live Messenger</w:t>
            </w:r>
          </w:p>
          <w:p w:rsidR="0022671C" w:rsidRPr="004A1DD8" w:rsidRDefault="0022671C" w:rsidP="001A2F18">
            <w:pPr>
              <w:numPr>
                <w:ilvl w:val="0"/>
                <w:numId w:val="40"/>
              </w:numPr>
              <w:spacing w:before="100" w:beforeAutospacing="1" w:after="100" w:afterAutospacing="1"/>
              <w:ind w:left="720" w:right="259" w:hanging="450"/>
              <w:rPr>
                <w:rFonts w:cs="Tahoma"/>
                <w:lang w:val="fr-FR"/>
              </w:rPr>
            </w:pPr>
            <w:r w:rsidRPr="004A1DD8">
              <w:rPr>
                <w:rFonts w:cs="Tahoma"/>
                <w:color w:val="000000"/>
                <w:lang w:val="fr-FR"/>
              </w:rPr>
              <w:t>Lync Server Public Instant Messaging Connectivity avec services de messagerie instantanée Yahoo</w:t>
            </w:r>
            <w:r w:rsidRPr="004A1DD8">
              <w:rPr>
                <w:rFonts w:cs="Tahoma"/>
                <w:lang w:val="fr-FR"/>
              </w:rPr>
              <w:t xml:space="preserve"> </w:t>
            </w:r>
          </w:p>
          <w:p w:rsidR="0022671C" w:rsidRPr="004A1DD8" w:rsidRDefault="0022671C" w:rsidP="001A2F18">
            <w:pPr>
              <w:numPr>
                <w:ilvl w:val="0"/>
                <w:numId w:val="40"/>
              </w:numPr>
              <w:spacing w:before="100" w:beforeAutospacing="1" w:after="100" w:afterAutospacing="1"/>
              <w:ind w:left="720" w:right="259" w:hanging="450"/>
              <w:rPr>
                <w:rFonts w:cs="Tahoma"/>
              </w:rPr>
            </w:pPr>
            <w:r w:rsidRPr="004A1DD8">
              <w:rPr>
                <w:rFonts w:cs="Tahoma"/>
                <w:color w:val="000000"/>
                <w:lang w:val="fr-FR"/>
              </w:rPr>
              <w:t>Microsoft Exchange Hosted Encryption</w:t>
            </w:r>
            <w:r w:rsidRPr="004A1DD8">
              <w:rPr>
                <w:rFonts w:cs="Tahoma"/>
              </w:rPr>
              <w:t xml:space="preserve"> </w:t>
            </w:r>
          </w:p>
          <w:p w:rsidR="0022671C" w:rsidRPr="004A1DD8" w:rsidRDefault="0022671C" w:rsidP="001A2F18">
            <w:pPr>
              <w:numPr>
                <w:ilvl w:val="0"/>
                <w:numId w:val="40"/>
              </w:numPr>
              <w:spacing w:before="100" w:beforeAutospacing="1" w:after="100" w:afterAutospacing="1"/>
              <w:ind w:left="720" w:right="259" w:hanging="450"/>
              <w:rPr>
                <w:rFonts w:cs="Tahoma"/>
              </w:rPr>
            </w:pPr>
            <w:r w:rsidRPr="004A1DD8">
              <w:rPr>
                <w:rFonts w:cs="Tahoma"/>
                <w:color w:val="000000"/>
                <w:lang w:val="fr-FR"/>
              </w:rPr>
              <w:t>Microsoft Learning Solutions</w:t>
            </w:r>
          </w:p>
          <w:p w:rsidR="0022671C" w:rsidRPr="004A1DD8" w:rsidRDefault="0022671C" w:rsidP="001A2F18">
            <w:pPr>
              <w:numPr>
                <w:ilvl w:val="0"/>
                <w:numId w:val="40"/>
              </w:numPr>
              <w:spacing w:before="100" w:beforeAutospacing="1" w:after="100" w:afterAutospacing="1"/>
              <w:ind w:left="720" w:right="259" w:hanging="450"/>
              <w:rPr>
                <w:rFonts w:cs="Tahoma"/>
              </w:rPr>
            </w:pPr>
            <w:r w:rsidRPr="004A1DD8">
              <w:rPr>
                <w:rFonts w:cs="Tahoma"/>
                <w:color w:val="000000"/>
                <w:lang w:val="fr-FR"/>
              </w:rPr>
              <w:t>Office Groove Enterprise Services</w:t>
            </w:r>
          </w:p>
          <w:p w:rsidR="0022671C" w:rsidRPr="004A1DD8" w:rsidRDefault="0022671C" w:rsidP="001A2F18">
            <w:pPr>
              <w:numPr>
                <w:ilvl w:val="0"/>
                <w:numId w:val="40"/>
              </w:numPr>
              <w:spacing w:before="100" w:beforeAutospacing="1" w:after="100" w:afterAutospacing="1"/>
              <w:ind w:left="720" w:right="259" w:hanging="450"/>
              <w:rPr>
                <w:rFonts w:cs="Tahoma"/>
              </w:rPr>
            </w:pPr>
            <w:r w:rsidRPr="004A1DD8">
              <w:rPr>
                <w:rFonts w:cs="Tahoma"/>
                <w:color w:val="000000"/>
                <w:lang w:val="fr-FR"/>
              </w:rPr>
              <w:t>System Center 2012 Endpoint Protection</w:t>
            </w:r>
          </w:p>
          <w:p w:rsidR="0022671C" w:rsidRPr="004A1DD8" w:rsidRDefault="0022671C" w:rsidP="001A2F18">
            <w:pPr>
              <w:numPr>
                <w:ilvl w:val="0"/>
                <w:numId w:val="40"/>
              </w:numPr>
              <w:spacing w:before="100" w:beforeAutospacing="1" w:after="100" w:afterAutospacing="1"/>
              <w:ind w:left="720" w:right="259" w:hanging="450"/>
              <w:rPr>
                <w:rFonts w:cs="Tahoma"/>
              </w:rPr>
            </w:pPr>
            <w:r w:rsidRPr="004A1DD8">
              <w:rPr>
                <w:rFonts w:cs="Tahoma"/>
                <w:color w:val="000000"/>
              </w:rPr>
              <w:t>Web Antimalware Subscription pour Forefront Threat Management Gateway Medium Business Edition</w:t>
            </w:r>
            <w:r w:rsidRPr="004A1DD8">
              <w:rPr>
                <w:rFonts w:cs="Tahoma"/>
              </w:rPr>
              <w:t xml:space="preserve"> </w:t>
            </w:r>
          </w:p>
          <w:p w:rsidR="0022671C" w:rsidRPr="004A1DD8" w:rsidRDefault="0022671C" w:rsidP="001A2F18">
            <w:pPr>
              <w:numPr>
                <w:ilvl w:val="0"/>
                <w:numId w:val="40"/>
              </w:numPr>
              <w:spacing w:before="100" w:beforeAutospacing="1" w:after="100" w:afterAutospacing="1"/>
              <w:ind w:left="720" w:right="259" w:hanging="450"/>
              <w:rPr>
                <w:rFonts w:cs="Tahoma"/>
              </w:rPr>
            </w:pPr>
            <w:r w:rsidRPr="004A1DD8">
              <w:rPr>
                <w:rFonts w:cs="Tahoma"/>
                <w:color w:val="000000"/>
                <w:lang w:val="fr-FR"/>
              </w:rPr>
              <w:t>Offres Windows Azure Platform</w:t>
            </w:r>
          </w:p>
          <w:p w:rsidR="0022671C" w:rsidRPr="004A1DD8" w:rsidRDefault="0022671C" w:rsidP="001A2F18">
            <w:pPr>
              <w:rPr>
                <w:rFonts w:eastAsia="Times New Roman" w:cs="Tahoma"/>
                <w:szCs w:val="18"/>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rsidR="0022671C" w:rsidRPr="004A1DD8" w:rsidRDefault="0022671C" w:rsidP="001A2F18">
            <w:pPr>
              <w:numPr>
                <w:ilvl w:val="0"/>
                <w:numId w:val="40"/>
              </w:numPr>
              <w:spacing w:before="100" w:beforeAutospacing="1" w:after="100" w:afterAutospacing="1"/>
              <w:ind w:left="557" w:right="180" w:hanging="396"/>
              <w:rPr>
                <w:rFonts w:cs="Tahoma"/>
              </w:rPr>
            </w:pPr>
            <w:r w:rsidRPr="004A1DD8">
              <w:rPr>
                <w:rFonts w:cs="Tahoma"/>
                <w:color w:val="000000"/>
                <w:lang w:val="fr-FR"/>
              </w:rPr>
              <w:t>Dynamics CRM Online</w:t>
            </w:r>
            <w:r w:rsidRPr="004A1DD8">
              <w:rPr>
                <w:rFonts w:cs="Tahoma"/>
              </w:rPr>
              <w:t xml:space="preserve"> </w:t>
            </w:r>
          </w:p>
          <w:p w:rsidR="0022671C" w:rsidRPr="004A1DD8" w:rsidRDefault="0022671C" w:rsidP="001A2F18">
            <w:pPr>
              <w:numPr>
                <w:ilvl w:val="0"/>
                <w:numId w:val="40"/>
              </w:numPr>
              <w:spacing w:before="100" w:beforeAutospacing="1" w:after="100" w:afterAutospacing="1"/>
              <w:ind w:left="557" w:right="180" w:hanging="396"/>
              <w:rPr>
                <w:rFonts w:cs="Tahoma"/>
              </w:rPr>
            </w:pPr>
            <w:r w:rsidRPr="004A1DD8">
              <w:rPr>
                <w:rFonts w:cs="Tahoma"/>
                <w:color w:val="000000"/>
                <w:lang w:val="fr-FR"/>
              </w:rPr>
              <w:t>Dynamics Mobile</w:t>
            </w:r>
          </w:p>
          <w:p w:rsidR="0022671C" w:rsidRPr="004A1DD8" w:rsidRDefault="0022671C" w:rsidP="001A2F18">
            <w:pPr>
              <w:numPr>
                <w:ilvl w:val="0"/>
                <w:numId w:val="40"/>
              </w:numPr>
              <w:spacing w:before="100" w:beforeAutospacing="1" w:after="100" w:afterAutospacing="1"/>
              <w:ind w:left="557" w:right="180" w:hanging="396"/>
              <w:rPr>
                <w:rFonts w:cs="Tahoma"/>
              </w:rPr>
            </w:pPr>
            <w:r w:rsidRPr="004A1DD8">
              <w:rPr>
                <w:rFonts w:cs="Tahoma"/>
                <w:color w:val="000000"/>
                <w:lang w:val="fr-FR"/>
              </w:rPr>
              <w:t>Dynamics Onprem Mobile</w:t>
            </w:r>
          </w:p>
          <w:p w:rsidR="0022671C" w:rsidRPr="004A1DD8" w:rsidRDefault="0022671C" w:rsidP="001A2F18">
            <w:pPr>
              <w:numPr>
                <w:ilvl w:val="0"/>
                <w:numId w:val="40"/>
              </w:numPr>
              <w:spacing w:before="100" w:beforeAutospacing="1" w:after="100" w:afterAutospacing="1"/>
              <w:ind w:left="557" w:right="180" w:hanging="396"/>
              <w:rPr>
                <w:rFonts w:cs="Tahoma"/>
              </w:rPr>
            </w:pPr>
            <w:r w:rsidRPr="004A1DD8">
              <w:rPr>
                <w:rFonts w:cs="Tahoma"/>
                <w:color w:val="000000"/>
                <w:lang w:val="fr-FR"/>
              </w:rPr>
              <w:t>Exchange Online Archiving</w:t>
            </w:r>
          </w:p>
          <w:p w:rsidR="0022671C" w:rsidRPr="004A1DD8" w:rsidRDefault="0022671C" w:rsidP="001A2F18">
            <w:pPr>
              <w:numPr>
                <w:ilvl w:val="0"/>
                <w:numId w:val="40"/>
              </w:numPr>
              <w:spacing w:before="100" w:beforeAutospacing="1" w:after="100" w:afterAutospacing="1"/>
              <w:ind w:left="557" w:right="180" w:hanging="396"/>
              <w:rPr>
                <w:rFonts w:cs="Tahoma"/>
              </w:rPr>
            </w:pPr>
            <w:r w:rsidRPr="004A1DD8">
              <w:rPr>
                <w:rFonts w:cs="Tahoma"/>
                <w:color w:val="000000"/>
                <w:lang w:val="fr-FR"/>
              </w:rPr>
              <w:t>Exchange Online Kiosk, Plan 1 et Plan 2</w:t>
            </w:r>
            <w:r w:rsidRPr="004A1DD8">
              <w:rPr>
                <w:rFonts w:cs="Tahoma"/>
              </w:rPr>
              <w:t xml:space="preserve"> </w:t>
            </w:r>
          </w:p>
          <w:p w:rsidR="0022671C" w:rsidRPr="004A1DD8" w:rsidRDefault="0022671C" w:rsidP="001A2F18">
            <w:pPr>
              <w:numPr>
                <w:ilvl w:val="0"/>
                <w:numId w:val="40"/>
              </w:numPr>
              <w:spacing w:before="100" w:beforeAutospacing="1" w:after="100" w:afterAutospacing="1"/>
              <w:ind w:left="557" w:right="180" w:hanging="396"/>
              <w:rPr>
                <w:rFonts w:cs="Tahoma"/>
              </w:rPr>
            </w:pPr>
            <w:r w:rsidRPr="004A1DD8">
              <w:rPr>
                <w:rFonts w:cs="Tahoma"/>
                <w:color w:val="000000"/>
                <w:lang w:val="fr-FR"/>
              </w:rPr>
              <w:t>Lync Online Plan 1, 2 et 3</w:t>
            </w:r>
          </w:p>
          <w:p w:rsidR="0022671C" w:rsidRPr="004A1DD8" w:rsidRDefault="0022671C" w:rsidP="001A2F18">
            <w:pPr>
              <w:numPr>
                <w:ilvl w:val="0"/>
                <w:numId w:val="40"/>
              </w:numPr>
              <w:spacing w:before="100" w:beforeAutospacing="1" w:after="100" w:afterAutospacing="1"/>
              <w:ind w:left="557" w:right="180" w:hanging="396"/>
              <w:rPr>
                <w:rFonts w:cs="Tahoma"/>
                <w:lang w:val="pt-BR"/>
              </w:rPr>
            </w:pPr>
            <w:r w:rsidRPr="004A1DD8">
              <w:rPr>
                <w:rFonts w:cs="Tahoma"/>
                <w:color w:val="000000"/>
                <w:lang w:val="pt-BR"/>
              </w:rPr>
              <w:t xml:space="preserve">Office 365 Plan A2, A3, A4, K1, K2, E1, </w:t>
            </w:r>
            <w:r w:rsidR="00046684">
              <w:rPr>
                <w:rFonts w:cs="Tahoma"/>
                <w:color w:val="000000"/>
                <w:lang w:val="pt-BR"/>
              </w:rPr>
              <w:br/>
            </w:r>
            <w:r w:rsidRPr="004A1DD8">
              <w:rPr>
                <w:rFonts w:cs="Tahoma"/>
                <w:color w:val="000000"/>
                <w:lang w:val="pt-BR"/>
              </w:rPr>
              <w:t>E2, E3 et E4</w:t>
            </w:r>
          </w:p>
          <w:p w:rsidR="0022671C" w:rsidRPr="004A1DD8" w:rsidRDefault="0022671C" w:rsidP="001A2F18">
            <w:pPr>
              <w:numPr>
                <w:ilvl w:val="0"/>
                <w:numId w:val="40"/>
              </w:numPr>
              <w:spacing w:before="100" w:beforeAutospacing="1" w:after="100" w:afterAutospacing="1"/>
              <w:ind w:left="557" w:right="180" w:hanging="396"/>
              <w:rPr>
                <w:rFonts w:cs="Tahoma"/>
              </w:rPr>
            </w:pPr>
            <w:r w:rsidRPr="004A1DD8">
              <w:rPr>
                <w:rFonts w:cs="Tahoma"/>
                <w:color w:val="000000"/>
                <w:lang w:val="fr-FR"/>
              </w:rPr>
              <w:t>Abonnement Office Professionnel Plus</w:t>
            </w:r>
          </w:p>
          <w:p w:rsidR="0022671C" w:rsidRPr="004A1DD8" w:rsidRDefault="0022671C" w:rsidP="001A2F18">
            <w:pPr>
              <w:numPr>
                <w:ilvl w:val="0"/>
                <w:numId w:val="40"/>
              </w:numPr>
              <w:spacing w:before="100" w:beforeAutospacing="1" w:after="100" w:afterAutospacing="1"/>
              <w:ind w:left="557" w:right="180" w:hanging="396"/>
              <w:rPr>
                <w:rFonts w:cs="Tahoma"/>
              </w:rPr>
            </w:pPr>
            <w:r w:rsidRPr="004A1DD8">
              <w:rPr>
                <w:rFonts w:cs="Tahoma"/>
                <w:color w:val="000000"/>
                <w:lang w:val="fr-FR"/>
              </w:rPr>
              <w:t>Application Web Office</w:t>
            </w:r>
          </w:p>
          <w:p w:rsidR="0022671C" w:rsidRPr="004A1DD8" w:rsidRDefault="0022671C" w:rsidP="001A2F18">
            <w:pPr>
              <w:numPr>
                <w:ilvl w:val="0"/>
                <w:numId w:val="40"/>
              </w:numPr>
              <w:spacing w:before="100" w:beforeAutospacing="1" w:after="100" w:afterAutospacing="1"/>
              <w:ind w:left="557" w:right="180" w:hanging="396"/>
              <w:rPr>
                <w:rFonts w:cs="Tahoma"/>
              </w:rPr>
            </w:pPr>
            <w:r w:rsidRPr="004A1DD8">
              <w:rPr>
                <w:rFonts w:cs="Tahoma"/>
                <w:color w:val="000000"/>
                <w:lang w:val="fr-FR"/>
              </w:rPr>
              <w:t>SharePoint Online Plan 1 et Plan 2</w:t>
            </w:r>
            <w:r w:rsidRPr="004A1DD8">
              <w:rPr>
                <w:rFonts w:cs="Tahoma"/>
              </w:rPr>
              <w:t xml:space="preserve"> </w:t>
            </w:r>
          </w:p>
          <w:p w:rsidR="0022671C" w:rsidRPr="004A1DD8" w:rsidRDefault="0022671C" w:rsidP="001A2F18">
            <w:pPr>
              <w:numPr>
                <w:ilvl w:val="0"/>
                <w:numId w:val="40"/>
              </w:numPr>
              <w:spacing w:before="100" w:beforeAutospacing="1" w:after="100" w:afterAutospacing="1"/>
              <w:ind w:left="557" w:right="180" w:hanging="396"/>
              <w:rPr>
                <w:rFonts w:cs="Tahoma"/>
                <w:lang w:val="fr-FR"/>
              </w:rPr>
            </w:pPr>
            <w:r w:rsidRPr="004A1DD8">
              <w:rPr>
                <w:rFonts w:cs="Tahoma"/>
                <w:color w:val="000000"/>
                <w:lang w:val="fr-FR"/>
              </w:rPr>
              <w:t>Tellme Éditions Basic, Standard et Premium</w:t>
            </w:r>
          </w:p>
          <w:p w:rsidR="0022671C" w:rsidRPr="004A1DD8" w:rsidRDefault="0022671C" w:rsidP="001A2F18">
            <w:pPr>
              <w:numPr>
                <w:ilvl w:val="0"/>
                <w:numId w:val="40"/>
              </w:numPr>
              <w:spacing w:before="100" w:beforeAutospacing="1" w:after="100" w:afterAutospacing="1"/>
              <w:ind w:left="557" w:right="180" w:hanging="396"/>
              <w:rPr>
                <w:rFonts w:cs="Tahoma"/>
              </w:rPr>
            </w:pPr>
            <w:r w:rsidRPr="004A1DD8">
              <w:rPr>
                <w:rFonts w:cs="Tahoma"/>
                <w:color w:val="000000"/>
                <w:lang w:val="fr-FR"/>
              </w:rPr>
              <w:t>Windows</w:t>
            </w:r>
            <w:r w:rsidRPr="00046684">
              <w:rPr>
                <w:rFonts w:cs="Tahoma"/>
                <w:color w:val="000000"/>
                <w:vertAlign w:val="superscript"/>
                <w:lang w:val="fr-FR"/>
              </w:rPr>
              <w:t>®</w:t>
            </w:r>
            <w:r w:rsidRPr="004A1DD8">
              <w:rPr>
                <w:rFonts w:cs="Tahoma"/>
                <w:color w:val="000000"/>
                <w:lang w:val="fr-FR"/>
              </w:rPr>
              <w:t xml:space="preserve"> Intune</w:t>
            </w:r>
          </w:p>
          <w:p w:rsidR="0022671C" w:rsidRPr="004A1DD8" w:rsidRDefault="0022671C" w:rsidP="001A2F18">
            <w:pPr>
              <w:rPr>
                <w:rFonts w:eastAsia="Times New Roman" w:cs="Tahoma"/>
                <w:szCs w:val="18"/>
              </w:rPr>
            </w:pPr>
          </w:p>
        </w:tc>
      </w:tr>
    </w:tbl>
    <w:p w:rsidR="0022671C" w:rsidRPr="004A1DD8" w:rsidRDefault="0022671C">
      <w:pPr>
        <w:ind w:left="720"/>
        <w:outlineLvl w:val="2"/>
        <w:rPr>
          <w:rFonts w:cs="Tahoma"/>
        </w:rPr>
      </w:pPr>
    </w:p>
    <w:p w:rsidR="0022671C" w:rsidRPr="002D728C" w:rsidRDefault="0022671C">
      <w:pPr>
        <w:pStyle w:val="Heading2"/>
        <w:ind w:left="0"/>
        <w:rPr>
          <w:rFonts w:ascii="Tahoma" w:hAnsi="Tahoma" w:cs="Tahoma"/>
        </w:rPr>
      </w:pPr>
    </w:p>
    <w:p w:rsidR="0022671C" w:rsidRPr="004A1DD8" w:rsidRDefault="0022671C">
      <w:pPr>
        <w:pStyle w:val="Heading2"/>
        <w:ind w:left="0"/>
        <w:rPr>
          <w:rFonts w:ascii="Tahoma" w:hAnsi="Tahoma" w:cs="Tahoma"/>
          <w:lang w:val="fr-FR"/>
        </w:rPr>
      </w:pPr>
      <w:bookmarkStart w:id="1595" w:name="_Toc327544437"/>
      <w:bookmarkStart w:id="1596" w:name="_Toc327547932"/>
      <w:bookmarkStart w:id="1597" w:name="_Toc327549006"/>
      <w:bookmarkStart w:id="1598" w:name="_Toc328557465"/>
      <w:r w:rsidRPr="00FE6289">
        <w:rPr>
          <w:rFonts w:ascii="Tahoma" w:hAnsi="Tahoma" w:cs="Tahoma"/>
        </w:rPr>
        <w:t>Achat et renouvellement automatique des Services en Ligne</w:t>
      </w:r>
      <w:bookmarkEnd w:id="1595"/>
      <w:bookmarkEnd w:id="1596"/>
      <w:bookmarkEnd w:id="1597"/>
      <w:bookmarkEnd w:id="1598"/>
      <w:r w:rsidRPr="00FE6289">
        <w:rPr>
          <w:rFonts w:ascii="Tahoma" w:hAnsi="Tahoma" w:cs="Tahoma"/>
        </w:rPr>
        <w:t xml:space="preserve"> </w:t>
      </w:r>
    </w:p>
    <w:p w:rsidR="0022671C" w:rsidRPr="004A1DD8" w:rsidRDefault="0022671C">
      <w:pPr>
        <w:outlineLvl w:val="2"/>
        <w:rPr>
          <w:rFonts w:cs="Tahoma"/>
          <w:lang w:val="fr-FR"/>
        </w:rPr>
      </w:pPr>
    </w:p>
    <w:p w:rsidR="0022671C" w:rsidRPr="00F875CE" w:rsidRDefault="0022671C" w:rsidP="00C061A2">
      <w:pPr>
        <w:outlineLvl w:val="2"/>
        <w:rPr>
          <w:rFonts w:cs="Tahoma"/>
          <w:szCs w:val="18"/>
        </w:rPr>
      </w:pPr>
      <w:r w:rsidRPr="006F002F">
        <w:rPr>
          <w:rFonts w:cs="Tahoma"/>
          <w:szCs w:val="18"/>
          <w:lang w:val="fr-FR"/>
        </w:rPr>
        <w:t>Les clients doivent avoir un contrat de Licence en Volume actif pour commander ou renouveler les abonnements aux</w:t>
      </w:r>
      <w:r w:rsidR="00F875CE" w:rsidRPr="006F002F">
        <w:rPr>
          <w:rFonts w:cs="Tahoma"/>
          <w:szCs w:val="18"/>
          <w:lang w:val="fr-FR"/>
        </w:rPr>
        <w:t> </w:t>
      </w:r>
      <w:r w:rsidRPr="006F002F">
        <w:rPr>
          <w:rFonts w:cs="Tahoma"/>
          <w:szCs w:val="18"/>
          <w:lang w:val="fr-FR"/>
        </w:rPr>
        <w:t>Services en Ligne selon des Licences en Volume. Un abonnement à des Services en Ligne est automatiquement renouvelé le jour qui suit l</w:t>
      </w:r>
      <w:r w:rsidR="00DD4F05">
        <w:rPr>
          <w:rFonts w:cs="Tahoma"/>
          <w:szCs w:val="18"/>
          <w:lang w:val="fr-FR"/>
        </w:rPr>
        <w:t>’</w:t>
      </w:r>
      <w:r w:rsidRPr="006F002F">
        <w:rPr>
          <w:rFonts w:cs="Tahoma"/>
          <w:szCs w:val="18"/>
          <w:lang w:val="fr-FR"/>
        </w:rPr>
        <w:t>expiration de la durée d</w:t>
      </w:r>
      <w:r w:rsidR="00DD4F05">
        <w:rPr>
          <w:rFonts w:cs="Tahoma"/>
          <w:szCs w:val="18"/>
          <w:lang w:val="fr-FR"/>
        </w:rPr>
        <w:t>’</w:t>
      </w:r>
      <w:r w:rsidRPr="006F002F">
        <w:rPr>
          <w:rFonts w:cs="Tahoma"/>
          <w:szCs w:val="18"/>
          <w:lang w:val="fr-FR"/>
        </w:rPr>
        <w:t>abonnement, sauf si le client choisit de ne pas renouveler (1) en refusant le renouvellement au plus tard trente (30) jours avant que l</w:t>
      </w:r>
      <w:r w:rsidR="00DD4F05">
        <w:rPr>
          <w:rFonts w:cs="Tahoma"/>
          <w:szCs w:val="18"/>
          <w:lang w:val="fr-FR"/>
        </w:rPr>
        <w:t>’</w:t>
      </w:r>
      <w:r w:rsidRPr="006F002F">
        <w:rPr>
          <w:rFonts w:cs="Tahoma"/>
          <w:szCs w:val="18"/>
          <w:lang w:val="fr-FR"/>
        </w:rPr>
        <w:t>abonnement prenne fin, ou (2) en passant une nouvelle commande avant la date d</w:t>
      </w:r>
      <w:r w:rsidR="00DD4F05">
        <w:rPr>
          <w:rFonts w:cs="Tahoma"/>
          <w:szCs w:val="18"/>
          <w:lang w:val="fr-FR"/>
        </w:rPr>
        <w:t>’</w:t>
      </w:r>
      <w:r w:rsidRPr="006F002F">
        <w:rPr>
          <w:rFonts w:cs="Tahoma"/>
          <w:szCs w:val="18"/>
          <w:lang w:val="fr-FR"/>
        </w:rPr>
        <w:t>expiration de l</w:t>
      </w:r>
      <w:r w:rsidR="00DD4F05">
        <w:rPr>
          <w:rFonts w:cs="Tahoma"/>
          <w:szCs w:val="18"/>
          <w:lang w:val="fr-FR"/>
        </w:rPr>
        <w:t>’</w:t>
      </w:r>
      <w:r w:rsidRPr="006F002F">
        <w:rPr>
          <w:rFonts w:cs="Tahoma"/>
          <w:szCs w:val="18"/>
          <w:lang w:val="fr-FR"/>
        </w:rPr>
        <w:t>abonnement. En cas de renouvellement automatique, Microsoft facturera à la partie indiquée dans le contrat le nombre de licences arrivant à expiration en appliquant la même option de durée d</w:t>
      </w:r>
      <w:r w:rsidR="00DD4F05">
        <w:rPr>
          <w:rFonts w:cs="Tahoma"/>
          <w:szCs w:val="18"/>
          <w:lang w:val="fr-FR"/>
        </w:rPr>
        <w:t>’</w:t>
      </w:r>
      <w:r w:rsidRPr="006F002F">
        <w:rPr>
          <w:rFonts w:cs="Tahoma"/>
          <w:szCs w:val="18"/>
          <w:lang w:val="fr-FR"/>
        </w:rPr>
        <w:t>abonnement si le contrat initial du client reste actif. Les abonnements aux Services en Ligne pour</w:t>
      </w:r>
      <w:r w:rsidR="00C061A2">
        <w:rPr>
          <w:rFonts w:cs="Tahoma"/>
          <w:szCs w:val="18"/>
          <w:lang w:val="fr-FR"/>
        </w:rPr>
        <w:t> </w:t>
      </w:r>
      <w:r w:rsidRPr="006F002F">
        <w:rPr>
          <w:rFonts w:cs="Tahoma"/>
          <w:szCs w:val="18"/>
          <w:lang w:val="fr-FR"/>
        </w:rPr>
        <w:t>les clients Secteur Public et Éducation ne seront pas renouvelés automatiquement sauf si le client choisit l</w:t>
      </w:r>
      <w:r w:rsidR="00DD4F05">
        <w:rPr>
          <w:rFonts w:cs="Tahoma"/>
          <w:szCs w:val="18"/>
          <w:lang w:val="fr-FR"/>
        </w:rPr>
        <w:t>’</w:t>
      </w:r>
      <w:r w:rsidRPr="006F002F">
        <w:rPr>
          <w:rFonts w:cs="Tahoma"/>
          <w:szCs w:val="18"/>
          <w:lang w:val="fr-FR"/>
        </w:rPr>
        <w:t>option</w:t>
      </w:r>
      <w:r w:rsidR="00C061A2">
        <w:rPr>
          <w:rFonts w:cs="Tahoma"/>
          <w:szCs w:val="18"/>
          <w:lang w:val="fr-FR"/>
        </w:rPr>
        <w:t> </w:t>
      </w:r>
      <w:r w:rsidRPr="006F002F">
        <w:rPr>
          <w:rFonts w:cs="Tahoma"/>
          <w:szCs w:val="18"/>
          <w:lang w:val="fr-FR"/>
        </w:rPr>
        <w:t xml:space="preserve">de renouvellement automatique. </w:t>
      </w:r>
      <w:r w:rsidRPr="00F875CE">
        <w:rPr>
          <w:rFonts w:cs="Tahoma"/>
          <w:szCs w:val="18"/>
        </w:rPr>
        <w:t>Les prix sont révis</w:t>
      </w:r>
      <w:r w:rsidR="00C061A2">
        <w:rPr>
          <w:rFonts w:cs="Tahoma"/>
          <w:szCs w:val="18"/>
        </w:rPr>
        <w:t>és au moment du renouvellement.</w:t>
      </w:r>
    </w:p>
    <w:p w:rsidR="0022671C" w:rsidRPr="002D728C" w:rsidRDefault="0022671C">
      <w:pPr>
        <w:pStyle w:val="Heading2"/>
        <w:ind w:left="0"/>
        <w:rPr>
          <w:rFonts w:ascii="Tahoma" w:hAnsi="Tahoma" w:cs="Tahoma"/>
        </w:rPr>
      </w:pPr>
    </w:p>
    <w:p w:rsidR="0022671C" w:rsidRPr="002D728C" w:rsidRDefault="0022671C">
      <w:pPr>
        <w:pStyle w:val="Heading2"/>
        <w:ind w:left="0"/>
        <w:rPr>
          <w:rFonts w:ascii="Tahoma" w:hAnsi="Tahoma" w:cs="Tahoma"/>
        </w:rPr>
      </w:pPr>
    </w:p>
    <w:p w:rsidR="0022671C" w:rsidRPr="004A1DD8" w:rsidRDefault="0022671C" w:rsidP="00C061A2">
      <w:pPr>
        <w:pStyle w:val="Heading2"/>
        <w:ind w:left="0"/>
        <w:rPr>
          <w:rFonts w:ascii="Tahoma" w:hAnsi="Tahoma" w:cs="Tahoma"/>
          <w:lang w:val="fr-FR"/>
        </w:rPr>
      </w:pPr>
      <w:bookmarkStart w:id="1599" w:name="_Toc327544438"/>
      <w:bookmarkStart w:id="1600" w:name="_Toc327547933"/>
      <w:bookmarkStart w:id="1601" w:name="_Toc327549007"/>
      <w:bookmarkStart w:id="1602" w:name="_Toc328557466"/>
      <w:r w:rsidRPr="00FE6289">
        <w:rPr>
          <w:rFonts w:ascii="Tahoma" w:hAnsi="Tahoma" w:cs="Tahoma"/>
        </w:rPr>
        <w:t>Gestion du statut de renouvellement et de renouvellement automatique</w:t>
      </w:r>
      <w:bookmarkEnd w:id="1599"/>
      <w:bookmarkEnd w:id="1600"/>
      <w:bookmarkEnd w:id="1601"/>
      <w:bookmarkEnd w:id="1602"/>
    </w:p>
    <w:p w:rsidR="0022671C" w:rsidRPr="004A1DD8" w:rsidRDefault="0022671C" w:rsidP="00C061A2">
      <w:pPr>
        <w:outlineLvl w:val="2"/>
        <w:rPr>
          <w:rFonts w:cs="Tahoma"/>
          <w:lang w:val="fr-FR"/>
        </w:rPr>
      </w:pPr>
    </w:p>
    <w:p w:rsidR="0022671C" w:rsidRPr="004A1DD8" w:rsidRDefault="0022671C" w:rsidP="00C16605">
      <w:pPr>
        <w:outlineLvl w:val="2"/>
        <w:rPr>
          <w:rFonts w:cs="Tahoma"/>
          <w:lang w:val="fr-FR"/>
        </w:rPr>
      </w:pPr>
      <w:r w:rsidRPr="004A1DD8">
        <w:rPr>
          <w:rFonts w:cs="Tahoma"/>
          <w:szCs w:val="18"/>
          <w:lang w:val="fr-FR"/>
        </w:rPr>
        <w:t>Les clients recevront des notifications de renouvellement avant l</w:t>
      </w:r>
      <w:r w:rsidR="00DD4F05">
        <w:rPr>
          <w:rFonts w:cs="Tahoma"/>
          <w:szCs w:val="18"/>
          <w:lang w:val="fr-FR"/>
        </w:rPr>
        <w:t>’</w:t>
      </w:r>
      <w:r w:rsidRPr="004A1DD8">
        <w:rPr>
          <w:rFonts w:cs="Tahoma"/>
          <w:szCs w:val="18"/>
          <w:lang w:val="fr-FR"/>
        </w:rPr>
        <w:t>expiration de leur durée d</w:t>
      </w:r>
      <w:r w:rsidR="00DD4F05">
        <w:rPr>
          <w:rFonts w:cs="Tahoma"/>
          <w:szCs w:val="18"/>
          <w:lang w:val="fr-FR"/>
        </w:rPr>
        <w:t>’</w:t>
      </w:r>
      <w:r w:rsidRPr="004A1DD8">
        <w:rPr>
          <w:rFonts w:cs="Tahoma"/>
          <w:szCs w:val="18"/>
          <w:lang w:val="fr-FR"/>
        </w:rPr>
        <w:t>abonnement aux Services</w:t>
      </w:r>
      <w:r w:rsidR="005B2C6E">
        <w:rPr>
          <w:rFonts w:cs="Tahoma"/>
          <w:szCs w:val="18"/>
          <w:lang w:val="fr-FR"/>
        </w:rPr>
        <w:t> </w:t>
      </w:r>
      <w:r w:rsidRPr="004A1DD8">
        <w:rPr>
          <w:rFonts w:cs="Tahoma"/>
          <w:szCs w:val="18"/>
          <w:lang w:val="fr-FR"/>
        </w:rPr>
        <w:t>en Ligne. À cette occasion, ils pourront annuler leur renouvellement ou modifier un renouvellement automatique en notifiant leur décision au plus tard trente (30) jours avant l</w:t>
      </w:r>
      <w:r w:rsidR="00DD4F05">
        <w:rPr>
          <w:rFonts w:cs="Tahoma"/>
          <w:szCs w:val="18"/>
          <w:lang w:val="fr-FR"/>
        </w:rPr>
        <w:t>’</w:t>
      </w:r>
      <w:r w:rsidRPr="004A1DD8">
        <w:rPr>
          <w:rFonts w:cs="Tahoma"/>
          <w:szCs w:val="18"/>
          <w:lang w:val="fr-FR"/>
        </w:rPr>
        <w:t>expiration de la durée de l</w:t>
      </w:r>
      <w:r w:rsidR="00DD4F05">
        <w:rPr>
          <w:rFonts w:cs="Tahoma"/>
          <w:szCs w:val="18"/>
          <w:lang w:val="fr-FR"/>
        </w:rPr>
        <w:t>’</w:t>
      </w:r>
      <w:r w:rsidRPr="004A1DD8">
        <w:rPr>
          <w:rFonts w:cs="Tahoma"/>
          <w:szCs w:val="18"/>
          <w:lang w:val="fr-FR"/>
        </w:rPr>
        <w:t>abonnement. Les clients pourront également modifier leur commande de renouvellement en passant une commande auprès de</w:t>
      </w:r>
      <w:r w:rsidR="00533799">
        <w:rPr>
          <w:rFonts w:cs="Tahoma"/>
          <w:szCs w:val="18"/>
          <w:lang w:val="fr-FR"/>
        </w:rPr>
        <w:t> </w:t>
      </w:r>
      <w:r w:rsidRPr="004A1DD8">
        <w:rPr>
          <w:rFonts w:cs="Tahoma"/>
          <w:szCs w:val="18"/>
          <w:lang w:val="fr-FR"/>
        </w:rPr>
        <w:t>leur revendeur au plus tard trente (30) jours avant l</w:t>
      </w:r>
      <w:r w:rsidR="00DD4F05">
        <w:rPr>
          <w:rFonts w:cs="Tahoma"/>
          <w:szCs w:val="18"/>
          <w:lang w:val="fr-FR"/>
        </w:rPr>
        <w:t>’</w:t>
      </w:r>
      <w:r w:rsidRPr="004A1DD8">
        <w:rPr>
          <w:rFonts w:cs="Tahoma"/>
          <w:szCs w:val="18"/>
          <w:lang w:val="fr-FR"/>
        </w:rPr>
        <w:t>expiration de l</w:t>
      </w:r>
      <w:r w:rsidR="00DD4F05">
        <w:rPr>
          <w:rFonts w:cs="Tahoma"/>
          <w:szCs w:val="18"/>
          <w:lang w:val="fr-FR"/>
        </w:rPr>
        <w:t>’</w:t>
      </w:r>
      <w:r w:rsidRPr="004A1DD8">
        <w:rPr>
          <w:rFonts w:cs="Tahoma"/>
          <w:szCs w:val="18"/>
          <w:lang w:val="fr-FR"/>
        </w:rPr>
        <w:t>abonnement. Les clients peuvent annuler un</w:t>
      </w:r>
      <w:r w:rsidR="005B2C6E">
        <w:rPr>
          <w:rFonts w:cs="Tahoma"/>
          <w:szCs w:val="18"/>
          <w:lang w:val="fr-FR"/>
        </w:rPr>
        <w:t> </w:t>
      </w:r>
      <w:r w:rsidRPr="004A1DD8">
        <w:rPr>
          <w:rFonts w:cs="Tahoma"/>
          <w:szCs w:val="18"/>
          <w:lang w:val="fr-FR"/>
        </w:rPr>
        <w:t>renouvellement d</w:t>
      </w:r>
      <w:r w:rsidR="00DD4F05">
        <w:rPr>
          <w:rFonts w:cs="Tahoma"/>
          <w:szCs w:val="18"/>
          <w:lang w:val="fr-FR"/>
        </w:rPr>
        <w:t>’</w:t>
      </w:r>
      <w:r w:rsidRPr="004A1DD8">
        <w:rPr>
          <w:rFonts w:cs="Tahoma"/>
          <w:szCs w:val="18"/>
          <w:lang w:val="fr-FR"/>
        </w:rPr>
        <w:t>abonnement en notifiant leur décision par écrit à Microsoft trente (30) jours avant sur un</w:t>
      </w:r>
      <w:r w:rsidR="005B2C6E">
        <w:rPr>
          <w:rFonts w:cs="Tahoma"/>
          <w:szCs w:val="18"/>
          <w:lang w:val="fr-FR"/>
        </w:rPr>
        <w:t> </w:t>
      </w:r>
      <w:r w:rsidRPr="004A1DD8">
        <w:rPr>
          <w:rFonts w:cs="Tahoma"/>
          <w:szCs w:val="18"/>
          <w:lang w:val="fr-FR"/>
        </w:rPr>
        <w:t>formulaire</w:t>
      </w:r>
      <w:r w:rsidR="005B2C6E">
        <w:rPr>
          <w:rFonts w:cs="Tahoma"/>
          <w:szCs w:val="18"/>
          <w:lang w:val="fr-FR"/>
        </w:rPr>
        <w:t> </w:t>
      </w:r>
      <w:r w:rsidRPr="004A1DD8">
        <w:rPr>
          <w:rFonts w:cs="Tahoma"/>
          <w:szCs w:val="18"/>
          <w:lang w:val="fr-FR"/>
        </w:rPr>
        <w:t xml:space="preserve">mis à leur disposition par leur revendeur Microsoft ou sur le site </w:t>
      </w:r>
      <w:r w:rsidRPr="00C16605">
        <w:rPr>
          <w:rFonts w:cs="Tahoma"/>
          <w:szCs w:val="18"/>
          <w:lang w:val="fr-FR"/>
        </w:rPr>
        <w:t>http://microsoft.com/licensing/contracts (en anglais)</w:t>
      </w:r>
      <w:r w:rsidRPr="004A1DD8">
        <w:rPr>
          <w:rFonts w:cs="Tahoma"/>
          <w:szCs w:val="18"/>
          <w:lang w:val="fr-FR"/>
        </w:rPr>
        <w:t>.</w:t>
      </w:r>
      <w:r w:rsidRPr="004A1DD8">
        <w:rPr>
          <w:rFonts w:cs="Tahoma"/>
          <w:lang w:val="fr-FR"/>
        </w:rPr>
        <w:t xml:space="preserve"> Tous les renouvellements de services ont pour effet de démarrer une nouvelle durée d</w:t>
      </w:r>
      <w:r w:rsidR="00DD4F05">
        <w:rPr>
          <w:rFonts w:cs="Tahoma"/>
          <w:lang w:val="fr-FR"/>
        </w:rPr>
        <w:t>’</w:t>
      </w:r>
      <w:r w:rsidRPr="004A1DD8">
        <w:rPr>
          <w:rFonts w:cs="Tahoma"/>
          <w:lang w:val="fr-FR"/>
        </w:rPr>
        <w:t>abonnement qui commence le</w:t>
      </w:r>
      <w:r w:rsidR="005B2C6E">
        <w:rPr>
          <w:rFonts w:cs="Tahoma"/>
          <w:lang w:val="fr-FR"/>
        </w:rPr>
        <w:t> </w:t>
      </w:r>
      <w:r w:rsidRPr="004A1DD8">
        <w:rPr>
          <w:rFonts w:cs="Tahoma"/>
          <w:lang w:val="fr-FR"/>
        </w:rPr>
        <w:t>premier</w:t>
      </w:r>
      <w:r w:rsidR="00C061A2">
        <w:rPr>
          <w:rFonts w:cs="Tahoma"/>
          <w:lang w:val="fr-FR"/>
        </w:rPr>
        <w:t> </w:t>
      </w:r>
      <w:r w:rsidRPr="004A1DD8">
        <w:rPr>
          <w:rFonts w:cs="Tahoma"/>
          <w:lang w:val="fr-FR"/>
        </w:rPr>
        <w:t>jour du mois calendaire qui suit l</w:t>
      </w:r>
      <w:r w:rsidR="00DD4F05">
        <w:rPr>
          <w:rFonts w:cs="Tahoma"/>
          <w:lang w:val="fr-FR"/>
        </w:rPr>
        <w:t>’</w:t>
      </w:r>
      <w:r w:rsidRPr="004A1DD8">
        <w:rPr>
          <w:rFonts w:cs="Tahoma"/>
          <w:lang w:val="fr-FR"/>
        </w:rPr>
        <w:t>expiration de</w:t>
      </w:r>
      <w:r w:rsidR="00C16605">
        <w:rPr>
          <w:rFonts w:cs="Tahoma"/>
          <w:lang w:val="fr-FR"/>
        </w:rPr>
        <w:t> </w:t>
      </w:r>
      <w:r w:rsidRPr="004A1DD8">
        <w:rPr>
          <w:rFonts w:cs="Tahoma"/>
          <w:lang w:val="fr-FR"/>
        </w:rPr>
        <w:t>la durée d</w:t>
      </w:r>
      <w:r w:rsidR="00DD4F05">
        <w:rPr>
          <w:rFonts w:cs="Tahoma"/>
          <w:lang w:val="fr-FR"/>
        </w:rPr>
        <w:t>’</w:t>
      </w:r>
      <w:r w:rsidRPr="004A1DD8">
        <w:rPr>
          <w:rFonts w:cs="Tahoma"/>
          <w:lang w:val="fr-FR"/>
        </w:rPr>
        <w:t>abonnement précédente.</w:t>
      </w:r>
    </w:p>
    <w:p w:rsidR="0022671C" w:rsidRPr="004A1DD8" w:rsidRDefault="0022671C">
      <w:pPr>
        <w:outlineLvl w:val="2"/>
        <w:rPr>
          <w:rFonts w:cs="Tahoma"/>
          <w:lang w:val="fr-FR"/>
        </w:rPr>
      </w:pPr>
    </w:p>
    <w:p w:rsidR="0022671C" w:rsidRPr="004A1DD8" w:rsidRDefault="0022671C">
      <w:pPr>
        <w:outlineLvl w:val="2"/>
        <w:rPr>
          <w:rFonts w:cs="Tahoma"/>
          <w:lang w:val="fr-FR"/>
        </w:rPr>
      </w:pPr>
      <w:r w:rsidRPr="004A1DD8">
        <w:rPr>
          <w:rFonts w:cs="Tahoma"/>
          <w:szCs w:val="18"/>
          <w:lang w:val="fr-FR"/>
        </w:rPr>
        <w:t>Les clients peuvent étendre leur engagement d</w:t>
      </w:r>
      <w:r w:rsidR="00DD4F05">
        <w:rPr>
          <w:rFonts w:cs="Tahoma"/>
          <w:szCs w:val="18"/>
          <w:lang w:val="fr-FR"/>
        </w:rPr>
        <w:t>’</w:t>
      </w:r>
      <w:r w:rsidRPr="004A1DD8">
        <w:rPr>
          <w:rFonts w:cs="Tahoma"/>
          <w:szCs w:val="18"/>
          <w:lang w:val="fr-FR"/>
        </w:rPr>
        <w:t>abonnement aux Services en Ligne mais ne sont pas autorisés à le réduire au cours de la durée de leur abonnement, sauf si les contrats qu</w:t>
      </w:r>
      <w:r w:rsidR="00DD4F05">
        <w:rPr>
          <w:rFonts w:cs="Tahoma"/>
          <w:szCs w:val="18"/>
          <w:lang w:val="fr-FR"/>
        </w:rPr>
        <w:t>’</w:t>
      </w:r>
      <w:r w:rsidRPr="004A1DD8">
        <w:rPr>
          <w:rFonts w:cs="Tahoma"/>
          <w:szCs w:val="18"/>
          <w:lang w:val="fr-FR"/>
        </w:rPr>
        <w:t>ils ont conclus autorisent une telle réduction. Afin de garantir la fourniture des services aux utilisateurs supplémentaires, le client doit passer une commande pour chaque extension d</w:t>
      </w:r>
      <w:r w:rsidR="00DD4F05">
        <w:rPr>
          <w:rFonts w:cs="Tahoma"/>
          <w:szCs w:val="18"/>
          <w:lang w:val="fr-FR"/>
        </w:rPr>
        <w:t>’</w:t>
      </w:r>
      <w:r w:rsidRPr="004A1DD8">
        <w:rPr>
          <w:rFonts w:cs="Tahoma"/>
          <w:szCs w:val="18"/>
          <w:lang w:val="fr-FR"/>
        </w:rPr>
        <w:t xml:space="preserve">abonnement. </w:t>
      </w:r>
    </w:p>
    <w:p w:rsidR="0022671C" w:rsidRPr="004A1DD8" w:rsidRDefault="0022671C">
      <w:pPr>
        <w:outlineLvl w:val="2"/>
        <w:rPr>
          <w:rFonts w:cs="Tahoma"/>
          <w:lang w:val="fr-FR"/>
        </w:rPr>
      </w:pPr>
    </w:p>
    <w:p w:rsidR="0022671C" w:rsidRPr="004A1DD8" w:rsidRDefault="0022671C">
      <w:pPr>
        <w:pStyle w:val="Heading2"/>
        <w:ind w:left="0"/>
        <w:rPr>
          <w:rFonts w:ascii="Tahoma" w:hAnsi="Tahoma" w:cs="Tahoma"/>
          <w:lang w:val="fr-FR"/>
        </w:rPr>
      </w:pPr>
      <w:bookmarkStart w:id="1603" w:name="_Toc327544439"/>
      <w:bookmarkStart w:id="1604" w:name="_Toc327547934"/>
      <w:bookmarkStart w:id="1605" w:name="_Toc327549008"/>
      <w:bookmarkStart w:id="1606" w:name="_Toc328557467"/>
      <w:r w:rsidRPr="00CE56E7">
        <w:rPr>
          <w:rFonts w:ascii="Tahoma" w:hAnsi="Tahoma" w:cs="Tahoma"/>
          <w:lang w:val="fr-FR"/>
        </w:rPr>
        <w:t>Annulation des Services en Ligne</w:t>
      </w:r>
      <w:bookmarkEnd w:id="1603"/>
      <w:bookmarkEnd w:id="1604"/>
      <w:bookmarkEnd w:id="1605"/>
      <w:bookmarkEnd w:id="1606"/>
    </w:p>
    <w:p w:rsidR="0022671C" w:rsidRPr="004A1DD8" w:rsidRDefault="0022671C">
      <w:pPr>
        <w:outlineLvl w:val="2"/>
        <w:rPr>
          <w:rFonts w:cs="Tahoma"/>
          <w:lang w:val="fr-FR"/>
        </w:rPr>
      </w:pPr>
    </w:p>
    <w:p w:rsidR="0022671C" w:rsidRPr="004A1DD8" w:rsidRDefault="0022671C">
      <w:pPr>
        <w:outlineLvl w:val="2"/>
        <w:rPr>
          <w:rFonts w:cs="Tahoma"/>
          <w:lang w:val="fr-FR"/>
        </w:rPr>
      </w:pPr>
      <w:r w:rsidRPr="004A1DD8">
        <w:rPr>
          <w:rFonts w:cs="Tahoma"/>
          <w:lang w:val="fr-FR"/>
        </w:rPr>
        <w:t>Les abonnements aux Services en Ligne peuvent être annulés sans pénalités dans un délai de trente (30) jours à</w:t>
      </w:r>
      <w:r w:rsidR="0081643A">
        <w:rPr>
          <w:rFonts w:cs="Tahoma"/>
          <w:lang w:val="fr-FR"/>
        </w:rPr>
        <w:t> </w:t>
      </w:r>
      <w:r w:rsidRPr="004A1DD8">
        <w:rPr>
          <w:rFonts w:cs="Tahoma"/>
          <w:lang w:val="fr-FR"/>
        </w:rPr>
        <w:t>compter de la commande initiale ou de la licence de réservation initiale d</w:t>
      </w:r>
      <w:r w:rsidR="00DD4F05">
        <w:rPr>
          <w:rFonts w:cs="Tahoma"/>
          <w:lang w:val="fr-FR"/>
        </w:rPr>
        <w:t>’</w:t>
      </w:r>
      <w:r w:rsidRPr="004A1DD8">
        <w:rPr>
          <w:rFonts w:cs="Tahoma"/>
          <w:lang w:val="fr-FR"/>
        </w:rPr>
        <w:t>un service, la date survenant en premier étant applicable. Reportez-vous aux sections spécifiques aux produits de cette liste pour connaître les conditions d</w:t>
      </w:r>
      <w:r w:rsidR="00DD4F05">
        <w:rPr>
          <w:rFonts w:cs="Tahoma"/>
          <w:lang w:val="fr-FR"/>
        </w:rPr>
        <w:t>’</w:t>
      </w:r>
      <w:r w:rsidRPr="004A1DD8">
        <w:rPr>
          <w:rFonts w:cs="Tahoma"/>
          <w:lang w:val="fr-FR"/>
        </w:rPr>
        <w:t>annulation supplémentaires pouvant s</w:t>
      </w:r>
      <w:r w:rsidR="00DD4F05">
        <w:rPr>
          <w:rFonts w:cs="Tahoma"/>
          <w:lang w:val="fr-FR"/>
        </w:rPr>
        <w:t>’</w:t>
      </w:r>
      <w:r w:rsidRPr="004A1DD8">
        <w:rPr>
          <w:rFonts w:cs="Tahoma"/>
          <w:lang w:val="fr-FR"/>
        </w:rPr>
        <w:t>appliquer.</w:t>
      </w:r>
    </w:p>
    <w:p w:rsidR="0022671C" w:rsidRPr="004A1DD8" w:rsidRDefault="0022671C">
      <w:pPr>
        <w:outlineLvl w:val="2"/>
        <w:rPr>
          <w:rFonts w:cs="Tahoma"/>
          <w:lang w:val="fr-FR"/>
        </w:rPr>
      </w:pPr>
    </w:p>
    <w:p w:rsidR="0022671C" w:rsidRPr="00501B92" w:rsidRDefault="0022671C">
      <w:pPr>
        <w:pStyle w:val="Heading2"/>
        <w:ind w:left="0"/>
        <w:rPr>
          <w:rFonts w:ascii="Tahoma" w:hAnsi="Tahoma" w:cs="Tahoma"/>
          <w:sz w:val="18"/>
          <w:szCs w:val="18"/>
          <w:lang w:val="fr-FR"/>
        </w:rPr>
      </w:pPr>
    </w:p>
    <w:p w:rsidR="0022671C" w:rsidRPr="004A1DD8" w:rsidRDefault="0022671C">
      <w:pPr>
        <w:pStyle w:val="Heading2"/>
        <w:ind w:left="0"/>
        <w:rPr>
          <w:rFonts w:ascii="Tahoma" w:hAnsi="Tahoma" w:cs="Tahoma"/>
          <w:lang w:val="fr-FR"/>
        </w:rPr>
      </w:pPr>
      <w:bookmarkStart w:id="1607" w:name="_Toc327544440"/>
      <w:bookmarkStart w:id="1608" w:name="_Toc327547935"/>
      <w:bookmarkStart w:id="1609" w:name="_Toc327549009"/>
      <w:bookmarkStart w:id="1610" w:name="_Toc328557468"/>
      <w:r w:rsidRPr="00CE56E7">
        <w:rPr>
          <w:rFonts w:ascii="Tahoma" w:hAnsi="Tahoma" w:cs="Tahoma"/>
          <w:lang w:val="es-ES"/>
        </w:rPr>
        <w:t>Modalités de paiement des Services en Ligne</w:t>
      </w:r>
      <w:bookmarkEnd w:id="1607"/>
      <w:bookmarkEnd w:id="1608"/>
      <w:bookmarkEnd w:id="1609"/>
      <w:bookmarkEnd w:id="1610"/>
    </w:p>
    <w:p w:rsidR="0022671C" w:rsidRPr="00501B92" w:rsidRDefault="0022671C">
      <w:pPr>
        <w:ind w:left="720"/>
        <w:outlineLvl w:val="2"/>
        <w:rPr>
          <w:rFonts w:cs="Tahoma"/>
          <w:szCs w:val="18"/>
          <w:lang w:val="fr-FR"/>
        </w:rPr>
      </w:pPr>
    </w:p>
    <w:p w:rsidR="0022671C" w:rsidRPr="004A1DD8" w:rsidRDefault="0022671C">
      <w:pPr>
        <w:outlineLvl w:val="2"/>
        <w:rPr>
          <w:rFonts w:cs="Tahoma"/>
          <w:lang w:val="fr-FR"/>
        </w:rPr>
      </w:pPr>
      <w:r w:rsidRPr="004A1DD8">
        <w:rPr>
          <w:rFonts w:cs="Tahoma"/>
          <w:szCs w:val="18"/>
          <w:lang w:val="fr-FR"/>
        </w:rPr>
        <w:t>Les clients doivent s</w:t>
      </w:r>
      <w:r w:rsidR="00DD4F05">
        <w:rPr>
          <w:rFonts w:cs="Tahoma"/>
          <w:szCs w:val="18"/>
          <w:lang w:val="fr-FR"/>
        </w:rPr>
        <w:t>’</w:t>
      </w:r>
      <w:r w:rsidRPr="004A1DD8">
        <w:rPr>
          <w:rFonts w:cs="Tahoma"/>
          <w:szCs w:val="18"/>
          <w:lang w:val="fr-FR"/>
        </w:rPr>
        <w:t>acquitter intégralement et au début de la durée d</w:t>
      </w:r>
      <w:r w:rsidR="00DD4F05">
        <w:rPr>
          <w:rFonts w:cs="Tahoma"/>
          <w:szCs w:val="18"/>
          <w:lang w:val="fr-FR"/>
        </w:rPr>
        <w:t>’</w:t>
      </w:r>
      <w:r w:rsidRPr="004A1DD8">
        <w:rPr>
          <w:rFonts w:cs="Tahoma"/>
          <w:szCs w:val="18"/>
          <w:lang w:val="fr-FR"/>
        </w:rPr>
        <w:t>abonnement du montant applicable aux abonnements d</w:t>
      </w:r>
      <w:r w:rsidR="00DD4F05">
        <w:rPr>
          <w:rFonts w:cs="Tahoma"/>
          <w:szCs w:val="18"/>
          <w:lang w:val="fr-FR"/>
        </w:rPr>
        <w:t>’</w:t>
      </w:r>
      <w:r w:rsidRPr="004A1DD8">
        <w:rPr>
          <w:rFonts w:cs="Tahoma"/>
          <w:szCs w:val="18"/>
          <w:lang w:val="fr-FR"/>
        </w:rPr>
        <w:t>un (1) an aux Services en Ligne. Les clients qui optent pour une durée d</w:t>
      </w:r>
      <w:r w:rsidR="00DD4F05">
        <w:rPr>
          <w:rFonts w:cs="Tahoma"/>
          <w:szCs w:val="18"/>
          <w:lang w:val="fr-FR"/>
        </w:rPr>
        <w:t>’</w:t>
      </w:r>
      <w:r w:rsidRPr="004A1DD8">
        <w:rPr>
          <w:rFonts w:cs="Tahoma"/>
          <w:szCs w:val="18"/>
          <w:lang w:val="fr-FR"/>
        </w:rPr>
        <w:t>abonnement concomitante, ou qui « alignent à la 2e date anniversaire » du programme Select Plus la durée de leur abonnement, peuvent choisir entre les options de paiement suivantes : (1) paiement intégral versé à la date de la commande et couvrant la totalité de la durée de l</w:t>
      </w:r>
      <w:r w:rsidR="00DD4F05">
        <w:rPr>
          <w:rFonts w:cs="Tahoma"/>
          <w:szCs w:val="18"/>
          <w:lang w:val="fr-FR"/>
        </w:rPr>
        <w:t>’</w:t>
      </w:r>
      <w:r w:rsidRPr="004A1DD8">
        <w:rPr>
          <w:rFonts w:cs="Tahoma"/>
          <w:szCs w:val="18"/>
          <w:lang w:val="fr-FR"/>
        </w:rPr>
        <w:t>abonnement, ou (2) paiements échelonnés, avec premier paiement effectué à la date de la commande et couvrant la période restante de l</w:t>
      </w:r>
      <w:r w:rsidR="00DD4F05">
        <w:rPr>
          <w:rFonts w:cs="Tahoma"/>
          <w:szCs w:val="18"/>
          <w:lang w:val="fr-FR"/>
        </w:rPr>
        <w:t>’</w:t>
      </w:r>
      <w:r w:rsidRPr="004A1DD8">
        <w:rPr>
          <w:rFonts w:cs="Tahoma"/>
          <w:szCs w:val="18"/>
          <w:lang w:val="fr-FR"/>
        </w:rPr>
        <w:t>année contractuelle en cours, le ou les paiements restants étant dus à</w:t>
      </w:r>
      <w:r w:rsidR="0081643A">
        <w:rPr>
          <w:rFonts w:cs="Tahoma"/>
          <w:szCs w:val="18"/>
          <w:lang w:val="fr-FR"/>
        </w:rPr>
        <w:t> </w:t>
      </w:r>
      <w:r w:rsidRPr="004A1DD8">
        <w:rPr>
          <w:rFonts w:cs="Tahoma"/>
          <w:szCs w:val="18"/>
          <w:lang w:val="fr-FR"/>
        </w:rPr>
        <w:t>chaque date anniversaire du contrat (pour Select Plus, la date anniversaire de l</w:t>
      </w:r>
      <w:r w:rsidR="00DD4F05">
        <w:rPr>
          <w:rFonts w:cs="Tahoma"/>
          <w:szCs w:val="18"/>
          <w:lang w:val="fr-FR"/>
        </w:rPr>
        <w:t>’</w:t>
      </w:r>
      <w:r w:rsidRPr="004A1DD8">
        <w:rPr>
          <w:rFonts w:cs="Tahoma"/>
          <w:szCs w:val="18"/>
          <w:lang w:val="fr-FR"/>
        </w:rPr>
        <w:t xml:space="preserve">affilié remplace la date anniversaire du contrat). Une troisième option est offerte aux clients Select Plus : </w:t>
      </w:r>
      <w:r w:rsidRPr="004A1DD8">
        <w:rPr>
          <w:rFonts w:cs="Tahoma"/>
          <w:lang w:val="fr-FR"/>
        </w:rPr>
        <w:t>paiement initial à la date anniversaire de la commande, à effectuer à la date de la commande et couvrant une période de douze (12) mois ; le ou les paiements restants sont dus à chaque date anniversaire de la commande (le dernier paiement couvrira la période restante écoulée entre la date anniversaire de la commande et la date d</w:t>
      </w:r>
      <w:r w:rsidR="00DD4F05">
        <w:rPr>
          <w:rFonts w:cs="Tahoma"/>
          <w:lang w:val="fr-FR"/>
        </w:rPr>
        <w:t>’</w:t>
      </w:r>
      <w:r w:rsidRPr="004A1DD8">
        <w:rPr>
          <w:rFonts w:cs="Tahoma"/>
          <w:lang w:val="fr-FR"/>
        </w:rPr>
        <w:t>expiration de l</w:t>
      </w:r>
      <w:r w:rsidR="00DD4F05">
        <w:rPr>
          <w:rFonts w:cs="Tahoma"/>
          <w:lang w:val="fr-FR"/>
        </w:rPr>
        <w:t>’</w:t>
      </w:r>
      <w:r w:rsidRPr="004A1DD8">
        <w:rPr>
          <w:rFonts w:cs="Tahoma"/>
          <w:lang w:val="fr-FR"/>
        </w:rPr>
        <w:t>abonnement).</w:t>
      </w:r>
    </w:p>
    <w:p w:rsidR="0022671C" w:rsidRPr="004A1DD8" w:rsidRDefault="0022671C">
      <w:pPr>
        <w:outlineLvl w:val="2"/>
        <w:rPr>
          <w:rFonts w:cs="Tahoma"/>
          <w:lang w:val="fr-FR"/>
        </w:rPr>
      </w:pPr>
    </w:p>
    <w:p w:rsidR="0022671C" w:rsidRPr="004A1DD8" w:rsidRDefault="0022671C">
      <w:pPr>
        <w:outlineLvl w:val="2"/>
        <w:rPr>
          <w:rFonts w:cs="Tahoma"/>
          <w:lang w:val="fr-FR"/>
        </w:rPr>
      </w:pPr>
      <w:r w:rsidRPr="004A1DD8">
        <w:rPr>
          <w:rFonts w:cs="Tahoma"/>
          <w:szCs w:val="18"/>
          <w:lang w:val="fr-FR"/>
        </w:rPr>
        <w:t>Les clients Open Value peuvent également choisir une option de paiement mensuelle.</w:t>
      </w:r>
      <w:r w:rsidRPr="004A1DD8">
        <w:rPr>
          <w:rFonts w:cs="Tahoma"/>
          <w:lang w:val="fr-FR"/>
        </w:rPr>
        <w:t xml:space="preserve"> Dans le cadre de l</w:t>
      </w:r>
      <w:r w:rsidR="00DD4F05">
        <w:rPr>
          <w:rFonts w:cs="Tahoma"/>
          <w:lang w:val="fr-FR"/>
        </w:rPr>
        <w:t>’</w:t>
      </w:r>
      <w:r w:rsidRPr="004A1DD8">
        <w:rPr>
          <w:rFonts w:cs="Tahoma"/>
          <w:lang w:val="fr-FR"/>
        </w:rPr>
        <w:t>option de paiement mensuelle, la partie à facturer indiquée dans le contrat reçoit automatiquement une facture tous les mois pendant la durée de l</w:t>
      </w:r>
      <w:r w:rsidR="00DD4F05">
        <w:rPr>
          <w:rFonts w:cs="Tahoma"/>
          <w:lang w:val="fr-FR"/>
        </w:rPr>
        <w:t>’</w:t>
      </w:r>
      <w:r w:rsidRPr="004A1DD8">
        <w:rPr>
          <w:rFonts w:cs="Tahoma"/>
          <w:lang w:val="fr-FR"/>
        </w:rPr>
        <w:t>abonnement et pour le nombre d</w:t>
      </w:r>
      <w:r w:rsidR="00DD4F05">
        <w:rPr>
          <w:rFonts w:cs="Tahoma"/>
          <w:lang w:val="fr-FR"/>
        </w:rPr>
        <w:t>’</w:t>
      </w:r>
      <w:r w:rsidRPr="004A1DD8">
        <w:rPr>
          <w:rFonts w:cs="Tahoma"/>
          <w:lang w:val="fr-FR"/>
        </w:rPr>
        <w:t>abonnements commandés par le client.</w:t>
      </w:r>
    </w:p>
    <w:p w:rsidR="0022671C" w:rsidRPr="004A1DD8" w:rsidRDefault="0022671C">
      <w:pPr>
        <w:outlineLvl w:val="2"/>
        <w:rPr>
          <w:rFonts w:cs="Tahoma"/>
          <w:lang w:val="fr-FR"/>
        </w:rPr>
      </w:pPr>
    </w:p>
    <w:p w:rsidR="0022671C" w:rsidRPr="004A1DD8" w:rsidRDefault="0022671C" w:rsidP="00533799">
      <w:pPr>
        <w:outlineLvl w:val="2"/>
        <w:rPr>
          <w:rFonts w:cs="Tahoma"/>
          <w:lang w:val="fr-FR"/>
        </w:rPr>
      </w:pPr>
      <w:r w:rsidRPr="004A1DD8">
        <w:rPr>
          <w:rFonts w:cs="Tahoma"/>
          <w:szCs w:val="18"/>
          <w:lang w:val="fr-FR"/>
        </w:rPr>
        <w:t>Les prix appliqués et les modalités de paiement des abonnements achetés par le biais de revendeurs sont déterminés par le contrat conclu entre le client et son revendeur. Sauf si le Client a conclu un avenant à l</w:t>
      </w:r>
      <w:r w:rsidR="00DD4F05">
        <w:rPr>
          <w:rFonts w:cs="Tahoma"/>
          <w:szCs w:val="18"/>
          <w:lang w:val="fr-FR"/>
        </w:rPr>
        <w:t>’</w:t>
      </w:r>
      <w:r w:rsidRPr="004A1DD8">
        <w:rPr>
          <w:rFonts w:cs="Tahoma"/>
          <w:szCs w:val="18"/>
          <w:lang w:val="fr-FR"/>
        </w:rPr>
        <w:t>Accord de Mise en Œuvre Entreprise – Ajout de Services en Ligne Entreprise, nonobstant toute stipulation contraire dans son contrat, le</w:t>
      </w:r>
      <w:r w:rsidR="00533799">
        <w:rPr>
          <w:rFonts w:cs="Tahoma"/>
          <w:szCs w:val="18"/>
          <w:lang w:val="fr-FR"/>
        </w:rPr>
        <w:t> </w:t>
      </w:r>
      <w:r w:rsidRPr="004A1DD8">
        <w:rPr>
          <w:rFonts w:cs="Tahoma"/>
          <w:szCs w:val="18"/>
          <w:lang w:val="fr-FR"/>
        </w:rPr>
        <w:t>client doit commander un abonnement aux Services en Ligne avant d</w:t>
      </w:r>
      <w:r w:rsidR="00DD4F05">
        <w:rPr>
          <w:rFonts w:cs="Tahoma"/>
          <w:szCs w:val="18"/>
          <w:lang w:val="fr-FR"/>
        </w:rPr>
        <w:t>’</w:t>
      </w:r>
      <w:r w:rsidRPr="004A1DD8">
        <w:rPr>
          <w:rFonts w:cs="Tahoma"/>
          <w:szCs w:val="18"/>
          <w:lang w:val="fr-FR"/>
        </w:rPr>
        <w:t>utiliser l</w:t>
      </w:r>
      <w:r w:rsidR="00DD4F05">
        <w:rPr>
          <w:rFonts w:cs="Tahoma"/>
          <w:szCs w:val="18"/>
          <w:lang w:val="fr-FR"/>
        </w:rPr>
        <w:t>’</w:t>
      </w:r>
      <w:r w:rsidRPr="004A1DD8">
        <w:rPr>
          <w:rFonts w:cs="Tahoma"/>
          <w:szCs w:val="18"/>
          <w:lang w:val="fr-FR"/>
        </w:rPr>
        <w:t>abonnement pour la première fois. Les clients qui ont conclu un Contrat Entreprise peuvent ne pas passer de commande de régularisation pour les licences d</w:t>
      </w:r>
      <w:r w:rsidR="00DD4F05">
        <w:rPr>
          <w:rFonts w:cs="Tahoma"/>
          <w:szCs w:val="18"/>
          <w:lang w:val="fr-FR"/>
        </w:rPr>
        <w:t>’</w:t>
      </w:r>
      <w:r w:rsidRPr="004A1DD8">
        <w:rPr>
          <w:rFonts w:cs="Tahoma"/>
          <w:szCs w:val="18"/>
          <w:lang w:val="fr-FR"/>
        </w:rPr>
        <w:t xml:space="preserve">abonnement supplémentaires. </w:t>
      </w:r>
    </w:p>
    <w:p w:rsidR="0022671C" w:rsidRPr="004A1DD8" w:rsidRDefault="0022671C">
      <w:pPr>
        <w:ind w:left="720"/>
        <w:outlineLvl w:val="2"/>
        <w:rPr>
          <w:rFonts w:cs="Tahoma"/>
          <w:lang w:val="fr-FR"/>
        </w:rPr>
      </w:pPr>
    </w:p>
    <w:p w:rsidR="0022671C" w:rsidRPr="00501B92" w:rsidRDefault="0022671C">
      <w:pPr>
        <w:pStyle w:val="Heading2"/>
        <w:ind w:left="0"/>
        <w:rPr>
          <w:rFonts w:ascii="Tahoma" w:hAnsi="Tahoma" w:cs="Tahoma"/>
          <w:sz w:val="18"/>
          <w:szCs w:val="18"/>
          <w:lang w:val="fr-FR"/>
        </w:rPr>
      </w:pPr>
    </w:p>
    <w:p w:rsidR="0022671C" w:rsidRPr="004A1DD8" w:rsidRDefault="0022671C" w:rsidP="00CE53B6">
      <w:pPr>
        <w:pStyle w:val="Heading2"/>
        <w:ind w:left="0"/>
        <w:rPr>
          <w:rFonts w:ascii="Tahoma" w:hAnsi="Tahoma" w:cs="Tahoma"/>
          <w:lang w:val="fr-FR"/>
        </w:rPr>
      </w:pPr>
      <w:bookmarkStart w:id="1611" w:name="_Toc327544441"/>
      <w:bookmarkStart w:id="1612" w:name="_Toc327547936"/>
      <w:bookmarkStart w:id="1613" w:name="_Toc327549010"/>
      <w:bookmarkStart w:id="1614" w:name="_Toc328557469"/>
      <w:r w:rsidRPr="00CE56E7">
        <w:rPr>
          <w:rFonts w:ascii="Tahoma" w:hAnsi="Tahoma" w:cs="Tahoma"/>
          <w:lang w:val="es-ES"/>
        </w:rPr>
        <w:t>Conditions minimales d</w:t>
      </w:r>
      <w:r w:rsidR="00DD4F05">
        <w:rPr>
          <w:rFonts w:ascii="Tahoma" w:hAnsi="Tahoma" w:cs="Tahoma"/>
          <w:lang w:val="es-ES"/>
        </w:rPr>
        <w:t>’</w:t>
      </w:r>
      <w:r w:rsidRPr="00CE56E7">
        <w:rPr>
          <w:rFonts w:ascii="Tahoma" w:hAnsi="Tahoma" w:cs="Tahoma"/>
          <w:lang w:val="es-ES"/>
        </w:rPr>
        <w:t>achat des Services en Ligne dans le cadre de Licences en Volume</w:t>
      </w:r>
      <w:bookmarkEnd w:id="1611"/>
      <w:bookmarkEnd w:id="1612"/>
      <w:bookmarkEnd w:id="1613"/>
      <w:bookmarkEnd w:id="1614"/>
    </w:p>
    <w:p w:rsidR="0022671C" w:rsidRPr="00501B92" w:rsidRDefault="0022671C" w:rsidP="00CE53B6">
      <w:pPr>
        <w:ind w:left="720"/>
        <w:outlineLvl w:val="2"/>
        <w:rPr>
          <w:rFonts w:cs="Tahoma"/>
          <w:szCs w:val="18"/>
          <w:lang w:val="fr-FR"/>
        </w:rPr>
      </w:pPr>
    </w:p>
    <w:p w:rsidR="0022671C" w:rsidRPr="004A1DD8" w:rsidRDefault="0022671C" w:rsidP="00CE53B6">
      <w:pPr>
        <w:outlineLvl w:val="2"/>
        <w:rPr>
          <w:rFonts w:cs="Tahoma"/>
          <w:lang w:val="fr-FR"/>
        </w:rPr>
      </w:pPr>
      <w:r w:rsidRPr="004A1DD8">
        <w:rPr>
          <w:rFonts w:cs="Tahoma"/>
          <w:szCs w:val="18"/>
          <w:lang w:val="fr-FR"/>
        </w:rPr>
        <w:t>Un client est éligible au programme Open Value sous réserve d</w:t>
      </w:r>
      <w:r w:rsidR="00DD4F05">
        <w:rPr>
          <w:rFonts w:cs="Tahoma"/>
          <w:szCs w:val="18"/>
          <w:lang w:val="fr-FR"/>
        </w:rPr>
        <w:t>’</w:t>
      </w:r>
      <w:r w:rsidRPr="004A1DD8">
        <w:rPr>
          <w:rFonts w:cs="Tahoma"/>
          <w:szCs w:val="18"/>
          <w:lang w:val="fr-FR"/>
        </w:rPr>
        <w:t>acheter cinq (5) licences au minimum. Cette règle s</w:t>
      </w:r>
      <w:r w:rsidR="00DD4F05">
        <w:rPr>
          <w:rFonts w:cs="Tahoma"/>
          <w:szCs w:val="18"/>
          <w:lang w:val="fr-FR"/>
        </w:rPr>
        <w:t>’</w:t>
      </w:r>
      <w:r w:rsidRPr="004A1DD8">
        <w:rPr>
          <w:rFonts w:cs="Tahoma"/>
          <w:szCs w:val="18"/>
          <w:lang w:val="fr-FR"/>
        </w:rPr>
        <w:t>applique également aux quantités de Licences d</w:t>
      </w:r>
      <w:r w:rsidR="00DD4F05">
        <w:rPr>
          <w:rFonts w:cs="Tahoma"/>
          <w:szCs w:val="18"/>
          <w:lang w:val="fr-FR"/>
        </w:rPr>
        <w:t>’</w:t>
      </w:r>
      <w:r w:rsidRPr="004A1DD8">
        <w:rPr>
          <w:rFonts w:cs="Tahoma"/>
          <w:szCs w:val="18"/>
          <w:lang w:val="fr-FR"/>
        </w:rPr>
        <w:t>Abonnement Utilisateur aux Services en Ligne (SL Utilisateur). Une</w:t>
      </w:r>
      <w:r w:rsidR="0081643A">
        <w:rPr>
          <w:rFonts w:cs="Tahoma"/>
          <w:szCs w:val="18"/>
          <w:lang w:val="fr-FR"/>
        </w:rPr>
        <w:t> </w:t>
      </w:r>
      <w:r w:rsidRPr="004A1DD8">
        <w:rPr>
          <w:rFonts w:cs="Tahoma"/>
          <w:szCs w:val="18"/>
          <w:lang w:val="fr-FR"/>
        </w:rPr>
        <w:t>SL Utilisateur peut être prise en compte pour la quantité minimale éligible de cinq 5 licences. Une commande de</w:t>
      </w:r>
      <w:r w:rsidR="0081643A">
        <w:rPr>
          <w:rFonts w:cs="Tahoma"/>
          <w:szCs w:val="18"/>
          <w:lang w:val="fr-FR"/>
        </w:rPr>
        <w:t> </w:t>
      </w:r>
      <w:r w:rsidRPr="004A1DD8">
        <w:rPr>
          <w:rFonts w:cs="Tahoma"/>
          <w:szCs w:val="18"/>
          <w:lang w:val="fr-FR"/>
        </w:rPr>
        <w:t>5 SL Utilisateur satisfait la condition minimale d</w:t>
      </w:r>
      <w:r w:rsidR="00DD4F05">
        <w:rPr>
          <w:rFonts w:cs="Tahoma"/>
          <w:szCs w:val="18"/>
          <w:lang w:val="fr-FR"/>
        </w:rPr>
        <w:t>’</w:t>
      </w:r>
      <w:r w:rsidRPr="004A1DD8">
        <w:rPr>
          <w:rFonts w:cs="Tahoma"/>
          <w:szCs w:val="18"/>
          <w:lang w:val="fr-FR"/>
        </w:rPr>
        <w:t>éligibilité au programme Open Value. Toutefois, 5 SL Utilisateur ne</w:t>
      </w:r>
      <w:r w:rsidR="0081643A">
        <w:rPr>
          <w:rFonts w:cs="Tahoma"/>
          <w:szCs w:val="18"/>
          <w:lang w:val="fr-FR"/>
        </w:rPr>
        <w:t> </w:t>
      </w:r>
      <w:r w:rsidRPr="004A1DD8">
        <w:rPr>
          <w:rFonts w:cs="Tahoma"/>
          <w:szCs w:val="18"/>
          <w:lang w:val="fr-FR"/>
        </w:rPr>
        <w:t>suffisent pas à satisfaire la condition minimale d</w:t>
      </w:r>
      <w:r w:rsidR="00DD4F05">
        <w:rPr>
          <w:rFonts w:cs="Tahoma"/>
          <w:szCs w:val="18"/>
          <w:lang w:val="fr-FR"/>
        </w:rPr>
        <w:t>’</w:t>
      </w:r>
      <w:r w:rsidRPr="004A1DD8">
        <w:rPr>
          <w:rFonts w:cs="Tahoma"/>
          <w:szCs w:val="18"/>
          <w:lang w:val="fr-FR"/>
        </w:rPr>
        <w:t>éligibilité aux programmes Open Value Couvrant l</w:t>
      </w:r>
      <w:r w:rsidR="00DD4F05">
        <w:rPr>
          <w:rFonts w:cs="Tahoma"/>
          <w:szCs w:val="18"/>
          <w:lang w:val="fr-FR"/>
        </w:rPr>
        <w:t>’</w:t>
      </w:r>
      <w:r w:rsidRPr="004A1DD8">
        <w:rPr>
          <w:rFonts w:cs="Tahoma"/>
          <w:szCs w:val="18"/>
          <w:lang w:val="fr-FR"/>
        </w:rPr>
        <w:t>Ensemble de l</w:t>
      </w:r>
      <w:r w:rsidR="00DD4F05">
        <w:rPr>
          <w:rFonts w:cs="Tahoma"/>
          <w:szCs w:val="18"/>
          <w:lang w:val="fr-FR"/>
        </w:rPr>
        <w:t>’</w:t>
      </w:r>
      <w:r w:rsidRPr="004A1DD8">
        <w:rPr>
          <w:rFonts w:cs="Tahoma"/>
          <w:szCs w:val="18"/>
          <w:lang w:val="fr-FR"/>
        </w:rPr>
        <w:t>Entreprise et Open Value Souscription. Pour les programmes Open Value Couvrant l</w:t>
      </w:r>
      <w:r w:rsidR="00DD4F05">
        <w:rPr>
          <w:rFonts w:cs="Tahoma"/>
          <w:szCs w:val="18"/>
          <w:lang w:val="fr-FR"/>
        </w:rPr>
        <w:t>’</w:t>
      </w:r>
      <w:r w:rsidRPr="004A1DD8">
        <w:rPr>
          <w:rFonts w:cs="Tahoma"/>
          <w:szCs w:val="18"/>
          <w:lang w:val="fr-FR"/>
        </w:rPr>
        <w:t>Ensemble de l</w:t>
      </w:r>
      <w:r w:rsidR="00DD4F05">
        <w:rPr>
          <w:rFonts w:cs="Tahoma"/>
          <w:szCs w:val="18"/>
          <w:lang w:val="fr-FR"/>
        </w:rPr>
        <w:t>’</w:t>
      </w:r>
      <w:r w:rsidRPr="004A1DD8">
        <w:rPr>
          <w:rFonts w:cs="Tahoma"/>
          <w:szCs w:val="18"/>
          <w:lang w:val="fr-FR"/>
        </w:rPr>
        <w:t>Entreprise et Open Value Souscription, la commande initiale doit comporter au minimum 5 Licences de Plate-forme Desktop ou d</w:t>
      </w:r>
      <w:r w:rsidR="00DD4F05">
        <w:rPr>
          <w:rFonts w:cs="Tahoma"/>
          <w:szCs w:val="18"/>
          <w:lang w:val="fr-FR"/>
        </w:rPr>
        <w:t>’</w:t>
      </w:r>
      <w:r w:rsidRPr="004A1DD8">
        <w:rPr>
          <w:rFonts w:cs="Tahoma"/>
          <w:szCs w:val="18"/>
          <w:lang w:val="fr-FR"/>
        </w:rPr>
        <w:t xml:space="preserve">Élément Desktop en plus de toute SL Utilisateur. </w:t>
      </w:r>
    </w:p>
    <w:p w:rsidR="0022671C" w:rsidRPr="00501B92" w:rsidRDefault="0022671C">
      <w:pPr>
        <w:ind w:left="720"/>
        <w:outlineLvl w:val="2"/>
        <w:rPr>
          <w:rFonts w:cs="Tahoma"/>
          <w:szCs w:val="18"/>
          <w:lang w:val="fr-FR"/>
        </w:rPr>
      </w:pPr>
    </w:p>
    <w:p w:rsidR="0022671C" w:rsidRDefault="0022671C">
      <w:pPr>
        <w:pStyle w:val="Heading2"/>
        <w:ind w:left="0"/>
        <w:rPr>
          <w:rFonts w:ascii="Tahoma" w:hAnsi="Tahoma" w:cs="Tahoma"/>
          <w:sz w:val="18"/>
          <w:szCs w:val="18"/>
          <w:lang w:val="fr-FR"/>
        </w:rPr>
      </w:pPr>
    </w:p>
    <w:p w:rsidR="00CE53B6" w:rsidRPr="00CE53B6" w:rsidRDefault="00CE53B6" w:rsidP="00CE53B6">
      <w:pPr>
        <w:rPr>
          <w:lang w:val="fr-FR"/>
        </w:rPr>
      </w:pPr>
    </w:p>
    <w:p w:rsidR="0022671C" w:rsidRPr="004A1DD8" w:rsidRDefault="0022671C">
      <w:pPr>
        <w:pStyle w:val="Heading2"/>
        <w:ind w:left="0"/>
        <w:rPr>
          <w:rFonts w:ascii="Tahoma" w:hAnsi="Tahoma" w:cs="Tahoma"/>
          <w:lang w:val="fr-FR"/>
        </w:rPr>
      </w:pPr>
      <w:bookmarkStart w:id="1615" w:name="_Toc327544442"/>
      <w:bookmarkStart w:id="1616" w:name="_Toc327547937"/>
      <w:bookmarkStart w:id="1617" w:name="_Toc327549011"/>
      <w:bookmarkStart w:id="1618" w:name="_Toc328557470"/>
      <w:r w:rsidRPr="00CE56E7">
        <w:rPr>
          <w:rFonts w:ascii="Tahoma" w:hAnsi="Tahoma" w:cs="Tahoma"/>
          <w:lang w:val="es-ES"/>
        </w:rPr>
        <w:t>Disponibilité des Services en Ligne</w:t>
      </w:r>
      <w:bookmarkEnd w:id="1615"/>
      <w:bookmarkEnd w:id="1616"/>
      <w:bookmarkEnd w:id="1617"/>
      <w:bookmarkEnd w:id="1618"/>
      <w:r w:rsidRPr="004A1DD8">
        <w:rPr>
          <w:rFonts w:ascii="Tahoma" w:hAnsi="Tahoma" w:cs="Tahoma"/>
          <w:lang w:val="fr-FR"/>
        </w:rPr>
        <w:t xml:space="preserve"> </w:t>
      </w:r>
    </w:p>
    <w:p w:rsidR="0022671C" w:rsidRPr="00501B92" w:rsidRDefault="0022671C">
      <w:pPr>
        <w:ind w:left="720"/>
        <w:outlineLvl w:val="2"/>
        <w:rPr>
          <w:rFonts w:cs="Tahoma"/>
          <w:szCs w:val="18"/>
          <w:lang w:val="fr-FR"/>
        </w:rPr>
      </w:pPr>
    </w:p>
    <w:p w:rsidR="0022671C" w:rsidRPr="004A1DD8" w:rsidRDefault="0022671C">
      <w:pPr>
        <w:outlineLvl w:val="2"/>
        <w:rPr>
          <w:rFonts w:cs="Tahoma"/>
          <w:lang w:val="fr-FR"/>
        </w:rPr>
      </w:pPr>
      <w:r w:rsidRPr="004A1DD8">
        <w:rPr>
          <w:rFonts w:cs="Tahoma"/>
          <w:lang w:val="fr-FR"/>
        </w:rPr>
        <w:t xml:space="preserve">Rendez-vous sur la page </w:t>
      </w:r>
      <w:hyperlink r:id="rId17" w:anchor="international" w:history="1">
        <w:r w:rsidRPr="004A1DD8">
          <w:rPr>
            <w:rStyle w:val="Hyperlink"/>
            <w:rFonts w:cs="Tahoma"/>
            <w:lang w:val="fr-FR"/>
          </w:rPr>
          <w:t>http://www.microsoft.com/online/faq.aspx#international</w:t>
        </w:r>
      </w:hyperlink>
      <w:r w:rsidRPr="004A1DD8">
        <w:rPr>
          <w:rFonts w:cs="Tahoma"/>
          <w:lang w:val="fr-FR"/>
        </w:rPr>
        <w:t xml:space="preserve"> pour savoir dans quels pays et dans quelles régions les Services en Ligne sont disponibles. </w:t>
      </w:r>
    </w:p>
    <w:p w:rsidR="0022671C" w:rsidRPr="004A1DD8" w:rsidRDefault="0022671C">
      <w:pPr>
        <w:outlineLvl w:val="2"/>
        <w:rPr>
          <w:rFonts w:cs="Tahoma"/>
          <w:lang w:val="fr-FR"/>
        </w:rPr>
      </w:pPr>
    </w:p>
    <w:p w:rsidR="0022671C" w:rsidRPr="00501B92" w:rsidRDefault="0022671C">
      <w:pPr>
        <w:pStyle w:val="Heading2"/>
        <w:ind w:left="0"/>
        <w:rPr>
          <w:rFonts w:ascii="Tahoma" w:hAnsi="Tahoma" w:cs="Tahoma"/>
          <w:sz w:val="18"/>
          <w:szCs w:val="18"/>
          <w:lang w:val="fr-FR"/>
        </w:rPr>
      </w:pPr>
    </w:p>
    <w:p w:rsidR="0022671C" w:rsidRPr="004A1DD8" w:rsidRDefault="0022671C">
      <w:pPr>
        <w:pStyle w:val="Heading2"/>
        <w:ind w:left="0"/>
        <w:rPr>
          <w:rFonts w:ascii="Tahoma" w:hAnsi="Tahoma" w:cs="Tahoma"/>
          <w:lang w:val="fr-FR"/>
        </w:rPr>
      </w:pPr>
      <w:bookmarkStart w:id="1619" w:name="_Toc327544443"/>
      <w:bookmarkStart w:id="1620" w:name="_Toc327547938"/>
      <w:bookmarkStart w:id="1621" w:name="_Toc327549012"/>
      <w:bookmarkStart w:id="1622" w:name="_Toc328557471"/>
      <w:r w:rsidRPr="00FE6289">
        <w:rPr>
          <w:rFonts w:ascii="Tahoma" w:hAnsi="Tahoma" w:cs="Tahoma"/>
        </w:rPr>
        <w:t>Conditions supplémentaires applicables aux Services en Ligne</w:t>
      </w:r>
      <w:bookmarkEnd w:id="1619"/>
      <w:bookmarkEnd w:id="1620"/>
      <w:bookmarkEnd w:id="1621"/>
      <w:bookmarkEnd w:id="1622"/>
    </w:p>
    <w:p w:rsidR="0022671C" w:rsidRPr="004A1DD8" w:rsidRDefault="0022671C">
      <w:pPr>
        <w:ind w:left="720"/>
        <w:outlineLvl w:val="2"/>
        <w:rPr>
          <w:rFonts w:cs="Tahoma"/>
          <w:lang w:val="fr-FR"/>
        </w:rPr>
      </w:pPr>
    </w:p>
    <w:p w:rsidR="0022671C" w:rsidRPr="004A1DD8" w:rsidRDefault="0022671C" w:rsidP="00BA14BD">
      <w:pPr>
        <w:rPr>
          <w:rFonts w:cs="Tahoma"/>
          <w:lang w:val="fr-FR"/>
        </w:rPr>
      </w:pPr>
      <w:r w:rsidRPr="004A1DD8">
        <w:rPr>
          <w:rFonts w:cs="Tahoma"/>
          <w:lang w:val="fr-FR"/>
        </w:rPr>
        <w:t>Cette liste des produits peut comporter des informations supplémentaires relatives à des produits spécifiques. Pour</w:t>
      </w:r>
      <w:r w:rsidR="00BA14BD">
        <w:rPr>
          <w:rFonts w:cs="Tahoma"/>
          <w:lang w:val="fr-FR"/>
        </w:rPr>
        <w:t> </w:t>
      </w:r>
      <w:r w:rsidRPr="004A1DD8">
        <w:rPr>
          <w:rFonts w:cs="Tahoma"/>
          <w:lang w:val="fr-FR"/>
        </w:rPr>
        <w:t>toute information supplémentaire à ce sujet, reportez-vous aux sections relatives aux produits de ce document.</w:t>
      </w:r>
    </w:p>
    <w:p w:rsidR="0022671C" w:rsidRPr="004A1DD8" w:rsidRDefault="0022671C">
      <w:pPr>
        <w:rPr>
          <w:rFonts w:cs="Tahoma"/>
          <w:lang w:val="fr-FR"/>
        </w:rPr>
      </w:pPr>
    </w:p>
    <w:p w:rsidR="0022671C" w:rsidRPr="004A1DD8" w:rsidRDefault="0022671C">
      <w:pPr>
        <w:rPr>
          <w:rFonts w:cs="Tahoma"/>
          <w:lang w:val="fr-FR"/>
        </w:rPr>
      </w:pPr>
      <w:r w:rsidRPr="004A1DD8">
        <w:rPr>
          <w:rFonts w:cs="Tahoma"/>
          <w:lang w:val="fr-FR"/>
        </w:rPr>
        <w:t>Les Droits d</w:t>
      </w:r>
      <w:r w:rsidR="00DD4F05">
        <w:rPr>
          <w:rFonts w:cs="Tahoma"/>
          <w:lang w:val="fr-FR"/>
        </w:rPr>
        <w:t>’</w:t>
      </w:r>
      <w:r w:rsidRPr="004A1DD8">
        <w:rPr>
          <w:rFonts w:cs="Tahoma"/>
          <w:lang w:val="fr-FR"/>
        </w:rPr>
        <w:t>Utilisation de Logiciels disponibles à l</w:t>
      </w:r>
      <w:r w:rsidR="00DD4F05">
        <w:rPr>
          <w:rFonts w:cs="Tahoma"/>
          <w:lang w:val="fr-FR"/>
        </w:rPr>
        <w:t>’</w:t>
      </w:r>
      <w:r w:rsidRPr="004A1DD8">
        <w:rPr>
          <w:rFonts w:cs="Tahoma"/>
          <w:lang w:val="fr-FR"/>
        </w:rPr>
        <w:t xml:space="preserve">adresse </w:t>
      </w:r>
      <w:r w:rsidRPr="00E970FB">
        <w:rPr>
          <w:rFonts w:cs="Tahoma"/>
          <w:lang w:val="fr-FR"/>
        </w:rPr>
        <w:t>http://www.microsoftvolumelicensing.com/userights/PUR.aspx</w:t>
      </w:r>
      <w:r w:rsidRPr="004A1DD8">
        <w:rPr>
          <w:rFonts w:cs="Tahoma"/>
          <w:lang w:val="fr-FR"/>
        </w:rPr>
        <w:t xml:space="preserve"> (en anglais) stipulent d</w:t>
      </w:r>
      <w:r w:rsidR="00DD4F05">
        <w:rPr>
          <w:rFonts w:cs="Tahoma"/>
          <w:lang w:val="fr-FR"/>
        </w:rPr>
        <w:t>’</w:t>
      </w:r>
      <w:r w:rsidRPr="004A1DD8">
        <w:rPr>
          <w:rFonts w:cs="Tahoma"/>
          <w:lang w:val="fr-FR"/>
        </w:rPr>
        <w:t>autres conditions générales et</w:t>
      </w:r>
      <w:r w:rsidR="002B6F2F" w:rsidRPr="006F002F">
        <w:rPr>
          <w:lang w:val="fr-FR"/>
        </w:rPr>
        <w:t> </w:t>
      </w:r>
      <w:r w:rsidRPr="004A1DD8">
        <w:rPr>
          <w:rFonts w:cs="Tahoma"/>
          <w:lang w:val="fr-FR"/>
        </w:rPr>
        <w:t>les conditions générales applicables aux produits spécifiques qui régissent l</w:t>
      </w:r>
      <w:r w:rsidR="00DD4F05">
        <w:rPr>
          <w:rFonts w:cs="Tahoma"/>
          <w:lang w:val="fr-FR"/>
        </w:rPr>
        <w:t>’</w:t>
      </w:r>
      <w:r w:rsidRPr="004A1DD8">
        <w:rPr>
          <w:rFonts w:cs="Tahoma"/>
          <w:lang w:val="fr-FR"/>
        </w:rPr>
        <w:t>utilisation des Services en Ligne. Les droits d</w:t>
      </w:r>
      <w:r w:rsidR="00DD4F05">
        <w:rPr>
          <w:rFonts w:cs="Tahoma"/>
          <w:lang w:val="fr-FR"/>
        </w:rPr>
        <w:t>’</w:t>
      </w:r>
      <w:r w:rsidRPr="004A1DD8">
        <w:rPr>
          <w:rFonts w:cs="Tahoma"/>
          <w:lang w:val="fr-FR"/>
        </w:rPr>
        <w:t>utilisation de logiciels fournis dans le cadre des Services en Ligne peuvent faire l</w:t>
      </w:r>
      <w:r w:rsidR="00DD4F05">
        <w:rPr>
          <w:rFonts w:cs="Tahoma"/>
          <w:lang w:val="fr-FR"/>
        </w:rPr>
        <w:t>’</w:t>
      </w:r>
      <w:r w:rsidRPr="004A1DD8">
        <w:rPr>
          <w:rFonts w:cs="Tahoma"/>
          <w:lang w:val="fr-FR"/>
        </w:rPr>
        <w:t>objet de modifications tel que décrit dans la section Services en Ligne de ce document.</w:t>
      </w:r>
    </w:p>
    <w:p w:rsidR="0022671C" w:rsidRPr="004A1DD8" w:rsidRDefault="0022671C">
      <w:pPr>
        <w:rPr>
          <w:rFonts w:cs="Tahoma"/>
          <w:lang w:val="fr-FR"/>
        </w:rPr>
      </w:pPr>
    </w:p>
    <w:p w:rsidR="00621D2B" w:rsidRDefault="0022671C">
      <w:pPr>
        <w:rPr>
          <w:rFonts w:cs="Tahoma"/>
          <w:lang w:val="fr-FR"/>
        </w:rPr>
      </w:pPr>
      <w:bookmarkStart w:id="1623" w:name="_Toc325313160"/>
      <w:r w:rsidRPr="004A1DD8">
        <w:rPr>
          <w:rFonts w:cs="Tahoma"/>
          <w:lang w:val="fr-FR"/>
        </w:rPr>
        <w:t>Les prix appliqués et les modalités de paiement relatifs aux Services en Ligne ci-dessus ne s</w:t>
      </w:r>
      <w:r w:rsidR="00DD4F05">
        <w:rPr>
          <w:rFonts w:cs="Tahoma"/>
          <w:lang w:val="fr-FR"/>
        </w:rPr>
        <w:t>’</w:t>
      </w:r>
      <w:r w:rsidRPr="004A1DD8">
        <w:rPr>
          <w:rFonts w:cs="Tahoma"/>
          <w:lang w:val="fr-FR"/>
        </w:rPr>
        <w:t>appliquent pas aux Services en Ligne fournis conformément aux termes du Contrat d</w:t>
      </w:r>
      <w:r w:rsidR="00DD4F05">
        <w:rPr>
          <w:rFonts w:cs="Tahoma"/>
          <w:lang w:val="fr-FR"/>
        </w:rPr>
        <w:t>’</w:t>
      </w:r>
      <w:r w:rsidRPr="004A1DD8">
        <w:rPr>
          <w:rFonts w:cs="Tahoma"/>
          <w:lang w:val="fr-FR"/>
        </w:rPr>
        <w:t xml:space="preserve">Abonnement en Ligne Microsoft. </w:t>
      </w:r>
      <w:bookmarkEnd w:id="1623"/>
      <w:r w:rsidRPr="004A1DD8">
        <w:rPr>
          <w:rFonts w:cs="Tahoma"/>
          <w:lang w:val="fr-FR"/>
        </w:rPr>
        <w:t>Les modalités applicables aux Services en Ligne fournies conformément aux termes du Contrat d</w:t>
      </w:r>
      <w:r w:rsidR="00DD4F05">
        <w:rPr>
          <w:rFonts w:cs="Tahoma"/>
          <w:lang w:val="fr-FR"/>
        </w:rPr>
        <w:t>’</w:t>
      </w:r>
      <w:r w:rsidRPr="004A1DD8">
        <w:rPr>
          <w:rFonts w:cs="Tahoma"/>
          <w:lang w:val="fr-FR"/>
        </w:rPr>
        <w:t>Abonnement en Ligne Microsoft sont exposées dans ledit contrat et sur le Portail Client Services en Ligne Microsoft.</w:t>
      </w:r>
    </w:p>
    <w:p w:rsidR="0022671C" w:rsidRPr="00621D2B" w:rsidRDefault="00621D2B" w:rsidP="00493638">
      <w:pPr>
        <w:pStyle w:val="Heading1"/>
        <w:keepNext/>
        <w:spacing w:before="0"/>
        <w:rPr>
          <w:b w:val="0"/>
        </w:rPr>
      </w:pPr>
      <w:r>
        <w:br w:type="page"/>
      </w:r>
      <w:bookmarkStart w:id="1624" w:name="_Toc328557472"/>
      <w:r w:rsidR="0022671C" w:rsidRPr="00282E63">
        <w:rPr>
          <w:lang w:val="en-US"/>
        </w:rPr>
        <w:t>SECTION 6 – CONDITIONS DE RENOUVELLEMENT DE LA Software Assurance</w:t>
      </w:r>
      <w:bookmarkEnd w:id="1624"/>
    </w:p>
    <w:p w:rsidR="0022671C" w:rsidRPr="002D728C" w:rsidRDefault="0022671C">
      <w:pPr>
        <w:pStyle w:val="Heading4"/>
        <w:rPr>
          <w:rFonts w:ascii="Tahoma" w:hAnsi="Tahoma" w:cs="Tahoma"/>
          <w:lang w:val="fr-FR"/>
        </w:rPr>
      </w:pPr>
    </w:p>
    <w:p w:rsidR="0022671C" w:rsidRPr="00FE6289" w:rsidRDefault="0022671C">
      <w:pPr>
        <w:pStyle w:val="Heading4"/>
        <w:tabs>
          <w:tab w:val="clear" w:pos="720"/>
          <w:tab w:val="num" w:pos="0"/>
        </w:tabs>
        <w:ind w:left="0" w:firstLine="0"/>
        <w:rPr>
          <w:rFonts w:ascii="Tahoma" w:hAnsi="Tahoma" w:cs="Tahoma"/>
          <w:sz w:val="22"/>
        </w:rPr>
      </w:pPr>
      <w:bookmarkStart w:id="1625" w:name="_Toc323159745"/>
      <w:bookmarkStart w:id="1626" w:name="_Toc327544444"/>
      <w:bookmarkStart w:id="1627" w:name="_Toc327547939"/>
      <w:bookmarkStart w:id="1628" w:name="_Toc327549013"/>
      <w:bookmarkStart w:id="1629" w:name="_Toc328557473"/>
      <w:bookmarkEnd w:id="1625"/>
      <w:r w:rsidRPr="00FE6289">
        <w:rPr>
          <w:rFonts w:ascii="Tahoma" w:hAnsi="Tahoma" w:cs="Tahoma"/>
          <w:sz w:val="22"/>
        </w:rPr>
        <w:t>Licence Open</w:t>
      </w:r>
      <w:bookmarkEnd w:id="1626"/>
      <w:bookmarkEnd w:id="1627"/>
      <w:bookmarkEnd w:id="1628"/>
      <w:bookmarkEnd w:id="1629"/>
    </w:p>
    <w:p w:rsidR="0022671C" w:rsidRPr="002D728C" w:rsidRDefault="0022671C">
      <w:pPr>
        <w:pStyle w:val="Heading4"/>
        <w:tabs>
          <w:tab w:val="clear" w:pos="720"/>
          <w:tab w:val="num" w:pos="0"/>
        </w:tabs>
        <w:ind w:left="0" w:firstLine="0"/>
        <w:rPr>
          <w:rFonts w:ascii="Tahoma" w:hAnsi="Tahoma" w:cs="Tahoma"/>
          <w:lang w:val="fr-FR"/>
        </w:rPr>
      </w:pPr>
      <w:r w:rsidRPr="004A1DD8">
        <w:rPr>
          <w:rFonts w:ascii="Tahoma" w:hAnsi="Tahoma" w:cs="Tahoma"/>
          <w:lang w:val="fr-FR"/>
        </w:rPr>
        <w:t xml:space="preserve"> </w:t>
      </w:r>
    </w:p>
    <w:p w:rsidR="0022671C" w:rsidRPr="004A1DD8" w:rsidRDefault="0022671C">
      <w:pPr>
        <w:pStyle w:val="StyleHeading22Left138Firstline0"/>
        <w:tabs>
          <w:tab w:val="num" w:pos="0"/>
        </w:tabs>
        <w:ind w:left="0"/>
        <w:jc w:val="left"/>
        <w:rPr>
          <w:rFonts w:ascii="Tahoma" w:hAnsi="Tahoma" w:cs="Tahoma"/>
          <w:lang w:val="fr-FR"/>
        </w:rPr>
      </w:pPr>
      <w:r w:rsidRPr="004A1DD8">
        <w:rPr>
          <w:rFonts w:ascii="Tahoma" w:hAnsi="Tahoma" w:cs="Tahoma"/>
          <w:sz w:val="18"/>
          <w:lang w:val="fr-FR"/>
        </w:rPr>
        <w:t>La Software Assurance commandée sous un numéro d</w:t>
      </w:r>
      <w:r w:rsidR="00DD4F05">
        <w:rPr>
          <w:rFonts w:ascii="Tahoma" w:hAnsi="Tahoma" w:cs="Tahoma"/>
          <w:sz w:val="18"/>
          <w:lang w:val="fr-FR"/>
        </w:rPr>
        <w:t>’</w:t>
      </w:r>
      <w:r w:rsidRPr="004A1DD8">
        <w:rPr>
          <w:rFonts w:ascii="Tahoma" w:hAnsi="Tahoma" w:cs="Tahoma"/>
          <w:sz w:val="18"/>
          <w:lang w:val="fr-FR"/>
        </w:rPr>
        <w:t>autorisation de Licence Open expirera à l</w:t>
      </w:r>
      <w:r w:rsidR="00DD4F05">
        <w:rPr>
          <w:rFonts w:ascii="Tahoma" w:hAnsi="Tahoma" w:cs="Tahoma"/>
          <w:sz w:val="18"/>
          <w:lang w:val="fr-FR"/>
        </w:rPr>
        <w:t>’</w:t>
      </w:r>
      <w:r w:rsidRPr="004A1DD8">
        <w:rPr>
          <w:rFonts w:ascii="Tahoma" w:hAnsi="Tahoma" w:cs="Tahoma"/>
          <w:sz w:val="18"/>
          <w:lang w:val="fr-FR"/>
        </w:rPr>
        <w:t>expiration dudit numéro.</w:t>
      </w:r>
      <w:r w:rsidRPr="004A1DD8">
        <w:rPr>
          <w:rFonts w:ascii="Tahoma" w:hAnsi="Tahoma" w:cs="Tahoma"/>
          <w:lang w:val="fr-FR"/>
        </w:rPr>
        <w:t xml:space="preserve"> </w:t>
      </w:r>
      <w:r w:rsidRPr="004A1DD8">
        <w:rPr>
          <w:rFonts w:ascii="Tahoma" w:hAnsi="Tahoma" w:cs="Tahoma"/>
          <w:sz w:val="18"/>
          <w:lang w:val="fr-FR"/>
        </w:rPr>
        <w:t>Pour renouveler cette couverture, les clients doivent passer une commande de renouvellement pour toutes les copies de tous les produits dont ils souhaitent renouveler la Software Assurance, dans les quatre-vingt-dix (90)</w:t>
      </w:r>
      <w:r w:rsidR="003A5F7F">
        <w:rPr>
          <w:rFonts w:ascii="Tahoma" w:hAnsi="Tahoma" w:cs="Tahoma"/>
          <w:sz w:val="18"/>
          <w:lang w:val="fr-FR"/>
        </w:rPr>
        <w:t> </w:t>
      </w:r>
      <w:r w:rsidRPr="004A1DD8">
        <w:rPr>
          <w:rFonts w:ascii="Tahoma" w:hAnsi="Tahoma" w:cs="Tahoma"/>
          <w:sz w:val="18"/>
          <w:lang w:val="fr-FR"/>
        </w:rPr>
        <w:t>jours suivant la date d</w:t>
      </w:r>
      <w:r w:rsidR="00DD4F05">
        <w:rPr>
          <w:rFonts w:ascii="Tahoma" w:hAnsi="Tahoma" w:cs="Tahoma"/>
          <w:sz w:val="18"/>
          <w:lang w:val="fr-FR"/>
        </w:rPr>
        <w:t>’</w:t>
      </w:r>
      <w:r w:rsidRPr="004A1DD8">
        <w:rPr>
          <w:rFonts w:ascii="Tahoma" w:hAnsi="Tahoma" w:cs="Tahoma"/>
          <w:sz w:val="18"/>
          <w:lang w:val="fr-FR"/>
        </w:rPr>
        <w:t>expiration de leur numéro d</w:t>
      </w:r>
      <w:r w:rsidR="00DD4F05">
        <w:rPr>
          <w:rFonts w:ascii="Tahoma" w:hAnsi="Tahoma" w:cs="Tahoma"/>
          <w:sz w:val="18"/>
          <w:lang w:val="fr-FR"/>
        </w:rPr>
        <w:t>’</w:t>
      </w:r>
      <w:r w:rsidRPr="004A1DD8">
        <w:rPr>
          <w:rFonts w:ascii="Tahoma" w:hAnsi="Tahoma" w:cs="Tahoma"/>
          <w:sz w:val="18"/>
          <w:lang w:val="fr-FR"/>
        </w:rPr>
        <w:t>autorisation.</w:t>
      </w:r>
      <w:r w:rsidRPr="004A1DD8">
        <w:rPr>
          <w:rFonts w:ascii="Tahoma" w:hAnsi="Tahoma" w:cs="Tahoma"/>
          <w:lang w:val="fr-FR"/>
        </w:rPr>
        <w:t xml:space="preserve"> </w:t>
      </w:r>
      <w:r w:rsidRPr="004A1DD8">
        <w:rPr>
          <w:rFonts w:ascii="Tahoma" w:hAnsi="Tahoma" w:cs="Tahoma"/>
          <w:sz w:val="18"/>
          <w:lang w:val="fr-FR"/>
        </w:rPr>
        <w:t>Les clients peuvent commander la Software Assurance sans commander simultanément une Licence, à condition que la Software Assurance soit renouvelée selon</w:t>
      </w:r>
      <w:r w:rsidR="003A5F7F">
        <w:rPr>
          <w:rFonts w:ascii="Tahoma" w:hAnsi="Tahoma" w:cs="Tahoma"/>
          <w:sz w:val="18"/>
          <w:lang w:val="fr-FR"/>
        </w:rPr>
        <w:t> </w:t>
      </w:r>
      <w:r w:rsidRPr="004A1DD8">
        <w:rPr>
          <w:rFonts w:ascii="Tahoma" w:hAnsi="Tahoma" w:cs="Tahoma"/>
          <w:sz w:val="18"/>
          <w:lang w:val="fr-FR"/>
        </w:rPr>
        <w:t>les termes qui précèdent.</w:t>
      </w:r>
      <w:r w:rsidRPr="004A1DD8">
        <w:rPr>
          <w:rFonts w:ascii="Tahoma" w:hAnsi="Tahoma" w:cs="Tahoma"/>
          <w:lang w:val="fr-FR"/>
        </w:rPr>
        <w:t xml:space="preserve"> </w:t>
      </w:r>
      <w:r w:rsidRPr="004A1DD8">
        <w:rPr>
          <w:rFonts w:ascii="Tahoma" w:hAnsi="Tahoma" w:cs="Tahoma"/>
          <w:sz w:val="18"/>
          <w:lang w:val="fr-FR"/>
        </w:rPr>
        <w:t>La nouvelle Software Assurance prendra effet à la date d</w:t>
      </w:r>
      <w:r w:rsidR="00DD4F05">
        <w:rPr>
          <w:rFonts w:ascii="Tahoma" w:hAnsi="Tahoma" w:cs="Tahoma"/>
          <w:sz w:val="18"/>
          <w:lang w:val="fr-FR"/>
        </w:rPr>
        <w:t>’</w:t>
      </w:r>
      <w:r w:rsidRPr="004A1DD8">
        <w:rPr>
          <w:rFonts w:ascii="Tahoma" w:hAnsi="Tahoma" w:cs="Tahoma"/>
          <w:sz w:val="18"/>
          <w:lang w:val="fr-FR"/>
        </w:rPr>
        <w:t>entrée en vigueur du nouveau numéro d</w:t>
      </w:r>
      <w:r w:rsidR="00DD4F05">
        <w:rPr>
          <w:rFonts w:ascii="Tahoma" w:hAnsi="Tahoma" w:cs="Tahoma"/>
          <w:sz w:val="18"/>
          <w:lang w:val="fr-FR"/>
        </w:rPr>
        <w:t>’</w:t>
      </w:r>
      <w:r w:rsidRPr="004A1DD8">
        <w:rPr>
          <w:rFonts w:ascii="Tahoma" w:hAnsi="Tahoma" w:cs="Tahoma"/>
          <w:sz w:val="18"/>
          <w:lang w:val="fr-FR"/>
        </w:rPr>
        <w:t>autorisation.</w:t>
      </w:r>
    </w:p>
    <w:p w:rsidR="0022671C" w:rsidRPr="002D728C" w:rsidRDefault="0022671C">
      <w:pPr>
        <w:pStyle w:val="AppendIndentSub"/>
        <w:rPr>
          <w:rFonts w:ascii="Tahoma" w:hAnsi="Tahoma" w:cs="Tahoma"/>
          <w:lang w:val="fr-FR"/>
        </w:rPr>
      </w:pPr>
    </w:p>
    <w:p w:rsidR="0022671C" w:rsidRPr="00CE56E7" w:rsidRDefault="0022671C">
      <w:pPr>
        <w:pStyle w:val="Heading4"/>
        <w:ind w:left="360"/>
        <w:rPr>
          <w:rFonts w:ascii="Tahoma" w:hAnsi="Tahoma" w:cs="Tahoma"/>
          <w:sz w:val="22"/>
          <w:lang w:val="fr-FR"/>
        </w:rPr>
      </w:pPr>
      <w:bookmarkStart w:id="1630" w:name="_Toc327544445"/>
      <w:bookmarkStart w:id="1631" w:name="_Toc327547940"/>
      <w:bookmarkStart w:id="1632" w:name="_Toc327549014"/>
      <w:bookmarkStart w:id="1633" w:name="_Toc328557474"/>
      <w:r w:rsidRPr="007F668E">
        <w:rPr>
          <w:rFonts w:ascii="Tahoma" w:hAnsi="Tahoma" w:cs="Tahoma"/>
          <w:sz w:val="22"/>
          <w:lang w:val="fr-FR"/>
        </w:rPr>
        <w:t>Contrat Open Value 20xx</w:t>
      </w:r>
      <w:bookmarkEnd w:id="1630"/>
      <w:bookmarkEnd w:id="1631"/>
      <w:bookmarkEnd w:id="1632"/>
      <w:bookmarkEnd w:id="1633"/>
    </w:p>
    <w:p w:rsidR="0022671C" w:rsidRPr="004A1DD8" w:rsidRDefault="0022671C">
      <w:pPr>
        <w:tabs>
          <w:tab w:val="num" w:pos="0"/>
        </w:tabs>
        <w:rPr>
          <w:rFonts w:cs="Tahoma"/>
          <w:lang w:val="fr-FR"/>
        </w:rPr>
      </w:pPr>
    </w:p>
    <w:p w:rsidR="0022671C" w:rsidRPr="007F668E" w:rsidRDefault="0022671C">
      <w:pPr>
        <w:keepNext/>
        <w:tabs>
          <w:tab w:val="num" w:pos="720"/>
        </w:tabs>
        <w:spacing w:before="60"/>
        <w:ind w:left="360" w:hanging="360"/>
        <w:outlineLvl w:val="3"/>
        <w:rPr>
          <w:b/>
          <w:sz w:val="20"/>
          <w:szCs w:val="20"/>
          <w:lang w:val="fr-FR"/>
        </w:rPr>
      </w:pPr>
      <w:r w:rsidRPr="007F668E">
        <w:rPr>
          <w:b/>
          <w:sz w:val="20"/>
          <w:szCs w:val="20"/>
          <w:lang w:val="fr-FR"/>
        </w:rPr>
        <w:t xml:space="preserve">Renouvellement de la couverture au titre du même contrat </w:t>
      </w:r>
    </w:p>
    <w:p w:rsidR="0022671C" w:rsidRPr="004A1DD8" w:rsidRDefault="0022671C">
      <w:pPr>
        <w:tabs>
          <w:tab w:val="num" w:pos="0"/>
        </w:tabs>
        <w:rPr>
          <w:rFonts w:cs="Tahoma"/>
          <w:lang w:val="fr-FR"/>
        </w:rPr>
      </w:pPr>
    </w:p>
    <w:p w:rsidR="0022671C" w:rsidRPr="004A1DD8" w:rsidRDefault="0022671C" w:rsidP="00CE53B6">
      <w:pPr>
        <w:tabs>
          <w:tab w:val="num" w:pos="0"/>
        </w:tabs>
        <w:rPr>
          <w:rFonts w:cs="Tahoma"/>
          <w:lang w:val="fr-FR"/>
        </w:rPr>
      </w:pPr>
      <w:r w:rsidRPr="004A1DD8">
        <w:rPr>
          <w:rFonts w:cs="Tahoma"/>
          <w:szCs w:val="20"/>
          <w:lang w:val="fr-FR"/>
        </w:rPr>
        <w:t>La Software Assurance commandée au titre d</w:t>
      </w:r>
      <w:r w:rsidR="00DD4F05">
        <w:rPr>
          <w:rFonts w:cs="Tahoma"/>
          <w:szCs w:val="20"/>
          <w:lang w:val="fr-FR"/>
        </w:rPr>
        <w:t>’</w:t>
      </w:r>
      <w:r w:rsidRPr="004A1DD8">
        <w:rPr>
          <w:rFonts w:cs="Tahoma"/>
          <w:szCs w:val="20"/>
          <w:lang w:val="fr-FR"/>
        </w:rPr>
        <w:t>un contrat Open Value expirera à l</w:t>
      </w:r>
      <w:r w:rsidR="00DD4F05">
        <w:rPr>
          <w:rFonts w:cs="Tahoma"/>
          <w:szCs w:val="20"/>
          <w:lang w:val="fr-FR"/>
        </w:rPr>
        <w:t>’</w:t>
      </w:r>
      <w:r w:rsidRPr="004A1DD8">
        <w:rPr>
          <w:rFonts w:cs="Tahoma"/>
          <w:szCs w:val="20"/>
          <w:lang w:val="fr-FR"/>
        </w:rPr>
        <w:t>expiration (ou à la résiliation) dudit contrat.</w:t>
      </w:r>
      <w:r w:rsidRPr="004A1DD8">
        <w:rPr>
          <w:rFonts w:cs="Tahoma"/>
          <w:lang w:val="fr-FR"/>
        </w:rPr>
        <w:t xml:space="preserve"> Les clients recevront une notification écrite soixante (60) jours avant l</w:t>
      </w:r>
      <w:r w:rsidR="00DD4F05">
        <w:rPr>
          <w:rFonts w:cs="Tahoma"/>
          <w:lang w:val="fr-FR"/>
        </w:rPr>
        <w:t>’</w:t>
      </w:r>
      <w:r w:rsidRPr="004A1DD8">
        <w:rPr>
          <w:rFonts w:cs="Tahoma"/>
          <w:lang w:val="fr-FR"/>
        </w:rPr>
        <w:t>expiration du contrat les informant des options de renouvellement qui leur sont offertes. Ils auront la possibilité de renouveler leur contrat pour la période de</w:t>
      </w:r>
      <w:r w:rsidR="00CE53B6">
        <w:rPr>
          <w:rFonts w:cs="Tahoma"/>
          <w:lang w:val="fr-FR"/>
        </w:rPr>
        <w:t> </w:t>
      </w:r>
      <w:r w:rsidRPr="004A1DD8">
        <w:rPr>
          <w:rFonts w:cs="Tahoma"/>
          <w:lang w:val="fr-FR"/>
        </w:rPr>
        <w:t>trente-six (36) mois civils complets qui suit. Pour renouveler la Software Assurance, les clients doivent passer une</w:t>
      </w:r>
      <w:r w:rsidR="00CE53B6">
        <w:rPr>
          <w:rFonts w:cs="Tahoma"/>
          <w:lang w:val="fr-FR"/>
        </w:rPr>
        <w:t> </w:t>
      </w:r>
      <w:r w:rsidRPr="004A1DD8">
        <w:rPr>
          <w:rFonts w:cs="Tahoma"/>
          <w:lang w:val="fr-FR"/>
        </w:rPr>
        <w:t>commande de renouvellement dans les trente (30) jours avant l</w:t>
      </w:r>
      <w:r w:rsidR="00DD4F05">
        <w:rPr>
          <w:rFonts w:cs="Tahoma"/>
          <w:lang w:val="fr-FR"/>
        </w:rPr>
        <w:t>’</w:t>
      </w:r>
      <w:r w:rsidRPr="004A1DD8">
        <w:rPr>
          <w:rFonts w:cs="Tahoma"/>
          <w:lang w:val="fr-FR"/>
        </w:rPr>
        <w:t>expiration de la période précédente. Si le client a</w:t>
      </w:r>
      <w:r w:rsidR="00B113A6">
        <w:rPr>
          <w:rFonts w:cs="Tahoma"/>
          <w:lang w:val="fr-FR"/>
        </w:rPr>
        <w:t> </w:t>
      </w:r>
      <w:r w:rsidRPr="004A1DD8">
        <w:rPr>
          <w:rFonts w:cs="Tahoma"/>
          <w:lang w:val="fr-FR"/>
        </w:rPr>
        <w:t>choisi l</w:t>
      </w:r>
      <w:r w:rsidR="00DD4F05">
        <w:rPr>
          <w:rFonts w:cs="Tahoma"/>
          <w:lang w:val="fr-FR"/>
        </w:rPr>
        <w:t>’</w:t>
      </w:r>
      <w:r w:rsidRPr="004A1DD8">
        <w:rPr>
          <w:rFonts w:cs="Tahoma"/>
          <w:lang w:val="fr-FR"/>
        </w:rPr>
        <w:t>option couvrant l</w:t>
      </w:r>
      <w:r w:rsidR="00DD4F05">
        <w:rPr>
          <w:rFonts w:cs="Tahoma"/>
          <w:lang w:val="fr-FR"/>
        </w:rPr>
        <w:t>’</w:t>
      </w:r>
      <w:r w:rsidRPr="004A1DD8">
        <w:rPr>
          <w:rFonts w:cs="Tahoma"/>
          <w:lang w:val="fr-FR"/>
        </w:rPr>
        <w:t>ensemble de l</w:t>
      </w:r>
      <w:r w:rsidR="00DD4F05">
        <w:rPr>
          <w:rFonts w:cs="Tahoma"/>
          <w:lang w:val="fr-FR"/>
        </w:rPr>
        <w:t>’</w:t>
      </w:r>
      <w:r w:rsidRPr="004A1DD8">
        <w:rPr>
          <w:rFonts w:cs="Tahoma"/>
          <w:lang w:val="fr-FR"/>
        </w:rPr>
        <w:t>entreprise, il doit commander la Software Assurance pour toutes les copies de tout produit qu</w:t>
      </w:r>
      <w:r w:rsidR="00DD4F05">
        <w:rPr>
          <w:rFonts w:cs="Tahoma"/>
          <w:lang w:val="fr-FR"/>
        </w:rPr>
        <w:t>’</w:t>
      </w:r>
      <w:r w:rsidRPr="004A1DD8">
        <w:rPr>
          <w:rFonts w:cs="Tahoma"/>
          <w:lang w:val="fr-FR"/>
        </w:rPr>
        <w:t>il souhaite renouveler pour l</w:t>
      </w:r>
      <w:r w:rsidR="00DD4F05">
        <w:rPr>
          <w:rFonts w:cs="Tahoma"/>
          <w:lang w:val="fr-FR"/>
        </w:rPr>
        <w:t>’</w:t>
      </w:r>
      <w:r w:rsidRPr="004A1DD8">
        <w:rPr>
          <w:rFonts w:cs="Tahoma"/>
          <w:lang w:val="fr-FR"/>
        </w:rPr>
        <w:t>ensemble de l</w:t>
      </w:r>
      <w:r w:rsidR="00DD4F05">
        <w:rPr>
          <w:rFonts w:cs="Tahoma"/>
          <w:lang w:val="fr-FR"/>
        </w:rPr>
        <w:t>’</w:t>
      </w:r>
      <w:r w:rsidRPr="004A1DD8">
        <w:rPr>
          <w:rFonts w:cs="Tahoma"/>
          <w:lang w:val="fr-FR"/>
        </w:rPr>
        <w:t>entreprise. Si le client n</w:t>
      </w:r>
      <w:r w:rsidR="00DD4F05">
        <w:rPr>
          <w:rFonts w:cs="Tahoma"/>
          <w:lang w:val="fr-FR"/>
        </w:rPr>
        <w:t>’</w:t>
      </w:r>
      <w:r w:rsidRPr="004A1DD8">
        <w:rPr>
          <w:rFonts w:cs="Tahoma"/>
          <w:lang w:val="fr-FR"/>
        </w:rPr>
        <w:t>a pas choisi l</w:t>
      </w:r>
      <w:r w:rsidR="00DD4F05">
        <w:rPr>
          <w:rFonts w:cs="Tahoma"/>
          <w:lang w:val="fr-FR"/>
        </w:rPr>
        <w:t>’</w:t>
      </w:r>
      <w:r w:rsidRPr="004A1DD8">
        <w:rPr>
          <w:rFonts w:cs="Tahoma"/>
          <w:lang w:val="fr-FR"/>
        </w:rPr>
        <w:t>option couvrant l</w:t>
      </w:r>
      <w:r w:rsidR="00DD4F05">
        <w:rPr>
          <w:rFonts w:cs="Tahoma"/>
          <w:lang w:val="fr-FR"/>
        </w:rPr>
        <w:t>’</w:t>
      </w:r>
      <w:r w:rsidRPr="004A1DD8">
        <w:rPr>
          <w:rFonts w:cs="Tahoma"/>
          <w:lang w:val="fr-FR"/>
        </w:rPr>
        <w:t>ensemble de l</w:t>
      </w:r>
      <w:r w:rsidR="00DD4F05">
        <w:rPr>
          <w:rFonts w:cs="Tahoma"/>
          <w:lang w:val="fr-FR"/>
        </w:rPr>
        <w:t>’</w:t>
      </w:r>
      <w:r w:rsidRPr="004A1DD8">
        <w:rPr>
          <w:rFonts w:cs="Tahoma"/>
          <w:lang w:val="fr-FR"/>
        </w:rPr>
        <w:t>entreprise, il peut renouveler la couverture pour toutes licences précédemment souscrites. Chaque période de renouvellement prendra effet le jour suivant la date d</w:t>
      </w:r>
      <w:r w:rsidR="00DD4F05">
        <w:rPr>
          <w:rFonts w:cs="Tahoma"/>
          <w:lang w:val="fr-FR"/>
        </w:rPr>
        <w:t>’</w:t>
      </w:r>
      <w:r w:rsidRPr="004A1DD8">
        <w:rPr>
          <w:rFonts w:cs="Tahoma"/>
          <w:lang w:val="fr-FR"/>
        </w:rPr>
        <w:t>expiration de la période précédente. Les clients peuvent commander la Software Assurance sans commander simultanément une Licence, à condition que la Software</w:t>
      </w:r>
      <w:r w:rsidR="00B113A6">
        <w:rPr>
          <w:rFonts w:cs="Tahoma"/>
          <w:lang w:val="fr-FR"/>
        </w:rPr>
        <w:t> </w:t>
      </w:r>
      <w:r w:rsidRPr="004A1DD8">
        <w:rPr>
          <w:rFonts w:cs="Tahoma"/>
          <w:lang w:val="fr-FR"/>
        </w:rPr>
        <w:t xml:space="preserve">Assurance soit renouvelée </w:t>
      </w:r>
      <w:r w:rsidR="00CE53B6">
        <w:rPr>
          <w:rFonts w:cs="Tahoma"/>
          <w:lang w:val="fr-FR"/>
        </w:rPr>
        <w:t>selon les termes qui précèdent.</w:t>
      </w:r>
    </w:p>
    <w:p w:rsidR="0022671C" w:rsidRPr="00501B92" w:rsidRDefault="0022671C">
      <w:pPr>
        <w:tabs>
          <w:tab w:val="num" w:pos="0"/>
        </w:tabs>
        <w:rPr>
          <w:rFonts w:cs="Tahoma"/>
          <w:szCs w:val="18"/>
          <w:lang w:val="fr-FR"/>
        </w:rPr>
      </w:pPr>
    </w:p>
    <w:p w:rsidR="0022671C" w:rsidRPr="007F668E" w:rsidRDefault="0022671C">
      <w:pPr>
        <w:keepNext/>
        <w:tabs>
          <w:tab w:val="num" w:pos="720"/>
        </w:tabs>
        <w:spacing w:before="60"/>
        <w:ind w:left="360" w:hanging="360"/>
        <w:outlineLvl w:val="3"/>
        <w:rPr>
          <w:b/>
          <w:sz w:val="20"/>
          <w:szCs w:val="20"/>
          <w:lang w:val="it-IT"/>
        </w:rPr>
      </w:pPr>
      <w:r w:rsidRPr="007F668E">
        <w:rPr>
          <w:b/>
          <w:sz w:val="20"/>
          <w:szCs w:val="20"/>
          <w:lang w:val="it-IT"/>
        </w:rPr>
        <w:t>Renouvellement de la couverture dans le cadre d</w:t>
      </w:r>
      <w:r w:rsidR="00DD4F05">
        <w:rPr>
          <w:b/>
          <w:sz w:val="20"/>
          <w:szCs w:val="20"/>
          <w:lang w:val="it-IT"/>
        </w:rPr>
        <w:t>’</w:t>
      </w:r>
      <w:r w:rsidRPr="007F668E">
        <w:rPr>
          <w:b/>
          <w:sz w:val="20"/>
          <w:szCs w:val="20"/>
          <w:lang w:val="it-IT"/>
        </w:rPr>
        <w:t>un contrat distinct</w:t>
      </w:r>
    </w:p>
    <w:p w:rsidR="0022671C" w:rsidRPr="004A1DD8" w:rsidRDefault="0022671C">
      <w:pPr>
        <w:tabs>
          <w:tab w:val="num" w:pos="0"/>
        </w:tabs>
        <w:rPr>
          <w:rFonts w:cs="Tahoma"/>
          <w:lang w:val="fr-FR"/>
        </w:rPr>
      </w:pPr>
    </w:p>
    <w:p w:rsidR="0022671C" w:rsidRPr="004A1DD8" w:rsidRDefault="0022671C">
      <w:pPr>
        <w:tabs>
          <w:tab w:val="num" w:pos="0"/>
        </w:tabs>
        <w:rPr>
          <w:rFonts w:cs="Tahoma"/>
          <w:lang w:val="fr-FR"/>
        </w:rPr>
      </w:pPr>
      <w:r w:rsidRPr="004A1DD8">
        <w:rPr>
          <w:rFonts w:cs="Tahoma"/>
          <w:szCs w:val="20"/>
          <w:lang w:val="fr-FR"/>
        </w:rPr>
        <w:t>Le Client peut renouveler la Software Assurance pour tout produit sans avoir à commander simultanément une Licence s</w:t>
      </w:r>
      <w:r w:rsidR="00DD4F05">
        <w:rPr>
          <w:rFonts w:cs="Tahoma"/>
          <w:szCs w:val="20"/>
          <w:lang w:val="fr-FR"/>
        </w:rPr>
        <w:t>’</w:t>
      </w:r>
      <w:r w:rsidRPr="004A1DD8">
        <w:rPr>
          <w:rFonts w:cs="Tahoma"/>
          <w:szCs w:val="20"/>
          <w:lang w:val="fr-FR"/>
        </w:rPr>
        <w:t>il détient une licence pour la durée des droits de propriété intellectuelle et une Software Assurance pour ledit produit au titre d</w:t>
      </w:r>
      <w:r w:rsidR="00DD4F05">
        <w:rPr>
          <w:rFonts w:cs="Tahoma"/>
          <w:szCs w:val="20"/>
          <w:lang w:val="fr-FR"/>
        </w:rPr>
        <w:t>’</w:t>
      </w:r>
      <w:r w:rsidRPr="004A1DD8">
        <w:rPr>
          <w:rFonts w:cs="Tahoma"/>
          <w:szCs w:val="20"/>
          <w:lang w:val="fr-FR"/>
        </w:rPr>
        <w:t>un contrat précédent et si son nouveau contrat prend effet au plus tard le jour qui suit la date d</w:t>
      </w:r>
      <w:r w:rsidR="00DD4F05">
        <w:rPr>
          <w:rFonts w:cs="Tahoma"/>
          <w:szCs w:val="20"/>
          <w:lang w:val="fr-FR"/>
        </w:rPr>
        <w:t>’</w:t>
      </w:r>
      <w:r w:rsidRPr="004A1DD8">
        <w:rPr>
          <w:rFonts w:cs="Tahoma"/>
          <w:szCs w:val="20"/>
          <w:lang w:val="fr-FR"/>
        </w:rPr>
        <w:t>expiration du contrat précédent. La commande de renouvellement de la Software Assurance doit être passée dans les trente (30) jours précédant l</w:t>
      </w:r>
      <w:r w:rsidR="00DD4F05">
        <w:rPr>
          <w:rFonts w:cs="Tahoma"/>
          <w:szCs w:val="20"/>
          <w:lang w:val="fr-FR"/>
        </w:rPr>
        <w:t>’</w:t>
      </w:r>
      <w:r w:rsidRPr="004A1DD8">
        <w:rPr>
          <w:rFonts w:cs="Tahoma"/>
          <w:szCs w:val="20"/>
          <w:lang w:val="fr-FR"/>
        </w:rPr>
        <w:t>expiration de la Software Assurance au titre du contrat précédent, sauf si la dite couverture a été renouvelée dans le cadre d</w:t>
      </w:r>
      <w:r w:rsidR="00DD4F05">
        <w:rPr>
          <w:rFonts w:cs="Tahoma"/>
          <w:szCs w:val="20"/>
          <w:lang w:val="fr-FR"/>
        </w:rPr>
        <w:t>’</w:t>
      </w:r>
      <w:r w:rsidRPr="004A1DD8">
        <w:rPr>
          <w:rFonts w:cs="Tahoma"/>
          <w:szCs w:val="20"/>
          <w:lang w:val="fr-FR"/>
        </w:rPr>
        <w:t>un Contrat de Licence Open. Dans ce cas, les clients disposent de quatre-vingt-dix (90) jours à compter de l</w:t>
      </w:r>
      <w:r w:rsidR="00DD4F05">
        <w:rPr>
          <w:rFonts w:cs="Tahoma"/>
          <w:szCs w:val="20"/>
          <w:lang w:val="fr-FR"/>
        </w:rPr>
        <w:t>’</w:t>
      </w:r>
      <w:r w:rsidRPr="004A1DD8">
        <w:rPr>
          <w:rFonts w:cs="Tahoma"/>
          <w:szCs w:val="20"/>
          <w:lang w:val="fr-FR"/>
        </w:rPr>
        <w:t>expi</w:t>
      </w:r>
      <w:r w:rsidR="00CE53B6">
        <w:rPr>
          <w:rFonts w:cs="Tahoma"/>
          <w:szCs w:val="20"/>
          <w:lang w:val="fr-FR"/>
        </w:rPr>
        <w:t>ration pour passer la commande.</w:t>
      </w:r>
    </w:p>
    <w:p w:rsidR="0022671C" w:rsidRPr="004A1DD8" w:rsidRDefault="0022671C">
      <w:pPr>
        <w:tabs>
          <w:tab w:val="num" w:pos="0"/>
        </w:tabs>
        <w:rPr>
          <w:rFonts w:cs="Tahoma"/>
          <w:lang w:val="fr-FR"/>
        </w:rPr>
      </w:pPr>
    </w:p>
    <w:p w:rsidR="0022671C" w:rsidRPr="007F668E" w:rsidRDefault="0022671C">
      <w:pPr>
        <w:pStyle w:val="Heading4"/>
        <w:ind w:left="360"/>
        <w:rPr>
          <w:rFonts w:ascii="Tahoma" w:hAnsi="Tahoma" w:cs="Tahoma"/>
          <w:sz w:val="22"/>
          <w:lang w:val="fr-FR"/>
        </w:rPr>
      </w:pPr>
      <w:bookmarkStart w:id="1634" w:name="_Toc323159746"/>
      <w:bookmarkStart w:id="1635" w:name="_Toc327544446"/>
      <w:bookmarkStart w:id="1636" w:name="_Toc327547941"/>
      <w:bookmarkStart w:id="1637" w:name="_Toc327549015"/>
      <w:bookmarkStart w:id="1638" w:name="_Toc328557475"/>
      <w:bookmarkEnd w:id="1634"/>
      <w:r w:rsidRPr="007F668E">
        <w:rPr>
          <w:rFonts w:ascii="Tahoma" w:hAnsi="Tahoma" w:cs="Tahoma"/>
          <w:sz w:val="22"/>
          <w:lang w:val="fr-FR"/>
        </w:rPr>
        <w:t>Select 20xx</w:t>
      </w:r>
      <w:bookmarkEnd w:id="1635"/>
      <w:bookmarkEnd w:id="1636"/>
      <w:bookmarkEnd w:id="1637"/>
      <w:bookmarkEnd w:id="1638"/>
    </w:p>
    <w:p w:rsidR="0022671C" w:rsidRPr="004A1DD8" w:rsidRDefault="0022671C">
      <w:pPr>
        <w:tabs>
          <w:tab w:val="num" w:pos="0"/>
        </w:tabs>
        <w:rPr>
          <w:rFonts w:cs="Tahoma"/>
          <w:lang w:val="fr-FR"/>
        </w:rPr>
      </w:pPr>
    </w:p>
    <w:p w:rsidR="0022671C" w:rsidRPr="004A1DD8" w:rsidRDefault="0022671C">
      <w:pPr>
        <w:pStyle w:val="Heading4"/>
        <w:ind w:left="360"/>
        <w:rPr>
          <w:rFonts w:ascii="Tahoma" w:hAnsi="Tahoma" w:cs="Tahoma"/>
          <w:lang w:val="fr-FR"/>
        </w:rPr>
      </w:pPr>
      <w:bookmarkStart w:id="1639" w:name="_Toc323159747"/>
      <w:bookmarkStart w:id="1640" w:name="_Toc327544447"/>
      <w:bookmarkStart w:id="1641" w:name="_Toc327547942"/>
      <w:bookmarkStart w:id="1642" w:name="_Toc327549016"/>
      <w:bookmarkStart w:id="1643" w:name="_Toc328557476"/>
      <w:bookmarkEnd w:id="1639"/>
      <w:r w:rsidRPr="007F668E">
        <w:rPr>
          <w:rFonts w:ascii="Tahoma" w:hAnsi="Tahoma"/>
          <w:lang w:val="fr-FR"/>
        </w:rPr>
        <w:t>Renouvellement de la couverture au titre du même contrat</w:t>
      </w:r>
      <w:bookmarkEnd w:id="1640"/>
      <w:bookmarkEnd w:id="1641"/>
      <w:bookmarkEnd w:id="1642"/>
      <w:bookmarkEnd w:id="1643"/>
      <w:r w:rsidRPr="007F668E">
        <w:rPr>
          <w:rFonts w:ascii="Tahoma" w:hAnsi="Tahoma"/>
          <w:lang w:val="fr-FR"/>
        </w:rPr>
        <w:t xml:space="preserve"> </w:t>
      </w:r>
    </w:p>
    <w:p w:rsidR="0022671C" w:rsidRPr="004A1DD8" w:rsidRDefault="0022671C">
      <w:pPr>
        <w:pStyle w:val="styleheading22left138firstline00"/>
        <w:tabs>
          <w:tab w:val="num" w:pos="0"/>
        </w:tabs>
        <w:snapToGrid w:val="0"/>
        <w:ind w:left="0"/>
        <w:jc w:val="left"/>
        <w:rPr>
          <w:rFonts w:ascii="Tahoma" w:hAnsi="Tahoma" w:cs="Tahoma"/>
          <w:lang w:val="fr-FR"/>
        </w:rPr>
      </w:pPr>
    </w:p>
    <w:p w:rsidR="0022671C" w:rsidRDefault="0022671C" w:rsidP="00CE53B6">
      <w:pPr>
        <w:pStyle w:val="styleheading22left138firstline00"/>
        <w:tabs>
          <w:tab w:val="num" w:pos="0"/>
        </w:tabs>
        <w:snapToGrid w:val="0"/>
        <w:ind w:left="0"/>
        <w:jc w:val="left"/>
        <w:rPr>
          <w:rFonts w:ascii="Tahoma" w:hAnsi="Tahoma" w:cs="Tahoma"/>
          <w:lang w:val="fr-FR"/>
        </w:rPr>
      </w:pPr>
      <w:r w:rsidRPr="004A1DD8">
        <w:rPr>
          <w:rFonts w:ascii="Tahoma" w:hAnsi="Tahoma" w:cs="Tahoma"/>
          <w:sz w:val="18"/>
          <w:lang w:val="fr-FR"/>
        </w:rPr>
        <w:t>La Software Assurance commandée au titre d</w:t>
      </w:r>
      <w:r w:rsidR="00DD4F05">
        <w:rPr>
          <w:rFonts w:ascii="Tahoma" w:hAnsi="Tahoma" w:cs="Tahoma"/>
          <w:sz w:val="18"/>
          <w:lang w:val="fr-FR"/>
        </w:rPr>
        <w:t>’</w:t>
      </w:r>
      <w:r w:rsidRPr="004A1DD8">
        <w:rPr>
          <w:rFonts w:ascii="Tahoma" w:hAnsi="Tahoma" w:cs="Tahoma"/>
          <w:sz w:val="18"/>
          <w:lang w:val="fr-FR"/>
        </w:rPr>
        <w:t>accords de mise en œuvre en application d</w:t>
      </w:r>
      <w:r w:rsidR="00DD4F05">
        <w:rPr>
          <w:rFonts w:ascii="Tahoma" w:hAnsi="Tahoma" w:cs="Tahoma"/>
          <w:sz w:val="18"/>
          <w:lang w:val="fr-FR"/>
        </w:rPr>
        <w:t>’</w:t>
      </w:r>
      <w:r w:rsidRPr="004A1DD8">
        <w:rPr>
          <w:rFonts w:ascii="Tahoma" w:hAnsi="Tahoma" w:cs="Tahoma"/>
          <w:sz w:val="18"/>
          <w:lang w:val="fr-FR"/>
        </w:rPr>
        <w:t>un Contrat Select prendra fin à l</w:t>
      </w:r>
      <w:r w:rsidR="00DD4F05">
        <w:rPr>
          <w:rFonts w:ascii="Tahoma" w:hAnsi="Tahoma" w:cs="Tahoma"/>
          <w:sz w:val="18"/>
          <w:lang w:val="fr-FR"/>
        </w:rPr>
        <w:t>’</w:t>
      </w:r>
      <w:r w:rsidRPr="004A1DD8">
        <w:rPr>
          <w:rFonts w:ascii="Tahoma" w:hAnsi="Tahoma" w:cs="Tahoma"/>
          <w:sz w:val="18"/>
          <w:lang w:val="fr-FR"/>
        </w:rPr>
        <w:t>expiration (ou à la résiliation) dudit contrat (ou à la résiliation de l</w:t>
      </w:r>
      <w:r w:rsidR="00DD4F05">
        <w:rPr>
          <w:rFonts w:ascii="Tahoma" w:hAnsi="Tahoma" w:cs="Tahoma"/>
          <w:sz w:val="18"/>
          <w:lang w:val="fr-FR"/>
        </w:rPr>
        <w:t>’</w:t>
      </w:r>
      <w:r w:rsidRPr="004A1DD8">
        <w:rPr>
          <w:rFonts w:ascii="Tahoma" w:hAnsi="Tahoma" w:cs="Tahoma"/>
          <w:sz w:val="18"/>
          <w:lang w:val="fr-FR"/>
        </w:rPr>
        <w:t>accord de mise en œuvre applicable, si antérieure). Les clients recevront une notification écrite soixante (60) jours avant l</w:t>
      </w:r>
      <w:r w:rsidR="00DD4F05">
        <w:rPr>
          <w:rFonts w:ascii="Tahoma" w:hAnsi="Tahoma" w:cs="Tahoma"/>
          <w:sz w:val="18"/>
          <w:lang w:val="fr-FR"/>
        </w:rPr>
        <w:t>’</w:t>
      </w:r>
      <w:r w:rsidRPr="004A1DD8">
        <w:rPr>
          <w:rFonts w:ascii="Tahoma" w:hAnsi="Tahoma" w:cs="Tahoma"/>
          <w:sz w:val="18"/>
          <w:lang w:val="fr-FR"/>
        </w:rPr>
        <w:t>expiration du contrat les informant des options de renouvellement qui leur sont offertes. Ils auront la possibilité de renouveler leur contrat pour la période de douze (12) ou trente-six (36) mois civils complets qui suit.</w:t>
      </w:r>
      <w:r w:rsidRPr="004A1DD8">
        <w:rPr>
          <w:rFonts w:ascii="Tahoma" w:hAnsi="Tahoma" w:cs="Tahoma"/>
          <w:lang w:val="fr-FR"/>
        </w:rPr>
        <w:t xml:space="preserve"> </w:t>
      </w:r>
      <w:r w:rsidRPr="004A1DD8">
        <w:rPr>
          <w:rFonts w:ascii="Tahoma" w:hAnsi="Tahoma" w:cs="Tahoma"/>
          <w:sz w:val="18"/>
          <w:lang w:val="fr-FR"/>
        </w:rPr>
        <w:t>Pour renouveler la Software Assurance pour</w:t>
      </w:r>
      <w:r w:rsidR="00CE53B6">
        <w:rPr>
          <w:rFonts w:ascii="Tahoma" w:hAnsi="Tahoma" w:cs="Tahoma"/>
          <w:sz w:val="18"/>
          <w:lang w:val="fr-FR"/>
        </w:rPr>
        <w:t> </w:t>
      </w:r>
      <w:r w:rsidRPr="004A1DD8">
        <w:rPr>
          <w:rFonts w:ascii="Tahoma" w:hAnsi="Tahoma" w:cs="Tahoma"/>
          <w:sz w:val="18"/>
          <w:lang w:val="fr-FR"/>
        </w:rPr>
        <w:t>toutes copies précédemment souscrites au titre de son accord de mise en œuvre, le client devra passer une commande de renouvellement auprès de Microsoft par le biais de son revendeur avant l</w:t>
      </w:r>
      <w:r w:rsidR="00DD4F05">
        <w:rPr>
          <w:rFonts w:ascii="Tahoma" w:hAnsi="Tahoma" w:cs="Tahoma"/>
          <w:sz w:val="18"/>
          <w:lang w:val="fr-FR"/>
        </w:rPr>
        <w:t>’</w:t>
      </w:r>
      <w:r w:rsidRPr="004A1DD8">
        <w:rPr>
          <w:rFonts w:ascii="Tahoma" w:hAnsi="Tahoma" w:cs="Tahoma"/>
          <w:sz w:val="18"/>
          <w:lang w:val="fr-FR"/>
        </w:rPr>
        <w:t>expiration de la période précédente.</w:t>
      </w:r>
      <w:r w:rsidRPr="004A1DD8">
        <w:rPr>
          <w:rFonts w:ascii="Tahoma" w:hAnsi="Tahoma" w:cs="Tahoma"/>
          <w:lang w:val="fr-FR"/>
        </w:rPr>
        <w:t xml:space="preserve"> </w:t>
      </w:r>
      <w:r w:rsidRPr="004A1DD8">
        <w:rPr>
          <w:rFonts w:ascii="Tahoma" w:hAnsi="Tahoma" w:cs="Tahoma"/>
          <w:sz w:val="18"/>
          <w:lang w:val="fr-FR"/>
        </w:rPr>
        <w:t>Les commandes de renouvellement doivent porter sur la totalité de la période de renouvellement.</w:t>
      </w:r>
      <w:r w:rsidRPr="004A1DD8">
        <w:rPr>
          <w:rFonts w:ascii="Tahoma" w:hAnsi="Tahoma" w:cs="Tahoma"/>
          <w:lang w:val="fr-FR"/>
        </w:rPr>
        <w:t xml:space="preserve"> </w:t>
      </w:r>
      <w:r w:rsidRPr="004A1DD8">
        <w:rPr>
          <w:rFonts w:ascii="Tahoma" w:hAnsi="Tahoma" w:cs="Tahoma"/>
          <w:sz w:val="18"/>
          <w:lang w:val="fr-FR"/>
        </w:rPr>
        <w:t>Chaque période de renouvellement prendra effet le jour suivant la date d</w:t>
      </w:r>
      <w:r w:rsidR="00DD4F05">
        <w:rPr>
          <w:rFonts w:ascii="Tahoma" w:hAnsi="Tahoma" w:cs="Tahoma"/>
          <w:sz w:val="18"/>
          <w:lang w:val="fr-FR"/>
        </w:rPr>
        <w:t>’</w:t>
      </w:r>
      <w:r w:rsidRPr="004A1DD8">
        <w:rPr>
          <w:rFonts w:ascii="Tahoma" w:hAnsi="Tahoma" w:cs="Tahoma"/>
          <w:sz w:val="18"/>
          <w:lang w:val="fr-FR"/>
        </w:rPr>
        <w:t>expiration de la période précédente.</w:t>
      </w:r>
      <w:r w:rsidRPr="004A1DD8">
        <w:rPr>
          <w:rFonts w:ascii="Tahoma" w:hAnsi="Tahoma" w:cs="Tahoma"/>
          <w:lang w:val="fr-FR"/>
        </w:rPr>
        <w:t xml:space="preserve"> </w:t>
      </w:r>
    </w:p>
    <w:p w:rsidR="00493638" w:rsidRPr="00C929B6" w:rsidRDefault="00493638" w:rsidP="00A3251C">
      <w:pPr>
        <w:pStyle w:val="styleheading22left138firstline00"/>
        <w:tabs>
          <w:tab w:val="num" w:pos="0"/>
        </w:tabs>
        <w:snapToGrid w:val="0"/>
        <w:ind w:left="0"/>
        <w:jc w:val="left"/>
        <w:rPr>
          <w:rFonts w:ascii="Tahoma" w:hAnsi="Tahoma" w:cs="Tahoma"/>
          <w:lang w:val="fr-FR"/>
        </w:rPr>
      </w:pPr>
    </w:p>
    <w:p w:rsidR="0022671C" w:rsidRPr="007F668E" w:rsidRDefault="0022671C" w:rsidP="00C929B6">
      <w:pPr>
        <w:pStyle w:val="Heading4"/>
        <w:ind w:left="360"/>
        <w:rPr>
          <w:rFonts w:ascii="Tahoma" w:hAnsi="Tahoma"/>
          <w:lang w:val="fr-FR"/>
        </w:rPr>
      </w:pPr>
      <w:bookmarkStart w:id="1644" w:name="_Toc323159748"/>
      <w:bookmarkStart w:id="1645" w:name="_Toc327544448"/>
      <w:bookmarkStart w:id="1646" w:name="_Toc327547943"/>
      <w:bookmarkStart w:id="1647" w:name="_Toc327549017"/>
      <w:bookmarkStart w:id="1648" w:name="_Toc328557477"/>
      <w:bookmarkEnd w:id="1644"/>
      <w:r w:rsidRPr="007F668E">
        <w:rPr>
          <w:rFonts w:ascii="Tahoma" w:hAnsi="Tahoma"/>
          <w:lang w:val="fr-FR"/>
        </w:rPr>
        <w:t>Renouvellement de la couverture dans le cadre d</w:t>
      </w:r>
      <w:r w:rsidR="00DD4F05">
        <w:rPr>
          <w:rFonts w:ascii="Tahoma" w:hAnsi="Tahoma"/>
          <w:lang w:val="fr-FR"/>
        </w:rPr>
        <w:t>’</w:t>
      </w:r>
      <w:r w:rsidRPr="007F668E">
        <w:rPr>
          <w:rFonts w:ascii="Tahoma" w:hAnsi="Tahoma"/>
          <w:lang w:val="fr-FR"/>
        </w:rPr>
        <w:t>un contrat distinct</w:t>
      </w:r>
      <w:bookmarkEnd w:id="1645"/>
      <w:bookmarkEnd w:id="1646"/>
      <w:bookmarkEnd w:id="1647"/>
      <w:bookmarkEnd w:id="1648"/>
    </w:p>
    <w:p w:rsidR="0022671C" w:rsidRPr="00501B92" w:rsidRDefault="0022671C">
      <w:pPr>
        <w:pStyle w:val="styleheading22left138firstline00"/>
        <w:tabs>
          <w:tab w:val="num" w:pos="0"/>
        </w:tabs>
        <w:snapToGrid w:val="0"/>
        <w:ind w:left="0"/>
        <w:jc w:val="left"/>
        <w:rPr>
          <w:rFonts w:ascii="Tahoma" w:hAnsi="Tahoma" w:cs="Tahoma"/>
          <w:sz w:val="18"/>
          <w:szCs w:val="18"/>
          <w:lang w:val="fr-FR"/>
        </w:rPr>
      </w:pPr>
    </w:p>
    <w:p w:rsidR="0022671C" w:rsidRPr="004A1DD8" w:rsidRDefault="0022671C">
      <w:pPr>
        <w:pStyle w:val="styleheading22left138firstline00"/>
        <w:tabs>
          <w:tab w:val="num" w:pos="0"/>
        </w:tabs>
        <w:snapToGrid w:val="0"/>
        <w:ind w:left="0"/>
        <w:jc w:val="left"/>
        <w:rPr>
          <w:rFonts w:ascii="Tahoma" w:hAnsi="Tahoma" w:cs="Tahoma"/>
          <w:lang w:val="fr-FR"/>
        </w:rPr>
      </w:pPr>
      <w:r w:rsidRPr="004A1DD8">
        <w:rPr>
          <w:rFonts w:ascii="Tahoma" w:hAnsi="Tahoma" w:cs="Tahoma"/>
          <w:sz w:val="18"/>
          <w:lang w:val="fr-FR"/>
        </w:rPr>
        <w:t>Les clients peuvent commander la Software Assurance sans avoir à commander simultanément une Licence pour les</w:t>
      </w:r>
      <w:r w:rsidR="008D283B">
        <w:rPr>
          <w:rFonts w:ascii="Tahoma" w:hAnsi="Tahoma" w:cs="Tahoma"/>
          <w:sz w:val="18"/>
          <w:lang w:val="fr-FR"/>
        </w:rPr>
        <w:t> </w:t>
      </w:r>
      <w:r w:rsidRPr="004A1DD8">
        <w:rPr>
          <w:rFonts w:ascii="Tahoma" w:hAnsi="Tahoma" w:cs="Tahoma"/>
          <w:sz w:val="18"/>
          <w:lang w:val="fr-FR"/>
        </w:rPr>
        <w:t>copies des produits dont ils détiennent déjà des licences pour la durée des droits de propriété intellectuelle, par le</w:t>
      </w:r>
      <w:r w:rsidR="008D283B">
        <w:rPr>
          <w:rFonts w:ascii="Tahoma" w:hAnsi="Tahoma" w:cs="Tahoma"/>
          <w:sz w:val="18"/>
          <w:lang w:val="fr-FR"/>
        </w:rPr>
        <w:t> </w:t>
      </w:r>
      <w:r w:rsidRPr="004A1DD8">
        <w:rPr>
          <w:rFonts w:ascii="Tahoma" w:hAnsi="Tahoma" w:cs="Tahoma"/>
          <w:sz w:val="18"/>
          <w:lang w:val="fr-FR"/>
        </w:rPr>
        <w:t>biais d</w:t>
      </w:r>
      <w:r w:rsidR="00DD4F05">
        <w:rPr>
          <w:rFonts w:ascii="Tahoma" w:hAnsi="Tahoma" w:cs="Tahoma"/>
          <w:sz w:val="18"/>
          <w:lang w:val="fr-FR"/>
        </w:rPr>
        <w:t>’</w:t>
      </w:r>
      <w:r w:rsidRPr="004A1DD8">
        <w:rPr>
          <w:rFonts w:ascii="Tahoma" w:hAnsi="Tahoma" w:cs="Tahoma"/>
          <w:sz w:val="18"/>
          <w:lang w:val="fr-FR"/>
        </w:rPr>
        <w:t>un Forfait de Mise à Jour, d</w:t>
      </w:r>
      <w:r w:rsidR="00DD4F05">
        <w:rPr>
          <w:rFonts w:ascii="Tahoma" w:hAnsi="Tahoma" w:cs="Tahoma"/>
          <w:sz w:val="18"/>
          <w:lang w:val="fr-FR"/>
        </w:rPr>
        <w:t>’</w:t>
      </w:r>
      <w:r w:rsidRPr="004A1DD8">
        <w:rPr>
          <w:rFonts w:ascii="Tahoma" w:hAnsi="Tahoma" w:cs="Tahoma"/>
          <w:sz w:val="18"/>
          <w:lang w:val="fr-FR"/>
        </w:rPr>
        <w:t>une Software Assurance ou de toute offre de mise à jour similaire dont ils bénéficient au titre d</w:t>
      </w:r>
      <w:r w:rsidR="00DD4F05">
        <w:rPr>
          <w:rFonts w:ascii="Tahoma" w:hAnsi="Tahoma" w:cs="Tahoma"/>
          <w:sz w:val="18"/>
          <w:lang w:val="fr-FR"/>
        </w:rPr>
        <w:t>’</w:t>
      </w:r>
      <w:r w:rsidRPr="004A1DD8">
        <w:rPr>
          <w:rFonts w:ascii="Tahoma" w:hAnsi="Tahoma" w:cs="Tahoma"/>
          <w:sz w:val="18"/>
          <w:lang w:val="fr-FR"/>
        </w:rPr>
        <w:t>autres programmes de licence en volume, à condition (i) que le nouvel accord de mise en œuvre prenne effet au plus tard un jour après la date d</w:t>
      </w:r>
      <w:r w:rsidR="00DD4F05">
        <w:rPr>
          <w:rFonts w:ascii="Tahoma" w:hAnsi="Tahoma" w:cs="Tahoma"/>
          <w:sz w:val="18"/>
          <w:lang w:val="fr-FR"/>
        </w:rPr>
        <w:t>’</w:t>
      </w:r>
      <w:r w:rsidRPr="004A1DD8">
        <w:rPr>
          <w:rFonts w:ascii="Tahoma" w:hAnsi="Tahoma" w:cs="Tahoma"/>
          <w:sz w:val="18"/>
          <w:lang w:val="fr-FR"/>
        </w:rPr>
        <w:t>expiration de la Software Assurance, et (ii) que l</w:t>
      </w:r>
      <w:r w:rsidR="00DD4F05">
        <w:rPr>
          <w:rFonts w:ascii="Tahoma" w:hAnsi="Tahoma" w:cs="Tahoma"/>
          <w:sz w:val="18"/>
          <w:lang w:val="fr-FR"/>
        </w:rPr>
        <w:t>’</w:t>
      </w:r>
      <w:r w:rsidRPr="004A1DD8">
        <w:rPr>
          <w:rFonts w:ascii="Tahoma" w:hAnsi="Tahoma" w:cs="Tahoma"/>
          <w:sz w:val="18"/>
          <w:lang w:val="fr-FR"/>
        </w:rPr>
        <w:t>affilié signataire passe sa commande de Software Assurance à la date où il remet son nouvel accord de mise en œuvre par</w:t>
      </w:r>
      <w:r w:rsidR="008D283B">
        <w:rPr>
          <w:rFonts w:ascii="Tahoma" w:hAnsi="Tahoma" w:cs="Tahoma"/>
          <w:sz w:val="18"/>
          <w:lang w:val="fr-FR"/>
        </w:rPr>
        <w:t> </w:t>
      </w:r>
      <w:r w:rsidRPr="004A1DD8">
        <w:rPr>
          <w:rFonts w:ascii="Tahoma" w:hAnsi="Tahoma" w:cs="Tahoma"/>
          <w:sz w:val="18"/>
          <w:lang w:val="fr-FR"/>
        </w:rPr>
        <w:t>le biais de son Revendeur.</w:t>
      </w:r>
      <w:r w:rsidRPr="004A1DD8">
        <w:rPr>
          <w:rFonts w:ascii="Tahoma" w:hAnsi="Tahoma" w:cs="Tahoma"/>
          <w:lang w:val="fr-FR"/>
        </w:rPr>
        <w:t xml:space="preserve"> </w:t>
      </w:r>
      <w:r w:rsidRPr="004A1DD8">
        <w:rPr>
          <w:rFonts w:ascii="Tahoma" w:hAnsi="Tahoma" w:cs="Tahoma"/>
          <w:sz w:val="18"/>
          <w:lang w:val="fr-FR"/>
        </w:rPr>
        <w:t>La commande de renouvellement de la Software Assurance doit être passée avant l</w:t>
      </w:r>
      <w:r w:rsidR="00DD4F05">
        <w:rPr>
          <w:rFonts w:ascii="Tahoma" w:hAnsi="Tahoma" w:cs="Tahoma"/>
          <w:sz w:val="18"/>
          <w:lang w:val="fr-FR"/>
        </w:rPr>
        <w:t>’</w:t>
      </w:r>
      <w:r w:rsidRPr="004A1DD8">
        <w:rPr>
          <w:rFonts w:ascii="Tahoma" w:hAnsi="Tahoma" w:cs="Tahoma"/>
          <w:sz w:val="18"/>
          <w:lang w:val="fr-FR"/>
        </w:rPr>
        <w:t>expiration de la couverture au titre du contrat précédent, sauf si la couverture a été reconduite à partir d</w:t>
      </w:r>
      <w:r w:rsidR="00DD4F05">
        <w:rPr>
          <w:rFonts w:ascii="Tahoma" w:hAnsi="Tahoma" w:cs="Tahoma"/>
          <w:sz w:val="18"/>
          <w:lang w:val="fr-FR"/>
        </w:rPr>
        <w:t>’</w:t>
      </w:r>
      <w:r w:rsidRPr="004A1DD8">
        <w:rPr>
          <w:rFonts w:ascii="Tahoma" w:hAnsi="Tahoma" w:cs="Tahoma"/>
          <w:sz w:val="18"/>
          <w:lang w:val="fr-FR"/>
        </w:rPr>
        <w:t>un Contrat</w:t>
      </w:r>
      <w:r w:rsidR="008D283B">
        <w:rPr>
          <w:rFonts w:ascii="Tahoma" w:hAnsi="Tahoma" w:cs="Tahoma"/>
          <w:sz w:val="18"/>
          <w:lang w:val="fr-FR"/>
        </w:rPr>
        <w:t> </w:t>
      </w:r>
      <w:r w:rsidRPr="004A1DD8">
        <w:rPr>
          <w:rFonts w:ascii="Tahoma" w:hAnsi="Tahoma" w:cs="Tahoma"/>
          <w:sz w:val="18"/>
          <w:lang w:val="fr-FR"/>
        </w:rPr>
        <w:t>de Licence Open.</w:t>
      </w:r>
      <w:r w:rsidRPr="004A1DD8">
        <w:rPr>
          <w:rFonts w:ascii="Tahoma" w:hAnsi="Tahoma" w:cs="Tahoma"/>
          <w:lang w:val="fr-FR"/>
        </w:rPr>
        <w:t xml:space="preserve"> </w:t>
      </w:r>
      <w:r w:rsidRPr="004A1DD8">
        <w:rPr>
          <w:rFonts w:ascii="Tahoma" w:hAnsi="Tahoma" w:cs="Tahoma"/>
          <w:sz w:val="18"/>
          <w:lang w:val="fr-FR"/>
        </w:rPr>
        <w:t>Dans ce cas, les clients disposent de quatre-vingt-dix (90) jours à compter de l</w:t>
      </w:r>
      <w:r w:rsidR="00DD4F05">
        <w:rPr>
          <w:rFonts w:ascii="Tahoma" w:hAnsi="Tahoma" w:cs="Tahoma"/>
          <w:sz w:val="18"/>
          <w:lang w:val="fr-FR"/>
        </w:rPr>
        <w:t>’</w:t>
      </w:r>
      <w:r w:rsidRPr="004A1DD8">
        <w:rPr>
          <w:rFonts w:ascii="Tahoma" w:hAnsi="Tahoma" w:cs="Tahoma"/>
          <w:sz w:val="18"/>
          <w:lang w:val="fr-FR"/>
        </w:rPr>
        <w:t>expiration</w:t>
      </w:r>
      <w:r w:rsidR="008D283B">
        <w:rPr>
          <w:rFonts w:ascii="Tahoma" w:hAnsi="Tahoma" w:cs="Tahoma"/>
          <w:sz w:val="18"/>
          <w:lang w:val="fr-FR"/>
        </w:rPr>
        <w:t> </w:t>
      </w:r>
      <w:r w:rsidRPr="004A1DD8">
        <w:rPr>
          <w:rFonts w:ascii="Tahoma" w:hAnsi="Tahoma" w:cs="Tahoma"/>
          <w:sz w:val="18"/>
          <w:lang w:val="fr-FR"/>
        </w:rPr>
        <w:t>pour passer la commande.</w:t>
      </w:r>
    </w:p>
    <w:p w:rsidR="0022671C" w:rsidRPr="00501B92" w:rsidRDefault="0022671C">
      <w:pPr>
        <w:outlineLvl w:val="2"/>
        <w:rPr>
          <w:rFonts w:cs="Tahoma"/>
          <w:szCs w:val="18"/>
          <w:lang w:val="fr-FR"/>
        </w:rPr>
      </w:pPr>
    </w:p>
    <w:p w:rsidR="0022671C" w:rsidRPr="00C92532" w:rsidRDefault="0022671C">
      <w:pPr>
        <w:pStyle w:val="Heading4"/>
        <w:ind w:left="360"/>
        <w:rPr>
          <w:rFonts w:ascii="Tahoma" w:hAnsi="Tahoma" w:cs="Tahoma"/>
          <w:sz w:val="22"/>
          <w:lang w:val="fr-FR"/>
        </w:rPr>
      </w:pPr>
      <w:bookmarkStart w:id="1649" w:name="_Toc327544449"/>
      <w:bookmarkStart w:id="1650" w:name="_Toc327547944"/>
      <w:bookmarkStart w:id="1651" w:name="_Toc327549018"/>
      <w:bookmarkStart w:id="1652" w:name="_Toc328557478"/>
      <w:r w:rsidRPr="00C92532">
        <w:rPr>
          <w:rFonts w:ascii="Tahoma" w:hAnsi="Tahoma" w:cs="Tahoma"/>
          <w:sz w:val="22"/>
          <w:lang w:val="fr-FR"/>
        </w:rPr>
        <w:t>Select Plus 20xx</w:t>
      </w:r>
      <w:bookmarkEnd w:id="1649"/>
      <w:bookmarkEnd w:id="1650"/>
      <w:bookmarkEnd w:id="1651"/>
      <w:bookmarkEnd w:id="1652"/>
    </w:p>
    <w:p w:rsidR="0022671C" w:rsidRPr="00CE53B6" w:rsidRDefault="0022671C">
      <w:pPr>
        <w:rPr>
          <w:rFonts w:cs="Tahoma"/>
          <w:szCs w:val="18"/>
          <w:lang w:val="fr-FR"/>
        </w:rPr>
      </w:pPr>
    </w:p>
    <w:p w:rsidR="0022671C" w:rsidRPr="00CE56E7" w:rsidRDefault="0022671C">
      <w:pPr>
        <w:rPr>
          <w:b/>
          <w:bCs/>
          <w:lang w:val="fr-FR"/>
        </w:rPr>
      </w:pPr>
      <w:r w:rsidRPr="00CE56E7">
        <w:rPr>
          <w:b/>
          <w:bCs/>
          <w:lang w:val="fr-FR"/>
        </w:rPr>
        <w:t xml:space="preserve">Renouvellement de la couverture au titre du même contrat </w:t>
      </w:r>
    </w:p>
    <w:p w:rsidR="0022671C" w:rsidRPr="00CE53B6" w:rsidRDefault="0022671C">
      <w:pPr>
        <w:rPr>
          <w:rFonts w:cs="Tahoma"/>
          <w:szCs w:val="18"/>
          <w:lang w:val="fr-FR"/>
        </w:rPr>
      </w:pPr>
    </w:p>
    <w:p w:rsidR="0022671C" w:rsidRPr="004A1DD8" w:rsidRDefault="0022671C">
      <w:pPr>
        <w:rPr>
          <w:rFonts w:cs="Tahoma"/>
          <w:lang w:val="fr-FR"/>
        </w:rPr>
      </w:pPr>
      <w:r w:rsidRPr="004A1DD8">
        <w:rPr>
          <w:rFonts w:cs="Tahoma"/>
          <w:lang w:val="fr-FR"/>
        </w:rPr>
        <w:t>À compter du 1</w:t>
      </w:r>
      <w:r w:rsidRPr="004A1DD8">
        <w:rPr>
          <w:rFonts w:cs="Tahoma"/>
          <w:vertAlign w:val="superscript"/>
          <w:lang w:val="fr-FR"/>
        </w:rPr>
        <w:t>er</w:t>
      </w:r>
      <w:r w:rsidRPr="004A1DD8">
        <w:rPr>
          <w:rFonts w:cs="Tahoma"/>
          <w:lang w:val="fr-FR"/>
        </w:rPr>
        <w:t xml:space="preserve"> mars 2011, la Software Assurance (nouvelle ou renouvelée) initialement commandée au titre d</w:t>
      </w:r>
      <w:r w:rsidR="00DD4F05">
        <w:rPr>
          <w:rFonts w:cs="Tahoma"/>
          <w:lang w:val="fr-FR"/>
        </w:rPr>
        <w:t>’</w:t>
      </w:r>
      <w:r w:rsidRPr="004A1DD8">
        <w:rPr>
          <w:rFonts w:cs="Tahoma"/>
          <w:lang w:val="fr-FR"/>
        </w:rPr>
        <w:t>un</w:t>
      </w:r>
      <w:r w:rsidR="008D283B">
        <w:rPr>
          <w:rFonts w:cs="Tahoma"/>
          <w:lang w:val="fr-FR"/>
        </w:rPr>
        <w:t> </w:t>
      </w:r>
      <w:r w:rsidRPr="004A1DD8">
        <w:rPr>
          <w:rFonts w:cs="Tahoma"/>
          <w:lang w:val="fr-FR"/>
        </w:rPr>
        <w:t>enregistrement Select Plus prendra fin vingt-quatre (24) mois plus le nombre de mois écoulés entre la date d</w:t>
      </w:r>
      <w:r w:rsidR="00DD4F05">
        <w:rPr>
          <w:rFonts w:cs="Tahoma"/>
          <w:lang w:val="fr-FR"/>
        </w:rPr>
        <w:t>’</w:t>
      </w:r>
      <w:r w:rsidRPr="004A1DD8">
        <w:rPr>
          <w:rFonts w:cs="Tahoma"/>
          <w:lang w:val="fr-FR"/>
        </w:rPr>
        <w:t>expiration de la Software Assurance et la « date anniversaire de l</w:t>
      </w:r>
      <w:r w:rsidR="00DD4F05">
        <w:rPr>
          <w:rFonts w:cs="Tahoma"/>
          <w:lang w:val="fr-FR"/>
        </w:rPr>
        <w:t>’</w:t>
      </w:r>
      <w:r w:rsidRPr="004A1DD8">
        <w:rPr>
          <w:rFonts w:cs="Tahoma"/>
          <w:lang w:val="fr-FR"/>
        </w:rPr>
        <w:t>affilié » (il s</w:t>
      </w:r>
      <w:r w:rsidR="00DD4F05">
        <w:rPr>
          <w:rFonts w:cs="Tahoma"/>
          <w:lang w:val="fr-FR"/>
        </w:rPr>
        <w:t>’</w:t>
      </w:r>
      <w:r w:rsidRPr="004A1DD8">
        <w:rPr>
          <w:rFonts w:cs="Tahoma"/>
          <w:lang w:val="fr-FR"/>
        </w:rPr>
        <w:t>agit du mois de l</w:t>
      </w:r>
      <w:r w:rsidR="00DD4F05">
        <w:rPr>
          <w:rFonts w:cs="Tahoma"/>
          <w:lang w:val="fr-FR"/>
        </w:rPr>
        <w:t>’</w:t>
      </w:r>
      <w:r w:rsidRPr="004A1DD8">
        <w:rPr>
          <w:rFonts w:cs="Tahoma"/>
          <w:lang w:val="fr-FR"/>
        </w:rPr>
        <w:t>année où le client peut prendre la décision de renouveler). Les clients les Partenaires recevront une notification écrite avant l</w:t>
      </w:r>
      <w:r w:rsidR="00DD4F05">
        <w:rPr>
          <w:rFonts w:cs="Tahoma"/>
          <w:lang w:val="fr-FR"/>
        </w:rPr>
        <w:t>’</w:t>
      </w:r>
      <w:r w:rsidRPr="004A1DD8">
        <w:rPr>
          <w:rFonts w:cs="Tahoma"/>
          <w:lang w:val="fr-FR"/>
        </w:rPr>
        <w:t>expiration 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w:t>
      </w:r>
      <w:r w:rsidR="00DD4F05">
        <w:rPr>
          <w:rFonts w:cs="Tahoma"/>
          <w:lang w:val="fr-FR"/>
        </w:rPr>
        <w:t>’</w:t>
      </w:r>
      <w:r w:rsidRPr="004A1DD8">
        <w:rPr>
          <w:rFonts w:cs="Tahoma"/>
          <w:lang w:val="fr-FR"/>
        </w:rPr>
        <w:t>expiration ou à la date d</w:t>
      </w:r>
      <w:r w:rsidR="00DD4F05">
        <w:rPr>
          <w:rFonts w:cs="Tahoma"/>
          <w:lang w:val="fr-FR"/>
        </w:rPr>
        <w:t>’</w:t>
      </w:r>
      <w:r w:rsidRPr="004A1DD8">
        <w:rPr>
          <w:rFonts w:cs="Tahoma"/>
          <w:lang w:val="fr-FR"/>
        </w:rPr>
        <w:t>expiration de la Software Assurance précédente. Les commandes de renouvellement doivent porter sur la totalité de la période de renouvellement, soit 36 mois. Chaque période de renouvellement prendra effet le jour suivant la date d</w:t>
      </w:r>
      <w:r w:rsidR="00DD4F05">
        <w:rPr>
          <w:rFonts w:cs="Tahoma"/>
          <w:lang w:val="fr-FR"/>
        </w:rPr>
        <w:t>’</w:t>
      </w:r>
      <w:r w:rsidRPr="004A1DD8">
        <w:rPr>
          <w:rFonts w:cs="Tahoma"/>
          <w:lang w:val="fr-FR"/>
        </w:rPr>
        <w:t>expiration de</w:t>
      </w:r>
      <w:r w:rsidR="008D283B" w:rsidRPr="006F002F">
        <w:rPr>
          <w:lang w:val="fr-FR"/>
        </w:rPr>
        <w:t> </w:t>
      </w:r>
      <w:r w:rsidRPr="004A1DD8">
        <w:rPr>
          <w:rFonts w:cs="Tahoma"/>
          <w:lang w:val="fr-FR"/>
        </w:rPr>
        <w:t xml:space="preserve">la période précédente. </w:t>
      </w:r>
    </w:p>
    <w:p w:rsidR="0022671C" w:rsidRPr="00CE53B6" w:rsidRDefault="0022671C">
      <w:pPr>
        <w:rPr>
          <w:lang w:val="fr-FR"/>
        </w:rPr>
      </w:pPr>
    </w:p>
    <w:p w:rsidR="0022671C" w:rsidRPr="007F668E" w:rsidRDefault="0022671C">
      <w:pPr>
        <w:rPr>
          <w:b/>
          <w:bCs/>
          <w:lang w:val="fr-FR"/>
        </w:rPr>
      </w:pPr>
      <w:r w:rsidRPr="007F668E">
        <w:rPr>
          <w:b/>
          <w:bCs/>
          <w:lang w:val="fr-FR"/>
        </w:rPr>
        <w:t>Renouvellement de la couverture dans le cadre d</w:t>
      </w:r>
      <w:r w:rsidR="00DD4F05">
        <w:rPr>
          <w:b/>
          <w:bCs/>
          <w:lang w:val="fr-FR"/>
        </w:rPr>
        <w:t>’</w:t>
      </w:r>
      <w:r w:rsidRPr="007F668E">
        <w:rPr>
          <w:b/>
          <w:bCs/>
          <w:lang w:val="fr-FR"/>
        </w:rPr>
        <w:t>un contrat distinct</w:t>
      </w:r>
    </w:p>
    <w:p w:rsidR="0022671C" w:rsidRPr="004A1DD8" w:rsidRDefault="0022671C">
      <w:pPr>
        <w:rPr>
          <w:rFonts w:cs="Tahoma"/>
          <w:lang w:val="fr-FR"/>
        </w:rPr>
      </w:pPr>
    </w:p>
    <w:p w:rsidR="0022671C" w:rsidRPr="004A1DD8" w:rsidRDefault="0022671C" w:rsidP="00CE53B6">
      <w:pPr>
        <w:rPr>
          <w:rFonts w:cs="Tahoma"/>
          <w:lang w:val="fr-FR"/>
        </w:rPr>
      </w:pPr>
      <w:r w:rsidRPr="004A1DD8">
        <w:rPr>
          <w:rFonts w:cs="Tahoma"/>
          <w:lang w:val="fr-FR"/>
        </w:rPr>
        <w:t>Les clients peuvent commander une Software Assurance sans avoir à commander simultanément une Licence pour les copies des produits dont ils détiennent déjà des licences pour la durée des droits de propriété intellectuelle, par le</w:t>
      </w:r>
      <w:r w:rsidR="00CE53B6">
        <w:rPr>
          <w:rFonts w:cs="Tahoma"/>
          <w:lang w:val="fr-FR"/>
        </w:rPr>
        <w:t> </w:t>
      </w:r>
      <w:r w:rsidRPr="004A1DD8">
        <w:rPr>
          <w:rFonts w:cs="Tahoma"/>
          <w:lang w:val="fr-FR"/>
        </w:rPr>
        <w:t>biais d</w:t>
      </w:r>
      <w:r w:rsidR="00DD4F05">
        <w:rPr>
          <w:rFonts w:cs="Tahoma"/>
          <w:lang w:val="fr-FR"/>
        </w:rPr>
        <w:t>’</w:t>
      </w:r>
      <w:r w:rsidRPr="004A1DD8">
        <w:rPr>
          <w:rFonts w:cs="Tahoma"/>
          <w:lang w:val="fr-FR"/>
        </w:rPr>
        <w:t>un Forfait de Mise à Jour, d</w:t>
      </w:r>
      <w:r w:rsidR="00DD4F05">
        <w:rPr>
          <w:rFonts w:cs="Tahoma"/>
          <w:lang w:val="fr-FR"/>
        </w:rPr>
        <w:t>’</w:t>
      </w:r>
      <w:r w:rsidRPr="004A1DD8">
        <w:rPr>
          <w:rFonts w:cs="Tahoma"/>
          <w:lang w:val="fr-FR"/>
        </w:rPr>
        <w:t>une Software Assurance ou de toute autre offre de mise à jour similaire dont ils bénéficient au titre d</w:t>
      </w:r>
      <w:r w:rsidR="00DD4F05">
        <w:rPr>
          <w:rFonts w:cs="Tahoma"/>
          <w:lang w:val="fr-FR"/>
        </w:rPr>
        <w:t>’</w:t>
      </w:r>
      <w:r w:rsidRPr="004A1DD8">
        <w:rPr>
          <w:rFonts w:cs="Tahoma"/>
          <w:lang w:val="fr-FR"/>
        </w:rPr>
        <w:t>autres programmes de licence en volume, à condition que la nouvelle commande soit effective au plus tard un (1) jour après la date d</w:t>
      </w:r>
      <w:r w:rsidR="00DD4F05">
        <w:rPr>
          <w:rFonts w:cs="Tahoma"/>
          <w:lang w:val="fr-FR"/>
        </w:rPr>
        <w:t>’</w:t>
      </w:r>
      <w:r w:rsidRPr="004A1DD8">
        <w:rPr>
          <w:rFonts w:cs="Tahoma"/>
          <w:lang w:val="fr-FR"/>
        </w:rPr>
        <w:t>expiration de ladite Software Assurance. La commande de renouvellement de</w:t>
      </w:r>
      <w:r w:rsidR="00CE53B6">
        <w:rPr>
          <w:rFonts w:cs="Tahoma"/>
          <w:lang w:val="fr-FR"/>
        </w:rPr>
        <w:t> </w:t>
      </w:r>
      <w:r w:rsidRPr="004A1DD8">
        <w:rPr>
          <w:rFonts w:cs="Tahoma"/>
          <w:lang w:val="fr-FR"/>
        </w:rPr>
        <w:t>la Software Assurance doit être passée avant l</w:t>
      </w:r>
      <w:r w:rsidR="00DD4F05">
        <w:rPr>
          <w:rFonts w:cs="Tahoma"/>
          <w:lang w:val="fr-FR"/>
        </w:rPr>
        <w:t>’</w:t>
      </w:r>
      <w:r w:rsidRPr="004A1DD8">
        <w:rPr>
          <w:rFonts w:cs="Tahoma"/>
          <w:lang w:val="fr-FR"/>
        </w:rPr>
        <w:t>expiration de la couverture au titre du contrat précédent, sauf si la couverture a été reconduite à partir d</w:t>
      </w:r>
      <w:r w:rsidR="00DD4F05">
        <w:rPr>
          <w:rFonts w:cs="Tahoma"/>
          <w:lang w:val="fr-FR"/>
        </w:rPr>
        <w:t>’</w:t>
      </w:r>
      <w:r w:rsidRPr="004A1DD8">
        <w:rPr>
          <w:rFonts w:cs="Tahoma"/>
          <w:lang w:val="fr-FR"/>
        </w:rPr>
        <w:t>un Contrat de Licence Open. Dans ce cas, les clients disposent de quatre-vingt-dix (90) jours à compter de l</w:t>
      </w:r>
      <w:r w:rsidR="00DD4F05">
        <w:rPr>
          <w:rFonts w:cs="Tahoma"/>
          <w:lang w:val="fr-FR"/>
        </w:rPr>
        <w:t>’</w:t>
      </w:r>
      <w:r w:rsidRPr="004A1DD8">
        <w:rPr>
          <w:rFonts w:cs="Tahoma"/>
          <w:lang w:val="fr-FR"/>
        </w:rPr>
        <w:t>expiration pour passer la commande.</w:t>
      </w:r>
    </w:p>
    <w:p w:rsidR="0022671C" w:rsidRPr="00501B92" w:rsidRDefault="0022671C">
      <w:pPr>
        <w:pStyle w:val="styleheading22left138firstline00"/>
        <w:tabs>
          <w:tab w:val="num" w:pos="0"/>
        </w:tabs>
        <w:snapToGrid w:val="0"/>
        <w:ind w:left="0"/>
        <w:jc w:val="left"/>
        <w:rPr>
          <w:rFonts w:ascii="Tahoma" w:hAnsi="Tahoma" w:cs="Tahoma"/>
          <w:sz w:val="18"/>
          <w:szCs w:val="18"/>
          <w:lang w:val="fr-FR"/>
        </w:rPr>
      </w:pPr>
    </w:p>
    <w:p w:rsidR="0022671C" w:rsidRPr="00501B92" w:rsidRDefault="0022671C">
      <w:pPr>
        <w:tabs>
          <w:tab w:val="num" w:pos="0"/>
        </w:tabs>
        <w:rPr>
          <w:rFonts w:cs="Tahoma"/>
          <w:szCs w:val="18"/>
          <w:lang w:val="fr-FR"/>
        </w:rPr>
      </w:pPr>
    </w:p>
    <w:p w:rsidR="0022671C" w:rsidRPr="007F668E" w:rsidRDefault="0022671C" w:rsidP="00CE53B6">
      <w:pPr>
        <w:pStyle w:val="Heading4"/>
        <w:ind w:hanging="720"/>
        <w:rPr>
          <w:rFonts w:ascii="Tahoma" w:hAnsi="Tahoma" w:cs="Tahoma"/>
          <w:sz w:val="22"/>
          <w:szCs w:val="22"/>
          <w:lang w:val="fr-FR"/>
        </w:rPr>
      </w:pPr>
      <w:bookmarkStart w:id="1653" w:name="_Toc327544450"/>
      <w:bookmarkStart w:id="1654" w:name="_Toc327547945"/>
      <w:bookmarkStart w:id="1655" w:name="_Toc327549019"/>
      <w:bookmarkStart w:id="1656" w:name="_Toc328557479"/>
      <w:r w:rsidRPr="007F668E">
        <w:rPr>
          <w:rFonts w:ascii="Tahoma" w:hAnsi="Tahoma" w:cs="Tahoma"/>
          <w:sz w:val="22"/>
          <w:szCs w:val="22"/>
          <w:lang w:val="fr-FR"/>
        </w:rPr>
        <w:t>Contrat Entreprise 2011 ou une version ultérieure</w:t>
      </w:r>
      <w:bookmarkEnd w:id="1653"/>
      <w:bookmarkEnd w:id="1654"/>
      <w:bookmarkEnd w:id="1655"/>
      <w:bookmarkEnd w:id="1656"/>
    </w:p>
    <w:p w:rsidR="0022671C" w:rsidRPr="002D728C" w:rsidRDefault="0022671C" w:rsidP="00CE53B6">
      <w:pPr>
        <w:outlineLvl w:val="2"/>
        <w:rPr>
          <w:rFonts w:cs="Tahoma"/>
          <w:sz w:val="22"/>
          <w:lang w:val="fr-FR"/>
        </w:rPr>
      </w:pPr>
    </w:p>
    <w:p w:rsidR="0022671C" w:rsidRPr="007F668E" w:rsidRDefault="0022671C" w:rsidP="00CE53B6">
      <w:pPr>
        <w:keepNext/>
        <w:tabs>
          <w:tab w:val="num" w:pos="720"/>
        </w:tabs>
        <w:spacing w:before="60"/>
        <w:ind w:left="360" w:hanging="360"/>
        <w:outlineLvl w:val="3"/>
        <w:rPr>
          <w:b/>
          <w:sz w:val="20"/>
          <w:szCs w:val="20"/>
          <w:lang w:val="fr-FR" w:eastAsia="ja-JP"/>
        </w:rPr>
      </w:pPr>
      <w:r w:rsidRPr="007F668E">
        <w:rPr>
          <w:b/>
          <w:sz w:val="20"/>
          <w:szCs w:val="20"/>
          <w:lang w:val="fr-FR" w:eastAsia="ja-JP"/>
        </w:rPr>
        <w:t>Renouvellement de la couverture au titre du même contrat</w:t>
      </w:r>
    </w:p>
    <w:p w:rsidR="0022671C" w:rsidRPr="002D728C" w:rsidRDefault="0022671C" w:rsidP="00CE53B6">
      <w:pPr>
        <w:tabs>
          <w:tab w:val="num" w:pos="0"/>
        </w:tabs>
        <w:rPr>
          <w:rFonts w:cs="Tahoma"/>
          <w:sz w:val="22"/>
          <w:lang w:val="fr-FR"/>
        </w:rPr>
      </w:pPr>
    </w:p>
    <w:p w:rsidR="0022671C" w:rsidRPr="004A1DD8" w:rsidRDefault="0022671C" w:rsidP="00533799">
      <w:pPr>
        <w:tabs>
          <w:tab w:val="num" w:pos="0"/>
        </w:tabs>
        <w:rPr>
          <w:rFonts w:cs="Tahoma"/>
          <w:lang w:val="fr-FR"/>
        </w:rPr>
      </w:pPr>
      <w:r w:rsidRPr="004A1DD8">
        <w:rPr>
          <w:rFonts w:cs="Tahoma"/>
          <w:lang w:val="fr-FR"/>
        </w:rPr>
        <w:t>À l</w:t>
      </w:r>
      <w:r w:rsidR="00DD4F05">
        <w:rPr>
          <w:rFonts w:cs="Tahoma"/>
          <w:lang w:val="fr-FR"/>
        </w:rPr>
        <w:t>’</w:t>
      </w:r>
      <w:r w:rsidRPr="004A1DD8">
        <w:rPr>
          <w:rFonts w:cs="Tahoma"/>
          <w:lang w:val="fr-FR"/>
        </w:rPr>
        <w:t>expiration de l</w:t>
      </w:r>
      <w:r w:rsidR="00DD4F05">
        <w:rPr>
          <w:rFonts w:cs="Tahoma"/>
          <w:lang w:val="fr-FR"/>
        </w:rPr>
        <w:t>’</w:t>
      </w:r>
      <w:r w:rsidRPr="004A1DD8">
        <w:rPr>
          <w:rFonts w:cs="Tahoma"/>
          <w:lang w:val="fr-FR"/>
        </w:rPr>
        <w:t>accord de mise en œuvre, les clients peuvent bénéficier de la tarification appliquée en cas de renouvellement du Contrat Entreprise, qui est basée sur la Software Assurance uniquement. Les clients recevront une notification écrite avant l</w:t>
      </w:r>
      <w:r w:rsidR="00DD4F05">
        <w:rPr>
          <w:rFonts w:cs="Tahoma"/>
          <w:lang w:val="fr-FR"/>
        </w:rPr>
        <w:t>’</w:t>
      </w:r>
      <w:r w:rsidRPr="004A1DD8">
        <w:rPr>
          <w:rFonts w:cs="Tahoma"/>
          <w:lang w:val="fr-FR"/>
        </w:rPr>
        <w:t>expiration de leur accord de mise en œuvre les informant des options de renouvellement qui leur sont offertes. Ils auront la possibilité de renouveler leur accord de mise en œuvre pour la période de trente-six (36) mois civils complets qui suit. À la fin de la période de renouvellement, s</w:t>
      </w:r>
      <w:r w:rsidR="00DD4F05">
        <w:rPr>
          <w:rFonts w:cs="Tahoma"/>
          <w:lang w:val="fr-FR"/>
        </w:rPr>
        <w:t>’</w:t>
      </w:r>
      <w:r w:rsidRPr="004A1DD8">
        <w:rPr>
          <w:rFonts w:cs="Tahoma"/>
          <w:lang w:val="fr-FR"/>
        </w:rPr>
        <w:t>il souhaite renouveler sa Software Assurance, le client devra conclure un nouvel accord de mise en œuvre. Pour renouveler la Software Assurance dans</w:t>
      </w:r>
      <w:r w:rsidR="00533799">
        <w:rPr>
          <w:rFonts w:cs="Tahoma"/>
          <w:lang w:val="fr-FR"/>
        </w:rPr>
        <w:t> </w:t>
      </w:r>
      <w:r w:rsidRPr="004A1DD8">
        <w:rPr>
          <w:rFonts w:cs="Tahoma"/>
          <w:lang w:val="fr-FR"/>
        </w:rPr>
        <w:t>le cadre du même accord de mise en œuvre, les clients doivent passer une commande de renouvellement de</w:t>
      </w:r>
      <w:r w:rsidR="00533799">
        <w:rPr>
          <w:rFonts w:cs="Tahoma"/>
          <w:lang w:val="fr-FR"/>
        </w:rPr>
        <w:t> </w:t>
      </w:r>
      <w:r w:rsidRPr="004A1DD8">
        <w:rPr>
          <w:rFonts w:cs="Tahoma"/>
          <w:lang w:val="fr-FR"/>
        </w:rPr>
        <w:t>Software Assurance pour 1) tous les Produits Entreprise, Produits de la Plateforme d</w:t>
      </w:r>
      <w:r w:rsidR="00DD4F05">
        <w:rPr>
          <w:rFonts w:cs="Tahoma"/>
          <w:lang w:val="fr-FR"/>
        </w:rPr>
        <w:t>’</w:t>
      </w:r>
      <w:r w:rsidRPr="004A1DD8">
        <w:rPr>
          <w:rFonts w:cs="Tahoma"/>
          <w:lang w:val="fr-FR"/>
        </w:rPr>
        <w:t>Application, Produits d</w:t>
      </w:r>
      <w:r w:rsidR="00DD4F05">
        <w:rPr>
          <w:rFonts w:cs="Tahoma"/>
          <w:lang w:val="fr-FR"/>
        </w:rPr>
        <w:t>’</w:t>
      </w:r>
      <w:r w:rsidRPr="004A1DD8">
        <w:rPr>
          <w:rFonts w:cs="Tahoma"/>
          <w:lang w:val="fr-FR"/>
        </w:rPr>
        <w:t>Infrastructure Principale et Produits Supplémentaires à renouveler (le cas échéant) et 2) tous les Services en Ligne à inclure dans la transition (le cas échéant). Cette commande doit être passée avant l</w:t>
      </w:r>
      <w:r w:rsidR="00DD4F05">
        <w:rPr>
          <w:rFonts w:cs="Tahoma"/>
          <w:lang w:val="fr-FR"/>
        </w:rPr>
        <w:t>’</w:t>
      </w:r>
      <w:r w:rsidRPr="004A1DD8">
        <w:rPr>
          <w:rFonts w:cs="Tahoma"/>
          <w:lang w:val="fr-FR"/>
        </w:rPr>
        <w:t>expiration de la période précédente. La période de renouvellement commence le jour qui suit la date d</w:t>
      </w:r>
      <w:r w:rsidR="00DD4F05">
        <w:rPr>
          <w:rFonts w:cs="Tahoma"/>
          <w:lang w:val="fr-FR"/>
        </w:rPr>
        <w:t>’</w:t>
      </w:r>
      <w:r w:rsidRPr="004A1DD8">
        <w:rPr>
          <w:rFonts w:cs="Tahoma"/>
          <w:lang w:val="fr-FR"/>
        </w:rPr>
        <w:t>expiration de la période précédente. Pour plus d</w:t>
      </w:r>
      <w:r w:rsidR="00DD4F05">
        <w:rPr>
          <w:rFonts w:cs="Tahoma"/>
          <w:lang w:val="fr-FR"/>
        </w:rPr>
        <w:t>’</w:t>
      </w:r>
      <w:r w:rsidRPr="004A1DD8">
        <w:rPr>
          <w:rFonts w:cs="Tahoma"/>
          <w:lang w:val="fr-FR"/>
        </w:rPr>
        <w:t>informations sur les modalités de renouvellement de la Software Assurance au titre d</w:t>
      </w:r>
      <w:r w:rsidR="00DD4F05">
        <w:rPr>
          <w:rFonts w:cs="Tahoma"/>
          <w:lang w:val="fr-FR"/>
        </w:rPr>
        <w:t>’</w:t>
      </w:r>
      <w:r w:rsidRPr="004A1DD8">
        <w:rPr>
          <w:rFonts w:cs="Tahoma"/>
          <w:lang w:val="fr-FR"/>
        </w:rPr>
        <w:t>un accord de mise en œuvre ultérieur, reportez-vous à la section ci-dessous.</w:t>
      </w:r>
    </w:p>
    <w:p w:rsidR="0022671C" w:rsidRPr="007F668E" w:rsidRDefault="0022671C">
      <w:pPr>
        <w:keepNext/>
        <w:tabs>
          <w:tab w:val="num" w:pos="720"/>
        </w:tabs>
        <w:spacing w:before="60"/>
        <w:ind w:left="360" w:hanging="360"/>
        <w:outlineLvl w:val="3"/>
        <w:rPr>
          <w:b/>
          <w:sz w:val="20"/>
          <w:szCs w:val="20"/>
          <w:lang w:val="it-IT"/>
        </w:rPr>
      </w:pPr>
      <w:r w:rsidRPr="007F668E">
        <w:rPr>
          <w:b/>
          <w:sz w:val="20"/>
          <w:szCs w:val="20"/>
          <w:lang w:val="it-IT"/>
        </w:rPr>
        <w:t>Renouvellement de la couverture dans le cadre d</w:t>
      </w:r>
      <w:r w:rsidR="00DD4F05">
        <w:rPr>
          <w:b/>
          <w:sz w:val="20"/>
          <w:szCs w:val="20"/>
          <w:lang w:val="it-IT"/>
        </w:rPr>
        <w:t>’</w:t>
      </w:r>
      <w:r w:rsidRPr="007F668E">
        <w:rPr>
          <w:b/>
          <w:sz w:val="20"/>
          <w:szCs w:val="20"/>
          <w:lang w:val="it-IT"/>
        </w:rPr>
        <w:t>un contrat distinct</w:t>
      </w:r>
    </w:p>
    <w:p w:rsidR="0022671C" w:rsidRPr="004A1DD8" w:rsidRDefault="0022671C">
      <w:pPr>
        <w:tabs>
          <w:tab w:val="num" w:pos="0"/>
        </w:tabs>
        <w:rPr>
          <w:rFonts w:cs="Tahoma"/>
          <w:lang w:val="fr-FR"/>
        </w:rPr>
      </w:pPr>
    </w:p>
    <w:p w:rsidR="0022671C" w:rsidRPr="004A1DD8" w:rsidRDefault="0022671C">
      <w:pPr>
        <w:tabs>
          <w:tab w:val="num" w:pos="0"/>
        </w:tabs>
        <w:rPr>
          <w:rFonts w:cs="Tahoma"/>
          <w:lang w:val="fr-FR"/>
        </w:rPr>
      </w:pPr>
      <w:r w:rsidRPr="004A1DD8">
        <w:rPr>
          <w:rFonts w:cs="Tahoma"/>
          <w:color w:val="000000"/>
          <w:lang w:val="fr-FR"/>
        </w:rPr>
        <w:t>Si le client dispose d</w:t>
      </w:r>
      <w:r w:rsidR="00DD4F05">
        <w:rPr>
          <w:rFonts w:cs="Tahoma"/>
          <w:color w:val="000000"/>
          <w:lang w:val="fr-FR"/>
        </w:rPr>
        <w:t>’</w:t>
      </w:r>
      <w:r w:rsidRPr="004A1DD8">
        <w:rPr>
          <w:rFonts w:cs="Tahoma"/>
          <w:color w:val="000000"/>
          <w:lang w:val="fr-FR"/>
        </w:rPr>
        <w:t>une Licence pour la durée des droits de propriété intellectuelle d</w:t>
      </w:r>
      <w:r w:rsidR="00DD4F05">
        <w:rPr>
          <w:rFonts w:cs="Tahoma"/>
          <w:color w:val="000000"/>
          <w:lang w:val="fr-FR"/>
        </w:rPr>
        <w:t>’</w:t>
      </w:r>
      <w:r w:rsidRPr="004A1DD8">
        <w:rPr>
          <w:rFonts w:cs="Tahoma"/>
          <w:color w:val="000000"/>
          <w:lang w:val="fr-FR"/>
        </w:rPr>
        <w:t>un Produit accompagnée d</w:t>
      </w:r>
      <w:r w:rsidR="00DD4F05">
        <w:rPr>
          <w:rFonts w:cs="Tahoma"/>
          <w:color w:val="000000"/>
          <w:lang w:val="fr-FR"/>
        </w:rPr>
        <w:t>’</w:t>
      </w:r>
      <w:r w:rsidRPr="004A1DD8">
        <w:rPr>
          <w:rFonts w:cs="Tahoma"/>
          <w:color w:val="000000"/>
          <w:lang w:val="fr-FR"/>
        </w:rPr>
        <w:t>une Software Assurance, il peut commander une Software Assurance pour ce Produit sans avoir à commander une autre Licence, à condition que la couverture de la Software Assurance soit encore active lors de la commande de renouvellement.</w:t>
      </w:r>
      <w:r w:rsidRPr="004A1DD8">
        <w:rPr>
          <w:rFonts w:cs="Tahoma"/>
          <w:lang w:val="fr-FR"/>
        </w:rPr>
        <w:t xml:space="preserve"> </w:t>
      </w:r>
      <w:r w:rsidRPr="004A1DD8">
        <w:rPr>
          <w:rFonts w:cs="Tahoma"/>
          <w:color w:val="000000"/>
          <w:lang w:val="fr-FR"/>
        </w:rPr>
        <w:t>Pour les Produits Supplémentaires, la couverture étant reconduite à partir d</w:t>
      </w:r>
      <w:r w:rsidR="00DD4F05">
        <w:rPr>
          <w:rFonts w:cs="Tahoma"/>
          <w:color w:val="000000"/>
          <w:lang w:val="fr-FR"/>
        </w:rPr>
        <w:t>’</w:t>
      </w:r>
      <w:r w:rsidRPr="004A1DD8">
        <w:rPr>
          <w:rFonts w:cs="Tahoma"/>
          <w:color w:val="000000"/>
          <w:lang w:val="fr-FR"/>
        </w:rPr>
        <w:t>un Contrat de Licence Open, la commande de renouvellement de Software Assurance doit être passée dans les quatre-vingt-dix (90) jours qui suivent l</w:t>
      </w:r>
      <w:r w:rsidR="00DD4F05">
        <w:rPr>
          <w:rFonts w:cs="Tahoma"/>
          <w:color w:val="000000"/>
          <w:lang w:val="fr-FR"/>
        </w:rPr>
        <w:t>’</w:t>
      </w:r>
      <w:r w:rsidRPr="004A1DD8">
        <w:rPr>
          <w:rFonts w:cs="Tahoma"/>
          <w:color w:val="000000"/>
          <w:lang w:val="fr-FR"/>
        </w:rPr>
        <w:t>expiration de la couverture au titre du contrat précédent.</w:t>
      </w:r>
      <w:r w:rsidRPr="004A1DD8">
        <w:rPr>
          <w:rFonts w:cs="Tahoma"/>
          <w:lang w:val="fr-FR"/>
        </w:rPr>
        <w:t xml:space="preserve"> </w:t>
      </w:r>
    </w:p>
    <w:p w:rsidR="0022671C" w:rsidRPr="00CE53B6" w:rsidRDefault="0022671C">
      <w:pPr>
        <w:tabs>
          <w:tab w:val="num" w:pos="0"/>
        </w:tabs>
        <w:rPr>
          <w:rFonts w:cs="Tahoma"/>
          <w:szCs w:val="18"/>
          <w:lang w:val="fr-FR"/>
        </w:rPr>
      </w:pPr>
    </w:p>
    <w:p w:rsidR="0022671C" w:rsidRPr="007F668E" w:rsidRDefault="0022671C">
      <w:pPr>
        <w:keepNext/>
        <w:tabs>
          <w:tab w:val="num" w:pos="720"/>
        </w:tabs>
        <w:spacing w:before="60"/>
        <w:ind w:left="360" w:hanging="360"/>
        <w:outlineLvl w:val="3"/>
        <w:rPr>
          <w:b/>
          <w:sz w:val="20"/>
          <w:szCs w:val="20"/>
          <w:lang w:val="fr-FR"/>
        </w:rPr>
      </w:pPr>
      <w:r w:rsidRPr="007F668E">
        <w:rPr>
          <w:b/>
          <w:sz w:val="20"/>
          <w:szCs w:val="20"/>
          <w:lang w:val="fr-FR"/>
        </w:rPr>
        <w:t>Accord de Mise en Œuvre pour Plate-forme d</w:t>
      </w:r>
      <w:r w:rsidR="00DD4F05">
        <w:rPr>
          <w:b/>
          <w:sz w:val="20"/>
          <w:szCs w:val="20"/>
          <w:lang w:val="fr-FR"/>
        </w:rPr>
        <w:t>’</w:t>
      </w:r>
      <w:r w:rsidRPr="007F668E">
        <w:rPr>
          <w:b/>
          <w:sz w:val="20"/>
          <w:szCs w:val="20"/>
          <w:lang w:val="fr-FR"/>
        </w:rPr>
        <w:t xml:space="preserve">Application </w:t>
      </w:r>
    </w:p>
    <w:p w:rsidR="0022671C" w:rsidRPr="004A1DD8" w:rsidRDefault="0022671C">
      <w:pPr>
        <w:tabs>
          <w:tab w:val="num" w:pos="0"/>
        </w:tabs>
        <w:rPr>
          <w:rFonts w:cs="Tahoma"/>
          <w:lang w:val="fr-FR"/>
        </w:rPr>
      </w:pPr>
      <w:r w:rsidRPr="004A1DD8">
        <w:rPr>
          <w:rFonts w:cs="Tahoma"/>
          <w:lang w:val="fr-FR"/>
        </w:rPr>
        <w:t>Le client peut commander une Software Assurance pour les Produits disponibles sans avoir à commander simultanément une nouvelle Licence d</w:t>
      </w:r>
      <w:r w:rsidR="00DD4F05">
        <w:rPr>
          <w:rFonts w:cs="Tahoma"/>
          <w:lang w:val="fr-FR"/>
        </w:rPr>
        <w:t>’</w:t>
      </w:r>
      <w:r w:rsidRPr="004A1DD8">
        <w:rPr>
          <w:rFonts w:cs="Tahoma"/>
          <w:lang w:val="fr-FR"/>
        </w:rPr>
        <w:t>utilisation de ces produits, tel que le prévoient les conditions générales de l</w:t>
      </w:r>
      <w:r w:rsidR="00DD4F05">
        <w:rPr>
          <w:rFonts w:cs="Tahoma"/>
          <w:lang w:val="fr-FR"/>
        </w:rPr>
        <w:t>’</w:t>
      </w:r>
      <w:r w:rsidRPr="004A1DD8">
        <w:rPr>
          <w:rFonts w:cs="Tahoma"/>
          <w:lang w:val="fr-FR"/>
        </w:rPr>
        <w:t>Accord de Mise en Œuvre.</w:t>
      </w:r>
    </w:p>
    <w:p w:rsidR="0022671C" w:rsidRPr="00501B92" w:rsidRDefault="0022671C">
      <w:pPr>
        <w:pStyle w:val="Heading3"/>
        <w:rPr>
          <w:rFonts w:ascii="Tahoma" w:hAnsi="Tahoma" w:cs="Tahoma"/>
          <w:sz w:val="18"/>
          <w:szCs w:val="18"/>
          <w:lang w:val="fr-FR"/>
        </w:rPr>
      </w:pPr>
    </w:p>
    <w:p w:rsidR="0022671C" w:rsidRPr="002D728C" w:rsidRDefault="0022671C" w:rsidP="00A3251C">
      <w:pPr>
        <w:pStyle w:val="Heading4"/>
        <w:ind w:left="360"/>
        <w:rPr>
          <w:rFonts w:ascii="Tahoma" w:hAnsi="Tahoma" w:cs="Tahoma"/>
          <w:sz w:val="22"/>
          <w:szCs w:val="22"/>
          <w:lang w:val="fr-FR"/>
        </w:rPr>
      </w:pPr>
    </w:p>
    <w:p w:rsidR="0022671C" w:rsidRPr="007F668E" w:rsidRDefault="0022671C">
      <w:pPr>
        <w:pStyle w:val="Heading4"/>
        <w:ind w:left="360"/>
        <w:rPr>
          <w:rFonts w:ascii="Tahoma" w:hAnsi="Tahoma" w:cs="Tahoma"/>
          <w:sz w:val="22"/>
          <w:lang w:val="es-ES"/>
        </w:rPr>
      </w:pPr>
      <w:bookmarkStart w:id="1657" w:name="_Toc327544451"/>
      <w:bookmarkStart w:id="1658" w:name="_Toc327547946"/>
      <w:bookmarkStart w:id="1659" w:name="_Toc327549020"/>
      <w:bookmarkStart w:id="1660" w:name="_Toc328557480"/>
      <w:r w:rsidRPr="007F668E">
        <w:rPr>
          <w:rFonts w:ascii="Tahoma" w:hAnsi="Tahoma" w:cs="Tahoma"/>
          <w:sz w:val="22"/>
          <w:lang w:val="es-ES"/>
        </w:rPr>
        <w:t>Contrat Entreprise conclu avant 2011</w:t>
      </w:r>
      <w:bookmarkEnd w:id="1657"/>
      <w:bookmarkEnd w:id="1658"/>
      <w:bookmarkEnd w:id="1659"/>
      <w:bookmarkEnd w:id="1660"/>
    </w:p>
    <w:p w:rsidR="0022671C" w:rsidRPr="004A1DD8" w:rsidRDefault="0022671C">
      <w:pPr>
        <w:tabs>
          <w:tab w:val="num" w:pos="0"/>
        </w:tabs>
        <w:rPr>
          <w:rFonts w:cs="Tahoma"/>
          <w:lang w:val="fr-FR"/>
        </w:rPr>
      </w:pPr>
    </w:p>
    <w:p w:rsidR="0022671C" w:rsidRPr="004A1DD8" w:rsidRDefault="0022671C">
      <w:pPr>
        <w:tabs>
          <w:tab w:val="num" w:pos="0"/>
        </w:tabs>
        <w:rPr>
          <w:rFonts w:cs="Tahoma"/>
          <w:lang w:val="fr-FR"/>
        </w:rPr>
      </w:pPr>
      <w:r w:rsidRPr="004A1DD8">
        <w:rPr>
          <w:rFonts w:cs="Tahoma"/>
          <w:lang w:val="fr-FR"/>
        </w:rPr>
        <w:t>À l</w:t>
      </w:r>
      <w:r w:rsidR="00DD4F05">
        <w:rPr>
          <w:rFonts w:cs="Tahoma"/>
          <w:lang w:val="fr-FR"/>
        </w:rPr>
        <w:t>’</w:t>
      </w:r>
      <w:r w:rsidRPr="004A1DD8">
        <w:rPr>
          <w:rFonts w:cs="Tahoma"/>
          <w:lang w:val="fr-FR"/>
        </w:rPr>
        <w:t>expiration de l</w:t>
      </w:r>
      <w:r w:rsidR="00DD4F05">
        <w:rPr>
          <w:rFonts w:cs="Tahoma"/>
          <w:lang w:val="fr-FR"/>
        </w:rPr>
        <w:t>’</w:t>
      </w:r>
      <w:r w:rsidRPr="004A1DD8">
        <w:rPr>
          <w:rFonts w:cs="Tahoma"/>
          <w:lang w:val="fr-FR"/>
        </w:rPr>
        <w:t>accord de mise en œuvre, les clients peuvent bénéficier de la tarification appliquée en cas de renouvellement du Contrat Entreprise, qui est basée sur la Software Assurance uniquement. Les clients recevront une</w:t>
      </w:r>
      <w:r w:rsidR="00E760C8">
        <w:rPr>
          <w:rFonts w:cs="Tahoma"/>
          <w:lang w:val="fr-FR"/>
        </w:rPr>
        <w:t> </w:t>
      </w:r>
      <w:r w:rsidRPr="004A1DD8">
        <w:rPr>
          <w:rFonts w:cs="Tahoma"/>
          <w:lang w:val="fr-FR"/>
        </w:rPr>
        <w:t>notification écrite soixante (60) jours avant l</w:t>
      </w:r>
      <w:r w:rsidR="00DD4F05">
        <w:rPr>
          <w:rFonts w:cs="Tahoma"/>
          <w:lang w:val="fr-FR"/>
        </w:rPr>
        <w:t>’</w:t>
      </w:r>
      <w:r w:rsidRPr="004A1DD8">
        <w:rPr>
          <w:rFonts w:cs="Tahoma"/>
          <w:lang w:val="fr-FR"/>
        </w:rPr>
        <w:t>expiration de leur accord de mise en œuvre les informant des options de renouvellement qui leur sont offertes. S</w:t>
      </w:r>
      <w:r w:rsidR="00DD4F05">
        <w:rPr>
          <w:rFonts w:cs="Tahoma"/>
          <w:lang w:val="fr-FR"/>
        </w:rPr>
        <w:t>’</w:t>
      </w:r>
      <w:r w:rsidRPr="004A1DD8">
        <w:rPr>
          <w:rFonts w:cs="Tahoma"/>
          <w:lang w:val="fr-FR"/>
        </w:rPr>
        <w:t>ils souhaitent renouveler leur Software Assurance, les clients devront conclure un nouvel Accord de Mise en Œuvre Entreprise et un nouveau Contrat Entreprise de version 2011 ou ultérieure. La période de renouvellement commence le jour qui suit la date d</w:t>
      </w:r>
      <w:r w:rsidR="00DD4F05">
        <w:rPr>
          <w:rFonts w:cs="Tahoma"/>
          <w:lang w:val="fr-FR"/>
        </w:rPr>
        <w:t>’</w:t>
      </w:r>
      <w:r w:rsidRPr="004A1DD8">
        <w:rPr>
          <w:rFonts w:cs="Tahoma"/>
          <w:lang w:val="fr-FR"/>
        </w:rPr>
        <w:t xml:space="preserve">expiration de la période précédente. </w:t>
      </w:r>
    </w:p>
    <w:p w:rsidR="0022671C" w:rsidRPr="002D728C" w:rsidRDefault="0022671C">
      <w:pPr>
        <w:tabs>
          <w:tab w:val="num" w:pos="0"/>
        </w:tabs>
        <w:rPr>
          <w:rFonts w:cs="Tahoma"/>
          <w:sz w:val="22"/>
          <w:lang w:val="fr-FR"/>
        </w:rPr>
      </w:pPr>
    </w:p>
    <w:p w:rsidR="0022671C" w:rsidRPr="007F668E" w:rsidRDefault="0022671C">
      <w:pPr>
        <w:tabs>
          <w:tab w:val="num" w:pos="0"/>
        </w:tabs>
        <w:rPr>
          <w:rFonts w:cs="Tahoma"/>
          <w:b/>
          <w:sz w:val="20"/>
          <w:szCs w:val="20"/>
          <w:lang w:val="fr-FR"/>
        </w:rPr>
      </w:pPr>
      <w:r w:rsidRPr="007F668E">
        <w:rPr>
          <w:rFonts w:cs="Tahoma"/>
          <w:b/>
          <w:sz w:val="20"/>
          <w:szCs w:val="20"/>
          <w:lang w:val="fr-FR"/>
        </w:rPr>
        <w:t>Accord de Mise en Œuvre pour Plate-forme d</w:t>
      </w:r>
      <w:r w:rsidR="00DD4F05">
        <w:rPr>
          <w:rFonts w:cs="Tahoma"/>
          <w:b/>
          <w:sz w:val="20"/>
          <w:szCs w:val="20"/>
          <w:lang w:val="fr-FR"/>
        </w:rPr>
        <w:t>’</w:t>
      </w:r>
      <w:r w:rsidRPr="007F668E">
        <w:rPr>
          <w:rFonts w:cs="Tahoma"/>
          <w:b/>
          <w:sz w:val="20"/>
          <w:szCs w:val="20"/>
          <w:lang w:val="fr-FR"/>
        </w:rPr>
        <w:t xml:space="preserve">Application </w:t>
      </w:r>
    </w:p>
    <w:p w:rsidR="0022671C" w:rsidRPr="004A1DD8" w:rsidRDefault="0022671C">
      <w:pPr>
        <w:tabs>
          <w:tab w:val="num" w:pos="0"/>
        </w:tabs>
        <w:rPr>
          <w:rFonts w:cs="Tahoma"/>
          <w:lang w:val="fr-FR"/>
        </w:rPr>
      </w:pPr>
      <w:r w:rsidRPr="004A1DD8">
        <w:rPr>
          <w:rFonts w:cs="Tahoma"/>
          <w:lang w:val="fr-FR"/>
        </w:rPr>
        <w:t>Le client peut commander une Software Assurance pour les Produits disponibles sans avoir à commander simultanément une nouvelle Licence d</w:t>
      </w:r>
      <w:r w:rsidR="00DD4F05">
        <w:rPr>
          <w:rFonts w:cs="Tahoma"/>
          <w:lang w:val="fr-FR"/>
        </w:rPr>
        <w:t>’</w:t>
      </w:r>
      <w:r w:rsidRPr="004A1DD8">
        <w:rPr>
          <w:rFonts w:cs="Tahoma"/>
          <w:lang w:val="fr-FR"/>
        </w:rPr>
        <w:t>utilisation de ces produits, tel que le prévoient les conditions générales de</w:t>
      </w:r>
      <w:r w:rsidR="00E760C8">
        <w:rPr>
          <w:rFonts w:cs="Tahoma"/>
          <w:lang w:val="fr-FR"/>
        </w:rPr>
        <w:t> </w:t>
      </w:r>
      <w:r w:rsidRPr="004A1DD8">
        <w:rPr>
          <w:rFonts w:cs="Tahoma"/>
          <w:lang w:val="fr-FR"/>
        </w:rPr>
        <w:t>l</w:t>
      </w:r>
      <w:r w:rsidR="00DD4F05">
        <w:rPr>
          <w:rFonts w:cs="Tahoma"/>
          <w:lang w:val="fr-FR"/>
        </w:rPr>
        <w:t>’</w:t>
      </w:r>
      <w:r w:rsidRPr="004A1DD8">
        <w:rPr>
          <w:rFonts w:cs="Tahoma"/>
          <w:lang w:val="fr-FR"/>
        </w:rPr>
        <w:t>Accord de Mise en Œuvre.</w:t>
      </w:r>
    </w:p>
    <w:p w:rsidR="0022671C" w:rsidRPr="002D728C" w:rsidRDefault="0022671C">
      <w:pPr>
        <w:pStyle w:val="Heading3"/>
        <w:rPr>
          <w:rFonts w:ascii="Tahoma" w:hAnsi="Tahoma" w:cs="Tahoma"/>
          <w:sz w:val="22"/>
          <w:szCs w:val="22"/>
          <w:lang w:val="fr-FR"/>
        </w:rPr>
      </w:pPr>
    </w:p>
    <w:p w:rsidR="0022671C" w:rsidRPr="007F668E" w:rsidRDefault="0022671C" w:rsidP="00F80904">
      <w:pPr>
        <w:pStyle w:val="Heading4"/>
        <w:keepLines/>
        <w:ind w:left="360"/>
        <w:rPr>
          <w:rFonts w:ascii="Tahoma" w:hAnsi="Tahoma" w:cs="Tahoma"/>
          <w:sz w:val="22"/>
          <w:lang w:val="fr-FR"/>
        </w:rPr>
      </w:pPr>
      <w:bookmarkStart w:id="1661" w:name="_Toc323159750"/>
      <w:bookmarkStart w:id="1662" w:name="_Toc327544452"/>
      <w:bookmarkStart w:id="1663" w:name="_Toc327547947"/>
      <w:bookmarkStart w:id="1664" w:name="_Toc327549021"/>
      <w:bookmarkStart w:id="1665" w:name="_Toc328557481"/>
      <w:bookmarkEnd w:id="1661"/>
      <w:r w:rsidRPr="007F668E">
        <w:rPr>
          <w:rFonts w:ascii="Tahoma" w:hAnsi="Tahoma" w:cs="Tahoma"/>
          <w:sz w:val="22"/>
          <w:lang w:val="fr-FR"/>
        </w:rPr>
        <w:t>Renouvellement au titre de plusieurs programmes</w:t>
      </w:r>
      <w:bookmarkEnd w:id="1662"/>
      <w:bookmarkEnd w:id="1663"/>
      <w:bookmarkEnd w:id="1664"/>
      <w:bookmarkEnd w:id="1665"/>
    </w:p>
    <w:p w:rsidR="0022671C" w:rsidRPr="00501B92" w:rsidRDefault="0022671C" w:rsidP="00CE53B6">
      <w:pPr>
        <w:tabs>
          <w:tab w:val="num" w:pos="0"/>
        </w:tabs>
        <w:rPr>
          <w:rFonts w:cs="Tahoma"/>
          <w:szCs w:val="18"/>
          <w:lang w:val="fr-FR"/>
        </w:rPr>
      </w:pPr>
    </w:p>
    <w:p w:rsidR="0022671C" w:rsidRPr="00CE53B6" w:rsidRDefault="0022671C" w:rsidP="00CE53B6">
      <w:pPr>
        <w:pStyle w:val="AppendIndentSub"/>
        <w:tabs>
          <w:tab w:val="num" w:pos="0"/>
        </w:tabs>
        <w:ind w:left="0"/>
        <w:rPr>
          <w:rFonts w:ascii="Tahoma" w:hAnsi="Tahoma" w:cs="Tahoma"/>
          <w:sz w:val="18"/>
          <w:szCs w:val="18"/>
          <w:lang w:val="fr-FR"/>
        </w:rPr>
      </w:pPr>
      <w:r w:rsidRPr="00CE53B6">
        <w:rPr>
          <w:rFonts w:ascii="Tahoma" w:hAnsi="Tahoma" w:cs="Tahoma"/>
          <w:sz w:val="18"/>
          <w:szCs w:val="18"/>
          <w:lang w:val="fr-FR"/>
        </w:rPr>
        <w:t>À titre d</w:t>
      </w:r>
      <w:r w:rsidR="00DD4F05">
        <w:rPr>
          <w:rFonts w:ascii="Tahoma" w:hAnsi="Tahoma" w:cs="Tahoma"/>
          <w:sz w:val="18"/>
          <w:szCs w:val="18"/>
          <w:lang w:val="fr-FR"/>
        </w:rPr>
        <w:t>’</w:t>
      </w:r>
      <w:r w:rsidRPr="00CE53B6">
        <w:rPr>
          <w:rFonts w:ascii="Tahoma" w:hAnsi="Tahoma" w:cs="Tahoma"/>
          <w:sz w:val="18"/>
          <w:szCs w:val="18"/>
          <w:lang w:val="fr-FR"/>
        </w:rPr>
        <w:t>exception aux conditions qui précèdent, les clients peuvent renouveler la Software Assurance en l</w:t>
      </w:r>
      <w:r w:rsidR="00DD4F05">
        <w:rPr>
          <w:rFonts w:ascii="Tahoma" w:hAnsi="Tahoma" w:cs="Tahoma"/>
          <w:sz w:val="18"/>
          <w:szCs w:val="18"/>
          <w:lang w:val="fr-FR"/>
        </w:rPr>
        <w:t>’</w:t>
      </w:r>
      <w:r w:rsidRPr="00CE53B6">
        <w:rPr>
          <w:rFonts w:ascii="Tahoma" w:hAnsi="Tahoma" w:cs="Tahoma"/>
          <w:sz w:val="18"/>
          <w:szCs w:val="18"/>
          <w:lang w:val="fr-FR"/>
        </w:rPr>
        <w:t>achetant au titre d</w:t>
      </w:r>
      <w:r w:rsidR="00DD4F05">
        <w:rPr>
          <w:rFonts w:ascii="Tahoma" w:hAnsi="Tahoma" w:cs="Tahoma"/>
          <w:sz w:val="18"/>
          <w:szCs w:val="18"/>
          <w:lang w:val="fr-FR"/>
        </w:rPr>
        <w:t>’</w:t>
      </w:r>
      <w:r w:rsidRPr="00CE53B6">
        <w:rPr>
          <w:rFonts w:ascii="Tahoma" w:hAnsi="Tahoma" w:cs="Tahoma"/>
          <w:sz w:val="18"/>
          <w:szCs w:val="18"/>
          <w:lang w:val="fr-FR"/>
        </w:rPr>
        <w:t>un contrat Open Value ou d</w:t>
      </w:r>
      <w:r w:rsidR="00DD4F05">
        <w:rPr>
          <w:rFonts w:ascii="Tahoma" w:hAnsi="Tahoma" w:cs="Tahoma"/>
          <w:sz w:val="18"/>
          <w:szCs w:val="18"/>
          <w:lang w:val="fr-FR"/>
        </w:rPr>
        <w:t>’</w:t>
      </w:r>
      <w:r w:rsidRPr="00CE53B6">
        <w:rPr>
          <w:rFonts w:ascii="Tahoma" w:hAnsi="Tahoma" w:cs="Tahoma"/>
          <w:sz w:val="18"/>
          <w:szCs w:val="18"/>
          <w:lang w:val="fr-FR"/>
        </w:rPr>
        <w:t>un Accord de Mise en Œuvre Select, Select Plus ou Entreprise existant. Pour les</w:t>
      </w:r>
      <w:r w:rsidR="00567F12" w:rsidRPr="00CE53B6">
        <w:rPr>
          <w:rFonts w:ascii="Tahoma" w:hAnsi="Tahoma" w:cs="Tahoma"/>
          <w:sz w:val="18"/>
          <w:szCs w:val="18"/>
          <w:lang w:val="fr-FR"/>
        </w:rPr>
        <w:t> </w:t>
      </w:r>
      <w:r w:rsidRPr="00CE53B6">
        <w:rPr>
          <w:rFonts w:ascii="Tahoma" w:hAnsi="Tahoma" w:cs="Tahoma"/>
          <w:sz w:val="18"/>
          <w:szCs w:val="18"/>
          <w:lang w:val="fr-FR"/>
        </w:rPr>
        <w:t>clients qui renouvellent la Software Assurance au titre d</w:t>
      </w:r>
      <w:r w:rsidR="00DD4F05">
        <w:rPr>
          <w:rFonts w:ascii="Tahoma" w:hAnsi="Tahoma" w:cs="Tahoma"/>
          <w:sz w:val="18"/>
          <w:szCs w:val="18"/>
          <w:lang w:val="fr-FR"/>
        </w:rPr>
        <w:t>’</w:t>
      </w:r>
      <w:r w:rsidRPr="00CE53B6">
        <w:rPr>
          <w:rFonts w:ascii="Tahoma" w:hAnsi="Tahoma" w:cs="Tahoma"/>
          <w:sz w:val="18"/>
          <w:szCs w:val="18"/>
          <w:lang w:val="fr-FR"/>
        </w:rPr>
        <w:t>un accord de mise en œuvre Entreprise existant, cette</w:t>
      </w:r>
      <w:r w:rsidR="00567F12" w:rsidRPr="00CE53B6">
        <w:rPr>
          <w:rFonts w:ascii="Tahoma" w:hAnsi="Tahoma" w:cs="Tahoma"/>
          <w:sz w:val="18"/>
          <w:szCs w:val="18"/>
          <w:lang w:val="fr-FR"/>
        </w:rPr>
        <w:t> </w:t>
      </w:r>
      <w:r w:rsidRPr="00CE53B6">
        <w:rPr>
          <w:rFonts w:ascii="Tahoma" w:hAnsi="Tahoma" w:cs="Tahoma"/>
          <w:sz w:val="18"/>
          <w:szCs w:val="18"/>
          <w:lang w:val="fr-FR"/>
        </w:rPr>
        <w:t>exception s</w:t>
      </w:r>
      <w:r w:rsidR="00DD4F05">
        <w:rPr>
          <w:rFonts w:ascii="Tahoma" w:hAnsi="Tahoma" w:cs="Tahoma"/>
          <w:sz w:val="18"/>
          <w:szCs w:val="18"/>
          <w:lang w:val="fr-FR"/>
        </w:rPr>
        <w:t>’</w:t>
      </w:r>
      <w:r w:rsidRPr="00CE53B6">
        <w:rPr>
          <w:rFonts w:ascii="Tahoma" w:hAnsi="Tahoma" w:cs="Tahoma"/>
          <w:sz w:val="18"/>
          <w:szCs w:val="18"/>
          <w:lang w:val="fr-FR"/>
        </w:rPr>
        <w:t>applique uniquement aux produits supplémentaires et aux produits non compris dans une option couvrant l</w:t>
      </w:r>
      <w:r w:rsidR="00DD4F05">
        <w:rPr>
          <w:rFonts w:ascii="Tahoma" w:hAnsi="Tahoma" w:cs="Tahoma"/>
          <w:sz w:val="18"/>
          <w:szCs w:val="18"/>
          <w:lang w:val="fr-FR"/>
        </w:rPr>
        <w:t>’</w:t>
      </w:r>
      <w:r w:rsidRPr="00CE53B6">
        <w:rPr>
          <w:rFonts w:ascii="Tahoma" w:hAnsi="Tahoma" w:cs="Tahoma"/>
          <w:sz w:val="18"/>
          <w:szCs w:val="18"/>
          <w:lang w:val="fr-FR"/>
        </w:rPr>
        <w:t>ensemble de l</w:t>
      </w:r>
      <w:r w:rsidR="00DD4F05">
        <w:rPr>
          <w:rFonts w:ascii="Tahoma" w:hAnsi="Tahoma" w:cs="Tahoma"/>
          <w:sz w:val="18"/>
          <w:szCs w:val="18"/>
          <w:lang w:val="fr-FR"/>
        </w:rPr>
        <w:t>’</w:t>
      </w:r>
      <w:r w:rsidRPr="00CE53B6">
        <w:rPr>
          <w:rFonts w:ascii="Tahoma" w:hAnsi="Tahoma" w:cs="Tahoma"/>
          <w:sz w:val="18"/>
          <w:szCs w:val="18"/>
          <w:lang w:val="fr-FR"/>
        </w:rPr>
        <w:t>entreprise. Les clients doivent passer une commande de Software Assurance au titre de leur</w:t>
      </w:r>
      <w:r w:rsidR="00567F12" w:rsidRPr="00CE53B6">
        <w:rPr>
          <w:rFonts w:ascii="Tahoma" w:hAnsi="Tahoma" w:cs="Tahoma"/>
          <w:sz w:val="18"/>
          <w:szCs w:val="18"/>
          <w:lang w:val="fr-FR"/>
        </w:rPr>
        <w:t> </w:t>
      </w:r>
      <w:r w:rsidRPr="00CE53B6">
        <w:rPr>
          <w:rFonts w:ascii="Tahoma" w:hAnsi="Tahoma" w:cs="Tahoma"/>
          <w:sz w:val="18"/>
          <w:szCs w:val="18"/>
          <w:lang w:val="fr-FR"/>
        </w:rPr>
        <w:t>contrat ou accord de mise en œuvre existant avant la date d</w:t>
      </w:r>
      <w:r w:rsidR="00DD4F05">
        <w:rPr>
          <w:rFonts w:ascii="Tahoma" w:hAnsi="Tahoma" w:cs="Tahoma"/>
          <w:sz w:val="18"/>
          <w:szCs w:val="18"/>
          <w:lang w:val="fr-FR"/>
        </w:rPr>
        <w:t>’</w:t>
      </w:r>
      <w:r w:rsidRPr="00CE53B6">
        <w:rPr>
          <w:rFonts w:ascii="Tahoma" w:hAnsi="Tahoma" w:cs="Tahoma"/>
          <w:sz w:val="18"/>
          <w:szCs w:val="18"/>
          <w:lang w:val="fr-FR"/>
        </w:rPr>
        <w:t>expiration de leur couverture précédente.</w:t>
      </w:r>
    </w:p>
    <w:p w:rsidR="0022671C" w:rsidRPr="00CE53B6" w:rsidRDefault="0022671C">
      <w:pPr>
        <w:pStyle w:val="AppendIndentSub"/>
        <w:tabs>
          <w:tab w:val="num" w:pos="0"/>
        </w:tabs>
        <w:ind w:left="0"/>
        <w:rPr>
          <w:rFonts w:ascii="Tahoma" w:hAnsi="Tahoma" w:cs="Tahoma"/>
          <w:sz w:val="18"/>
          <w:szCs w:val="18"/>
          <w:lang w:val="fr-FR"/>
        </w:rPr>
      </w:pPr>
    </w:p>
    <w:p w:rsidR="0022671C" w:rsidRPr="00CE53B6" w:rsidRDefault="0022671C">
      <w:pPr>
        <w:pStyle w:val="AppendIndentSub"/>
        <w:tabs>
          <w:tab w:val="num" w:pos="0"/>
        </w:tabs>
        <w:ind w:left="0"/>
        <w:rPr>
          <w:rFonts w:ascii="Tahoma" w:hAnsi="Tahoma" w:cs="Tahoma"/>
          <w:sz w:val="18"/>
          <w:szCs w:val="18"/>
          <w:lang w:val="fr-FR"/>
        </w:rPr>
      </w:pPr>
      <w:r w:rsidRPr="00CE53B6">
        <w:rPr>
          <w:rFonts w:ascii="Tahoma" w:hAnsi="Tahoma" w:cs="Tahoma"/>
          <w:sz w:val="18"/>
          <w:szCs w:val="18"/>
          <w:lang w:val="fr-FR"/>
        </w:rPr>
        <w:t>Les clients renouvelant leur couverture dans le cadre du programme de Licence Open disposent de quatre-vingt-dix (90) jours à compter de la date d</w:t>
      </w:r>
      <w:r w:rsidR="00DD4F05">
        <w:rPr>
          <w:rFonts w:ascii="Tahoma" w:hAnsi="Tahoma" w:cs="Tahoma"/>
          <w:sz w:val="18"/>
          <w:szCs w:val="18"/>
          <w:lang w:val="fr-FR"/>
        </w:rPr>
        <w:t>’</w:t>
      </w:r>
      <w:r w:rsidRPr="00CE53B6">
        <w:rPr>
          <w:rFonts w:ascii="Tahoma" w:hAnsi="Tahoma" w:cs="Tahoma"/>
          <w:sz w:val="18"/>
          <w:szCs w:val="18"/>
          <w:lang w:val="fr-FR"/>
        </w:rPr>
        <w:t>expiration de leur couverture précédente pour passer commande. En cas d</w:t>
      </w:r>
      <w:r w:rsidR="00DD4F05">
        <w:rPr>
          <w:rFonts w:ascii="Tahoma" w:hAnsi="Tahoma" w:cs="Tahoma"/>
          <w:sz w:val="18"/>
          <w:szCs w:val="18"/>
          <w:lang w:val="fr-FR"/>
        </w:rPr>
        <w:t>’</w:t>
      </w:r>
      <w:r w:rsidRPr="00CE53B6">
        <w:rPr>
          <w:rFonts w:ascii="Tahoma" w:hAnsi="Tahoma" w:cs="Tahoma"/>
          <w:sz w:val="18"/>
          <w:szCs w:val="18"/>
          <w:lang w:val="fr-FR"/>
        </w:rPr>
        <w:t>Accords pour les versions 2008 et précédentes, la commande doit être passée dans les trente (30) jours qui précèdent l</w:t>
      </w:r>
      <w:r w:rsidR="00DD4F05">
        <w:rPr>
          <w:rFonts w:ascii="Tahoma" w:hAnsi="Tahoma" w:cs="Tahoma"/>
          <w:sz w:val="18"/>
          <w:szCs w:val="18"/>
          <w:lang w:val="fr-FR"/>
        </w:rPr>
        <w:t>’</w:t>
      </w:r>
      <w:r w:rsidRPr="00CE53B6">
        <w:rPr>
          <w:rFonts w:ascii="Tahoma" w:hAnsi="Tahoma" w:cs="Tahoma"/>
          <w:sz w:val="18"/>
          <w:szCs w:val="18"/>
          <w:lang w:val="fr-FR"/>
        </w:rPr>
        <w:t>expiration de la couverture au titre du contrat précédent (90 jours en cas de renouvellement dans le cadre du programme de Licence Open).</w:t>
      </w:r>
    </w:p>
    <w:p w:rsidR="0022671C" w:rsidRPr="00CE53B6" w:rsidRDefault="0022671C">
      <w:pPr>
        <w:pStyle w:val="AppendIndentSub"/>
        <w:tabs>
          <w:tab w:val="num" w:pos="0"/>
        </w:tabs>
        <w:ind w:left="0"/>
        <w:rPr>
          <w:rFonts w:ascii="Tahoma" w:hAnsi="Tahoma" w:cs="Tahoma"/>
          <w:sz w:val="18"/>
          <w:szCs w:val="18"/>
          <w:lang w:val="fr-FR"/>
        </w:rPr>
      </w:pPr>
    </w:p>
    <w:p w:rsidR="00621D2B" w:rsidRPr="00CE53B6" w:rsidRDefault="0022671C">
      <w:pPr>
        <w:pStyle w:val="AppendIndentSub"/>
        <w:tabs>
          <w:tab w:val="num" w:pos="0"/>
        </w:tabs>
        <w:ind w:left="0"/>
        <w:rPr>
          <w:rFonts w:ascii="Tahoma" w:hAnsi="Tahoma" w:cs="Tahoma"/>
          <w:sz w:val="18"/>
          <w:szCs w:val="18"/>
          <w:lang w:val="fr-FR"/>
        </w:rPr>
      </w:pPr>
      <w:r w:rsidRPr="00CE53B6">
        <w:rPr>
          <w:rFonts w:ascii="Tahoma" w:hAnsi="Tahoma" w:cs="Tahoma"/>
          <w:sz w:val="18"/>
          <w:szCs w:val="18"/>
          <w:lang w:val="fr-FR"/>
        </w:rPr>
        <w:t>Pour tous les programmes à l</w:t>
      </w:r>
      <w:r w:rsidR="00DD4F05">
        <w:rPr>
          <w:rFonts w:ascii="Tahoma" w:hAnsi="Tahoma" w:cs="Tahoma"/>
          <w:sz w:val="18"/>
          <w:szCs w:val="18"/>
          <w:lang w:val="fr-FR"/>
        </w:rPr>
        <w:t>’</w:t>
      </w:r>
      <w:r w:rsidRPr="00CE53B6">
        <w:rPr>
          <w:rFonts w:ascii="Tahoma" w:hAnsi="Tahoma" w:cs="Tahoma"/>
          <w:sz w:val="18"/>
          <w:szCs w:val="18"/>
          <w:lang w:val="fr-FR"/>
        </w:rPr>
        <w:t>exception de Select Plus, la commande doit concerner la durée restante du contrat ou de l</w:t>
      </w:r>
      <w:r w:rsidR="00DD4F05">
        <w:rPr>
          <w:rFonts w:ascii="Tahoma" w:hAnsi="Tahoma" w:cs="Tahoma"/>
          <w:sz w:val="18"/>
          <w:szCs w:val="18"/>
          <w:lang w:val="fr-FR"/>
        </w:rPr>
        <w:t>’</w:t>
      </w:r>
      <w:r w:rsidRPr="00CE53B6">
        <w:rPr>
          <w:rFonts w:ascii="Tahoma" w:hAnsi="Tahoma" w:cs="Tahoma"/>
          <w:sz w:val="18"/>
          <w:szCs w:val="18"/>
          <w:lang w:val="fr-FR"/>
        </w:rPr>
        <w:t>accord de mise en œuvre existant (par exemple, SA multipliée par le nombre d</w:t>
      </w:r>
      <w:r w:rsidR="00DD4F05">
        <w:rPr>
          <w:rFonts w:ascii="Tahoma" w:hAnsi="Tahoma" w:cs="Tahoma"/>
          <w:sz w:val="18"/>
          <w:szCs w:val="18"/>
          <w:lang w:val="fr-FR"/>
        </w:rPr>
        <w:t>’</w:t>
      </w:r>
      <w:r w:rsidRPr="00CE53B6">
        <w:rPr>
          <w:rFonts w:ascii="Tahoma" w:hAnsi="Tahoma" w:cs="Tahoma"/>
          <w:sz w:val="18"/>
          <w:szCs w:val="18"/>
          <w:lang w:val="fr-FR"/>
        </w:rPr>
        <w:t>années restantes de la durée de l</w:t>
      </w:r>
      <w:r w:rsidR="00DD4F05">
        <w:rPr>
          <w:rFonts w:ascii="Tahoma" w:hAnsi="Tahoma" w:cs="Tahoma"/>
          <w:sz w:val="18"/>
          <w:szCs w:val="18"/>
          <w:lang w:val="fr-FR"/>
        </w:rPr>
        <w:t>’</w:t>
      </w:r>
      <w:r w:rsidRPr="00CE53B6">
        <w:rPr>
          <w:rFonts w:ascii="Tahoma" w:hAnsi="Tahoma" w:cs="Tahoma"/>
          <w:sz w:val="18"/>
          <w:szCs w:val="18"/>
          <w:lang w:val="fr-FR"/>
        </w:rPr>
        <w:t>accord de mise en œuvre, à la date de commande, y compris toute année partielle). Dans Select Plus, la commande portera sur trente-six (36) mois. Étant donné que les prix appliqués pour la Software Assurance ne sont pas calculés au prorata pour les années partielles de couverture, les clients doivent passer commande de façon à tirer parti de</w:t>
      </w:r>
      <w:r w:rsidR="00567F12" w:rsidRPr="00CE53B6">
        <w:rPr>
          <w:rFonts w:ascii="Tahoma" w:hAnsi="Tahoma" w:cs="Tahoma"/>
          <w:sz w:val="18"/>
          <w:szCs w:val="18"/>
          <w:lang w:val="fr-FR"/>
        </w:rPr>
        <w:t> </w:t>
      </w:r>
      <w:r w:rsidRPr="00CE53B6">
        <w:rPr>
          <w:rFonts w:ascii="Tahoma" w:hAnsi="Tahoma" w:cs="Tahoma"/>
          <w:sz w:val="18"/>
          <w:szCs w:val="18"/>
          <w:lang w:val="fr-FR"/>
        </w:rPr>
        <w:t>toute date anniversaire de la date d</w:t>
      </w:r>
      <w:r w:rsidR="00DD4F05">
        <w:rPr>
          <w:rFonts w:ascii="Tahoma" w:hAnsi="Tahoma" w:cs="Tahoma"/>
          <w:sz w:val="18"/>
          <w:szCs w:val="18"/>
          <w:lang w:val="fr-FR"/>
        </w:rPr>
        <w:t>’</w:t>
      </w:r>
      <w:r w:rsidRPr="00CE53B6">
        <w:rPr>
          <w:rFonts w:ascii="Tahoma" w:hAnsi="Tahoma" w:cs="Tahoma"/>
          <w:sz w:val="18"/>
          <w:szCs w:val="18"/>
          <w:lang w:val="fr-FR"/>
        </w:rPr>
        <w:t>entrée en vigueur d</w:t>
      </w:r>
      <w:r w:rsidR="00DD4F05">
        <w:rPr>
          <w:rFonts w:ascii="Tahoma" w:hAnsi="Tahoma" w:cs="Tahoma"/>
          <w:sz w:val="18"/>
          <w:szCs w:val="18"/>
          <w:lang w:val="fr-FR"/>
        </w:rPr>
        <w:t>’</w:t>
      </w:r>
      <w:r w:rsidRPr="00CE53B6">
        <w:rPr>
          <w:rFonts w:ascii="Tahoma" w:hAnsi="Tahoma" w:cs="Tahoma"/>
          <w:sz w:val="18"/>
          <w:szCs w:val="18"/>
          <w:lang w:val="fr-FR"/>
        </w:rPr>
        <w:t>un contrat existant. En cas de Contrat pour les versions 2008 et précédentes, dès lors que la couverture est renouvelée dans les trente (30) jours (quatre-vingt-dix (90) jours en cas de renouvellement dans le cadre du programme de Licence Open), les clients auront une Software Assurance couvrant toute période comprise entre la date à laquelle leur Software Assurance arrivée à expiration prend fin et le début de la nouvelle couverture. Les clients sont éligibles aux mises à jour rendues disponibles au cours de cette période dès lors que la couverture est renouvelée.</w:t>
      </w:r>
    </w:p>
    <w:p w:rsidR="00282E63" w:rsidRPr="007F668E" w:rsidRDefault="00282E63">
      <w:pPr>
        <w:rPr>
          <w:lang w:val="es-ES"/>
        </w:rPr>
      </w:pPr>
    </w:p>
    <w:p w:rsidR="007F668E" w:rsidRPr="00621D2B" w:rsidRDefault="007F668E" w:rsidP="00493638">
      <w:pPr>
        <w:pStyle w:val="Heading1"/>
        <w:keepNext/>
        <w:keepLines/>
        <w:spacing w:before="0"/>
      </w:pPr>
      <w:r>
        <w:rPr>
          <w:b w:val="0"/>
          <w:bCs w:val="0"/>
          <w:caps w:val="0"/>
        </w:rPr>
        <w:br w:type="page"/>
      </w:r>
      <w:bookmarkStart w:id="1666" w:name="_Toc327544453"/>
      <w:bookmarkStart w:id="1667" w:name="_Toc327547948"/>
      <w:bookmarkStart w:id="1668" w:name="_Toc327549022"/>
      <w:bookmarkStart w:id="1669" w:name="_Toc328557482"/>
      <w:r w:rsidRPr="00621D2B">
        <w:t>SECTION 7 – Avantages de la Software Assurance (SA) ET DES SERVICES EN LIGNE (OLS)</w:t>
      </w:r>
      <w:bookmarkEnd w:id="1666"/>
      <w:bookmarkEnd w:id="1667"/>
      <w:bookmarkEnd w:id="1668"/>
      <w:bookmarkEnd w:id="1669"/>
    </w:p>
    <w:p w:rsidR="0022671C" w:rsidRPr="004A1DD8" w:rsidRDefault="0022671C" w:rsidP="00CE53B6">
      <w:pPr>
        <w:pStyle w:val="AppendixBodyText"/>
        <w:rPr>
          <w:rFonts w:ascii="Tahoma" w:hAnsi="Tahoma" w:cs="Tahoma"/>
          <w:lang w:val="fr-FR"/>
        </w:rPr>
      </w:pPr>
    </w:p>
    <w:p w:rsidR="0022671C" w:rsidRPr="004A1DD8" w:rsidRDefault="0022671C" w:rsidP="00CE53B6">
      <w:pPr>
        <w:spacing w:after="60"/>
        <w:rPr>
          <w:rFonts w:cs="Tahoma"/>
          <w:lang w:val="fr-FR"/>
        </w:rPr>
      </w:pPr>
      <w:r w:rsidRPr="004A1DD8">
        <w:rPr>
          <w:rFonts w:cs="Tahoma"/>
          <w:lang w:val="fr-FR"/>
        </w:rPr>
        <w:t xml:space="preserve">Les avantages de la Software Assurance et des Services en Ligne sont exposés dans cette section. </w:t>
      </w:r>
    </w:p>
    <w:p w:rsidR="0022671C" w:rsidRPr="004A1DD8" w:rsidRDefault="0022671C" w:rsidP="00CE53B6">
      <w:pPr>
        <w:spacing w:after="60"/>
        <w:rPr>
          <w:rFonts w:cs="Tahoma"/>
          <w:lang w:val="fr-FR"/>
        </w:rPr>
      </w:pPr>
      <w:r w:rsidRPr="004A1DD8">
        <w:rPr>
          <w:rFonts w:cs="Tahoma"/>
          <w:u w:val="single"/>
          <w:lang w:val="fr-FR"/>
        </w:rPr>
        <w:t>Avantages de la Software Assurance</w:t>
      </w:r>
      <w:r w:rsidRPr="0041543D">
        <w:rPr>
          <w:rFonts w:cs="Tahoma"/>
          <w:lang w:val="fr-FR"/>
        </w:rPr>
        <w:t> :</w:t>
      </w:r>
      <w:r w:rsidRPr="004A1DD8">
        <w:rPr>
          <w:rFonts w:cs="Tahoma"/>
          <w:szCs w:val="20"/>
          <w:lang w:val="fr-FR" w:eastAsia="ja-JP"/>
        </w:rPr>
        <w:t xml:space="preserve"> ils varient selon le produit et le groupe de produits. L</w:t>
      </w:r>
      <w:r w:rsidR="00DD4F05">
        <w:rPr>
          <w:rFonts w:cs="Tahoma"/>
          <w:szCs w:val="20"/>
          <w:lang w:val="fr-FR" w:eastAsia="ja-JP"/>
        </w:rPr>
        <w:t>’</w:t>
      </w:r>
      <w:r w:rsidRPr="004A1DD8">
        <w:rPr>
          <w:rFonts w:cs="Tahoma"/>
          <w:szCs w:val="20"/>
          <w:lang w:val="fr-FR" w:eastAsia="ja-JP"/>
        </w:rPr>
        <w:t>accès aux avantages de</w:t>
      </w:r>
      <w:r w:rsidR="00EC346C">
        <w:rPr>
          <w:rFonts w:cs="Tahoma"/>
          <w:szCs w:val="20"/>
          <w:lang w:val="fr-FR" w:eastAsia="ja-JP"/>
        </w:rPr>
        <w:t> </w:t>
      </w:r>
      <w:r w:rsidRPr="004A1DD8">
        <w:rPr>
          <w:rFonts w:cs="Tahoma"/>
          <w:szCs w:val="20"/>
          <w:lang w:val="fr-FR" w:eastAsia="ja-JP"/>
        </w:rPr>
        <w:t>la Software Assurance et les droits d</w:t>
      </w:r>
      <w:r w:rsidR="00DD4F05">
        <w:rPr>
          <w:rFonts w:cs="Tahoma"/>
          <w:szCs w:val="20"/>
          <w:lang w:val="fr-FR" w:eastAsia="ja-JP"/>
        </w:rPr>
        <w:t>’</w:t>
      </w:r>
      <w:r w:rsidRPr="004A1DD8">
        <w:rPr>
          <w:rFonts w:cs="Tahoma"/>
          <w:szCs w:val="20"/>
          <w:lang w:val="fr-FR" w:eastAsia="ja-JP"/>
        </w:rPr>
        <w:t>utilisation relatifs prennent généralement fin à l</w:t>
      </w:r>
      <w:r w:rsidR="00DD4F05">
        <w:rPr>
          <w:rFonts w:cs="Tahoma"/>
          <w:szCs w:val="20"/>
          <w:lang w:val="fr-FR" w:eastAsia="ja-JP"/>
        </w:rPr>
        <w:t>’</w:t>
      </w:r>
      <w:r w:rsidRPr="004A1DD8">
        <w:rPr>
          <w:rFonts w:cs="Tahoma"/>
          <w:szCs w:val="20"/>
          <w:lang w:val="fr-FR" w:eastAsia="ja-JP"/>
        </w:rPr>
        <w:t>expiration de la Software Assurance. La plupart des avantages de la Software Assurance s</w:t>
      </w:r>
      <w:r w:rsidR="00DD4F05">
        <w:rPr>
          <w:rFonts w:cs="Tahoma"/>
          <w:szCs w:val="20"/>
          <w:lang w:val="fr-FR" w:eastAsia="ja-JP"/>
        </w:rPr>
        <w:t>’</w:t>
      </w:r>
      <w:r w:rsidRPr="004A1DD8">
        <w:rPr>
          <w:rFonts w:cs="Tahoma"/>
          <w:szCs w:val="20"/>
          <w:lang w:val="fr-FR" w:eastAsia="ja-JP"/>
        </w:rPr>
        <w:t>appliquent dès le début de la période de couverture.</w:t>
      </w:r>
      <w:r w:rsidR="00EC346C">
        <w:rPr>
          <w:rFonts w:cs="Tahoma"/>
          <w:lang w:val="fr-FR"/>
        </w:rPr>
        <w:t> </w:t>
      </w:r>
      <w:r w:rsidRPr="004A1DD8">
        <w:rPr>
          <w:rFonts w:cs="Tahoma"/>
          <w:lang w:val="fr-FR"/>
        </w:rPr>
        <w:t>Tout changement intervenant durant la période de couverture (comme les achats supplémentaires, retours ou transitions de Services en Ligne) peut modifier les modalités d</w:t>
      </w:r>
      <w:r w:rsidR="00DD4F05">
        <w:rPr>
          <w:rFonts w:cs="Tahoma"/>
          <w:lang w:val="fr-FR"/>
        </w:rPr>
        <w:t>’</w:t>
      </w:r>
      <w:r w:rsidRPr="004A1DD8">
        <w:rPr>
          <w:rFonts w:cs="Tahoma"/>
          <w:lang w:val="fr-FR"/>
        </w:rPr>
        <w:t>éligibilité aux avantages.</w:t>
      </w:r>
    </w:p>
    <w:p w:rsidR="0022671C" w:rsidRPr="004A1DD8" w:rsidRDefault="0022671C" w:rsidP="00CE53B6">
      <w:pPr>
        <w:spacing w:after="60"/>
        <w:rPr>
          <w:rFonts w:cs="Tahoma"/>
          <w:lang w:val="fr-FR"/>
        </w:rPr>
      </w:pPr>
      <w:r w:rsidRPr="004A1DD8">
        <w:rPr>
          <w:rFonts w:cs="Tahoma"/>
          <w:u w:val="single"/>
          <w:lang w:val="fr-FR"/>
        </w:rPr>
        <w:t>Avantages des Services en Ligne</w:t>
      </w:r>
      <w:r w:rsidRPr="0041543D">
        <w:rPr>
          <w:rFonts w:cs="Tahoma"/>
          <w:lang w:val="fr-FR"/>
        </w:rPr>
        <w:t> :</w:t>
      </w:r>
      <w:r w:rsidRPr="004A1DD8">
        <w:rPr>
          <w:rFonts w:cs="Tahoma"/>
          <w:szCs w:val="20"/>
          <w:lang w:val="fr-FR" w:eastAsia="ja-JP"/>
        </w:rPr>
        <w:t xml:space="preserve"> Ces avantages varient en fonction des produits.</w:t>
      </w:r>
      <w:r w:rsidRPr="004A1DD8">
        <w:rPr>
          <w:rFonts w:cs="Tahoma"/>
          <w:lang w:val="fr-FR"/>
        </w:rPr>
        <w:t xml:space="preserve"> L</w:t>
      </w:r>
      <w:r w:rsidR="00DD4F05">
        <w:rPr>
          <w:rFonts w:cs="Tahoma"/>
          <w:lang w:val="fr-FR"/>
        </w:rPr>
        <w:t>’</w:t>
      </w:r>
      <w:r w:rsidRPr="004A1DD8">
        <w:rPr>
          <w:rFonts w:cs="Tahoma"/>
          <w:lang w:val="fr-FR"/>
        </w:rPr>
        <w:t>accès aux avantages des</w:t>
      </w:r>
      <w:r w:rsidR="00EC346C">
        <w:rPr>
          <w:rFonts w:cs="Tahoma"/>
          <w:lang w:val="fr-FR"/>
        </w:rPr>
        <w:t> </w:t>
      </w:r>
      <w:r w:rsidRPr="004A1DD8">
        <w:rPr>
          <w:rFonts w:cs="Tahoma"/>
          <w:lang w:val="fr-FR"/>
        </w:rPr>
        <w:t>Services en Ligne et les droits d</w:t>
      </w:r>
      <w:r w:rsidR="00DD4F05">
        <w:rPr>
          <w:rFonts w:cs="Tahoma"/>
          <w:lang w:val="fr-FR"/>
        </w:rPr>
        <w:t>’</w:t>
      </w:r>
      <w:r w:rsidRPr="004A1DD8">
        <w:rPr>
          <w:rFonts w:cs="Tahoma"/>
          <w:lang w:val="fr-FR"/>
        </w:rPr>
        <w:t>utilisation relatifs prennent généralement fin à l</w:t>
      </w:r>
      <w:r w:rsidR="00DD4F05">
        <w:rPr>
          <w:rFonts w:cs="Tahoma"/>
          <w:lang w:val="fr-FR"/>
        </w:rPr>
        <w:t>’</w:t>
      </w:r>
      <w:r w:rsidRPr="004A1DD8">
        <w:rPr>
          <w:rFonts w:cs="Tahoma"/>
          <w:lang w:val="fr-FR"/>
        </w:rPr>
        <w:t>expiration de la licence d</w:t>
      </w:r>
      <w:r w:rsidR="00DD4F05">
        <w:rPr>
          <w:rFonts w:cs="Tahoma"/>
          <w:lang w:val="fr-FR"/>
        </w:rPr>
        <w:t>’</w:t>
      </w:r>
      <w:r w:rsidRPr="004A1DD8">
        <w:rPr>
          <w:rFonts w:cs="Tahoma"/>
          <w:lang w:val="fr-FR"/>
        </w:rPr>
        <w:t xml:space="preserve">abonnement aux Services en Ligne correspondante. </w:t>
      </w:r>
    </w:p>
    <w:p w:rsidR="0022671C" w:rsidRPr="004A1DD8" w:rsidRDefault="0022671C" w:rsidP="00CE53B6">
      <w:pPr>
        <w:spacing w:after="60"/>
        <w:rPr>
          <w:rFonts w:cs="Tahoma"/>
          <w:lang w:val="fr-FR"/>
        </w:rPr>
      </w:pPr>
    </w:p>
    <w:p w:rsidR="0022671C" w:rsidRPr="004A1DD8" w:rsidRDefault="0022671C" w:rsidP="00CE53B6">
      <w:pPr>
        <w:spacing w:after="60"/>
        <w:rPr>
          <w:rFonts w:cs="Tahoma"/>
          <w:lang w:val="fr-FR"/>
        </w:rPr>
      </w:pPr>
      <w:r w:rsidRPr="004A1DD8">
        <w:rPr>
          <w:rFonts w:cs="Tahoma"/>
          <w:szCs w:val="20"/>
          <w:lang w:val="fr-FR"/>
        </w:rPr>
        <w:t>Toute exception aux règles susmentionnées est indiquée dans les sections exposant les avantages individuels qui</w:t>
      </w:r>
      <w:r w:rsidR="00EF205A">
        <w:rPr>
          <w:rFonts w:cs="Tahoma"/>
          <w:szCs w:val="20"/>
          <w:lang w:val="fr-FR"/>
        </w:rPr>
        <w:t> </w:t>
      </w:r>
      <w:r w:rsidRPr="004A1DD8">
        <w:rPr>
          <w:rFonts w:cs="Tahoma"/>
          <w:szCs w:val="20"/>
          <w:lang w:val="fr-FR"/>
        </w:rPr>
        <w:t>suivent. Ces avantages peuvent faire l</w:t>
      </w:r>
      <w:r w:rsidR="00DD4F05">
        <w:rPr>
          <w:rFonts w:cs="Tahoma"/>
          <w:szCs w:val="20"/>
          <w:lang w:val="fr-FR"/>
        </w:rPr>
        <w:t>’</w:t>
      </w:r>
      <w:r w:rsidRPr="004A1DD8">
        <w:rPr>
          <w:rFonts w:cs="Tahoma"/>
          <w:szCs w:val="20"/>
          <w:lang w:val="fr-FR"/>
        </w:rPr>
        <w:t>objet de modifications et être arrêtés à tout moment sans préavis.</w:t>
      </w:r>
      <w:r w:rsidRPr="004A1DD8">
        <w:rPr>
          <w:rFonts w:cs="Tahoma"/>
          <w:lang w:val="fr-FR"/>
        </w:rPr>
        <w:t xml:space="preserve"> La</w:t>
      </w:r>
      <w:r w:rsidR="00CE53B6">
        <w:rPr>
          <w:rFonts w:cs="Tahoma"/>
          <w:lang w:val="fr-FR"/>
        </w:rPr>
        <w:t> </w:t>
      </w:r>
      <w:r w:rsidRPr="004A1DD8">
        <w:rPr>
          <w:rFonts w:cs="Tahoma"/>
          <w:lang w:val="fr-FR"/>
        </w:rPr>
        <w:t>disponibilité des avantages varie selon le programme, la région, les options de fournit</w:t>
      </w:r>
      <w:r w:rsidR="00CE53B6">
        <w:rPr>
          <w:rFonts w:cs="Tahoma"/>
          <w:lang w:val="fr-FR"/>
        </w:rPr>
        <w:t>ure et la version linguistique.</w:t>
      </w:r>
    </w:p>
    <w:p w:rsidR="0022671C" w:rsidRPr="004A1DD8" w:rsidRDefault="0022671C" w:rsidP="00CE53B6">
      <w:pPr>
        <w:pStyle w:val="AppendixBodyText"/>
        <w:rPr>
          <w:rFonts w:ascii="Tahoma" w:hAnsi="Tahoma" w:cs="Tahoma"/>
          <w:lang w:val="fr-FR"/>
        </w:rPr>
      </w:pPr>
    </w:p>
    <w:p w:rsidR="0022671C" w:rsidRPr="004A1DD8" w:rsidRDefault="0022671C" w:rsidP="00CE53B6">
      <w:pPr>
        <w:pStyle w:val="AppendixBodyText"/>
        <w:rPr>
          <w:rFonts w:ascii="Tahoma" w:hAnsi="Tahoma" w:cs="Tahoma"/>
          <w:lang w:val="fr-FR"/>
        </w:rPr>
      </w:pPr>
      <w:r w:rsidRPr="004A1DD8">
        <w:rPr>
          <w:rFonts w:ascii="Tahoma" w:hAnsi="Tahoma" w:cs="Tahoma"/>
          <w:sz w:val="18"/>
          <w:lang w:val="fr-FR"/>
        </w:rPr>
        <w:t>Les avantages de la Software Assurance et des Services en Ligne sont attribués différemment selon les programmes, tel qu</w:t>
      </w:r>
      <w:r w:rsidR="00DD4F05">
        <w:rPr>
          <w:rFonts w:ascii="Tahoma" w:hAnsi="Tahoma" w:cs="Tahoma"/>
          <w:sz w:val="18"/>
          <w:lang w:val="fr-FR"/>
        </w:rPr>
        <w:t>’</w:t>
      </w:r>
      <w:r w:rsidRPr="004A1DD8">
        <w:rPr>
          <w:rFonts w:ascii="Tahoma" w:hAnsi="Tahoma" w:cs="Tahoma"/>
          <w:sz w:val="18"/>
          <w:lang w:val="fr-FR"/>
        </w:rPr>
        <w:t xml:space="preserve">exposé dans le tableau ci-après : </w:t>
      </w:r>
    </w:p>
    <w:p w:rsidR="0022671C" w:rsidRPr="004A1DD8" w:rsidRDefault="0022671C" w:rsidP="00A3251C">
      <w:pPr>
        <w:pStyle w:val="AppendixBodyText"/>
        <w:rPr>
          <w:rFonts w:ascii="Tahoma" w:hAnsi="Tahoma" w:cs="Tahoma"/>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44"/>
        <w:gridCol w:w="1170"/>
        <w:gridCol w:w="1143"/>
        <w:gridCol w:w="1800"/>
        <w:gridCol w:w="2520"/>
        <w:gridCol w:w="1260"/>
      </w:tblGrid>
      <w:tr w:rsidR="0022671C" w:rsidRPr="004A1DD8" w:rsidTr="001B3419">
        <w:trPr>
          <w:trHeight w:val="178"/>
        </w:trPr>
        <w:tc>
          <w:tcPr>
            <w:tcW w:w="1744" w:type="dxa"/>
            <w:shd w:val="clear" w:color="auto" w:fill="FFCC99"/>
            <w:vAlign w:val="center"/>
          </w:tcPr>
          <w:p w:rsidR="0022671C" w:rsidRPr="004A1DD8" w:rsidRDefault="0022671C" w:rsidP="00A3251C">
            <w:pPr>
              <w:pStyle w:val="AppendixTableHeadings"/>
              <w:jc w:val="left"/>
              <w:rPr>
                <w:rFonts w:ascii="Tahoma" w:hAnsi="Tahoma" w:cs="Tahoma"/>
                <w:sz w:val="20"/>
                <w:szCs w:val="20"/>
              </w:rPr>
            </w:pPr>
            <w:r w:rsidRPr="004A1DD8">
              <w:rPr>
                <w:rFonts w:ascii="Tahoma" w:hAnsi="Tahoma" w:cs="Tahoma"/>
                <w:sz w:val="20"/>
                <w:szCs w:val="20"/>
                <w:lang w:val="fr-FR"/>
              </w:rPr>
              <w:t>Programmes</w:t>
            </w:r>
          </w:p>
        </w:tc>
        <w:tc>
          <w:tcPr>
            <w:tcW w:w="1170" w:type="dxa"/>
            <w:shd w:val="clear" w:color="auto" w:fill="FFCC99"/>
            <w:vAlign w:val="center"/>
          </w:tcPr>
          <w:p w:rsidR="0022671C" w:rsidRPr="004A1DD8" w:rsidRDefault="0022671C" w:rsidP="00A3251C">
            <w:pPr>
              <w:pStyle w:val="AppendixTableHeadings"/>
              <w:jc w:val="left"/>
              <w:rPr>
                <w:rFonts w:ascii="Tahoma" w:hAnsi="Tahoma" w:cs="Tahoma"/>
                <w:sz w:val="20"/>
                <w:szCs w:val="20"/>
              </w:rPr>
            </w:pPr>
            <w:r w:rsidRPr="004A1DD8">
              <w:rPr>
                <w:rFonts w:ascii="Tahoma" w:hAnsi="Tahoma" w:cs="Tahoma"/>
                <w:sz w:val="20"/>
                <w:szCs w:val="20"/>
                <w:lang w:val="fr-FR"/>
              </w:rPr>
              <w:t>Licence Open</w:t>
            </w:r>
          </w:p>
        </w:tc>
        <w:tc>
          <w:tcPr>
            <w:tcW w:w="1143" w:type="dxa"/>
            <w:shd w:val="clear" w:color="auto" w:fill="FFCC99"/>
            <w:vAlign w:val="center"/>
          </w:tcPr>
          <w:p w:rsidR="0022671C" w:rsidRPr="004A1DD8" w:rsidRDefault="0022671C" w:rsidP="00A3251C">
            <w:pPr>
              <w:pStyle w:val="AppendixTableHeadings"/>
              <w:jc w:val="left"/>
              <w:rPr>
                <w:rFonts w:ascii="Tahoma" w:hAnsi="Tahoma" w:cs="Tahoma"/>
                <w:sz w:val="20"/>
                <w:szCs w:val="20"/>
              </w:rPr>
            </w:pPr>
            <w:r w:rsidRPr="004A1DD8">
              <w:rPr>
                <w:rFonts w:ascii="Tahoma" w:hAnsi="Tahoma" w:cs="Tahoma"/>
                <w:sz w:val="20"/>
                <w:szCs w:val="20"/>
                <w:lang w:val="fr-FR"/>
              </w:rPr>
              <w:t>Open Value</w:t>
            </w:r>
          </w:p>
        </w:tc>
        <w:tc>
          <w:tcPr>
            <w:tcW w:w="1800" w:type="dxa"/>
            <w:shd w:val="clear" w:color="auto" w:fill="FFCC99"/>
            <w:vAlign w:val="center"/>
          </w:tcPr>
          <w:p w:rsidR="0022671C" w:rsidRPr="004A1DD8" w:rsidRDefault="0022671C" w:rsidP="00A3251C">
            <w:pPr>
              <w:pStyle w:val="AppendixTableHeadings"/>
              <w:jc w:val="left"/>
              <w:rPr>
                <w:rFonts w:ascii="Tahoma" w:hAnsi="Tahoma" w:cs="Tahoma"/>
                <w:sz w:val="20"/>
                <w:szCs w:val="20"/>
                <w:lang w:val="fr-FR"/>
              </w:rPr>
            </w:pPr>
            <w:r w:rsidRPr="004A1DD8">
              <w:rPr>
                <w:rFonts w:ascii="Tahoma" w:hAnsi="Tahoma" w:cs="Tahoma"/>
                <w:sz w:val="20"/>
                <w:szCs w:val="20"/>
                <w:lang w:val="fr-FR"/>
              </w:rPr>
              <w:t>Contrat Open</w:t>
            </w:r>
            <w:r w:rsidR="003E53F9">
              <w:rPr>
                <w:rFonts w:ascii="Tahoma" w:hAnsi="Tahoma" w:cs="Tahoma"/>
                <w:sz w:val="20"/>
                <w:szCs w:val="20"/>
                <w:lang w:val="fr-FR"/>
              </w:rPr>
              <w:t> </w:t>
            </w:r>
            <w:r w:rsidRPr="004A1DD8">
              <w:rPr>
                <w:rFonts w:ascii="Tahoma" w:hAnsi="Tahoma" w:cs="Tahoma"/>
                <w:sz w:val="20"/>
                <w:szCs w:val="20"/>
                <w:lang w:val="fr-FR"/>
              </w:rPr>
              <w:t>Value Souscription – Solutions Éducation</w:t>
            </w:r>
          </w:p>
        </w:tc>
        <w:tc>
          <w:tcPr>
            <w:tcW w:w="2520" w:type="dxa"/>
            <w:shd w:val="clear" w:color="auto" w:fill="FFCC99"/>
            <w:vAlign w:val="center"/>
          </w:tcPr>
          <w:p w:rsidR="0022671C" w:rsidRPr="004A1DD8" w:rsidRDefault="0022671C" w:rsidP="00A3251C">
            <w:pPr>
              <w:pStyle w:val="AppendixTableHeadings"/>
              <w:jc w:val="left"/>
              <w:rPr>
                <w:rFonts w:ascii="Tahoma" w:hAnsi="Tahoma" w:cs="Tahoma"/>
                <w:lang w:val="fr-FR"/>
              </w:rPr>
            </w:pPr>
            <w:r w:rsidRPr="004A1DD8">
              <w:rPr>
                <w:rFonts w:ascii="Tahoma" w:hAnsi="Tahoma" w:cs="Tahoma"/>
                <w:sz w:val="20"/>
                <w:lang w:val="fr-FR"/>
              </w:rPr>
              <w:t>Select*</w:t>
            </w:r>
          </w:p>
          <w:p w:rsidR="0022671C" w:rsidRPr="004A1DD8" w:rsidRDefault="0022671C" w:rsidP="00A3251C">
            <w:pPr>
              <w:pStyle w:val="AppendixTableHeadings"/>
              <w:jc w:val="left"/>
              <w:rPr>
                <w:rFonts w:ascii="Tahoma" w:hAnsi="Tahoma" w:cs="Tahoma"/>
                <w:lang w:val="fr-FR"/>
              </w:rPr>
            </w:pPr>
            <w:r w:rsidRPr="004A1DD8">
              <w:rPr>
                <w:rFonts w:ascii="Tahoma" w:hAnsi="Tahoma" w:cs="Tahoma"/>
                <w:sz w:val="20"/>
                <w:lang w:val="fr-FR"/>
              </w:rPr>
              <w:t>Contrat Entreprise</w:t>
            </w:r>
          </w:p>
          <w:p w:rsidR="0022671C" w:rsidRPr="004A1DD8" w:rsidRDefault="0022671C" w:rsidP="00A3251C">
            <w:pPr>
              <w:pStyle w:val="AppendixTableHeadings"/>
              <w:jc w:val="left"/>
              <w:rPr>
                <w:rFonts w:ascii="Tahoma" w:hAnsi="Tahoma" w:cs="Tahoma"/>
                <w:lang w:val="fr-FR"/>
              </w:rPr>
            </w:pPr>
            <w:r w:rsidRPr="004A1DD8">
              <w:rPr>
                <w:rFonts w:ascii="Tahoma" w:hAnsi="Tahoma" w:cs="Tahoma"/>
                <w:sz w:val="20"/>
                <w:lang w:val="fr-FR"/>
              </w:rPr>
              <w:t>Accord de Mise en Œuvre de Solutions Éducation dans le cadre d</w:t>
            </w:r>
            <w:r w:rsidR="00DD4F05">
              <w:rPr>
                <w:rFonts w:ascii="Tahoma" w:hAnsi="Tahoma" w:cs="Tahoma"/>
                <w:sz w:val="20"/>
                <w:lang w:val="fr-FR"/>
              </w:rPr>
              <w:t>’</w:t>
            </w:r>
            <w:r w:rsidRPr="004A1DD8">
              <w:rPr>
                <w:rFonts w:ascii="Tahoma" w:hAnsi="Tahoma" w:cs="Tahoma"/>
                <w:sz w:val="20"/>
                <w:lang w:val="fr-FR"/>
              </w:rPr>
              <w:t>un Contrat Campus ou d</w:t>
            </w:r>
            <w:r w:rsidR="00DD4F05">
              <w:rPr>
                <w:rFonts w:ascii="Tahoma" w:hAnsi="Tahoma" w:cs="Tahoma"/>
                <w:sz w:val="20"/>
                <w:lang w:val="fr-FR"/>
              </w:rPr>
              <w:t>’</w:t>
            </w:r>
            <w:r w:rsidRPr="004A1DD8">
              <w:rPr>
                <w:rFonts w:ascii="Tahoma" w:hAnsi="Tahoma" w:cs="Tahoma"/>
                <w:sz w:val="20"/>
                <w:lang w:val="fr-FR"/>
              </w:rPr>
              <w:t>un</w:t>
            </w:r>
          </w:p>
          <w:p w:rsidR="0022671C" w:rsidRPr="004A1DD8" w:rsidRDefault="0022671C" w:rsidP="00A3251C">
            <w:pPr>
              <w:pStyle w:val="AppendixTableHeadings"/>
              <w:jc w:val="left"/>
              <w:rPr>
                <w:rFonts w:ascii="Tahoma" w:hAnsi="Tahoma" w:cs="Tahoma"/>
                <w:sz w:val="20"/>
                <w:szCs w:val="20"/>
              </w:rPr>
            </w:pPr>
            <w:r w:rsidRPr="004A1DD8">
              <w:rPr>
                <w:rFonts w:ascii="Tahoma" w:hAnsi="Tahoma" w:cs="Tahoma"/>
                <w:sz w:val="20"/>
                <w:szCs w:val="20"/>
                <w:lang w:val="fr-FR"/>
              </w:rPr>
              <w:t>Contrat School</w:t>
            </w:r>
          </w:p>
        </w:tc>
        <w:tc>
          <w:tcPr>
            <w:tcW w:w="1260" w:type="dxa"/>
            <w:shd w:val="clear" w:color="auto" w:fill="FFCC99"/>
            <w:vAlign w:val="center"/>
          </w:tcPr>
          <w:p w:rsidR="0022671C" w:rsidRPr="004A1DD8" w:rsidRDefault="0022671C" w:rsidP="00A3251C">
            <w:pPr>
              <w:pStyle w:val="AppendixTableHeadings"/>
              <w:jc w:val="left"/>
              <w:rPr>
                <w:rFonts w:ascii="Tahoma" w:hAnsi="Tahoma" w:cs="Tahoma"/>
                <w:sz w:val="20"/>
                <w:szCs w:val="20"/>
              </w:rPr>
            </w:pPr>
            <w:r w:rsidRPr="004A1DD8">
              <w:rPr>
                <w:rFonts w:ascii="Tahoma" w:hAnsi="Tahoma" w:cs="Tahoma"/>
                <w:sz w:val="20"/>
                <w:szCs w:val="20"/>
                <w:lang w:val="fr-FR"/>
              </w:rPr>
              <w:t>Select Plus</w:t>
            </w:r>
          </w:p>
        </w:tc>
      </w:tr>
      <w:tr w:rsidR="0022671C" w:rsidRPr="004A1DD8" w:rsidTr="00CE53B6">
        <w:trPr>
          <w:trHeight w:val="369"/>
        </w:trPr>
        <w:tc>
          <w:tcPr>
            <w:tcW w:w="1744" w:type="dxa"/>
            <w:vAlign w:val="center"/>
          </w:tcPr>
          <w:p w:rsidR="0022671C" w:rsidRPr="004A1DD8" w:rsidRDefault="0022671C">
            <w:pPr>
              <w:pStyle w:val="AppendixTableText"/>
              <w:rPr>
                <w:rFonts w:ascii="Tahoma" w:hAnsi="Tahoma" w:cs="Tahoma"/>
                <w:szCs w:val="20"/>
                <w:lang w:val="fr-FR"/>
              </w:rPr>
            </w:pPr>
            <w:r w:rsidRPr="004A1DD8">
              <w:rPr>
                <w:rFonts w:ascii="Tahoma" w:hAnsi="Tahoma" w:cs="Tahoma"/>
                <w:szCs w:val="20"/>
                <w:lang w:val="fr-FR"/>
              </w:rPr>
              <w:t>Les avantages sont disponibles par :</w:t>
            </w:r>
          </w:p>
        </w:tc>
        <w:tc>
          <w:tcPr>
            <w:tcW w:w="1170" w:type="dxa"/>
            <w:vAlign w:val="center"/>
          </w:tcPr>
          <w:p w:rsidR="0022671C" w:rsidRPr="004A1DD8" w:rsidRDefault="0022671C">
            <w:pPr>
              <w:pStyle w:val="AppendixTableText"/>
              <w:rPr>
                <w:rFonts w:ascii="Tahoma" w:hAnsi="Tahoma" w:cs="Tahoma"/>
                <w:szCs w:val="20"/>
              </w:rPr>
            </w:pPr>
            <w:r w:rsidRPr="004A1DD8">
              <w:rPr>
                <w:rFonts w:ascii="Tahoma" w:hAnsi="Tahoma" w:cs="Tahoma"/>
                <w:szCs w:val="20"/>
                <w:lang w:val="fr-FR"/>
              </w:rPr>
              <w:t>Nombre de Licences</w:t>
            </w:r>
          </w:p>
        </w:tc>
        <w:tc>
          <w:tcPr>
            <w:tcW w:w="1143" w:type="dxa"/>
            <w:vAlign w:val="center"/>
          </w:tcPr>
          <w:p w:rsidR="0022671C" w:rsidRPr="004A1DD8" w:rsidRDefault="0022671C">
            <w:pPr>
              <w:pStyle w:val="AppendixTableText"/>
              <w:rPr>
                <w:rFonts w:ascii="Tahoma" w:hAnsi="Tahoma" w:cs="Tahoma"/>
                <w:szCs w:val="20"/>
              </w:rPr>
            </w:pPr>
            <w:r w:rsidRPr="004A1DD8">
              <w:rPr>
                <w:rFonts w:ascii="Tahoma" w:hAnsi="Tahoma" w:cs="Tahoma"/>
                <w:szCs w:val="20"/>
                <w:lang w:val="fr-FR"/>
              </w:rPr>
              <w:t>au Contrat</w:t>
            </w:r>
          </w:p>
        </w:tc>
        <w:tc>
          <w:tcPr>
            <w:tcW w:w="1800" w:type="dxa"/>
            <w:vAlign w:val="center"/>
          </w:tcPr>
          <w:p w:rsidR="0022671C" w:rsidRPr="004A1DD8" w:rsidRDefault="0022671C">
            <w:pPr>
              <w:pStyle w:val="AppendixTableText"/>
              <w:rPr>
                <w:rFonts w:ascii="Tahoma" w:hAnsi="Tahoma" w:cs="Tahoma"/>
                <w:szCs w:val="20"/>
              </w:rPr>
            </w:pPr>
            <w:r w:rsidRPr="004A1DD8">
              <w:rPr>
                <w:rFonts w:ascii="Tahoma" w:hAnsi="Tahoma" w:cs="Tahoma"/>
                <w:szCs w:val="20"/>
                <w:lang w:val="fr-FR"/>
              </w:rPr>
              <w:t>au Contrat</w:t>
            </w:r>
          </w:p>
        </w:tc>
        <w:tc>
          <w:tcPr>
            <w:tcW w:w="2520" w:type="dxa"/>
            <w:vAlign w:val="center"/>
          </w:tcPr>
          <w:p w:rsidR="0022671C" w:rsidRPr="004A1DD8" w:rsidRDefault="0022671C">
            <w:pPr>
              <w:pStyle w:val="AppendixTableText"/>
              <w:rPr>
                <w:rFonts w:ascii="Tahoma" w:hAnsi="Tahoma" w:cs="Tahoma"/>
                <w:szCs w:val="20"/>
              </w:rPr>
            </w:pPr>
            <w:r w:rsidRPr="004A1DD8">
              <w:rPr>
                <w:rFonts w:ascii="Tahoma" w:hAnsi="Tahoma" w:cs="Tahoma"/>
                <w:szCs w:val="20"/>
                <w:lang w:val="fr-FR"/>
              </w:rPr>
              <w:t>Éligible</w:t>
            </w:r>
          </w:p>
        </w:tc>
        <w:tc>
          <w:tcPr>
            <w:tcW w:w="1260" w:type="dxa"/>
          </w:tcPr>
          <w:p w:rsidR="0022671C" w:rsidRPr="004A1DD8" w:rsidRDefault="0022671C">
            <w:pPr>
              <w:pStyle w:val="AppendixTableText"/>
              <w:rPr>
                <w:rFonts w:ascii="Tahoma" w:hAnsi="Tahoma" w:cs="Tahoma"/>
                <w:szCs w:val="20"/>
              </w:rPr>
            </w:pPr>
            <w:r w:rsidRPr="004A1DD8">
              <w:rPr>
                <w:rFonts w:ascii="Tahoma" w:hAnsi="Tahoma" w:cs="Tahoma"/>
                <w:szCs w:val="20"/>
                <w:lang w:val="fr-FR"/>
              </w:rPr>
              <w:t>Affilié Enregistré</w:t>
            </w:r>
          </w:p>
        </w:tc>
      </w:tr>
    </w:tbl>
    <w:p w:rsidR="0022671C" w:rsidRPr="00152931" w:rsidRDefault="0022671C">
      <w:pPr>
        <w:pStyle w:val="AppendixBodyText"/>
        <w:ind w:right="396"/>
        <w:rPr>
          <w:rFonts w:ascii="Tahoma" w:hAnsi="Tahoma" w:cs="Tahoma"/>
          <w:sz w:val="16"/>
          <w:szCs w:val="16"/>
          <w:lang w:val="fr-FR"/>
        </w:rPr>
      </w:pPr>
      <w:r w:rsidRPr="00152931">
        <w:rPr>
          <w:rFonts w:ascii="Tahoma" w:hAnsi="Tahoma" w:cs="Tahoma"/>
          <w:b/>
          <w:i/>
          <w:sz w:val="16"/>
          <w:szCs w:val="16"/>
          <w:u w:val="single"/>
          <w:lang w:val="fr-FR"/>
        </w:rPr>
        <w:t>Remarque</w:t>
      </w:r>
      <w:r w:rsidR="009E1E5B" w:rsidRPr="00152931">
        <w:rPr>
          <w:rFonts w:ascii="Tahoma" w:hAnsi="Tahoma" w:cs="Tahoma"/>
          <w:b/>
          <w:i/>
          <w:sz w:val="16"/>
          <w:szCs w:val="16"/>
          <w:lang w:val="fr-FR"/>
        </w:rPr>
        <w:t xml:space="preserve"> </w:t>
      </w:r>
      <w:r w:rsidRPr="00152931">
        <w:rPr>
          <w:rFonts w:ascii="Tahoma" w:hAnsi="Tahoma" w:cs="Tahoma"/>
          <w:b/>
          <w:i/>
          <w:sz w:val="16"/>
          <w:szCs w:val="16"/>
          <w:lang w:val="fr-FR"/>
        </w:rPr>
        <w:t>:</w:t>
      </w:r>
      <w:r w:rsidRPr="00152931">
        <w:rPr>
          <w:rFonts w:ascii="Tahoma" w:hAnsi="Tahoma" w:cs="Tahoma"/>
          <w:i/>
          <w:sz w:val="16"/>
          <w:szCs w:val="16"/>
          <w:lang w:val="fr-FR"/>
        </w:rPr>
        <w:t xml:space="preserve"> * les clients qui ont conclu des Contrats Entreprise de Licence en Volume « Canadian HealthCare » recevront des avantages SA cohérents avec les avantages SA disponibles aux clients qui ont fait l</w:t>
      </w:r>
      <w:r w:rsidR="00DD4F05">
        <w:rPr>
          <w:rFonts w:ascii="Tahoma" w:hAnsi="Tahoma" w:cs="Tahoma"/>
          <w:i/>
          <w:sz w:val="16"/>
          <w:szCs w:val="16"/>
          <w:lang w:val="fr-FR"/>
        </w:rPr>
        <w:t>’</w:t>
      </w:r>
      <w:r w:rsidRPr="00152931">
        <w:rPr>
          <w:rFonts w:ascii="Tahoma" w:hAnsi="Tahoma" w:cs="Tahoma"/>
          <w:i/>
          <w:sz w:val="16"/>
          <w:szCs w:val="16"/>
          <w:lang w:val="fr-FR"/>
        </w:rPr>
        <w:t>acquisition de produits par le biais du programme Microsoft Open Value.</w:t>
      </w:r>
    </w:p>
    <w:p w:rsidR="0022671C" w:rsidRPr="00152931" w:rsidRDefault="0022671C">
      <w:pPr>
        <w:pStyle w:val="AppendixBodyText"/>
        <w:rPr>
          <w:rFonts w:ascii="Tahoma" w:hAnsi="Tahoma" w:cs="Tahoma"/>
          <w:sz w:val="18"/>
          <w:szCs w:val="18"/>
          <w:lang w:val="fr-FR"/>
        </w:rPr>
      </w:pPr>
    </w:p>
    <w:p w:rsidR="0022671C" w:rsidRPr="00152931" w:rsidRDefault="0022671C" w:rsidP="00152931">
      <w:pPr>
        <w:pStyle w:val="AppendixBodyText"/>
        <w:rPr>
          <w:rFonts w:ascii="Tahoma" w:hAnsi="Tahoma" w:cs="Tahoma"/>
          <w:sz w:val="18"/>
          <w:szCs w:val="18"/>
          <w:lang w:val="fr-FR"/>
        </w:rPr>
      </w:pPr>
      <w:r w:rsidRPr="00152931">
        <w:rPr>
          <w:rFonts w:ascii="Tahoma" w:hAnsi="Tahoma" w:cs="Tahoma"/>
          <w:sz w:val="18"/>
          <w:szCs w:val="18"/>
          <w:lang w:val="fr-FR"/>
        </w:rPr>
        <w:t>Les Avantages de la Software Assurance et des Services en Ligne sont recensés dans le tableau ci-après. Certains avantages correspondent à des licences individuelles qui font l</w:t>
      </w:r>
      <w:r w:rsidR="00DD4F05">
        <w:rPr>
          <w:rFonts w:ascii="Tahoma" w:hAnsi="Tahoma" w:cs="Tahoma"/>
          <w:sz w:val="18"/>
          <w:szCs w:val="18"/>
          <w:lang w:val="fr-FR"/>
        </w:rPr>
        <w:t>’</w:t>
      </w:r>
      <w:r w:rsidRPr="00152931">
        <w:rPr>
          <w:rFonts w:ascii="Tahoma" w:hAnsi="Tahoma" w:cs="Tahoma"/>
          <w:sz w:val="18"/>
          <w:szCs w:val="18"/>
          <w:lang w:val="fr-FR"/>
        </w:rPr>
        <w:t>objet d</w:t>
      </w:r>
      <w:r w:rsidR="00DD4F05">
        <w:rPr>
          <w:rFonts w:ascii="Tahoma" w:hAnsi="Tahoma" w:cs="Tahoma"/>
          <w:sz w:val="18"/>
          <w:szCs w:val="18"/>
          <w:lang w:val="fr-FR"/>
        </w:rPr>
        <w:t>’</w:t>
      </w:r>
      <w:r w:rsidRPr="00152931">
        <w:rPr>
          <w:rFonts w:ascii="Tahoma" w:hAnsi="Tahoma" w:cs="Tahoma"/>
          <w:sz w:val="18"/>
          <w:szCs w:val="18"/>
          <w:lang w:val="fr-FR"/>
        </w:rPr>
        <w:t>une Software Assurance. Une Software Assurance Active (ou autre offre de mise à jour) pour tout produit éligible, indépendamment de la version du produit que le client utilise actuellement, rend le client éligible à ces avantages. Les produits éligibles sont indiqués dans chaque section relative aux produits. Certains avantages sont accordés en fonction de la dépense SA pour un ensemble donné de produits éligibles au sein d</w:t>
      </w:r>
      <w:r w:rsidR="00DD4F05">
        <w:rPr>
          <w:rFonts w:ascii="Tahoma" w:hAnsi="Tahoma" w:cs="Tahoma"/>
          <w:sz w:val="18"/>
          <w:szCs w:val="18"/>
          <w:lang w:val="fr-FR"/>
        </w:rPr>
        <w:t>’</w:t>
      </w:r>
      <w:r w:rsidRPr="00152931">
        <w:rPr>
          <w:rFonts w:ascii="Tahoma" w:hAnsi="Tahoma" w:cs="Tahoma"/>
          <w:sz w:val="18"/>
          <w:szCs w:val="18"/>
          <w:lang w:val="fr-FR"/>
        </w:rPr>
        <w:t>un groupe. Pour les besoins des présentes, « dépense SA » ne</w:t>
      </w:r>
      <w:r w:rsidR="00152931">
        <w:rPr>
          <w:rFonts w:ascii="Tahoma" w:hAnsi="Tahoma" w:cs="Tahoma"/>
          <w:sz w:val="18"/>
          <w:szCs w:val="18"/>
          <w:lang w:val="fr-FR"/>
        </w:rPr>
        <w:t> </w:t>
      </w:r>
      <w:r w:rsidRPr="00152931">
        <w:rPr>
          <w:rFonts w:ascii="Tahoma" w:hAnsi="Tahoma" w:cs="Tahoma"/>
          <w:sz w:val="18"/>
          <w:szCs w:val="18"/>
          <w:lang w:val="fr-FR"/>
        </w:rPr>
        <w:t>désigne pas littéralement la dépense en dollars américains réellement effectuée par le client. Il s</w:t>
      </w:r>
      <w:r w:rsidR="00DD4F05">
        <w:rPr>
          <w:rFonts w:ascii="Tahoma" w:hAnsi="Tahoma" w:cs="Tahoma"/>
          <w:sz w:val="18"/>
          <w:szCs w:val="18"/>
          <w:lang w:val="fr-FR"/>
        </w:rPr>
        <w:t>’</w:t>
      </w:r>
      <w:r w:rsidRPr="00152931">
        <w:rPr>
          <w:rFonts w:ascii="Tahoma" w:hAnsi="Tahoma" w:cs="Tahoma"/>
          <w:sz w:val="18"/>
          <w:szCs w:val="18"/>
          <w:lang w:val="fr-FR"/>
        </w:rPr>
        <w:t>agit d</w:t>
      </w:r>
      <w:r w:rsidR="00DD4F05">
        <w:rPr>
          <w:rFonts w:ascii="Tahoma" w:hAnsi="Tahoma" w:cs="Tahoma"/>
          <w:sz w:val="18"/>
          <w:szCs w:val="18"/>
          <w:lang w:val="fr-FR"/>
        </w:rPr>
        <w:t>’</w:t>
      </w:r>
      <w:r w:rsidRPr="00152931">
        <w:rPr>
          <w:rFonts w:ascii="Tahoma" w:hAnsi="Tahoma" w:cs="Tahoma"/>
          <w:sz w:val="18"/>
          <w:szCs w:val="18"/>
          <w:lang w:val="fr-FR"/>
        </w:rPr>
        <w:t>une approximation de la dépense effectuée par le client pour la Software Assurance pour ces produits au titre d</w:t>
      </w:r>
      <w:r w:rsidR="00DD4F05">
        <w:rPr>
          <w:rFonts w:ascii="Tahoma" w:hAnsi="Tahoma" w:cs="Tahoma"/>
          <w:sz w:val="18"/>
          <w:szCs w:val="18"/>
          <w:lang w:val="fr-FR"/>
        </w:rPr>
        <w:t>’</w:t>
      </w:r>
      <w:r w:rsidRPr="00152931">
        <w:rPr>
          <w:rFonts w:ascii="Tahoma" w:hAnsi="Tahoma" w:cs="Tahoma"/>
          <w:sz w:val="18"/>
          <w:szCs w:val="18"/>
          <w:lang w:val="fr-FR"/>
        </w:rPr>
        <w:t>un contrat Accord de Mise en Œuvre Select ou Entreprise, d</w:t>
      </w:r>
      <w:r w:rsidR="00DD4F05">
        <w:rPr>
          <w:rFonts w:ascii="Tahoma" w:hAnsi="Tahoma" w:cs="Tahoma"/>
          <w:sz w:val="18"/>
          <w:szCs w:val="18"/>
          <w:lang w:val="fr-FR"/>
        </w:rPr>
        <w:t>’</w:t>
      </w:r>
      <w:r w:rsidRPr="00152931">
        <w:rPr>
          <w:rFonts w:ascii="Tahoma" w:hAnsi="Tahoma" w:cs="Tahoma"/>
          <w:sz w:val="18"/>
          <w:szCs w:val="18"/>
          <w:lang w:val="fr-FR"/>
        </w:rPr>
        <w:t>un enregistrement Select Plus ou d</w:t>
      </w:r>
      <w:r w:rsidR="00DD4F05">
        <w:rPr>
          <w:rFonts w:ascii="Tahoma" w:hAnsi="Tahoma" w:cs="Tahoma"/>
          <w:sz w:val="18"/>
          <w:szCs w:val="18"/>
          <w:lang w:val="fr-FR"/>
        </w:rPr>
        <w:t>’</w:t>
      </w:r>
      <w:r w:rsidRPr="00152931">
        <w:rPr>
          <w:rFonts w:ascii="Tahoma" w:hAnsi="Tahoma" w:cs="Tahoma"/>
          <w:sz w:val="18"/>
          <w:szCs w:val="18"/>
          <w:lang w:val="fr-FR"/>
        </w:rPr>
        <w:t>un contrat Open (par exemple, les achats de SA uniquement et la composante SA des achats de licence et de Software Assurance (L&amp;SA)).</w:t>
      </w:r>
      <w:r w:rsidR="009E1E5B" w:rsidRPr="00152931">
        <w:rPr>
          <w:rFonts w:ascii="Tahoma" w:hAnsi="Tahoma" w:cs="Tahoma"/>
          <w:sz w:val="18"/>
          <w:szCs w:val="18"/>
          <w:lang w:val="fr-FR"/>
        </w:rPr>
        <w:t xml:space="preserve"> </w:t>
      </w:r>
      <w:r w:rsidRPr="00152931">
        <w:rPr>
          <w:rFonts w:ascii="Tahoma" w:hAnsi="Tahoma" w:cs="Tahoma"/>
          <w:sz w:val="18"/>
          <w:szCs w:val="18"/>
          <w:lang w:val="fr-FR"/>
        </w:rPr>
        <w:t>Pour les clients qui participent au programme d</w:t>
      </w:r>
      <w:r w:rsidR="00DD4F05">
        <w:rPr>
          <w:rFonts w:ascii="Tahoma" w:hAnsi="Tahoma" w:cs="Tahoma"/>
          <w:sz w:val="18"/>
          <w:szCs w:val="18"/>
          <w:lang w:val="fr-FR"/>
        </w:rPr>
        <w:t>’</w:t>
      </w:r>
      <w:r w:rsidRPr="00152931">
        <w:rPr>
          <w:rFonts w:ascii="Tahoma" w:hAnsi="Tahoma" w:cs="Tahoma"/>
          <w:sz w:val="18"/>
          <w:szCs w:val="18"/>
          <w:lang w:val="fr-FR"/>
        </w:rPr>
        <w:t>abonnement, il s</w:t>
      </w:r>
      <w:r w:rsidR="00DD4F05">
        <w:rPr>
          <w:rFonts w:ascii="Tahoma" w:hAnsi="Tahoma" w:cs="Tahoma"/>
          <w:sz w:val="18"/>
          <w:szCs w:val="18"/>
          <w:lang w:val="fr-FR"/>
        </w:rPr>
        <w:t>’</w:t>
      </w:r>
      <w:r w:rsidRPr="00152931">
        <w:rPr>
          <w:rFonts w:ascii="Tahoma" w:hAnsi="Tahoma" w:cs="Tahoma"/>
          <w:sz w:val="18"/>
          <w:szCs w:val="18"/>
          <w:lang w:val="fr-FR"/>
        </w:rPr>
        <w:t>agit d</w:t>
      </w:r>
      <w:r w:rsidR="00DD4F05">
        <w:rPr>
          <w:rFonts w:ascii="Tahoma" w:hAnsi="Tahoma" w:cs="Tahoma"/>
          <w:sz w:val="18"/>
          <w:szCs w:val="18"/>
          <w:lang w:val="fr-FR"/>
        </w:rPr>
        <w:t>’</w:t>
      </w:r>
      <w:r w:rsidRPr="00152931">
        <w:rPr>
          <w:rFonts w:ascii="Tahoma" w:hAnsi="Tahoma" w:cs="Tahoma"/>
          <w:sz w:val="18"/>
          <w:szCs w:val="18"/>
          <w:lang w:val="fr-FR"/>
        </w:rPr>
        <w:t>une approximation du montant total en dollars américains dépensé par le client pour la licence de ces produits au titre de son accord de mise en œuvre ou de son contrat. Les autres avantages correspondent à la participation au programme Software Assurance Membership ; la participation au programme Software Assurance Membership pour le groupe de produits applicable rend le client éligible à ces avantages.</w:t>
      </w:r>
    </w:p>
    <w:p w:rsidR="0022671C" w:rsidRPr="00152931" w:rsidRDefault="0022671C">
      <w:pPr>
        <w:pStyle w:val="AppendixBodyText"/>
        <w:rPr>
          <w:rFonts w:ascii="Tahoma" w:hAnsi="Tahoma" w:cs="Tahoma"/>
          <w:sz w:val="18"/>
          <w:szCs w:val="18"/>
          <w:lang w:val="fr-FR"/>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22671C" w:rsidRPr="004A1DD8" w:rsidTr="001B3419">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22671C" w:rsidRPr="004A1DD8" w:rsidRDefault="0022671C">
            <w:pPr>
              <w:pStyle w:val="AppendixTableHeadings"/>
              <w:rPr>
                <w:rFonts w:ascii="Tahoma" w:hAnsi="Tahoma" w:cs="Tahoma"/>
                <w:sz w:val="20"/>
                <w:szCs w:val="20"/>
              </w:rPr>
            </w:pPr>
            <w:r w:rsidRPr="004A1DD8">
              <w:rPr>
                <w:rFonts w:ascii="Tahoma" w:hAnsi="Tahoma" w:cs="Tahoma"/>
                <w:sz w:val="20"/>
                <w:szCs w:val="20"/>
                <w:lang w:val="fr-FR"/>
              </w:rPr>
              <w:t>Avantages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22671C" w:rsidRPr="004A1DD8" w:rsidRDefault="0022671C">
            <w:pPr>
              <w:pStyle w:val="AppendixTableHeadings"/>
              <w:rPr>
                <w:rFonts w:ascii="Tahoma" w:hAnsi="Tahoma" w:cs="Tahoma"/>
                <w:sz w:val="20"/>
                <w:szCs w:val="20"/>
              </w:rPr>
            </w:pPr>
            <w:r w:rsidRPr="004A1DD8">
              <w:rPr>
                <w:rFonts w:ascii="Tahoma" w:hAnsi="Tahoma" w:cs="Tahoma"/>
                <w:sz w:val="20"/>
                <w:szCs w:val="20"/>
                <w:lang w:val="fr-FR"/>
              </w:rPr>
              <w:t>Groupe des Produits Applications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22671C" w:rsidRPr="004A1DD8" w:rsidRDefault="0022671C">
            <w:pPr>
              <w:pStyle w:val="AppendixTableHeadings"/>
              <w:rPr>
                <w:rFonts w:ascii="Tahoma" w:hAnsi="Tahoma" w:cs="Tahoma"/>
                <w:sz w:val="20"/>
                <w:szCs w:val="20"/>
              </w:rPr>
            </w:pPr>
            <w:r w:rsidRPr="004A1DD8">
              <w:rPr>
                <w:rFonts w:ascii="Tahoma" w:hAnsi="Tahoma" w:cs="Tahoma"/>
                <w:sz w:val="20"/>
                <w:szCs w:val="20"/>
                <w:lang w:val="fr-FR"/>
              </w:rPr>
              <w:t>Groupe des Produits Systèmes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22671C" w:rsidRPr="004A1DD8" w:rsidRDefault="0022671C">
            <w:pPr>
              <w:pStyle w:val="AppendixTableHeadings"/>
              <w:rPr>
                <w:rFonts w:ascii="Tahoma" w:hAnsi="Tahoma" w:cs="Tahoma"/>
                <w:sz w:val="20"/>
                <w:szCs w:val="20"/>
              </w:rPr>
            </w:pPr>
            <w:r w:rsidRPr="004A1DD8">
              <w:rPr>
                <w:rFonts w:ascii="Tahoma" w:hAnsi="Tahoma" w:cs="Tahoma"/>
                <w:sz w:val="20"/>
                <w:szCs w:val="20"/>
                <w:lang w:val="fr-FR"/>
              </w:rPr>
              <w:t>Groupe des Produits Serveurs</w:t>
            </w:r>
            <w:r w:rsidRPr="004A1DD8">
              <w:rPr>
                <w:rFonts w:ascii="Tahoma" w:hAnsi="Tahoma" w:cs="Tahoma"/>
                <w:sz w:val="20"/>
                <w:szCs w:val="20"/>
              </w:rPr>
              <w:t xml:space="preserve"> </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22671C" w:rsidRPr="004A1DD8" w:rsidRDefault="0022671C" w:rsidP="001B3419">
            <w:pPr>
              <w:pStyle w:val="AppendixTableHeadings"/>
              <w:rPr>
                <w:rFonts w:ascii="Tahoma" w:hAnsi="Tahoma" w:cs="Tahoma"/>
                <w:sz w:val="20"/>
                <w:szCs w:val="20"/>
              </w:rPr>
            </w:pPr>
            <w:r w:rsidRPr="004A1DD8">
              <w:rPr>
                <w:rFonts w:ascii="Tahoma" w:hAnsi="Tahoma" w:cs="Tahoma"/>
                <w:sz w:val="20"/>
                <w:lang w:val="fr-FR"/>
              </w:rPr>
              <w:t>Windows</w:t>
            </w:r>
            <w:r w:rsidRPr="00CC477E">
              <w:rPr>
                <w:rFonts w:ascii="Tahoma" w:hAnsi="Tahoma" w:cs="Tahoma"/>
                <w:sz w:val="20"/>
                <w:vertAlign w:val="superscript"/>
                <w:lang w:val="fr-FR"/>
              </w:rPr>
              <w:t>®</w:t>
            </w:r>
            <w:r w:rsidRPr="004A1DD8">
              <w:rPr>
                <w:rFonts w:ascii="Tahoma" w:hAnsi="Tahoma" w:cs="Tahoma"/>
                <w:sz w:val="20"/>
                <w:lang w:val="fr-FR"/>
              </w:rPr>
              <w:t xml:space="preserve"> Intune</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22671C" w:rsidRPr="004A1DD8" w:rsidRDefault="0022671C" w:rsidP="001B3419">
            <w:pPr>
              <w:pStyle w:val="AppendixTableHeadings"/>
              <w:rPr>
                <w:rFonts w:ascii="Tahoma" w:hAnsi="Tahoma" w:cs="Tahoma"/>
                <w:sz w:val="20"/>
                <w:szCs w:val="20"/>
              </w:rPr>
            </w:pPr>
            <w:r w:rsidRPr="004A1DD8">
              <w:rPr>
                <w:rFonts w:ascii="Tahoma" w:hAnsi="Tahoma" w:cs="Tahoma"/>
                <w:sz w:val="20"/>
                <w:szCs w:val="20"/>
                <w:lang w:val="fr-FR"/>
              </w:rPr>
              <w:t>Office 365</w:t>
            </w:r>
          </w:p>
        </w:tc>
      </w:tr>
      <w:tr w:rsidR="0022671C" w:rsidRPr="004A1DD8">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22671C" w:rsidRPr="004A1DD8" w:rsidRDefault="0022671C">
            <w:pPr>
              <w:pStyle w:val="AppendixTableText"/>
              <w:jc w:val="left"/>
              <w:rPr>
                <w:rFonts w:ascii="Tahoma" w:hAnsi="Tahoma" w:cs="Tahoma"/>
                <w:lang w:val="fr-FR"/>
              </w:rPr>
            </w:pPr>
            <w:r w:rsidRPr="004A1DD8">
              <w:rPr>
                <w:rFonts w:ascii="Tahoma" w:hAnsi="Tahoma" w:cs="Tahoma"/>
                <w:lang w:val="fr-FR"/>
              </w:rPr>
              <w:t>Droits Relatifs aux Nouvelles Versions</w:t>
            </w:r>
          </w:p>
        </w:tc>
        <w:tc>
          <w:tcPr>
            <w:tcW w:w="1530" w:type="dxa"/>
            <w:tcBorders>
              <w:top w:val="single" w:sz="8" w:space="0" w:color="auto"/>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single" w:sz="8" w:space="0" w:color="auto"/>
              <w:left w:val="nil"/>
              <w:bottom w:val="single" w:sz="4" w:space="0" w:color="auto"/>
              <w:right w:val="single" w:sz="4" w:space="0" w:color="auto"/>
            </w:tcBorders>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440" w:type="dxa"/>
            <w:tcBorders>
              <w:top w:val="single" w:sz="8" w:space="0" w:color="auto"/>
              <w:left w:val="nil"/>
              <w:bottom w:val="single" w:sz="4" w:space="0" w:color="auto"/>
              <w:right w:val="single" w:sz="4" w:space="0" w:color="auto"/>
            </w:tcBorders>
          </w:tcPr>
          <w:p w:rsidR="0022671C" w:rsidRPr="004A1DD8" w:rsidRDefault="0022671C">
            <w:pPr>
              <w:pStyle w:val="AppendixTableText"/>
              <w:rPr>
                <w:rFonts w:ascii="Tahoma" w:hAnsi="Tahoma" w:cs="Tahoma"/>
              </w:rPr>
            </w:pPr>
            <w:r w:rsidRPr="004A1DD8">
              <w:rPr>
                <w:rFonts w:ascii="Tahoma" w:hAnsi="Tahoma" w:cs="Tahoma"/>
                <w:lang w:val="fr-FR"/>
              </w:rPr>
              <w:t>Oui</w:t>
            </w:r>
          </w:p>
        </w:tc>
      </w:tr>
      <w:tr w:rsidR="0022671C" w:rsidRPr="004A1DD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22671C" w:rsidRPr="004A1DD8" w:rsidRDefault="0022671C">
            <w:pPr>
              <w:pStyle w:val="AppendixTableText"/>
              <w:jc w:val="left"/>
              <w:rPr>
                <w:rFonts w:ascii="Tahoma" w:hAnsi="Tahoma" w:cs="Tahoma"/>
              </w:rPr>
            </w:pPr>
            <w:r w:rsidRPr="004A1DD8">
              <w:rPr>
                <w:rFonts w:ascii="Tahoma" w:hAnsi="Tahoma" w:cs="Tahoma"/>
                <w:lang w:val="fr-FR"/>
              </w:rPr>
              <w:t>Pack Multilingue Office</w:t>
            </w:r>
          </w:p>
        </w:tc>
        <w:tc>
          <w:tcPr>
            <w:tcW w:w="1530" w:type="dxa"/>
            <w:tcBorders>
              <w:top w:val="single" w:sz="6" w:space="0" w:color="auto"/>
              <w:left w:val="single" w:sz="6" w:space="0" w:color="auto"/>
              <w:bottom w:val="single" w:sz="6" w:space="0" w:color="auto"/>
              <w:right w:val="single" w:sz="6" w:space="0" w:color="auto"/>
            </w:tcBorders>
            <w:vAlign w:val="center"/>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rsidR="0022671C" w:rsidRPr="004A1DD8" w:rsidRDefault="0022671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22671C" w:rsidRPr="004A1DD8" w:rsidRDefault="0022671C">
            <w:pPr>
              <w:pStyle w:val="AppendixTableText"/>
              <w:rPr>
                <w:rStyle w:val="CommentReference"/>
                <w:rFonts w:ascii="Tahoma" w:hAnsi="Tahoma" w:cs="Tahoma"/>
                <w:sz w:val="18"/>
              </w:rPr>
            </w:pPr>
          </w:p>
        </w:tc>
        <w:tc>
          <w:tcPr>
            <w:tcW w:w="1530" w:type="dxa"/>
            <w:tcBorders>
              <w:top w:val="single" w:sz="6" w:space="0" w:color="auto"/>
              <w:left w:val="single" w:sz="6" w:space="0" w:color="auto"/>
              <w:bottom w:val="single" w:sz="6" w:space="0" w:color="auto"/>
              <w:right w:val="single" w:sz="4" w:space="0" w:color="auto"/>
            </w:tcBorders>
          </w:tcPr>
          <w:p w:rsidR="0022671C" w:rsidRPr="004A1DD8" w:rsidRDefault="0022671C">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rsidR="0022671C" w:rsidRPr="004A1DD8" w:rsidRDefault="0022671C">
            <w:pPr>
              <w:pStyle w:val="AppendixTableText"/>
              <w:rPr>
                <w:rStyle w:val="CommentReference"/>
                <w:rFonts w:ascii="Tahoma" w:hAnsi="Tahoma" w:cs="Tahoma"/>
                <w:sz w:val="18"/>
              </w:rPr>
            </w:pPr>
            <w:r w:rsidRPr="004A1DD8">
              <w:rPr>
                <w:rFonts w:ascii="Tahoma" w:hAnsi="Tahoma" w:cs="Tahoma"/>
                <w:lang w:val="fr-FR"/>
              </w:rPr>
              <w:t>Oui</w:t>
            </w:r>
          </w:p>
        </w:tc>
      </w:tr>
      <w:tr w:rsidR="0022671C" w:rsidRPr="004A1DD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22671C" w:rsidRPr="004A1DD8" w:rsidRDefault="0022671C">
            <w:pPr>
              <w:pStyle w:val="AppendixTableText"/>
              <w:jc w:val="left"/>
              <w:rPr>
                <w:rFonts w:ascii="Tahoma" w:hAnsi="Tahoma" w:cs="Tahoma"/>
              </w:rPr>
            </w:pPr>
            <w:r w:rsidRPr="004A1DD8">
              <w:rPr>
                <w:rFonts w:ascii="Tahoma" w:hAnsi="Tahoma" w:cs="Tahoma"/>
                <w:lang w:val="fr-FR"/>
              </w:rPr>
              <w:t>Services de Planification</w:t>
            </w:r>
          </w:p>
        </w:tc>
        <w:tc>
          <w:tcPr>
            <w:tcW w:w="1530" w:type="dxa"/>
            <w:tcBorders>
              <w:top w:val="single" w:sz="6" w:space="0" w:color="auto"/>
              <w:left w:val="single" w:sz="6" w:space="0" w:color="auto"/>
              <w:bottom w:val="single" w:sz="6" w:space="0" w:color="auto"/>
              <w:right w:val="single" w:sz="6" w:space="0" w:color="auto"/>
            </w:tcBorders>
            <w:vAlign w:val="center"/>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rsidR="0022671C" w:rsidRPr="004A1DD8" w:rsidRDefault="0022671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22671C" w:rsidRPr="004A1DD8" w:rsidRDefault="0022671C">
            <w:pPr>
              <w:pStyle w:val="AppendixTableText"/>
              <w:rPr>
                <w:rStyle w:val="CommentReference"/>
                <w:rFonts w:ascii="Tahoma" w:hAnsi="Tahoma" w:cs="Tahoma"/>
                <w:sz w:val="18"/>
              </w:rPr>
            </w:pPr>
            <w:r w:rsidRPr="004A1DD8">
              <w:rPr>
                <w:rStyle w:val="CommentReference"/>
                <w:rFonts w:ascii="Tahoma" w:hAnsi="Tahoma" w:cs="Tahoma"/>
                <w:sz w:val="18"/>
                <w:lang w:val="fr-FR"/>
              </w:rPr>
              <w:t>Oui</w:t>
            </w:r>
          </w:p>
        </w:tc>
        <w:tc>
          <w:tcPr>
            <w:tcW w:w="1530" w:type="dxa"/>
            <w:tcBorders>
              <w:top w:val="single" w:sz="6" w:space="0" w:color="auto"/>
              <w:left w:val="single" w:sz="6" w:space="0" w:color="auto"/>
              <w:bottom w:val="single" w:sz="6" w:space="0" w:color="auto"/>
              <w:right w:val="single" w:sz="4" w:space="0" w:color="auto"/>
            </w:tcBorders>
          </w:tcPr>
          <w:p w:rsidR="0022671C" w:rsidRPr="004A1DD8" w:rsidRDefault="0022671C">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rsidR="0022671C" w:rsidRPr="004A1DD8" w:rsidRDefault="0022671C">
            <w:pPr>
              <w:pStyle w:val="AppendixTableText"/>
              <w:rPr>
                <w:rStyle w:val="CommentReference"/>
                <w:rFonts w:ascii="Tahoma" w:hAnsi="Tahoma" w:cs="Tahoma"/>
                <w:sz w:val="18"/>
              </w:rPr>
            </w:pPr>
          </w:p>
        </w:tc>
      </w:tr>
      <w:tr w:rsidR="0022671C" w:rsidRPr="004A1DD8">
        <w:trPr>
          <w:trHeight w:val="255"/>
        </w:trPr>
        <w:tc>
          <w:tcPr>
            <w:tcW w:w="2167" w:type="dxa"/>
            <w:tcBorders>
              <w:top w:val="nil"/>
              <w:left w:val="single" w:sz="4" w:space="0" w:color="auto"/>
              <w:bottom w:val="single" w:sz="4" w:space="0" w:color="auto"/>
              <w:right w:val="single" w:sz="4" w:space="0" w:color="auto"/>
            </w:tcBorders>
            <w:vAlign w:val="bottom"/>
          </w:tcPr>
          <w:p w:rsidR="0022671C" w:rsidRPr="004A1DD8" w:rsidRDefault="0022671C">
            <w:pPr>
              <w:pStyle w:val="AppendixTableText"/>
              <w:jc w:val="left"/>
              <w:rPr>
                <w:rFonts w:ascii="Tahoma" w:hAnsi="Tahoma" w:cs="Tahoma"/>
              </w:rPr>
            </w:pPr>
            <w:r w:rsidRPr="004A1DD8">
              <w:rPr>
                <w:rFonts w:ascii="Tahoma" w:hAnsi="Tahoma" w:cs="Tahoma"/>
                <w:lang w:val="fr-FR"/>
              </w:rPr>
              <w:t>Windows 7 Entreprise</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44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p>
        </w:tc>
      </w:tr>
      <w:tr w:rsidR="0022671C" w:rsidRPr="004A1DD8">
        <w:trPr>
          <w:trHeight w:val="255"/>
        </w:trPr>
        <w:tc>
          <w:tcPr>
            <w:tcW w:w="2167" w:type="dxa"/>
            <w:tcBorders>
              <w:top w:val="nil"/>
              <w:left w:val="single" w:sz="4" w:space="0" w:color="auto"/>
              <w:bottom w:val="single" w:sz="4" w:space="0" w:color="auto"/>
              <w:right w:val="single" w:sz="4" w:space="0" w:color="auto"/>
            </w:tcBorders>
            <w:vAlign w:val="bottom"/>
          </w:tcPr>
          <w:p w:rsidR="0022671C" w:rsidRPr="004A1DD8" w:rsidRDefault="0022671C">
            <w:pPr>
              <w:pStyle w:val="AppendixTableText"/>
              <w:jc w:val="left"/>
              <w:rPr>
                <w:rFonts w:ascii="Tahoma" w:hAnsi="Tahoma" w:cs="Tahoma"/>
              </w:rPr>
            </w:pPr>
            <w:r w:rsidRPr="004A1DD8">
              <w:rPr>
                <w:rFonts w:ascii="Tahoma" w:hAnsi="Tahoma" w:cs="Tahoma"/>
                <w:lang w:val="fr-FR"/>
              </w:rPr>
              <w:t>Bons de formation</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p>
        </w:tc>
      </w:tr>
      <w:tr w:rsidR="0022671C" w:rsidRPr="004A1DD8">
        <w:trPr>
          <w:trHeight w:val="255"/>
        </w:trPr>
        <w:tc>
          <w:tcPr>
            <w:tcW w:w="2167" w:type="dxa"/>
            <w:tcBorders>
              <w:top w:val="nil"/>
              <w:left w:val="single" w:sz="4" w:space="0" w:color="auto"/>
              <w:bottom w:val="single" w:sz="4" w:space="0" w:color="auto"/>
              <w:right w:val="single" w:sz="4" w:space="0" w:color="auto"/>
            </w:tcBorders>
            <w:vAlign w:val="bottom"/>
          </w:tcPr>
          <w:p w:rsidR="0022671C" w:rsidRPr="004A1DD8" w:rsidRDefault="0022671C">
            <w:pPr>
              <w:pStyle w:val="AppendixTableText"/>
              <w:jc w:val="left"/>
              <w:rPr>
                <w:rFonts w:ascii="Tahoma" w:hAnsi="Tahoma" w:cs="Tahoma"/>
              </w:rPr>
            </w:pPr>
            <w:r w:rsidRPr="004A1DD8">
              <w:rPr>
                <w:rFonts w:ascii="Tahoma" w:hAnsi="Tahoma" w:cs="Tahoma"/>
                <w:lang w:val="fr-FR"/>
              </w:rPr>
              <w:t>E -Learning</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44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r w:rsidRPr="004A1DD8">
              <w:rPr>
                <w:rFonts w:ascii="Tahoma" w:hAnsi="Tahoma" w:cs="Tahoma"/>
                <w:lang w:val="fr-FR"/>
              </w:rPr>
              <w:t>Oui</w:t>
            </w:r>
          </w:p>
        </w:tc>
      </w:tr>
      <w:tr w:rsidR="0022671C" w:rsidRPr="004A1DD8">
        <w:trPr>
          <w:trHeight w:val="255"/>
        </w:trPr>
        <w:tc>
          <w:tcPr>
            <w:tcW w:w="2167" w:type="dxa"/>
            <w:tcBorders>
              <w:top w:val="nil"/>
              <w:left w:val="single" w:sz="4" w:space="0" w:color="auto"/>
              <w:bottom w:val="single" w:sz="4" w:space="0" w:color="auto"/>
              <w:right w:val="single" w:sz="4" w:space="0" w:color="auto"/>
            </w:tcBorders>
            <w:vAlign w:val="bottom"/>
          </w:tcPr>
          <w:p w:rsidR="0022671C" w:rsidRPr="004A1DD8" w:rsidRDefault="0022671C">
            <w:pPr>
              <w:pStyle w:val="AppendixTableText"/>
              <w:jc w:val="left"/>
              <w:rPr>
                <w:rFonts w:ascii="Tahoma" w:hAnsi="Tahoma" w:cs="Tahoma"/>
                <w:lang w:val="fr-FR"/>
              </w:rPr>
            </w:pPr>
            <w:r w:rsidRPr="004A1DD8">
              <w:rPr>
                <w:rFonts w:ascii="Tahoma" w:hAnsi="Tahoma" w:cs="Tahoma"/>
                <w:lang w:val="fr-FR"/>
              </w:rPr>
              <w:t>Home Use Program (Programme d</w:t>
            </w:r>
            <w:r w:rsidR="00DD4F05">
              <w:rPr>
                <w:rFonts w:ascii="Tahoma" w:hAnsi="Tahoma" w:cs="Tahoma"/>
                <w:lang w:val="fr-FR"/>
              </w:rPr>
              <w:t>’</w:t>
            </w:r>
            <w:r w:rsidRPr="004A1DD8">
              <w:rPr>
                <w:rFonts w:ascii="Tahoma" w:hAnsi="Tahoma" w:cs="Tahoma"/>
                <w:lang w:val="fr-FR"/>
              </w:rPr>
              <w:t>Utilisation à Domicile)</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p>
        </w:tc>
      </w:tr>
      <w:tr w:rsidR="0022671C" w:rsidRPr="004A1DD8">
        <w:trPr>
          <w:trHeight w:val="255"/>
        </w:trPr>
        <w:tc>
          <w:tcPr>
            <w:tcW w:w="2167" w:type="dxa"/>
            <w:tcBorders>
              <w:top w:val="nil"/>
              <w:left w:val="single" w:sz="4" w:space="0" w:color="auto"/>
              <w:bottom w:val="single" w:sz="4" w:space="0" w:color="auto"/>
              <w:right w:val="single" w:sz="4" w:space="0" w:color="auto"/>
            </w:tcBorders>
            <w:vAlign w:val="bottom"/>
          </w:tcPr>
          <w:p w:rsidR="0022671C" w:rsidRPr="004A1DD8" w:rsidRDefault="0022671C" w:rsidP="00CC477E">
            <w:pPr>
              <w:pStyle w:val="AppendixTableText"/>
              <w:jc w:val="left"/>
              <w:rPr>
                <w:rFonts w:ascii="Tahoma" w:hAnsi="Tahoma" w:cs="Tahoma"/>
                <w:lang w:val="fr-FR"/>
              </w:rPr>
            </w:pPr>
            <w:r w:rsidRPr="004A1DD8">
              <w:rPr>
                <w:rFonts w:ascii="Tahoma" w:hAnsi="Tahoma" w:cs="Tahoma"/>
                <w:lang w:val="fr-FR"/>
              </w:rPr>
              <w:t>Programme de Licences Sources aux Entreprises</w:t>
            </w:r>
            <w:r w:rsidR="00CC477E">
              <w:rPr>
                <w:rFonts w:ascii="Tahoma" w:hAnsi="Tahoma" w:cs="Tahoma"/>
                <w:lang w:val="fr-FR"/>
              </w:rPr>
              <w:t> </w:t>
            </w:r>
            <w:r w:rsidRPr="004A1DD8">
              <w:rPr>
                <w:rFonts w:ascii="Tahoma" w:hAnsi="Tahoma" w:cs="Tahoma"/>
                <w:lang w:val="fr-FR"/>
              </w:rPr>
              <w:t>(ESLP)</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p>
        </w:tc>
      </w:tr>
      <w:tr w:rsidR="0022671C" w:rsidRPr="004A1DD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22671C" w:rsidRPr="004A1DD8" w:rsidRDefault="0022671C">
            <w:pPr>
              <w:pStyle w:val="AppendixTableText"/>
              <w:jc w:val="left"/>
              <w:rPr>
                <w:rFonts w:ascii="Tahoma" w:hAnsi="Tahoma" w:cs="Tahoma"/>
              </w:rPr>
            </w:pPr>
            <w:r w:rsidRPr="004A1DD8">
              <w:rPr>
                <w:rFonts w:ascii="Tahoma" w:hAnsi="Tahoma" w:cs="Tahoma"/>
                <w:lang w:val="fr-FR"/>
              </w:rPr>
              <w:t>Support Technique 24h/24, 7 jours/7</w:t>
            </w:r>
          </w:p>
        </w:tc>
        <w:tc>
          <w:tcPr>
            <w:tcW w:w="1530" w:type="dxa"/>
            <w:tcBorders>
              <w:top w:val="single" w:sz="6" w:space="0" w:color="auto"/>
              <w:left w:val="single" w:sz="6" w:space="0" w:color="auto"/>
              <w:bottom w:val="single" w:sz="6" w:space="0" w:color="auto"/>
              <w:right w:val="single" w:sz="6" w:space="0" w:color="auto"/>
            </w:tcBorders>
            <w:vAlign w:val="center"/>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rsidR="0022671C" w:rsidRPr="004A1DD8" w:rsidRDefault="0022671C">
            <w:pPr>
              <w:pStyle w:val="AppendixTableText"/>
              <w:rPr>
                <w:rStyle w:val="CommentReference"/>
                <w:rFonts w:ascii="Tahoma" w:hAnsi="Tahoma" w:cs="Tahoma"/>
                <w:sz w:val="18"/>
              </w:rPr>
            </w:pPr>
            <w:r w:rsidRPr="004A1DD8">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tcPr>
          <w:p w:rsidR="0022671C" w:rsidRPr="004A1DD8" w:rsidRDefault="0022671C">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22671C" w:rsidRPr="004A1DD8" w:rsidRDefault="0022671C">
            <w:pPr>
              <w:pStyle w:val="AppendixTableText"/>
              <w:rPr>
                <w:rFonts w:ascii="Tahoma" w:hAnsi="Tahoma" w:cs="Tahoma"/>
              </w:rPr>
            </w:pPr>
          </w:p>
        </w:tc>
      </w:tr>
      <w:tr w:rsidR="0022671C" w:rsidRPr="004A1DD8">
        <w:trPr>
          <w:trHeight w:val="255"/>
        </w:trPr>
        <w:tc>
          <w:tcPr>
            <w:tcW w:w="2167" w:type="dxa"/>
            <w:tcBorders>
              <w:top w:val="nil"/>
              <w:left w:val="single" w:sz="4" w:space="0" w:color="auto"/>
              <w:bottom w:val="single" w:sz="4" w:space="0" w:color="auto"/>
              <w:right w:val="single" w:sz="4" w:space="0" w:color="auto"/>
            </w:tcBorders>
            <w:vAlign w:val="bottom"/>
          </w:tcPr>
          <w:p w:rsidR="0022671C" w:rsidRPr="004A1DD8" w:rsidRDefault="0022671C">
            <w:pPr>
              <w:pStyle w:val="AppendixTableText"/>
              <w:jc w:val="left"/>
              <w:rPr>
                <w:rFonts w:ascii="Tahoma" w:hAnsi="Tahoma" w:cs="Tahoma"/>
              </w:rPr>
            </w:pPr>
            <w:r w:rsidRPr="004A1DD8">
              <w:rPr>
                <w:rFonts w:ascii="Tahoma" w:hAnsi="Tahoma" w:cs="Tahoma"/>
                <w:lang w:val="fr-FR"/>
              </w:rPr>
              <w:t>System Center Advisor</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p>
        </w:tc>
      </w:tr>
      <w:tr w:rsidR="0022671C" w:rsidRPr="004A1DD8">
        <w:trPr>
          <w:trHeight w:val="255"/>
        </w:trPr>
        <w:tc>
          <w:tcPr>
            <w:tcW w:w="2167" w:type="dxa"/>
            <w:tcBorders>
              <w:top w:val="nil"/>
              <w:left w:val="single" w:sz="4" w:space="0" w:color="auto"/>
              <w:bottom w:val="single" w:sz="4" w:space="0" w:color="auto"/>
              <w:right w:val="single" w:sz="4" w:space="0" w:color="auto"/>
            </w:tcBorders>
            <w:vAlign w:val="bottom"/>
          </w:tcPr>
          <w:p w:rsidR="0022671C" w:rsidRPr="004A1DD8" w:rsidRDefault="0022671C">
            <w:pPr>
              <w:pStyle w:val="AppendixTableText"/>
              <w:jc w:val="left"/>
              <w:rPr>
                <w:rFonts w:ascii="Tahoma" w:hAnsi="Tahoma" w:cs="Tahoma"/>
                <w:lang w:val="fr-FR"/>
              </w:rPr>
            </w:pPr>
            <w:r w:rsidRPr="004A1DD8">
              <w:rPr>
                <w:rFonts w:ascii="Tahoma" w:hAnsi="Tahoma" w:cs="Tahoma"/>
                <w:lang w:val="fr-FR"/>
              </w:rPr>
              <w:t>Cold Backup pour la récupération d</w:t>
            </w:r>
            <w:r w:rsidR="00DD4F05">
              <w:rPr>
                <w:rFonts w:ascii="Tahoma" w:hAnsi="Tahoma" w:cs="Tahoma"/>
                <w:lang w:val="fr-FR"/>
              </w:rPr>
              <w:t>’</w:t>
            </w:r>
            <w:r w:rsidRPr="004A1DD8">
              <w:rPr>
                <w:rFonts w:ascii="Tahoma" w:hAnsi="Tahoma" w:cs="Tahoma"/>
                <w:lang w:val="fr-FR"/>
              </w:rPr>
              <w:t>urgence</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p>
        </w:tc>
      </w:tr>
      <w:tr w:rsidR="0022671C" w:rsidRPr="004A1DD8">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22671C" w:rsidRPr="004A1DD8" w:rsidRDefault="0022671C">
            <w:pPr>
              <w:pStyle w:val="AppendixTableText"/>
              <w:jc w:val="left"/>
              <w:rPr>
                <w:rFonts w:ascii="Tahoma" w:hAnsi="Tahoma" w:cs="Tahoma"/>
              </w:rPr>
            </w:pPr>
            <w:r w:rsidRPr="004A1DD8">
              <w:rPr>
                <w:rFonts w:ascii="Tahoma" w:hAnsi="Tahoma" w:cs="Tahoma"/>
                <w:lang w:val="fr-FR"/>
              </w:rPr>
              <w:t>Services d</w:t>
            </w:r>
            <w:r w:rsidR="00DD4F05">
              <w:rPr>
                <w:rFonts w:ascii="Tahoma" w:hAnsi="Tahoma" w:cs="Tahoma"/>
                <w:lang w:val="fr-FR"/>
              </w:rPr>
              <w:t>’</w:t>
            </w:r>
            <w:r w:rsidRPr="004A1DD8">
              <w:rPr>
                <w:rFonts w:ascii="Tahoma" w:hAnsi="Tahoma" w:cs="Tahoma"/>
                <w:lang w:val="fr-FR"/>
              </w:rPr>
              <w:t>Abonnement TechNet SA</w:t>
            </w:r>
          </w:p>
        </w:tc>
        <w:tc>
          <w:tcPr>
            <w:tcW w:w="1530" w:type="dxa"/>
            <w:tcBorders>
              <w:top w:val="single" w:sz="4" w:space="0" w:color="auto"/>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single" w:sz="4" w:space="0" w:color="auto"/>
              <w:left w:val="nil"/>
              <w:bottom w:val="single" w:sz="4" w:space="0" w:color="auto"/>
              <w:right w:val="single" w:sz="4" w:space="0" w:color="auto"/>
            </w:tcBorders>
          </w:tcPr>
          <w:p w:rsidR="0022671C" w:rsidRPr="004A1DD8" w:rsidRDefault="0022671C">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rsidR="0022671C" w:rsidRPr="004A1DD8" w:rsidRDefault="0022671C">
            <w:pPr>
              <w:pStyle w:val="AppendixTableText"/>
              <w:rPr>
                <w:rFonts w:ascii="Tahoma" w:hAnsi="Tahoma" w:cs="Tahoma"/>
              </w:rPr>
            </w:pPr>
          </w:p>
        </w:tc>
      </w:tr>
      <w:tr w:rsidR="0022671C" w:rsidRPr="004A1DD8">
        <w:trPr>
          <w:trHeight w:val="255"/>
        </w:trPr>
        <w:tc>
          <w:tcPr>
            <w:tcW w:w="2167" w:type="dxa"/>
            <w:tcBorders>
              <w:top w:val="nil"/>
              <w:left w:val="single" w:sz="4" w:space="0" w:color="auto"/>
              <w:bottom w:val="single" w:sz="4" w:space="0" w:color="auto"/>
              <w:right w:val="single" w:sz="4" w:space="0" w:color="auto"/>
            </w:tcBorders>
            <w:vAlign w:val="bottom"/>
          </w:tcPr>
          <w:p w:rsidR="0022671C" w:rsidRPr="004A1DD8" w:rsidRDefault="0022671C">
            <w:pPr>
              <w:pStyle w:val="AppendixTableText"/>
              <w:jc w:val="left"/>
              <w:rPr>
                <w:rFonts w:ascii="Tahoma" w:hAnsi="Tahoma" w:cs="Tahoma"/>
              </w:rPr>
            </w:pPr>
            <w:r w:rsidRPr="004A1DD8">
              <w:rPr>
                <w:rFonts w:ascii="Tahoma" w:hAnsi="Tahoma" w:cs="Tahoma"/>
                <w:lang w:val="fr-FR"/>
              </w:rPr>
              <w:t>TechNet Plus Direct</w:t>
            </w: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22671C" w:rsidRPr="004A1DD8" w:rsidRDefault="0022671C">
            <w:pPr>
              <w:pStyle w:val="AppendixTableText"/>
              <w:rPr>
                <w:rFonts w:ascii="Tahoma" w:hAnsi="Tahoma" w:cs="Tahoma"/>
              </w:rPr>
            </w:pPr>
          </w:p>
        </w:tc>
      </w:tr>
      <w:tr w:rsidR="0022671C" w:rsidRPr="004A1DD8" w:rsidTr="00CC477E">
        <w:trPr>
          <w:trHeight w:val="318"/>
        </w:trPr>
        <w:tc>
          <w:tcPr>
            <w:tcW w:w="2167" w:type="dxa"/>
            <w:tcBorders>
              <w:top w:val="single" w:sz="6" w:space="0" w:color="auto"/>
              <w:left w:val="single" w:sz="4" w:space="0" w:color="auto"/>
              <w:bottom w:val="single" w:sz="6" w:space="0" w:color="auto"/>
              <w:right w:val="single" w:sz="6" w:space="0" w:color="auto"/>
            </w:tcBorders>
            <w:vAlign w:val="bottom"/>
          </w:tcPr>
          <w:p w:rsidR="0022671C" w:rsidRPr="004A1DD8" w:rsidRDefault="0022671C">
            <w:pPr>
              <w:pStyle w:val="AppendixTableText"/>
              <w:jc w:val="left"/>
              <w:rPr>
                <w:rFonts w:ascii="Tahoma" w:hAnsi="Tahoma" w:cs="Tahoma"/>
              </w:rPr>
            </w:pPr>
            <w:r w:rsidRPr="004A1DD8">
              <w:rPr>
                <w:rFonts w:ascii="Tahoma" w:hAnsi="Tahoma" w:cs="Tahoma"/>
                <w:lang w:val="fr-FR"/>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rsidR="0022671C" w:rsidRPr="004A1DD8" w:rsidRDefault="0022671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rsidR="0022671C" w:rsidRPr="004A1DD8" w:rsidRDefault="0022671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tcPr>
          <w:p w:rsidR="0022671C" w:rsidRPr="004A1DD8" w:rsidRDefault="0022671C">
            <w:pPr>
              <w:pStyle w:val="AppendixTableText"/>
              <w:rPr>
                <w:rFonts w:ascii="Tahoma" w:hAnsi="Tahoma" w:cs="Tahoma"/>
              </w:rPr>
            </w:pPr>
          </w:p>
        </w:tc>
      </w:tr>
      <w:tr w:rsidR="0022671C" w:rsidRPr="004A1DD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22671C" w:rsidRPr="004A1DD8" w:rsidRDefault="0022671C">
            <w:pPr>
              <w:pStyle w:val="AppendixTableText"/>
              <w:jc w:val="left"/>
              <w:rPr>
                <w:rFonts w:ascii="Tahoma" w:hAnsi="Tahoma" w:cs="Tahoma"/>
              </w:rPr>
            </w:pPr>
            <w:r w:rsidRPr="004A1DD8">
              <w:rPr>
                <w:rFonts w:ascii="Tahoma" w:hAnsi="Tahoma" w:cs="Tahoma"/>
                <w:lang w:val="fr-FR"/>
              </w:rPr>
              <w:t>Support Hotfix Étendu</w:t>
            </w:r>
          </w:p>
        </w:tc>
        <w:tc>
          <w:tcPr>
            <w:tcW w:w="1530" w:type="dxa"/>
            <w:tcBorders>
              <w:top w:val="single" w:sz="6" w:space="0" w:color="auto"/>
              <w:left w:val="single" w:sz="6" w:space="0" w:color="auto"/>
              <w:bottom w:val="single" w:sz="6" w:space="0" w:color="auto"/>
              <w:right w:val="single" w:sz="6"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rsidR="0022671C" w:rsidRPr="004A1DD8" w:rsidRDefault="0022671C">
            <w:pPr>
              <w:pStyle w:val="AppendixTableText"/>
              <w:rPr>
                <w:rStyle w:val="CommentReference"/>
                <w:rFonts w:ascii="Tahoma" w:hAnsi="Tahoma" w:cs="Tahoma"/>
                <w:sz w:val="18"/>
              </w:rPr>
            </w:pPr>
            <w:r w:rsidRPr="004A1DD8">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tcPr>
          <w:p w:rsidR="0022671C" w:rsidRPr="004A1DD8" w:rsidRDefault="0022671C">
            <w:pPr>
              <w:pStyle w:val="AppendixTableText"/>
              <w:rPr>
                <w:rFonts w:ascii="Tahoma" w:hAnsi="Tahoma" w:cs="Tahoma"/>
              </w:rPr>
            </w:pPr>
            <w:r w:rsidRPr="004A1DD8">
              <w:rPr>
                <w:rFonts w:ascii="Tahoma" w:hAnsi="Tahoma" w:cs="Tahoma"/>
                <w:lang w:val="fr-FR"/>
              </w:rPr>
              <w:t>Oui</w:t>
            </w:r>
          </w:p>
        </w:tc>
        <w:tc>
          <w:tcPr>
            <w:tcW w:w="1440" w:type="dxa"/>
            <w:tcBorders>
              <w:top w:val="single" w:sz="6" w:space="0" w:color="auto"/>
              <w:left w:val="single" w:sz="6" w:space="0" w:color="auto"/>
              <w:bottom w:val="single" w:sz="6" w:space="0" w:color="auto"/>
              <w:right w:val="single" w:sz="4" w:space="0" w:color="auto"/>
            </w:tcBorders>
          </w:tcPr>
          <w:p w:rsidR="0022671C" w:rsidRPr="004A1DD8" w:rsidRDefault="0022671C">
            <w:pPr>
              <w:pStyle w:val="AppendixTableText"/>
              <w:rPr>
                <w:rFonts w:ascii="Tahoma" w:hAnsi="Tahoma" w:cs="Tahoma"/>
              </w:rPr>
            </w:pPr>
          </w:p>
        </w:tc>
      </w:tr>
      <w:tr w:rsidR="0022671C" w:rsidRPr="004A1DD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22671C" w:rsidRPr="004A1DD8" w:rsidRDefault="0022671C" w:rsidP="00A70580">
            <w:pPr>
              <w:pStyle w:val="AppendixTableText"/>
              <w:jc w:val="left"/>
              <w:rPr>
                <w:rFonts w:ascii="Tahoma" w:hAnsi="Tahoma" w:cs="Tahoma"/>
                <w:color w:val="000000"/>
              </w:rPr>
            </w:pPr>
            <w:r w:rsidRPr="004A1DD8">
              <w:rPr>
                <w:rFonts w:ascii="Tahoma" w:hAnsi="Tahoma" w:cs="Tahoma"/>
                <w:color w:val="000000"/>
              </w:rPr>
              <w:t>Microsoft Desktop Optimization Pack</w:t>
            </w:r>
            <w:r w:rsidR="00A70580">
              <w:rPr>
                <w:rFonts w:ascii="Tahoma" w:hAnsi="Tahoma" w:cs="Tahoma"/>
                <w:color w:val="000000"/>
              </w:rPr>
              <w:t> </w:t>
            </w:r>
            <w:r w:rsidRPr="004A1DD8">
              <w:rPr>
                <w:rFonts w:ascii="Tahoma" w:hAnsi="Tahoma" w:cs="Tahoma"/>
                <w:color w:val="000000"/>
              </w:rPr>
              <w:t>(MDOP)</w:t>
            </w:r>
          </w:p>
        </w:tc>
        <w:tc>
          <w:tcPr>
            <w:tcW w:w="1530" w:type="dxa"/>
            <w:tcBorders>
              <w:top w:val="single" w:sz="6" w:space="0" w:color="auto"/>
              <w:left w:val="single" w:sz="6" w:space="0" w:color="auto"/>
              <w:bottom w:val="single" w:sz="6" w:space="0" w:color="auto"/>
              <w:right w:val="single" w:sz="6" w:space="0" w:color="auto"/>
            </w:tcBorders>
            <w:vAlign w:val="bottom"/>
          </w:tcPr>
          <w:p w:rsidR="0022671C" w:rsidRPr="004A1DD8" w:rsidRDefault="0022671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22671C" w:rsidRPr="004A1DD8" w:rsidRDefault="0022671C">
            <w:pPr>
              <w:pStyle w:val="AppendixTableText"/>
              <w:spacing w:after="120"/>
              <w:rPr>
                <w:rFonts w:ascii="Tahoma" w:hAnsi="Tahoma" w:cs="Tahoma"/>
                <w:color w:val="000000"/>
              </w:rPr>
            </w:pPr>
            <w:r w:rsidRPr="004A1DD8">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rsidR="0022671C" w:rsidRPr="004A1DD8" w:rsidRDefault="0022671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22671C" w:rsidRPr="004A1DD8" w:rsidRDefault="0022671C">
            <w:pPr>
              <w:pStyle w:val="AppendixTableText"/>
              <w:spacing w:before="120"/>
              <w:rPr>
                <w:rFonts w:ascii="Tahoma" w:hAnsi="Tahoma" w:cs="Tahoma"/>
                <w:color w:val="000000"/>
              </w:rPr>
            </w:pPr>
            <w:r w:rsidRPr="004A1DD8">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tcPr>
          <w:p w:rsidR="0022671C" w:rsidRPr="004A1DD8" w:rsidRDefault="0022671C">
            <w:pPr>
              <w:pStyle w:val="AppendixTableText"/>
              <w:spacing w:before="120"/>
              <w:rPr>
                <w:rFonts w:ascii="Tahoma" w:hAnsi="Tahoma" w:cs="Tahoma"/>
                <w:color w:val="000000"/>
              </w:rPr>
            </w:pPr>
          </w:p>
        </w:tc>
      </w:tr>
      <w:tr w:rsidR="0022671C" w:rsidRPr="004A1DD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22671C" w:rsidRPr="004A1DD8" w:rsidRDefault="0022671C" w:rsidP="00152931">
            <w:pPr>
              <w:pStyle w:val="AppendixTableText"/>
              <w:jc w:val="left"/>
              <w:rPr>
                <w:rFonts w:ascii="Tahoma" w:hAnsi="Tahoma" w:cs="Tahoma"/>
                <w:color w:val="000000"/>
                <w:lang w:val="fr-FR"/>
              </w:rPr>
            </w:pPr>
            <w:r w:rsidRPr="004A1DD8">
              <w:rPr>
                <w:rFonts w:ascii="Tahoma" w:hAnsi="Tahoma" w:cs="Tahoma"/>
                <w:color w:val="000000"/>
                <w:lang w:val="fr-FR"/>
              </w:rPr>
              <w:t>Droits de virtualisation pour Windows Desktop</w:t>
            </w:r>
          </w:p>
        </w:tc>
        <w:tc>
          <w:tcPr>
            <w:tcW w:w="1530" w:type="dxa"/>
            <w:tcBorders>
              <w:top w:val="single" w:sz="6" w:space="0" w:color="auto"/>
              <w:left w:val="single" w:sz="6" w:space="0" w:color="auto"/>
              <w:bottom w:val="single" w:sz="6" w:space="0" w:color="auto"/>
              <w:right w:val="single" w:sz="6" w:space="0" w:color="auto"/>
            </w:tcBorders>
            <w:vAlign w:val="bottom"/>
          </w:tcPr>
          <w:p w:rsidR="0022671C" w:rsidRPr="004A1DD8" w:rsidRDefault="0022671C" w:rsidP="00152931">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6" w:space="0" w:color="auto"/>
            </w:tcBorders>
            <w:vAlign w:val="bottom"/>
          </w:tcPr>
          <w:p w:rsidR="0022671C" w:rsidRPr="004A1DD8" w:rsidRDefault="0022671C" w:rsidP="00152931">
            <w:pPr>
              <w:pStyle w:val="AppendixTableText"/>
              <w:spacing w:after="120"/>
              <w:rPr>
                <w:rFonts w:ascii="Tahoma" w:hAnsi="Tahoma" w:cs="Tahoma"/>
                <w:color w:val="000000"/>
              </w:rPr>
            </w:pPr>
            <w:r w:rsidRPr="004A1DD8">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rsidR="0022671C" w:rsidRPr="004A1DD8" w:rsidRDefault="0022671C" w:rsidP="00152931">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22671C" w:rsidRPr="004A1DD8" w:rsidRDefault="0022671C" w:rsidP="00152931">
            <w:pPr>
              <w:pStyle w:val="AppendixTableText"/>
              <w:spacing w:before="120"/>
              <w:rPr>
                <w:rFonts w:ascii="Tahoma" w:hAnsi="Tahoma" w:cs="Tahoma"/>
                <w:color w:val="000000"/>
              </w:rPr>
            </w:pPr>
            <w:r w:rsidRPr="004A1DD8">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tcPr>
          <w:p w:rsidR="0022671C" w:rsidRPr="004A1DD8" w:rsidRDefault="0022671C" w:rsidP="00152931">
            <w:pPr>
              <w:pStyle w:val="AppendixTableText"/>
              <w:spacing w:before="120"/>
              <w:rPr>
                <w:rFonts w:ascii="Tahoma" w:hAnsi="Tahoma" w:cs="Tahoma"/>
                <w:color w:val="000000"/>
              </w:rPr>
            </w:pPr>
          </w:p>
        </w:tc>
      </w:tr>
      <w:tr w:rsidR="0022671C" w:rsidRPr="004A1DD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22671C" w:rsidRPr="004A1DD8" w:rsidRDefault="0022671C" w:rsidP="00152931">
            <w:pPr>
              <w:pStyle w:val="AppendixTableText"/>
              <w:jc w:val="left"/>
              <w:rPr>
                <w:rFonts w:ascii="Tahoma" w:hAnsi="Tahoma" w:cs="Tahoma"/>
                <w:color w:val="000000"/>
              </w:rPr>
            </w:pPr>
            <w:r w:rsidRPr="004A1DD8">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rsidR="0022671C" w:rsidRPr="004A1DD8" w:rsidRDefault="0022671C" w:rsidP="00152931">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22671C" w:rsidRPr="004A1DD8" w:rsidRDefault="0022671C" w:rsidP="00152931">
            <w:pPr>
              <w:pStyle w:val="AppendixTableText"/>
              <w:spacing w:after="120"/>
              <w:rPr>
                <w:rFonts w:ascii="Tahoma" w:hAnsi="Tahoma" w:cs="Tahoma"/>
                <w:color w:val="000000"/>
              </w:rPr>
            </w:pPr>
            <w:r w:rsidRPr="004A1DD8">
              <w:rPr>
                <w:rFonts w:ascii="Tahoma" w:hAnsi="Tahoma" w:cs="Tahoma"/>
                <w:color w:val="000000"/>
                <w:lang w:val="fr-FR"/>
              </w:rPr>
              <w:t>Oui</w:t>
            </w:r>
          </w:p>
        </w:tc>
        <w:tc>
          <w:tcPr>
            <w:tcW w:w="1530" w:type="dxa"/>
            <w:tcBorders>
              <w:top w:val="single" w:sz="6" w:space="0" w:color="auto"/>
              <w:left w:val="single" w:sz="6" w:space="0" w:color="auto"/>
              <w:bottom w:val="single" w:sz="6" w:space="0" w:color="auto"/>
              <w:right w:val="single" w:sz="4" w:space="0" w:color="auto"/>
            </w:tcBorders>
            <w:vAlign w:val="bottom"/>
          </w:tcPr>
          <w:p w:rsidR="0022671C" w:rsidRPr="004A1DD8" w:rsidRDefault="0022671C" w:rsidP="00152931">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22671C" w:rsidRPr="004A1DD8" w:rsidRDefault="0022671C" w:rsidP="00152931">
            <w:pPr>
              <w:pStyle w:val="AppendixTableText"/>
              <w:spacing w:before="120"/>
              <w:rPr>
                <w:rFonts w:ascii="Tahoma" w:hAnsi="Tahoma" w:cs="Tahoma"/>
                <w:color w:val="000000"/>
              </w:rPr>
            </w:pPr>
            <w:r w:rsidRPr="004A1DD8">
              <w:rPr>
                <w:rFonts w:ascii="Tahoma" w:hAnsi="Tahoma" w:cs="Tahoma"/>
                <w:color w:val="000000"/>
                <w:lang w:val="fr-FR"/>
              </w:rPr>
              <w:t>Oui</w:t>
            </w:r>
          </w:p>
        </w:tc>
        <w:tc>
          <w:tcPr>
            <w:tcW w:w="1440" w:type="dxa"/>
            <w:tcBorders>
              <w:top w:val="single" w:sz="6" w:space="0" w:color="auto"/>
              <w:left w:val="single" w:sz="6" w:space="0" w:color="auto"/>
              <w:bottom w:val="single" w:sz="6" w:space="0" w:color="auto"/>
              <w:right w:val="single" w:sz="4" w:space="0" w:color="auto"/>
            </w:tcBorders>
          </w:tcPr>
          <w:p w:rsidR="0022671C" w:rsidRPr="004A1DD8" w:rsidRDefault="0022671C" w:rsidP="00152931">
            <w:pPr>
              <w:pStyle w:val="AppendixTableText"/>
              <w:spacing w:before="120"/>
              <w:rPr>
                <w:rFonts w:ascii="Tahoma" w:hAnsi="Tahoma" w:cs="Tahoma"/>
                <w:color w:val="000000"/>
              </w:rPr>
            </w:pPr>
          </w:p>
        </w:tc>
      </w:tr>
      <w:tr w:rsidR="0022671C" w:rsidRPr="004A1DD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22671C" w:rsidRPr="004A1DD8" w:rsidRDefault="0022671C" w:rsidP="00152931">
            <w:pPr>
              <w:pStyle w:val="AppendixTableText"/>
              <w:jc w:val="left"/>
              <w:rPr>
                <w:rFonts w:ascii="Tahoma" w:hAnsi="Tahoma" w:cs="Tahoma"/>
                <w:lang w:val="fr-FR"/>
              </w:rPr>
            </w:pPr>
            <w:r w:rsidRPr="004A1DD8">
              <w:rPr>
                <w:rFonts w:ascii="Tahoma" w:hAnsi="Tahoma" w:cs="Tahoma"/>
                <w:lang w:val="fr-FR"/>
              </w:rPr>
              <w:t>Licence de Passage à</w:t>
            </w:r>
            <w:r w:rsidR="002D728C">
              <w:rPr>
                <w:rFonts w:ascii="Tahoma" w:hAnsi="Tahoma" w:cs="Tahoma"/>
                <w:lang w:val="fr-FR"/>
              </w:rPr>
              <w:t> </w:t>
            </w:r>
            <w:r w:rsidRPr="004A1DD8">
              <w:rPr>
                <w:rFonts w:ascii="Tahoma" w:hAnsi="Tahoma" w:cs="Tahoma"/>
                <w:lang w:val="fr-FR"/>
              </w:rPr>
              <w:t>une Édition Supérieure</w:t>
            </w:r>
          </w:p>
        </w:tc>
        <w:tc>
          <w:tcPr>
            <w:tcW w:w="1530" w:type="dxa"/>
            <w:tcBorders>
              <w:top w:val="single" w:sz="6" w:space="0" w:color="auto"/>
              <w:left w:val="single" w:sz="6" w:space="0" w:color="auto"/>
              <w:bottom w:val="single" w:sz="6" w:space="0" w:color="auto"/>
              <w:right w:val="single" w:sz="6" w:space="0" w:color="auto"/>
            </w:tcBorders>
            <w:vAlign w:val="bottom"/>
          </w:tcPr>
          <w:p w:rsidR="0022671C" w:rsidRPr="004A1DD8" w:rsidRDefault="0022671C" w:rsidP="00152931">
            <w:pPr>
              <w:pStyle w:val="AppendixTableText"/>
              <w:rPr>
                <w:rFonts w:ascii="Tahoma" w:hAnsi="Tahoma" w:cs="Tahoma"/>
              </w:rPr>
            </w:pPr>
            <w:r w:rsidRPr="004A1DD8">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bottom"/>
          </w:tcPr>
          <w:p w:rsidR="0022671C" w:rsidRPr="004A1DD8" w:rsidRDefault="0022671C" w:rsidP="00152931">
            <w:pPr>
              <w:pStyle w:val="AppendixTableText"/>
              <w:rPr>
                <w:rFonts w:ascii="Tahoma" w:hAnsi="Tahoma" w:cs="Tahoma"/>
              </w:rPr>
            </w:pPr>
            <w:r w:rsidRPr="004A1DD8">
              <w:rPr>
                <w:rFonts w:ascii="Tahoma" w:hAnsi="Tahoma" w:cs="Tahoma"/>
                <w:lang w:val="fr-FR"/>
              </w:rPr>
              <w:t>Non</w:t>
            </w:r>
          </w:p>
        </w:tc>
        <w:tc>
          <w:tcPr>
            <w:tcW w:w="1530" w:type="dxa"/>
            <w:tcBorders>
              <w:top w:val="single" w:sz="6" w:space="0" w:color="auto"/>
              <w:left w:val="single" w:sz="6" w:space="0" w:color="auto"/>
              <w:bottom w:val="single" w:sz="6" w:space="0" w:color="auto"/>
              <w:right w:val="single" w:sz="4" w:space="0" w:color="auto"/>
            </w:tcBorders>
            <w:vAlign w:val="bottom"/>
          </w:tcPr>
          <w:p w:rsidR="0022671C" w:rsidRPr="004A1DD8" w:rsidRDefault="0022671C" w:rsidP="00152931">
            <w:pPr>
              <w:pStyle w:val="AppendixTableText"/>
              <w:rPr>
                <w:rFonts w:ascii="Tahoma" w:hAnsi="Tahoma" w:cs="Tahoma"/>
              </w:rPr>
            </w:pPr>
            <w:r w:rsidRPr="004A1DD8">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tcPr>
          <w:p w:rsidR="0022671C" w:rsidRPr="004A1DD8" w:rsidRDefault="0022671C" w:rsidP="00152931">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22671C" w:rsidRPr="004A1DD8" w:rsidRDefault="0022671C" w:rsidP="00152931">
            <w:pPr>
              <w:pStyle w:val="AppendixTableText"/>
              <w:rPr>
                <w:rFonts w:ascii="Tahoma" w:hAnsi="Tahoma" w:cs="Tahoma"/>
              </w:rPr>
            </w:pPr>
          </w:p>
        </w:tc>
      </w:tr>
    </w:tbl>
    <w:p w:rsidR="0022671C" w:rsidRPr="00152931" w:rsidRDefault="0022671C">
      <w:pPr>
        <w:pStyle w:val="AppendixBodyText"/>
        <w:ind w:right="180"/>
        <w:rPr>
          <w:rFonts w:ascii="Tahoma" w:hAnsi="Tahoma" w:cs="Tahoma"/>
          <w:sz w:val="16"/>
          <w:szCs w:val="16"/>
          <w:lang w:val="fr-FR"/>
        </w:rPr>
      </w:pPr>
      <w:r w:rsidRPr="00152931">
        <w:rPr>
          <w:rFonts w:ascii="Tahoma" w:hAnsi="Tahoma" w:cs="Tahoma"/>
          <w:i/>
          <w:sz w:val="16"/>
          <w:szCs w:val="16"/>
          <w:lang w:val="fr-FR"/>
        </w:rPr>
        <w:t>*La mention « Oui » dans le tableau signifie que la participation au programme Software Assurance Membership, l</w:t>
      </w:r>
      <w:r w:rsidR="00DD4F05">
        <w:rPr>
          <w:rFonts w:ascii="Tahoma" w:hAnsi="Tahoma" w:cs="Tahoma"/>
          <w:i/>
          <w:sz w:val="16"/>
          <w:szCs w:val="16"/>
          <w:lang w:val="fr-FR"/>
        </w:rPr>
        <w:t>’</w:t>
      </w:r>
      <w:r w:rsidRPr="00152931">
        <w:rPr>
          <w:rFonts w:ascii="Tahoma" w:hAnsi="Tahoma" w:cs="Tahoma"/>
          <w:i/>
          <w:sz w:val="16"/>
          <w:szCs w:val="16"/>
          <w:lang w:val="fr-FR"/>
        </w:rPr>
        <w:t>acquisition d</w:t>
      </w:r>
      <w:r w:rsidR="00DD4F05">
        <w:rPr>
          <w:rFonts w:ascii="Tahoma" w:hAnsi="Tahoma" w:cs="Tahoma"/>
          <w:i/>
          <w:sz w:val="16"/>
          <w:szCs w:val="16"/>
          <w:lang w:val="fr-FR"/>
        </w:rPr>
        <w:t>’</w:t>
      </w:r>
      <w:r w:rsidRPr="00152931">
        <w:rPr>
          <w:rFonts w:ascii="Tahoma" w:hAnsi="Tahoma" w:cs="Tahoma"/>
          <w:i/>
          <w:sz w:val="16"/>
          <w:szCs w:val="16"/>
          <w:lang w:val="fr-FR"/>
        </w:rPr>
        <w:t>une Software Assurance pour les produits éligibles ou la dépense SA pour les produits éligibles au sein d</w:t>
      </w:r>
      <w:r w:rsidR="00DD4F05">
        <w:rPr>
          <w:rFonts w:ascii="Tahoma" w:hAnsi="Tahoma" w:cs="Tahoma"/>
          <w:i/>
          <w:sz w:val="16"/>
          <w:szCs w:val="16"/>
          <w:lang w:val="fr-FR"/>
        </w:rPr>
        <w:t>’</w:t>
      </w:r>
      <w:r w:rsidRPr="00152931">
        <w:rPr>
          <w:rFonts w:ascii="Tahoma" w:hAnsi="Tahoma" w:cs="Tahoma"/>
          <w:i/>
          <w:sz w:val="16"/>
          <w:szCs w:val="16"/>
          <w:lang w:val="fr-FR"/>
        </w:rPr>
        <w:t>un groupe, ou encore l</w:t>
      </w:r>
      <w:r w:rsidR="00DD4F05">
        <w:rPr>
          <w:rFonts w:ascii="Tahoma" w:hAnsi="Tahoma" w:cs="Tahoma"/>
          <w:i/>
          <w:sz w:val="16"/>
          <w:szCs w:val="16"/>
          <w:lang w:val="fr-FR"/>
        </w:rPr>
        <w:t>’</w:t>
      </w:r>
      <w:r w:rsidRPr="00152931">
        <w:rPr>
          <w:rFonts w:ascii="Tahoma" w:hAnsi="Tahoma" w:cs="Tahoma"/>
          <w:i/>
          <w:sz w:val="16"/>
          <w:szCs w:val="16"/>
          <w:lang w:val="fr-FR"/>
        </w:rPr>
        <w:t>acquisition de Windows</w:t>
      </w:r>
      <w:r w:rsidRPr="00152931">
        <w:rPr>
          <w:rFonts w:ascii="Tahoma" w:hAnsi="Tahoma" w:cs="Tahoma"/>
          <w:i/>
          <w:sz w:val="16"/>
          <w:szCs w:val="16"/>
          <w:vertAlign w:val="superscript"/>
          <w:lang w:val="fr-FR"/>
        </w:rPr>
        <w:t>®</w:t>
      </w:r>
      <w:r w:rsidRPr="00152931">
        <w:rPr>
          <w:rFonts w:ascii="Tahoma" w:hAnsi="Tahoma" w:cs="Tahoma"/>
          <w:i/>
          <w:sz w:val="16"/>
          <w:szCs w:val="16"/>
          <w:lang w:val="fr-FR"/>
        </w:rPr>
        <w:t xml:space="preserve"> Intune/d</w:t>
      </w:r>
      <w:r w:rsidR="00DD4F05">
        <w:rPr>
          <w:rFonts w:ascii="Tahoma" w:hAnsi="Tahoma" w:cs="Tahoma"/>
          <w:i/>
          <w:sz w:val="16"/>
          <w:szCs w:val="16"/>
          <w:lang w:val="fr-FR"/>
        </w:rPr>
        <w:t>’</w:t>
      </w:r>
      <w:r w:rsidRPr="00152931">
        <w:rPr>
          <w:rFonts w:ascii="Tahoma" w:hAnsi="Tahoma" w:cs="Tahoma"/>
          <w:i/>
          <w:sz w:val="16"/>
          <w:szCs w:val="16"/>
          <w:lang w:val="fr-FR"/>
        </w:rPr>
        <w:t>une suite Office 365 éligible rend le client éligible à cet avantage.</w:t>
      </w:r>
    </w:p>
    <w:p w:rsidR="0022671C" w:rsidRPr="00152931" w:rsidRDefault="0022671C">
      <w:pPr>
        <w:pStyle w:val="AppendixBodyText"/>
        <w:ind w:right="180"/>
        <w:rPr>
          <w:rFonts w:ascii="Tahoma" w:hAnsi="Tahoma" w:cs="Tahoma"/>
          <w:sz w:val="16"/>
          <w:szCs w:val="16"/>
          <w:lang w:val="fr-FR"/>
        </w:rPr>
      </w:pPr>
      <w:r w:rsidRPr="00152931">
        <w:rPr>
          <w:rFonts w:ascii="Tahoma" w:hAnsi="Tahoma" w:cs="Tahoma"/>
          <w:i/>
          <w:sz w:val="16"/>
          <w:szCs w:val="16"/>
          <w:lang w:val="fr-FR"/>
        </w:rPr>
        <w:t>* 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de Licence Select, pour des raisons commerciales.</w:t>
      </w:r>
    </w:p>
    <w:p w:rsidR="0022671C" w:rsidRPr="00152931" w:rsidRDefault="0022671C" w:rsidP="00A7181B">
      <w:pPr>
        <w:pStyle w:val="AppendixBodyText"/>
        <w:rPr>
          <w:rFonts w:ascii="Tahoma" w:hAnsi="Tahoma" w:cs="Tahoma"/>
          <w:sz w:val="16"/>
          <w:szCs w:val="16"/>
          <w:lang w:val="fr-FR"/>
        </w:rPr>
      </w:pPr>
      <w:r w:rsidRPr="00152931">
        <w:rPr>
          <w:rFonts w:ascii="Tahoma" w:hAnsi="Tahoma" w:cs="Tahoma"/>
          <w:i/>
          <w:sz w:val="16"/>
          <w:szCs w:val="16"/>
          <w:lang w:val="fr-FR"/>
        </w:rPr>
        <w:t>***De manière générale, les offres d</w:t>
      </w:r>
      <w:r w:rsidR="00DD4F05">
        <w:rPr>
          <w:rFonts w:ascii="Tahoma" w:hAnsi="Tahoma" w:cs="Tahoma"/>
          <w:i/>
          <w:sz w:val="16"/>
          <w:szCs w:val="16"/>
          <w:lang w:val="fr-FR"/>
        </w:rPr>
        <w:t>’</w:t>
      </w:r>
      <w:r w:rsidRPr="00152931">
        <w:rPr>
          <w:rFonts w:ascii="Tahoma" w:hAnsi="Tahoma" w:cs="Tahoma"/>
          <w:i/>
          <w:sz w:val="16"/>
          <w:szCs w:val="16"/>
          <w:lang w:val="fr-FR"/>
        </w:rPr>
        <w:t>abonnement incluant des composants logiciels constitués de logiciels versionnés incluent des</w:t>
      </w:r>
      <w:r w:rsidR="00A7181B">
        <w:rPr>
          <w:rFonts w:ascii="Tahoma" w:hAnsi="Tahoma" w:cs="Tahoma"/>
          <w:i/>
          <w:sz w:val="16"/>
          <w:szCs w:val="16"/>
          <w:lang w:val="fr-FR"/>
        </w:rPr>
        <w:t> </w:t>
      </w:r>
      <w:r w:rsidRPr="00152931">
        <w:rPr>
          <w:rFonts w:ascii="Tahoma" w:hAnsi="Tahoma" w:cs="Tahoma"/>
          <w:i/>
          <w:sz w:val="16"/>
          <w:szCs w:val="16"/>
          <w:lang w:val="fr-FR"/>
        </w:rPr>
        <w:t>droits permettant l</w:t>
      </w:r>
      <w:r w:rsidR="00DD4F05">
        <w:rPr>
          <w:rFonts w:ascii="Tahoma" w:hAnsi="Tahoma" w:cs="Tahoma"/>
          <w:i/>
          <w:sz w:val="16"/>
          <w:szCs w:val="16"/>
          <w:lang w:val="fr-FR"/>
        </w:rPr>
        <w:t>’</w:t>
      </w:r>
      <w:r w:rsidRPr="00152931">
        <w:rPr>
          <w:rFonts w:ascii="Tahoma" w:hAnsi="Tahoma" w:cs="Tahoma"/>
          <w:i/>
          <w:sz w:val="16"/>
          <w:szCs w:val="16"/>
          <w:lang w:val="fr-FR"/>
        </w:rPr>
        <w:t>utilisation des nouvelles versions de ces composants.</w:t>
      </w:r>
    </w:p>
    <w:p w:rsidR="0022671C" w:rsidRDefault="0022671C">
      <w:pPr>
        <w:pStyle w:val="AppendixBodyText"/>
        <w:rPr>
          <w:rFonts w:ascii="Tahoma" w:hAnsi="Tahoma" w:cs="Tahoma"/>
          <w:lang w:val="fr-FR"/>
        </w:rPr>
      </w:pPr>
    </w:p>
    <w:p w:rsidR="00493638" w:rsidRDefault="00493638">
      <w:pPr>
        <w:pStyle w:val="AppendixBodyText"/>
        <w:rPr>
          <w:rFonts w:ascii="Tahoma" w:hAnsi="Tahoma" w:cs="Tahoma"/>
          <w:lang w:val="fr-FR"/>
        </w:rPr>
      </w:pPr>
    </w:p>
    <w:p w:rsidR="00493638" w:rsidRDefault="00493638">
      <w:pPr>
        <w:pStyle w:val="AppendixBodyText"/>
        <w:rPr>
          <w:rFonts w:ascii="Tahoma" w:hAnsi="Tahoma" w:cs="Tahoma"/>
          <w:lang w:val="fr-FR"/>
        </w:rPr>
      </w:pPr>
    </w:p>
    <w:p w:rsidR="00493638" w:rsidRDefault="00493638">
      <w:pPr>
        <w:pStyle w:val="AppendixBodyText"/>
        <w:rPr>
          <w:rFonts w:ascii="Tahoma" w:hAnsi="Tahoma" w:cs="Tahoma"/>
          <w:lang w:val="fr-FR"/>
        </w:rPr>
      </w:pPr>
    </w:p>
    <w:p w:rsidR="00493638" w:rsidRDefault="00493638">
      <w:pPr>
        <w:pStyle w:val="AppendixBodyText"/>
        <w:rPr>
          <w:rFonts w:ascii="Tahoma" w:hAnsi="Tahoma" w:cs="Tahoma"/>
          <w:lang w:val="fr-FR"/>
        </w:rPr>
      </w:pPr>
    </w:p>
    <w:p w:rsidR="00493638" w:rsidRPr="004A1DD8" w:rsidRDefault="00493638">
      <w:pPr>
        <w:pStyle w:val="AppendixBodyText"/>
        <w:rPr>
          <w:rFonts w:ascii="Tahoma" w:hAnsi="Tahoma" w:cs="Tahoma"/>
          <w:lang w:val="fr-FR"/>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22671C" w:rsidRPr="004A1DD8" w:rsidTr="0041108C">
        <w:trPr>
          <w:trHeight w:val="60"/>
          <w:tblHeader/>
        </w:trPr>
        <w:tc>
          <w:tcPr>
            <w:tcW w:w="8280" w:type="dxa"/>
            <w:shd w:val="clear" w:color="auto" w:fill="FFCC99"/>
            <w:vAlign w:val="center"/>
          </w:tcPr>
          <w:p w:rsidR="0022671C" w:rsidRPr="004A1DD8" w:rsidRDefault="0022671C">
            <w:pPr>
              <w:pStyle w:val="AppendixTableHeadings"/>
              <w:rPr>
                <w:rFonts w:ascii="Tahoma" w:hAnsi="Tahoma" w:cs="Tahoma"/>
                <w:sz w:val="20"/>
                <w:szCs w:val="20"/>
                <w:lang w:val="fr-FR"/>
              </w:rPr>
            </w:pPr>
            <w:r w:rsidRPr="004A1DD8">
              <w:rPr>
                <w:rFonts w:ascii="Tahoma" w:hAnsi="Tahoma" w:cs="Tahoma"/>
                <w:sz w:val="20"/>
                <w:szCs w:val="20"/>
                <w:lang w:val="fr-FR"/>
              </w:rPr>
              <w:t>Produits du groupe Applications Office System</w:t>
            </w:r>
          </w:p>
        </w:tc>
      </w:tr>
      <w:tr w:rsidR="0022671C" w:rsidRPr="004A1DD8">
        <w:trPr>
          <w:trHeight w:val="438"/>
        </w:trPr>
        <w:tc>
          <w:tcPr>
            <w:tcW w:w="8280" w:type="dxa"/>
            <w:vAlign w:val="center"/>
          </w:tcPr>
          <w:p w:rsidR="0022671C" w:rsidRPr="004A1DD8" w:rsidRDefault="0022671C">
            <w:pPr>
              <w:spacing w:line="240" w:lineRule="atLeast"/>
              <w:rPr>
                <w:rFonts w:cs="Tahoma"/>
                <w:lang w:val="fr-FR"/>
              </w:rPr>
            </w:pPr>
            <w:r w:rsidRPr="004A1DD8">
              <w:rPr>
                <w:rFonts w:cs="Tahoma"/>
                <w:color w:val="000000"/>
                <w:lang w:val="fr-FR"/>
              </w:rPr>
              <w:t>Office Standard 2010</w:t>
            </w:r>
            <w:r w:rsidRPr="004A1DD8">
              <w:rPr>
                <w:rFonts w:cs="Tahoma"/>
                <w:lang w:val="fr-FR"/>
              </w:rPr>
              <w:t xml:space="preserve"> </w:t>
            </w:r>
          </w:p>
          <w:p w:rsidR="0022671C" w:rsidRPr="004A1DD8" w:rsidRDefault="0022671C">
            <w:pPr>
              <w:spacing w:line="240" w:lineRule="atLeast"/>
              <w:rPr>
                <w:rFonts w:cs="Tahoma"/>
                <w:lang w:val="fr-FR"/>
              </w:rPr>
            </w:pPr>
            <w:r w:rsidRPr="004A1DD8">
              <w:rPr>
                <w:rFonts w:cs="Tahoma"/>
                <w:color w:val="000000"/>
                <w:lang w:val="fr-FR"/>
              </w:rPr>
              <w:t>Office Professionnel Plus 2010</w:t>
            </w:r>
            <w:r w:rsidRPr="004A1DD8">
              <w:rPr>
                <w:rFonts w:cs="Tahoma"/>
                <w:lang w:val="fr-FR"/>
              </w:rPr>
              <w:t xml:space="preserve"> </w:t>
            </w:r>
          </w:p>
          <w:p w:rsidR="0022671C" w:rsidRPr="004A1DD8" w:rsidRDefault="0022671C">
            <w:pPr>
              <w:spacing w:line="240" w:lineRule="atLeast"/>
              <w:rPr>
                <w:rFonts w:cs="Tahoma"/>
                <w:lang w:val="fr-FR"/>
              </w:rPr>
            </w:pPr>
            <w:r w:rsidRPr="004A1DD8">
              <w:rPr>
                <w:rFonts w:cs="Tahoma"/>
                <w:color w:val="000000"/>
                <w:lang w:val="fr-FR"/>
              </w:rPr>
              <w:t>Project Standard 2010</w:t>
            </w:r>
            <w:r w:rsidRPr="004A1DD8">
              <w:rPr>
                <w:rFonts w:cs="Tahoma"/>
                <w:lang w:val="fr-FR"/>
              </w:rPr>
              <w:t xml:space="preserve"> </w:t>
            </w:r>
          </w:p>
          <w:p w:rsidR="0022671C" w:rsidRPr="004A1DD8" w:rsidRDefault="0022671C">
            <w:pPr>
              <w:spacing w:line="240" w:lineRule="atLeast"/>
              <w:rPr>
                <w:rFonts w:cs="Tahoma"/>
                <w:lang w:val="fr-FR"/>
              </w:rPr>
            </w:pPr>
            <w:r w:rsidRPr="004A1DD8">
              <w:rPr>
                <w:rFonts w:cs="Tahoma"/>
                <w:color w:val="000000"/>
                <w:lang w:val="fr-FR"/>
              </w:rPr>
              <w:t>Project Professional 2010</w:t>
            </w:r>
            <w:r w:rsidRPr="004A1DD8">
              <w:rPr>
                <w:rFonts w:cs="Tahoma"/>
                <w:lang w:val="fr-FR"/>
              </w:rPr>
              <w:t xml:space="preserve"> </w:t>
            </w:r>
          </w:p>
          <w:p w:rsidR="0022671C" w:rsidRPr="004A1DD8" w:rsidRDefault="0022671C">
            <w:pPr>
              <w:spacing w:line="240" w:lineRule="atLeast"/>
              <w:rPr>
                <w:rFonts w:cs="Tahoma"/>
                <w:lang w:val="fr-FR"/>
              </w:rPr>
            </w:pPr>
            <w:r w:rsidRPr="004A1DD8">
              <w:rPr>
                <w:rFonts w:cs="Tahoma"/>
                <w:color w:val="000000"/>
                <w:lang w:val="fr-FR"/>
              </w:rPr>
              <w:t>Visio</w:t>
            </w:r>
            <w:r w:rsidRPr="00A70580">
              <w:rPr>
                <w:rFonts w:cs="Tahoma"/>
                <w:color w:val="000000"/>
                <w:vertAlign w:val="superscript"/>
                <w:lang w:val="fr-FR"/>
              </w:rPr>
              <w:t>®</w:t>
            </w:r>
            <w:r w:rsidRPr="004A1DD8">
              <w:rPr>
                <w:rFonts w:cs="Tahoma"/>
                <w:color w:val="000000"/>
                <w:lang w:val="fr-FR"/>
              </w:rPr>
              <w:t> 2010 Édition Standard</w:t>
            </w:r>
            <w:r w:rsidRPr="004A1DD8">
              <w:rPr>
                <w:rFonts w:cs="Tahoma"/>
                <w:lang w:val="fr-FR"/>
              </w:rPr>
              <w:t xml:space="preserve"> </w:t>
            </w:r>
          </w:p>
          <w:p w:rsidR="0022671C" w:rsidRPr="004A1DD8" w:rsidRDefault="0022671C">
            <w:pPr>
              <w:spacing w:line="240" w:lineRule="atLeast"/>
              <w:rPr>
                <w:rFonts w:cs="Tahoma"/>
                <w:lang w:val="fr-FR"/>
              </w:rPr>
            </w:pPr>
            <w:r w:rsidRPr="004A1DD8">
              <w:rPr>
                <w:rFonts w:cs="Tahoma"/>
                <w:color w:val="000000"/>
                <w:lang w:val="fr-FR"/>
              </w:rPr>
              <w:t>Visio</w:t>
            </w:r>
            <w:r w:rsidRPr="00A70580">
              <w:rPr>
                <w:rFonts w:cs="Tahoma"/>
                <w:color w:val="000000"/>
                <w:vertAlign w:val="superscript"/>
                <w:lang w:val="fr-FR"/>
              </w:rPr>
              <w:t>®</w:t>
            </w:r>
            <w:r w:rsidRPr="004A1DD8">
              <w:rPr>
                <w:rFonts w:cs="Tahoma"/>
                <w:color w:val="000000"/>
                <w:lang w:val="fr-FR"/>
              </w:rPr>
              <w:t> 2010 Édition Professionnelle</w:t>
            </w:r>
            <w:r w:rsidRPr="004A1DD8">
              <w:rPr>
                <w:rFonts w:cs="Tahoma"/>
                <w:lang w:val="fr-FR"/>
              </w:rPr>
              <w:t xml:space="preserve"> </w:t>
            </w:r>
          </w:p>
          <w:p w:rsidR="0022671C" w:rsidRPr="004A1DD8" w:rsidRDefault="0022671C">
            <w:pPr>
              <w:spacing w:line="240" w:lineRule="atLeast"/>
              <w:rPr>
                <w:rFonts w:cs="Tahoma"/>
              </w:rPr>
            </w:pPr>
            <w:r w:rsidRPr="004A1DD8">
              <w:rPr>
                <w:rFonts w:cs="Tahoma"/>
                <w:color w:val="000000"/>
              </w:rPr>
              <w:t>Visio</w:t>
            </w:r>
            <w:r w:rsidRPr="00A70580">
              <w:rPr>
                <w:rFonts w:cs="Tahoma"/>
                <w:color w:val="000000"/>
                <w:vertAlign w:val="superscript"/>
              </w:rPr>
              <w:t>®</w:t>
            </w:r>
            <w:r w:rsidRPr="004A1DD8">
              <w:rPr>
                <w:rFonts w:cs="Tahoma"/>
                <w:color w:val="000000"/>
              </w:rPr>
              <w:t xml:space="preserve"> Édition Premium 2010</w:t>
            </w:r>
            <w:r w:rsidRPr="004A1DD8">
              <w:rPr>
                <w:rFonts w:cs="Tahoma"/>
              </w:rPr>
              <w:t xml:space="preserve"> </w:t>
            </w:r>
          </w:p>
          <w:p w:rsidR="0022671C" w:rsidRPr="004A1DD8" w:rsidRDefault="0022671C">
            <w:pPr>
              <w:spacing w:line="240" w:lineRule="atLeast"/>
              <w:rPr>
                <w:rFonts w:cs="Tahoma"/>
              </w:rPr>
            </w:pPr>
            <w:r w:rsidRPr="004A1DD8">
              <w:rPr>
                <w:rFonts w:cs="Tahoma"/>
                <w:color w:val="000000"/>
              </w:rPr>
              <w:t>Access 2010</w:t>
            </w:r>
            <w:r w:rsidRPr="004A1DD8">
              <w:rPr>
                <w:rFonts w:cs="Tahoma"/>
              </w:rPr>
              <w:t xml:space="preserve"> </w:t>
            </w:r>
          </w:p>
          <w:p w:rsidR="0022671C" w:rsidRPr="004A1DD8" w:rsidRDefault="0022671C">
            <w:pPr>
              <w:spacing w:line="240" w:lineRule="atLeast"/>
              <w:rPr>
                <w:rFonts w:cs="Tahoma"/>
              </w:rPr>
            </w:pPr>
            <w:r w:rsidRPr="004A1DD8">
              <w:rPr>
                <w:rFonts w:cs="Tahoma"/>
                <w:color w:val="000000"/>
              </w:rPr>
              <w:t>Excel 2010</w:t>
            </w:r>
            <w:r w:rsidRPr="004A1DD8">
              <w:rPr>
                <w:rFonts w:cs="Tahoma"/>
              </w:rPr>
              <w:t xml:space="preserve"> </w:t>
            </w:r>
          </w:p>
          <w:p w:rsidR="0022671C" w:rsidRPr="004A1DD8" w:rsidRDefault="0022671C">
            <w:pPr>
              <w:spacing w:line="240" w:lineRule="atLeast"/>
              <w:rPr>
                <w:rFonts w:cs="Tahoma"/>
              </w:rPr>
            </w:pPr>
            <w:r w:rsidRPr="004A1DD8">
              <w:rPr>
                <w:rFonts w:cs="Tahoma"/>
                <w:color w:val="000000"/>
              </w:rPr>
              <w:t>InfoPath</w:t>
            </w:r>
            <w:r w:rsidRPr="00A70580">
              <w:rPr>
                <w:rFonts w:cs="Tahoma"/>
                <w:color w:val="000000"/>
                <w:vertAlign w:val="superscript"/>
              </w:rPr>
              <w:t>®</w:t>
            </w:r>
            <w:r w:rsidRPr="004A1DD8">
              <w:rPr>
                <w:rFonts w:cs="Tahoma"/>
                <w:color w:val="000000"/>
              </w:rPr>
              <w:t xml:space="preserve"> 2010</w:t>
            </w:r>
          </w:p>
          <w:p w:rsidR="0022671C" w:rsidRPr="004A1DD8" w:rsidRDefault="0022671C">
            <w:pPr>
              <w:spacing w:line="240" w:lineRule="atLeast"/>
              <w:rPr>
                <w:rFonts w:cs="Tahoma"/>
              </w:rPr>
            </w:pPr>
            <w:r w:rsidRPr="004A1DD8">
              <w:rPr>
                <w:rFonts w:cs="Tahoma"/>
                <w:color w:val="000000"/>
              </w:rPr>
              <w:t>Lync 2010</w:t>
            </w:r>
            <w:r w:rsidRPr="004A1DD8">
              <w:rPr>
                <w:rFonts w:cs="Tahoma"/>
              </w:rPr>
              <w:t xml:space="preserve"> </w:t>
            </w:r>
          </w:p>
          <w:p w:rsidR="0022671C" w:rsidRPr="004A1DD8" w:rsidRDefault="0022671C">
            <w:pPr>
              <w:spacing w:line="240" w:lineRule="atLeast"/>
              <w:rPr>
                <w:rFonts w:cs="Tahoma"/>
              </w:rPr>
            </w:pPr>
            <w:r w:rsidRPr="004A1DD8">
              <w:rPr>
                <w:rFonts w:cs="Tahoma"/>
                <w:color w:val="000000"/>
              </w:rPr>
              <w:t>OneNote™ 2010</w:t>
            </w:r>
            <w:r w:rsidRPr="004A1DD8">
              <w:rPr>
                <w:rFonts w:cs="Tahoma"/>
              </w:rPr>
              <w:t xml:space="preserve"> </w:t>
            </w:r>
          </w:p>
          <w:p w:rsidR="0022671C" w:rsidRPr="004A1DD8" w:rsidRDefault="0022671C">
            <w:pPr>
              <w:spacing w:line="240" w:lineRule="atLeast"/>
              <w:rPr>
                <w:rFonts w:cs="Tahoma"/>
              </w:rPr>
            </w:pPr>
            <w:r w:rsidRPr="004A1DD8">
              <w:rPr>
                <w:rFonts w:cs="Tahoma"/>
                <w:color w:val="000000"/>
              </w:rPr>
              <w:t>Outlook</w:t>
            </w:r>
            <w:r w:rsidRPr="00A70580">
              <w:rPr>
                <w:rFonts w:cs="Tahoma"/>
                <w:color w:val="000000"/>
                <w:vertAlign w:val="superscript"/>
              </w:rPr>
              <w:t>®</w:t>
            </w:r>
            <w:r w:rsidRPr="004A1DD8">
              <w:rPr>
                <w:rFonts w:cs="Tahoma"/>
                <w:color w:val="000000"/>
              </w:rPr>
              <w:t xml:space="preserve"> 2010</w:t>
            </w:r>
            <w:r w:rsidRPr="004A1DD8">
              <w:rPr>
                <w:rFonts w:cs="Tahoma"/>
              </w:rPr>
              <w:t xml:space="preserve"> </w:t>
            </w:r>
          </w:p>
          <w:p w:rsidR="0022671C" w:rsidRPr="004A1DD8" w:rsidRDefault="0022671C">
            <w:pPr>
              <w:spacing w:line="240" w:lineRule="atLeast"/>
              <w:rPr>
                <w:rFonts w:cs="Tahoma"/>
              </w:rPr>
            </w:pPr>
            <w:r w:rsidRPr="004A1DD8">
              <w:rPr>
                <w:rFonts w:cs="Tahoma"/>
                <w:color w:val="000000"/>
              </w:rPr>
              <w:t>PowerPoint</w:t>
            </w:r>
            <w:r w:rsidRPr="00A70580">
              <w:rPr>
                <w:rFonts w:cs="Tahoma"/>
                <w:color w:val="000000"/>
                <w:vertAlign w:val="superscript"/>
              </w:rPr>
              <w:t>®</w:t>
            </w:r>
            <w:r w:rsidRPr="004A1DD8">
              <w:rPr>
                <w:rFonts w:cs="Tahoma"/>
                <w:color w:val="000000"/>
              </w:rPr>
              <w:t xml:space="preserve"> 2010</w:t>
            </w:r>
          </w:p>
          <w:p w:rsidR="0022671C" w:rsidRPr="004A1DD8" w:rsidRDefault="0022671C">
            <w:pPr>
              <w:spacing w:line="240" w:lineRule="atLeast"/>
              <w:rPr>
                <w:rFonts w:cs="Tahoma"/>
              </w:rPr>
            </w:pPr>
            <w:r w:rsidRPr="004A1DD8">
              <w:rPr>
                <w:rFonts w:cs="Tahoma"/>
                <w:color w:val="000000"/>
              </w:rPr>
              <w:t>Outlook 2011 pour Mac</w:t>
            </w:r>
            <w:r w:rsidRPr="004A1DD8">
              <w:rPr>
                <w:rFonts w:cs="Tahoma"/>
              </w:rPr>
              <w:t xml:space="preserve"> </w:t>
            </w:r>
          </w:p>
          <w:p w:rsidR="0022671C" w:rsidRPr="004A1DD8" w:rsidRDefault="0022671C">
            <w:pPr>
              <w:spacing w:line="240" w:lineRule="atLeast"/>
              <w:rPr>
                <w:rFonts w:cs="Tahoma"/>
              </w:rPr>
            </w:pPr>
            <w:r w:rsidRPr="004A1DD8">
              <w:rPr>
                <w:rFonts w:cs="Tahoma"/>
                <w:color w:val="000000"/>
              </w:rPr>
              <w:t>Publisher 2010</w:t>
            </w:r>
            <w:r w:rsidRPr="004A1DD8">
              <w:rPr>
                <w:rFonts w:cs="Tahoma"/>
              </w:rPr>
              <w:t xml:space="preserve"> </w:t>
            </w:r>
          </w:p>
          <w:p w:rsidR="0022671C" w:rsidRPr="004A1DD8" w:rsidRDefault="0022671C">
            <w:pPr>
              <w:spacing w:line="240" w:lineRule="atLeast"/>
              <w:rPr>
                <w:rFonts w:cs="Tahoma"/>
              </w:rPr>
            </w:pPr>
            <w:r w:rsidRPr="004A1DD8">
              <w:rPr>
                <w:rFonts w:cs="Tahoma"/>
                <w:color w:val="000000"/>
              </w:rPr>
              <w:t>SharePoint Workspace 2010</w:t>
            </w:r>
            <w:r w:rsidRPr="004A1DD8">
              <w:rPr>
                <w:rFonts w:cs="Tahoma"/>
              </w:rPr>
              <w:t xml:space="preserve"> </w:t>
            </w:r>
          </w:p>
          <w:p w:rsidR="0022671C" w:rsidRPr="004A1DD8" w:rsidRDefault="0022671C">
            <w:pPr>
              <w:spacing w:line="240" w:lineRule="atLeast"/>
              <w:rPr>
                <w:rFonts w:cs="Tahoma"/>
              </w:rPr>
            </w:pPr>
            <w:r w:rsidRPr="004A1DD8">
              <w:rPr>
                <w:rFonts w:cs="Tahoma"/>
                <w:color w:val="000000"/>
              </w:rPr>
              <w:t>Word 2010</w:t>
            </w:r>
            <w:r w:rsidRPr="004A1DD8">
              <w:rPr>
                <w:rFonts w:cs="Tahoma"/>
              </w:rPr>
              <w:t xml:space="preserve"> </w:t>
            </w:r>
          </w:p>
          <w:p w:rsidR="0022671C" w:rsidRPr="004A1DD8" w:rsidRDefault="0022671C">
            <w:pPr>
              <w:spacing w:line="240" w:lineRule="atLeast"/>
              <w:rPr>
                <w:rFonts w:cs="Tahoma"/>
              </w:rPr>
            </w:pPr>
            <w:r w:rsidRPr="004A1DD8">
              <w:rPr>
                <w:rFonts w:cs="Tahoma"/>
                <w:color w:val="000000"/>
              </w:rPr>
              <w:t>Office 2011 Standard pour Mac</w:t>
            </w:r>
            <w:r w:rsidRPr="004A1DD8">
              <w:rPr>
                <w:rFonts w:cs="Tahoma"/>
              </w:rPr>
              <w:t xml:space="preserve"> </w:t>
            </w:r>
          </w:p>
          <w:p w:rsidR="0022671C" w:rsidRPr="004A1DD8" w:rsidRDefault="0022671C">
            <w:pPr>
              <w:spacing w:line="240" w:lineRule="atLeast"/>
              <w:rPr>
                <w:rFonts w:cs="Tahoma"/>
                <w:lang w:val="fr-FR"/>
              </w:rPr>
            </w:pPr>
            <w:r w:rsidRPr="004A1DD8">
              <w:rPr>
                <w:rFonts w:cs="Tahoma"/>
                <w:color w:val="000000"/>
                <w:lang w:val="fr-FR"/>
              </w:rPr>
              <w:t>Lync 2011 pour Mac</w:t>
            </w:r>
          </w:p>
          <w:p w:rsidR="0022671C" w:rsidRPr="004A1DD8" w:rsidRDefault="0022671C">
            <w:pPr>
              <w:spacing w:line="240" w:lineRule="atLeast"/>
              <w:rPr>
                <w:rFonts w:cs="Tahoma"/>
                <w:lang w:val="fr-FR"/>
              </w:rPr>
            </w:pPr>
            <w:r w:rsidRPr="004A1DD8">
              <w:rPr>
                <w:rFonts w:cs="Tahoma"/>
                <w:color w:val="000000"/>
                <w:lang w:val="fr-FR"/>
              </w:rPr>
              <w:t>Powerpoint 2011 pour Mac</w:t>
            </w:r>
          </w:p>
          <w:p w:rsidR="0022671C" w:rsidRPr="004A1DD8" w:rsidRDefault="0022671C">
            <w:pPr>
              <w:spacing w:line="240" w:lineRule="atLeast"/>
              <w:rPr>
                <w:rFonts w:cs="Tahoma"/>
                <w:lang w:val="fr-FR"/>
              </w:rPr>
            </w:pPr>
            <w:r w:rsidRPr="004A1DD8">
              <w:rPr>
                <w:rFonts w:cs="Tahoma"/>
                <w:color w:val="000000"/>
                <w:lang w:val="fr-FR"/>
              </w:rPr>
              <w:t>Excel version 2011 pour Mac</w:t>
            </w:r>
          </w:p>
          <w:p w:rsidR="0022671C" w:rsidRPr="004A1DD8" w:rsidRDefault="0022671C">
            <w:pPr>
              <w:spacing w:line="240" w:lineRule="atLeast"/>
              <w:rPr>
                <w:rFonts w:cs="Tahoma"/>
                <w:color w:val="000000"/>
                <w:szCs w:val="18"/>
                <w:lang w:val="fr-FR"/>
              </w:rPr>
            </w:pPr>
            <w:r w:rsidRPr="004A1DD8">
              <w:rPr>
                <w:rFonts w:cs="Tahoma"/>
                <w:color w:val="000000"/>
                <w:szCs w:val="18"/>
                <w:lang w:val="fr-FR"/>
              </w:rPr>
              <w:t>Word 2011 pour Mac</w:t>
            </w:r>
          </w:p>
        </w:tc>
      </w:tr>
    </w:tbl>
    <w:p w:rsidR="0022671C" w:rsidRPr="004A1DD8" w:rsidRDefault="0022671C">
      <w:pPr>
        <w:pStyle w:val="AppendixBodyText"/>
        <w:ind w:firstLine="1080"/>
        <w:rPr>
          <w:rFonts w:ascii="Tahoma" w:hAnsi="Tahoma" w:cs="Tahoma"/>
          <w:lang w:val="fr-FR"/>
        </w:rPr>
      </w:pPr>
      <w:r w:rsidRPr="004A1DD8">
        <w:rPr>
          <w:rFonts w:ascii="Tahoma" w:hAnsi="Tahoma" w:cs="Tahoma"/>
          <w:b/>
          <w:i/>
          <w:sz w:val="16"/>
          <w:u w:val="single"/>
          <w:lang w:val="fr-FR"/>
        </w:rPr>
        <w:t>Remarque</w:t>
      </w:r>
      <w:r w:rsidR="009E1E5B">
        <w:rPr>
          <w:rFonts w:ascii="Tahoma" w:hAnsi="Tahoma" w:cs="Tahoma"/>
          <w:b/>
          <w:i/>
          <w:sz w:val="16"/>
          <w:lang w:val="fr-FR"/>
        </w:rPr>
        <w:t xml:space="preserve"> </w:t>
      </w:r>
      <w:r w:rsidRPr="0072432A">
        <w:rPr>
          <w:rFonts w:ascii="Tahoma" w:hAnsi="Tahoma" w:cs="Tahoma"/>
          <w:b/>
          <w:i/>
          <w:sz w:val="16"/>
          <w:lang w:val="fr-FR"/>
        </w:rPr>
        <w:t>:</w:t>
      </w:r>
      <w:r w:rsidRPr="0072432A">
        <w:rPr>
          <w:rFonts w:ascii="Tahoma" w:hAnsi="Tahoma" w:cs="Tahoma"/>
          <w:i/>
          <w:sz w:val="16"/>
          <w:szCs w:val="16"/>
          <w:lang w:val="fr-FR"/>
        </w:rPr>
        <w:t xml:space="preserve"> </w:t>
      </w:r>
      <w:r w:rsidRPr="004A1DD8">
        <w:rPr>
          <w:rFonts w:ascii="Tahoma" w:hAnsi="Tahoma" w:cs="Tahoma"/>
          <w:i/>
          <w:sz w:val="16"/>
          <w:lang w:val="fr-FR"/>
        </w:rPr>
        <w:t>la liste des produits du Groupe Applications Office System peut faire l</w:t>
      </w:r>
      <w:r w:rsidR="00DD4F05">
        <w:rPr>
          <w:rFonts w:ascii="Tahoma" w:hAnsi="Tahoma" w:cs="Tahoma"/>
          <w:i/>
          <w:sz w:val="16"/>
          <w:lang w:val="fr-FR"/>
        </w:rPr>
        <w:t>’</w:t>
      </w:r>
      <w:r w:rsidRPr="004A1DD8">
        <w:rPr>
          <w:rFonts w:ascii="Tahoma" w:hAnsi="Tahoma" w:cs="Tahoma"/>
          <w:i/>
          <w:sz w:val="16"/>
          <w:lang w:val="fr-FR"/>
        </w:rPr>
        <w:t>objet de modifications.</w:t>
      </w:r>
    </w:p>
    <w:p w:rsidR="0022671C" w:rsidRPr="00501B92" w:rsidRDefault="0022671C">
      <w:pPr>
        <w:pStyle w:val="Heading3"/>
        <w:rPr>
          <w:rFonts w:ascii="Tahoma" w:hAnsi="Tahoma" w:cs="Tahoma"/>
          <w:sz w:val="18"/>
          <w:szCs w:val="18"/>
          <w:lang w:val="fr-FR"/>
        </w:rPr>
      </w:pPr>
    </w:p>
    <w:p w:rsidR="0022671C" w:rsidRPr="002D728C" w:rsidRDefault="0022671C">
      <w:pPr>
        <w:pStyle w:val="Heading2"/>
        <w:ind w:left="0"/>
        <w:rPr>
          <w:rFonts w:ascii="Tahoma" w:hAnsi="Tahoma" w:cs="Tahoma"/>
          <w:lang w:val="fr-FR"/>
        </w:rPr>
      </w:pPr>
    </w:p>
    <w:p w:rsidR="0022671C" w:rsidRPr="004A1DD8" w:rsidRDefault="0022671C" w:rsidP="00416AC2">
      <w:pPr>
        <w:pStyle w:val="Heading2"/>
        <w:ind w:left="0"/>
        <w:rPr>
          <w:rFonts w:ascii="Tahoma" w:hAnsi="Tahoma" w:cs="Tahoma"/>
          <w:lang w:val="fr-FR"/>
        </w:rPr>
      </w:pPr>
      <w:bookmarkStart w:id="1670" w:name="_Toc327544454"/>
      <w:bookmarkStart w:id="1671" w:name="_Toc327547949"/>
      <w:bookmarkStart w:id="1672" w:name="_Toc327549023"/>
      <w:bookmarkStart w:id="1673" w:name="_Toc328557483"/>
      <w:r w:rsidRPr="004A1DD8">
        <w:rPr>
          <w:rFonts w:ascii="Tahoma" w:hAnsi="Tahoma" w:cs="Tahoma"/>
          <w:lang w:val="fr-FR"/>
        </w:rPr>
        <w:t>Droits Relatifs aux Nouvelles Versions</w:t>
      </w:r>
      <w:bookmarkEnd w:id="1670"/>
      <w:bookmarkEnd w:id="1671"/>
      <w:bookmarkEnd w:id="1672"/>
      <w:bookmarkEnd w:id="1673"/>
    </w:p>
    <w:p w:rsidR="0022671C" w:rsidRPr="004A1DD8" w:rsidRDefault="0022671C" w:rsidP="00416AC2">
      <w:pPr>
        <w:rPr>
          <w:rFonts w:cs="Tahoma"/>
          <w:lang w:val="fr-FR"/>
        </w:rPr>
      </w:pPr>
    </w:p>
    <w:p w:rsidR="0022671C" w:rsidRPr="004A1DD8" w:rsidRDefault="0022671C" w:rsidP="00416AC2">
      <w:pPr>
        <w:pStyle w:val="AppendixBodyText"/>
        <w:rPr>
          <w:rFonts w:ascii="Tahoma" w:hAnsi="Tahoma" w:cs="Tahoma"/>
          <w:lang w:val="fr-FR"/>
        </w:rPr>
      </w:pPr>
      <w:r w:rsidRPr="004A1DD8">
        <w:rPr>
          <w:rFonts w:ascii="Tahoma" w:hAnsi="Tahoma" w:cs="Tahoma"/>
          <w:color w:val="000000"/>
          <w:sz w:val="18"/>
          <w:lang w:val="fr-FR"/>
        </w:rPr>
        <w:t>Avec une Software Assurance, les clients sont éligibles à la mise à jour vers la nouvelle version des logiciels concédés sous licence disponible pendant la durée de la Software Assurance. « Droits Relatifs aux Nouvelles Versions » désigne, pour tout produit sous licence pour lequel une Software Assurance est commandée, le droit de mettre à</w:t>
      </w:r>
      <w:r w:rsidR="00A21DEE">
        <w:rPr>
          <w:rFonts w:ascii="Tahoma" w:hAnsi="Tahoma" w:cs="Tahoma"/>
          <w:color w:val="000000"/>
          <w:sz w:val="18"/>
          <w:lang w:val="fr-FR"/>
        </w:rPr>
        <w:t> </w:t>
      </w:r>
      <w:r w:rsidRPr="004A1DD8">
        <w:rPr>
          <w:rFonts w:ascii="Tahoma" w:hAnsi="Tahoma" w:cs="Tahoma"/>
          <w:color w:val="000000"/>
          <w:sz w:val="18"/>
          <w:lang w:val="fr-FR"/>
        </w:rPr>
        <w:t>jour</w:t>
      </w:r>
      <w:r w:rsidR="00A21DEE">
        <w:rPr>
          <w:rFonts w:ascii="Tahoma" w:hAnsi="Tahoma" w:cs="Tahoma"/>
          <w:color w:val="000000"/>
          <w:sz w:val="18"/>
          <w:lang w:val="fr-FR"/>
        </w:rPr>
        <w:t> </w:t>
      </w:r>
      <w:r w:rsidRPr="004A1DD8">
        <w:rPr>
          <w:rFonts w:ascii="Tahoma" w:hAnsi="Tahoma" w:cs="Tahoma"/>
          <w:color w:val="000000"/>
          <w:sz w:val="18"/>
          <w:lang w:val="fr-FR"/>
        </w:rPr>
        <w:t>le produit et d</w:t>
      </w:r>
      <w:r w:rsidR="00DD4F05">
        <w:rPr>
          <w:rFonts w:ascii="Tahoma" w:hAnsi="Tahoma" w:cs="Tahoma"/>
          <w:color w:val="000000"/>
          <w:sz w:val="18"/>
          <w:lang w:val="fr-FR"/>
        </w:rPr>
        <w:t>’</w:t>
      </w:r>
      <w:r w:rsidRPr="004A1DD8">
        <w:rPr>
          <w:rFonts w:ascii="Tahoma" w:hAnsi="Tahoma" w:cs="Tahoma"/>
          <w:color w:val="000000"/>
          <w:sz w:val="18"/>
          <w:lang w:val="fr-FR"/>
        </w:rPr>
        <w:t>exécuter, à la place du produit sous licence sous-jacent, la dernière version de ce produit que nous mettons à disposition au cours de la période couverte. Par exemple, si une nouvelle version de Microsoft Office est disponible au cours de votre période de couverture, vos licences seront automatiquement mises à jour vers la nouvelle version.</w:t>
      </w:r>
      <w:r w:rsidRPr="004A1DD8">
        <w:rPr>
          <w:rFonts w:ascii="Tahoma" w:hAnsi="Tahoma" w:cs="Tahoma"/>
          <w:lang w:val="fr-FR"/>
        </w:rPr>
        <w:t xml:space="preserve"> </w:t>
      </w:r>
      <w:r w:rsidRPr="004A1DD8">
        <w:rPr>
          <w:rFonts w:ascii="Tahoma" w:hAnsi="Tahoma" w:cs="Tahoma"/>
          <w:color w:val="000000"/>
          <w:sz w:val="18"/>
          <w:lang w:val="fr-FR"/>
        </w:rPr>
        <w:t>Les clients qui font l</w:t>
      </w:r>
      <w:r w:rsidR="00DD4F05">
        <w:rPr>
          <w:rFonts w:ascii="Tahoma" w:hAnsi="Tahoma" w:cs="Tahoma"/>
          <w:color w:val="000000"/>
          <w:sz w:val="18"/>
          <w:lang w:val="fr-FR"/>
        </w:rPr>
        <w:t>’</w:t>
      </w:r>
      <w:r w:rsidRPr="004A1DD8">
        <w:rPr>
          <w:rFonts w:ascii="Tahoma" w:hAnsi="Tahoma" w:cs="Tahoma"/>
          <w:color w:val="000000"/>
          <w:sz w:val="18"/>
          <w:lang w:val="fr-FR"/>
        </w:rPr>
        <w:t>acquisition de licences pour la durée des droits de propriété intellectuelle par le</w:t>
      </w:r>
      <w:r w:rsidR="00A21DEE">
        <w:rPr>
          <w:rFonts w:ascii="Tahoma" w:hAnsi="Tahoma" w:cs="Tahoma"/>
          <w:color w:val="000000"/>
          <w:sz w:val="18"/>
          <w:lang w:val="fr-FR"/>
        </w:rPr>
        <w:t> </w:t>
      </w:r>
      <w:r w:rsidRPr="004A1DD8">
        <w:rPr>
          <w:rFonts w:ascii="Tahoma" w:hAnsi="Tahoma" w:cs="Tahoma"/>
          <w:color w:val="000000"/>
          <w:sz w:val="18"/>
          <w:lang w:val="fr-FR"/>
        </w:rPr>
        <w:t>biais de la Software Assurance peuvent déployer les mises à jour après l</w:t>
      </w:r>
      <w:r w:rsidR="00DD4F05">
        <w:rPr>
          <w:rFonts w:ascii="Tahoma" w:hAnsi="Tahoma" w:cs="Tahoma"/>
          <w:color w:val="000000"/>
          <w:sz w:val="18"/>
          <w:lang w:val="fr-FR"/>
        </w:rPr>
        <w:t>’</w:t>
      </w:r>
      <w:r w:rsidRPr="004A1DD8">
        <w:rPr>
          <w:rFonts w:ascii="Tahoma" w:hAnsi="Tahoma" w:cs="Tahoma"/>
          <w:color w:val="000000"/>
          <w:sz w:val="18"/>
          <w:lang w:val="fr-FR"/>
        </w:rPr>
        <w:t>expiration de leur couverture.</w:t>
      </w:r>
      <w:r w:rsidRPr="004A1DD8">
        <w:rPr>
          <w:rFonts w:ascii="Tahoma" w:hAnsi="Tahoma" w:cs="Tahoma"/>
          <w:lang w:val="fr-FR"/>
        </w:rPr>
        <w:t xml:space="preserve"> </w:t>
      </w:r>
    </w:p>
    <w:p w:rsidR="0022671C" w:rsidRPr="00501B92" w:rsidRDefault="0022671C">
      <w:pPr>
        <w:pStyle w:val="AppendixBodyText"/>
        <w:rPr>
          <w:rFonts w:ascii="Tahoma" w:hAnsi="Tahoma" w:cs="Tahoma"/>
          <w:sz w:val="18"/>
          <w:szCs w:val="18"/>
          <w:lang w:val="fr-FR"/>
        </w:rPr>
      </w:pPr>
    </w:p>
    <w:p w:rsidR="0022671C" w:rsidRPr="004A1DD8" w:rsidRDefault="0022671C">
      <w:pPr>
        <w:pStyle w:val="Heading2"/>
        <w:ind w:left="0"/>
        <w:rPr>
          <w:rFonts w:ascii="Tahoma" w:hAnsi="Tahoma" w:cs="Tahoma"/>
          <w:lang w:val="fr-FR"/>
        </w:rPr>
      </w:pPr>
      <w:bookmarkStart w:id="1674" w:name="_Toc327544455"/>
      <w:bookmarkStart w:id="1675" w:name="_Toc327547950"/>
      <w:bookmarkStart w:id="1676" w:name="_Toc327549024"/>
      <w:bookmarkStart w:id="1677" w:name="_Toc328557484"/>
      <w:r w:rsidRPr="004A1DD8">
        <w:rPr>
          <w:rFonts w:ascii="Tahoma" w:hAnsi="Tahoma" w:cs="Tahoma"/>
          <w:lang w:val="fr-FR"/>
        </w:rPr>
        <w:t>Pack Multilingue Office</w:t>
      </w:r>
      <w:bookmarkEnd w:id="1674"/>
      <w:bookmarkEnd w:id="1675"/>
      <w:bookmarkEnd w:id="1676"/>
      <w:bookmarkEnd w:id="1677"/>
    </w:p>
    <w:p w:rsidR="0022671C" w:rsidRPr="004A1DD8" w:rsidRDefault="0022671C">
      <w:pPr>
        <w:rPr>
          <w:rFonts w:cs="Tahoma"/>
          <w:lang w:val="fr-FR"/>
        </w:rPr>
      </w:pPr>
    </w:p>
    <w:p w:rsidR="0022671C" w:rsidRPr="004A1DD8" w:rsidRDefault="0022671C">
      <w:pPr>
        <w:jc w:val="both"/>
        <w:rPr>
          <w:rFonts w:cs="Tahoma"/>
          <w:lang w:val="fr-FR"/>
        </w:rPr>
      </w:pPr>
      <w:r w:rsidRPr="004A1DD8">
        <w:rPr>
          <w:rFonts w:cs="Tahoma"/>
          <w:szCs w:val="18"/>
          <w:u w:val="single"/>
          <w:lang w:val="fr-FR"/>
        </w:rPr>
        <w:t>Clients ayant souscrit une Software Assurance</w:t>
      </w:r>
      <w:r w:rsidRPr="00B57DDC">
        <w:rPr>
          <w:rFonts w:cs="Tahoma"/>
          <w:szCs w:val="18"/>
          <w:lang w:val="fr-FR"/>
        </w:rPr>
        <w:t xml:space="preserve"> : </w:t>
      </w:r>
      <w:r w:rsidRPr="004A1DD8">
        <w:rPr>
          <w:rFonts w:cs="Tahoma"/>
          <w:lang w:val="fr-FR"/>
        </w:rPr>
        <w:t>les clients disposant d</w:t>
      </w:r>
      <w:r w:rsidR="00DD4F05">
        <w:rPr>
          <w:rFonts w:cs="Tahoma"/>
          <w:lang w:val="fr-FR"/>
        </w:rPr>
        <w:t>’</w:t>
      </w:r>
      <w:r w:rsidRPr="004A1DD8">
        <w:rPr>
          <w:rFonts w:cs="Tahoma"/>
          <w:lang w:val="fr-FR"/>
        </w:rPr>
        <w:t>une Software Assurance active pour les produits et les suites Office System sont éligibles à cet avantage pendant la durée de leur Software Assurance. Les clients peuvent choisir d</w:t>
      </w:r>
      <w:r w:rsidR="00DD4F05">
        <w:rPr>
          <w:rFonts w:cs="Tahoma"/>
          <w:lang w:val="fr-FR"/>
        </w:rPr>
        <w:t>’</w:t>
      </w:r>
      <w:r w:rsidRPr="004A1DD8">
        <w:rPr>
          <w:rFonts w:cs="Tahoma"/>
          <w:lang w:val="fr-FR"/>
        </w:rPr>
        <w:t>utiliser la dernière version du Pack Multilingue Office avec les copies des logiciels Office System qu</w:t>
      </w:r>
      <w:r w:rsidR="00DD4F05">
        <w:rPr>
          <w:rFonts w:cs="Tahoma"/>
          <w:lang w:val="fr-FR"/>
        </w:rPr>
        <w:t>’</w:t>
      </w:r>
      <w:r w:rsidRPr="004A1DD8">
        <w:rPr>
          <w:rFonts w:cs="Tahoma"/>
          <w:lang w:val="fr-FR"/>
        </w:rPr>
        <w:t xml:space="preserve">ils sont autorisés à utiliser au titre des licences éligibles. </w:t>
      </w:r>
    </w:p>
    <w:p w:rsidR="0022671C" w:rsidRPr="004A1DD8" w:rsidRDefault="0022671C">
      <w:pPr>
        <w:jc w:val="both"/>
        <w:rPr>
          <w:rFonts w:cs="Tahoma"/>
          <w:lang w:val="fr-FR"/>
        </w:rPr>
      </w:pPr>
      <w:r w:rsidRPr="004A1DD8">
        <w:rPr>
          <w:rFonts w:cs="Tahoma"/>
          <w:u w:val="single"/>
          <w:lang w:val="fr-FR"/>
        </w:rPr>
        <w:t>Avantages des Services en Ligne pour les clients éligibles</w:t>
      </w:r>
      <w:r w:rsidRPr="00B57DDC">
        <w:rPr>
          <w:rFonts w:cs="Tahoma"/>
          <w:lang w:val="fr-FR"/>
        </w:rPr>
        <w:t> :</w:t>
      </w:r>
      <w:r w:rsidRPr="00B57DDC">
        <w:rPr>
          <w:rFonts w:cs="Tahoma"/>
          <w:szCs w:val="18"/>
          <w:lang w:val="fr-FR"/>
        </w:rPr>
        <w:t xml:space="preserve"> </w:t>
      </w:r>
      <w:r w:rsidRPr="004A1DD8">
        <w:rPr>
          <w:rFonts w:cs="Tahoma"/>
          <w:szCs w:val="18"/>
          <w:lang w:val="fr-FR"/>
        </w:rPr>
        <w:t>les clients détenteurs d</w:t>
      </w:r>
      <w:r w:rsidR="00DD4F05">
        <w:rPr>
          <w:rFonts w:cs="Tahoma"/>
          <w:szCs w:val="18"/>
          <w:lang w:val="fr-FR"/>
        </w:rPr>
        <w:t>’</w:t>
      </w:r>
      <w:r w:rsidRPr="004A1DD8">
        <w:rPr>
          <w:rFonts w:cs="Tahoma"/>
          <w:szCs w:val="18"/>
          <w:lang w:val="fr-FR"/>
        </w:rPr>
        <w:t>une licence d</w:t>
      </w:r>
      <w:r w:rsidR="00DD4F05">
        <w:rPr>
          <w:rFonts w:cs="Tahoma"/>
          <w:szCs w:val="18"/>
          <w:lang w:val="fr-FR"/>
        </w:rPr>
        <w:t>’</w:t>
      </w:r>
      <w:r w:rsidRPr="004A1DD8">
        <w:rPr>
          <w:rFonts w:cs="Tahoma"/>
          <w:szCs w:val="18"/>
          <w:lang w:val="fr-FR"/>
        </w:rPr>
        <w:t>Office Pro Plus for</w:t>
      </w:r>
      <w:r w:rsidR="00A21DEE">
        <w:rPr>
          <w:rFonts w:cs="Tahoma"/>
          <w:szCs w:val="18"/>
          <w:lang w:val="fr-FR"/>
        </w:rPr>
        <w:t> </w:t>
      </w:r>
      <w:r w:rsidRPr="004A1DD8">
        <w:rPr>
          <w:rFonts w:cs="Tahoma"/>
          <w:szCs w:val="18"/>
          <w:lang w:val="fr-FR"/>
        </w:rPr>
        <w:t>Office 365 et d</w:t>
      </w:r>
      <w:r w:rsidR="00DD4F05">
        <w:rPr>
          <w:rFonts w:cs="Tahoma"/>
          <w:szCs w:val="18"/>
          <w:lang w:val="fr-FR"/>
        </w:rPr>
        <w:t>’</w:t>
      </w:r>
      <w:r w:rsidRPr="004A1DD8">
        <w:rPr>
          <w:rFonts w:cs="Tahoma"/>
          <w:szCs w:val="18"/>
          <w:lang w:val="fr-FR"/>
        </w:rPr>
        <w:t xml:space="preserve">Office 365 suites E3 et E4 sont éligibles à cet avantage pendant la durée de leur accord de mise en œuvre. </w:t>
      </w:r>
    </w:p>
    <w:p w:rsidR="0022671C" w:rsidRPr="004A1DD8" w:rsidRDefault="0022671C">
      <w:pPr>
        <w:jc w:val="both"/>
        <w:rPr>
          <w:rFonts w:cs="Tahoma"/>
          <w:lang w:val="fr-FR"/>
        </w:rPr>
      </w:pPr>
    </w:p>
    <w:p w:rsidR="0022671C" w:rsidRPr="004A1DD8" w:rsidRDefault="0022671C">
      <w:pPr>
        <w:jc w:val="both"/>
        <w:rPr>
          <w:rFonts w:cs="Tahoma"/>
          <w:lang w:val="fr-FR"/>
        </w:rPr>
      </w:pPr>
      <w:r w:rsidRPr="004A1DD8">
        <w:rPr>
          <w:rFonts w:cs="Tahoma"/>
          <w:lang w:val="fr-FR"/>
        </w:rPr>
        <w:t>Si le contrat octroie à un client le droit d</w:t>
      </w:r>
      <w:r w:rsidR="00DD4F05">
        <w:rPr>
          <w:rFonts w:cs="Tahoma"/>
          <w:lang w:val="fr-FR"/>
        </w:rPr>
        <w:t>’</w:t>
      </w:r>
      <w:r w:rsidRPr="004A1DD8">
        <w:rPr>
          <w:rFonts w:cs="Tahoma"/>
          <w:lang w:val="fr-FR"/>
        </w:rPr>
        <w:t>utiliser les logiciels pour une durée illimitée au titre de licences éligibles, le client disposera du droit d</w:t>
      </w:r>
      <w:r w:rsidR="00DD4F05">
        <w:rPr>
          <w:rFonts w:cs="Tahoma"/>
          <w:lang w:val="fr-FR"/>
        </w:rPr>
        <w:t>’</w:t>
      </w:r>
      <w:r w:rsidRPr="004A1DD8">
        <w:rPr>
          <w:rFonts w:cs="Tahoma"/>
          <w:lang w:val="fr-FR"/>
        </w:rPr>
        <w:t>utiliser le Pack Multilingue Office pour une durée illimitée avec lesdits logiciels (un client peut continuer à utiliser le Pack Multilingue Office avec les logiciels Office System au titre de ses licences éligibles même après l</w:t>
      </w:r>
      <w:r w:rsidR="00DD4F05">
        <w:rPr>
          <w:rFonts w:cs="Tahoma"/>
          <w:lang w:val="fr-FR"/>
        </w:rPr>
        <w:t>’</w:t>
      </w:r>
      <w:r w:rsidRPr="004A1DD8">
        <w:rPr>
          <w:rFonts w:cs="Tahoma"/>
          <w:lang w:val="fr-FR"/>
        </w:rPr>
        <w:t>expiration de la SA pour ces licences). Dans le cas contraire, le droit d</w:t>
      </w:r>
      <w:r w:rsidR="00DD4F05">
        <w:rPr>
          <w:rFonts w:cs="Tahoma"/>
          <w:lang w:val="fr-FR"/>
        </w:rPr>
        <w:t>’</w:t>
      </w:r>
      <w:r w:rsidRPr="004A1DD8">
        <w:rPr>
          <w:rFonts w:cs="Tahoma"/>
          <w:lang w:val="fr-FR"/>
        </w:rPr>
        <w:t>utiliser le Pack Multilingue Office expire à l</w:t>
      </w:r>
      <w:r w:rsidR="00DD4F05">
        <w:rPr>
          <w:rFonts w:cs="Tahoma"/>
          <w:lang w:val="fr-FR"/>
        </w:rPr>
        <w:t>’</w:t>
      </w:r>
      <w:r w:rsidRPr="004A1DD8">
        <w:rPr>
          <w:rFonts w:cs="Tahoma"/>
          <w:lang w:val="fr-FR"/>
        </w:rPr>
        <w:t xml:space="preserve">expiration des droits octroyés au titre de la licence Office System éligible. </w:t>
      </w:r>
    </w:p>
    <w:p w:rsidR="0022671C" w:rsidRPr="004A1DD8" w:rsidRDefault="0022671C">
      <w:pPr>
        <w:jc w:val="both"/>
        <w:rPr>
          <w:rFonts w:cs="Tahoma"/>
          <w:lang w:val="fr-FR"/>
        </w:rPr>
      </w:pPr>
    </w:p>
    <w:p w:rsidR="0022671C" w:rsidRPr="004A1DD8" w:rsidRDefault="0022671C">
      <w:pPr>
        <w:outlineLvl w:val="1"/>
        <w:rPr>
          <w:rFonts w:cs="Tahoma"/>
          <w:lang w:val="fr-FR"/>
        </w:rPr>
      </w:pPr>
      <w:bookmarkStart w:id="1678" w:name="_Toc291204555"/>
      <w:bookmarkEnd w:id="1678"/>
      <w:r w:rsidRPr="004A1DD8">
        <w:rPr>
          <w:rFonts w:cs="Tahoma"/>
          <w:b/>
          <w:sz w:val="24"/>
          <w:lang w:val="fr-FR"/>
        </w:rPr>
        <w:t>Services de Planification</w:t>
      </w:r>
    </w:p>
    <w:p w:rsidR="0022671C" w:rsidRPr="004A1DD8" w:rsidRDefault="0022671C">
      <w:pPr>
        <w:rPr>
          <w:rFonts w:cs="Tahoma"/>
          <w:lang w:val="fr-FR"/>
        </w:rPr>
      </w:pPr>
    </w:p>
    <w:p w:rsidR="0022671C" w:rsidRPr="004A1DD8" w:rsidRDefault="0022671C" w:rsidP="000D0812">
      <w:pPr>
        <w:spacing w:after="60"/>
        <w:rPr>
          <w:rFonts w:cs="Tahoma"/>
        </w:rPr>
      </w:pPr>
      <w:r w:rsidRPr="004A1DD8">
        <w:rPr>
          <w:rFonts w:cs="Tahoma"/>
          <w:color w:val="000000"/>
          <w:szCs w:val="18"/>
          <w:lang w:val="fr-FR"/>
        </w:rPr>
        <w:t>Les clients (autres que les clients participant à un programme de Licences Select Éducation, Select Plus Éducation ou</w:t>
      </w:r>
      <w:r w:rsidR="000D0812">
        <w:rPr>
          <w:rFonts w:cs="Tahoma"/>
          <w:color w:val="000000"/>
          <w:szCs w:val="18"/>
          <w:lang w:val="fr-FR"/>
        </w:rPr>
        <w:t> </w:t>
      </w:r>
      <w:r w:rsidRPr="004A1DD8">
        <w:rPr>
          <w:rFonts w:cs="Tahoma"/>
          <w:color w:val="000000"/>
          <w:szCs w:val="18"/>
          <w:lang w:val="fr-FR"/>
        </w:rPr>
        <w:t>ayant conclu un Contrat Campus, School ou Open Value Souscription - Solutions Éducation) qui participent au programme Software Assurance Membership dans le Groupe de Produits Applications et Serveurs sont éligibles à cet avantage. L</w:t>
      </w:r>
      <w:r w:rsidR="00DD4F05">
        <w:rPr>
          <w:rFonts w:cs="Tahoma"/>
          <w:color w:val="000000"/>
          <w:szCs w:val="18"/>
          <w:lang w:val="fr-FR"/>
        </w:rPr>
        <w:t>’</w:t>
      </w:r>
      <w:r w:rsidRPr="004A1DD8">
        <w:rPr>
          <w:rFonts w:cs="Tahoma"/>
          <w:color w:val="000000"/>
          <w:szCs w:val="18"/>
          <w:lang w:val="fr-FR"/>
        </w:rPr>
        <w:t>avantage Services de Planification permet aux clients éligibles de bénéficier d</w:t>
      </w:r>
      <w:r w:rsidR="00DD4F05">
        <w:rPr>
          <w:rFonts w:cs="Tahoma"/>
          <w:color w:val="000000"/>
          <w:szCs w:val="18"/>
          <w:lang w:val="fr-FR"/>
        </w:rPr>
        <w:t>’</w:t>
      </w:r>
      <w:r w:rsidRPr="004A1DD8">
        <w:rPr>
          <w:rFonts w:cs="Tahoma"/>
          <w:color w:val="000000"/>
          <w:szCs w:val="18"/>
          <w:lang w:val="fr-FR"/>
        </w:rPr>
        <w:t>offres de service prédéfinies personnalisées.</w:t>
      </w:r>
      <w:r w:rsidRPr="004A1DD8">
        <w:rPr>
          <w:rFonts w:cs="Tahoma"/>
          <w:lang w:val="fr-FR"/>
        </w:rPr>
        <w:t xml:space="preserve"> </w:t>
      </w:r>
      <w:r w:rsidRPr="004A1DD8">
        <w:rPr>
          <w:rFonts w:cs="Tahoma"/>
          <w:color w:val="000000"/>
          <w:lang w:val="fr-FR"/>
        </w:rPr>
        <w:t>Les offres disponibles sont les suivantes :</w:t>
      </w:r>
    </w:p>
    <w:p w:rsidR="0022671C" w:rsidRPr="004A1DD8" w:rsidRDefault="0022671C">
      <w:pPr>
        <w:spacing w:after="60"/>
        <w:rPr>
          <w:rFonts w:cs="Tahoma"/>
        </w:rPr>
      </w:pPr>
    </w:p>
    <w:p w:rsidR="0022671C" w:rsidRPr="004A1DD8" w:rsidRDefault="0022671C" w:rsidP="00ED20D7">
      <w:pPr>
        <w:numPr>
          <w:ilvl w:val="0"/>
          <w:numId w:val="24"/>
        </w:numPr>
        <w:spacing w:after="60" w:line="276" w:lineRule="auto"/>
        <w:rPr>
          <w:rFonts w:cs="Tahoma"/>
          <w:lang w:val="fr-FR"/>
        </w:rPr>
      </w:pPr>
      <w:r w:rsidRPr="004A1DD8">
        <w:rPr>
          <w:rFonts w:cs="Tahoma"/>
          <w:color w:val="000000"/>
          <w:lang w:val="fr-FR"/>
        </w:rPr>
        <w:t>Déploiement de postes de travail Windows (DDPS, Desktop Deployment Planning Services)</w:t>
      </w:r>
    </w:p>
    <w:p w:rsidR="0022671C" w:rsidRPr="004A1DD8" w:rsidRDefault="0022671C" w:rsidP="000D0812">
      <w:pPr>
        <w:numPr>
          <w:ilvl w:val="1"/>
          <w:numId w:val="26"/>
        </w:numPr>
        <w:spacing w:after="60" w:line="276" w:lineRule="auto"/>
        <w:rPr>
          <w:rFonts w:cs="Tahoma"/>
          <w:lang w:val="fr-FR"/>
        </w:rPr>
      </w:pPr>
      <w:r w:rsidRPr="004A1DD8">
        <w:rPr>
          <w:rFonts w:cs="Tahoma"/>
          <w:color w:val="000000"/>
          <w:szCs w:val="18"/>
          <w:lang w:val="fr-FR"/>
        </w:rPr>
        <w:t>Description : l</w:t>
      </w:r>
      <w:r w:rsidR="00DD4F05">
        <w:rPr>
          <w:rFonts w:cs="Tahoma"/>
          <w:color w:val="000000"/>
          <w:szCs w:val="18"/>
          <w:lang w:val="fr-FR"/>
        </w:rPr>
        <w:t>’</w:t>
      </w:r>
      <w:r w:rsidRPr="004A1DD8">
        <w:rPr>
          <w:rFonts w:cs="Tahoma"/>
          <w:color w:val="000000"/>
          <w:szCs w:val="18"/>
          <w:lang w:val="fr-FR"/>
        </w:rPr>
        <w:t>offre DDPS fournit aux clients les services élémentaires d</w:t>
      </w:r>
      <w:r w:rsidR="00DD4F05">
        <w:rPr>
          <w:rFonts w:cs="Tahoma"/>
          <w:color w:val="000000"/>
          <w:szCs w:val="18"/>
          <w:lang w:val="fr-FR"/>
        </w:rPr>
        <w:t>’</w:t>
      </w:r>
      <w:r w:rsidRPr="004A1DD8">
        <w:rPr>
          <w:rFonts w:cs="Tahoma"/>
          <w:color w:val="000000"/>
          <w:szCs w:val="18"/>
          <w:lang w:val="fr-FR"/>
        </w:rPr>
        <w:t>analyse et de planification, ainsi que les procédures techniques nécessaires pour amorcer leur projet de déploiement de postes de travail sous Office 2010 et Windows 7. Elle repose sur les meilleures pratiques de déploiement de postes de travail de Microsoft dans le but d</w:t>
      </w:r>
      <w:r w:rsidR="00DD4F05">
        <w:rPr>
          <w:rFonts w:cs="Tahoma"/>
          <w:color w:val="000000"/>
          <w:szCs w:val="18"/>
          <w:lang w:val="fr-FR"/>
        </w:rPr>
        <w:t>’</w:t>
      </w:r>
      <w:r w:rsidRPr="004A1DD8">
        <w:rPr>
          <w:rFonts w:cs="Tahoma"/>
          <w:color w:val="000000"/>
          <w:szCs w:val="18"/>
          <w:lang w:val="fr-FR"/>
        </w:rPr>
        <w:t>aider les clients à réduire les coûts, les risques et la</w:t>
      </w:r>
      <w:r w:rsidR="000D0812">
        <w:rPr>
          <w:rFonts w:cs="Tahoma"/>
          <w:color w:val="000000"/>
          <w:szCs w:val="18"/>
          <w:lang w:val="fr-FR"/>
        </w:rPr>
        <w:t> </w:t>
      </w:r>
      <w:r w:rsidRPr="004A1DD8">
        <w:rPr>
          <w:rFonts w:cs="Tahoma"/>
          <w:color w:val="000000"/>
          <w:szCs w:val="18"/>
          <w:lang w:val="fr-FR"/>
        </w:rPr>
        <w:t>complexité de leur projet grâce à des processus et à des procédés d</w:t>
      </w:r>
      <w:r w:rsidR="00DD4F05">
        <w:rPr>
          <w:rFonts w:cs="Tahoma"/>
          <w:color w:val="000000"/>
          <w:szCs w:val="18"/>
          <w:lang w:val="fr-FR"/>
        </w:rPr>
        <w:t>’</w:t>
      </w:r>
      <w:r w:rsidRPr="004A1DD8">
        <w:rPr>
          <w:rFonts w:cs="Tahoma"/>
          <w:color w:val="000000"/>
          <w:szCs w:val="18"/>
          <w:lang w:val="fr-FR"/>
        </w:rPr>
        <w:t>automatisation éprouvés.</w:t>
      </w:r>
      <w:r w:rsidRPr="004A1DD8">
        <w:rPr>
          <w:rFonts w:cs="Tahoma"/>
          <w:lang w:val="fr-FR"/>
        </w:rPr>
        <w:t xml:space="preserve"> </w:t>
      </w:r>
      <w:r w:rsidRPr="004A1DD8">
        <w:rPr>
          <w:rFonts w:cs="Tahoma"/>
          <w:color w:val="000000"/>
          <w:lang w:val="fr-FR"/>
        </w:rPr>
        <w:t>DDPS peut également guider les entreprises dans l</w:t>
      </w:r>
      <w:r w:rsidR="00DD4F05">
        <w:rPr>
          <w:rFonts w:cs="Tahoma"/>
          <w:color w:val="000000"/>
          <w:lang w:val="fr-FR"/>
        </w:rPr>
        <w:t>’</w:t>
      </w:r>
      <w:r w:rsidRPr="004A1DD8">
        <w:rPr>
          <w:rFonts w:cs="Tahoma"/>
          <w:color w:val="000000"/>
          <w:lang w:val="fr-FR"/>
        </w:rPr>
        <w:t>évaluation d</w:t>
      </w:r>
      <w:r w:rsidR="00DD4F05">
        <w:rPr>
          <w:rFonts w:cs="Tahoma"/>
          <w:color w:val="000000"/>
          <w:lang w:val="fr-FR"/>
        </w:rPr>
        <w:t>’</w:t>
      </w:r>
      <w:r w:rsidRPr="004A1DD8">
        <w:rPr>
          <w:rFonts w:cs="Tahoma"/>
          <w:color w:val="000000"/>
          <w:lang w:val="fr-FR"/>
        </w:rPr>
        <w:t>Office 365 en leur exposant les prérequis de l</w:t>
      </w:r>
      <w:r w:rsidR="00DD4F05">
        <w:rPr>
          <w:rFonts w:cs="Tahoma"/>
          <w:color w:val="000000"/>
          <w:lang w:val="fr-FR"/>
        </w:rPr>
        <w:t>’</w:t>
      </w:r>
      <w:r w:rsidRPr="004A1DD8">
        <w:rPr>
          <w:rFonts w:cs="Tahoma"/>
          <w:color w:val="000000"/>
          <w:lang w:val="fr-FR"/>
        </w:rPr>
        <w:t>adoption d</w:t>
      </w:r>
      <w:r w:rsidR="00DD4F05">
        <w:rPr>
          <w:rFonts w:cs="Tahoma"/>
          <w:color w:val="000000"/>
          <w:lang w:val="fr-FR"/>
        </w:rPr>
        <w:t>’</w:t>
      </w:r>
      <w:r w:rsidRPr="004A1DD8">
        <w:rPr>
          <w:rFonts w:cs="Tahoma"/>
          <w:color w:val="000000"/>
          <w:lang w:val="fr-FR"/>
        </w:rPr>
        <w:t>un environnement bureautique prêt à être déployé sur le cloud.</w:t>
      </w:r>
    </w:p>
    <w:p w:rsidR="0022671C" w:rsidRPr="004A1DD8" w:rsidRDefault="0022671C" w:rsidP="00ED20D7">
      <w:pPr>
        <w:numPr>
          <w:ilvl w:val="1"/>
          <w:numId w:val="25"/>
        </w:numPr>
        <w:spacing w:after="60" w:line="276" w:lineRule="auto"/>
        <w:rPr>
          <w:rFonts w:cs="Tahoma"/>
        </w:rPr>
      </w:pPr>
      <w:r w:rsidRPr="004A1DD8">
        <w:rPr>
          <w:rFonts w:cs="Tahoma"/>
          <w:color w:val="000000"/>
          <w:szCs w:val="18"/>
          <w:lang w:val="fr-FR"/>
        </w:rPr>
        <w:t>Niveaux de Service :</w:t>
      </w:r>
      <w:r w:rsidRPr="004A1DD8">
        <w:rPr>
          <w:rFonts w:cs="Tahoma"/>
          <w:color w:val="000000"/>
          <w:szCs w:val="18"/>
        </w:rPr>
        <w:t xml:space="preserve"> </w:t>
      </w:r>
      <w:r w:rsidRPr="004A1DD8">
        <w:rPr>
          <w:rFonts w:cs="Tahoma"/>
          <w:color w:val="000000"/>
          <w:lang w:val="fr-FR"/>
        </w:rPr>
        <w:t>1, 3, 5, 10 ou 15 jours</w:t>
      </w:r>
    </w:p>
    <w:p w:rsidR="0022671C" w:rsidRPr="004A1DD8" w:rsidRDefault="0022671C" w:rsidP="00ED20D7">
      <w:pPr>
        <w:numPr>
          <w:ilvl w:val="0"/>
          <w:numId w:val="25"/>
        </w:numPr>
        <w:spacing w:after="60" w:line="276" w:lineRule="auto"/>
        <w:ind w:left="1080"/>
        <w:rPr>
          <w:rFonts w:cs="Tahoma"/>
          <w:lang w:val="fr-FR"/>
        </w:rPr>
      </w:pPr>
      <w:r w:rsidRPr="004A1DD8">
        <w:rPr>
          <w:rFonts w:cs="Tahoma"/>
          <w:color w:val="000000"/>
          <w:lang w:val="fr-FR"/>
        </w:rPr>
        <w:t>Services de Planification de Déploiement SharePoint (SDPS, SharePoint Deployment Planning Services)</w:t>
      </w:r>
    </w:p>
    <w:p w:rsidR="0022671C" w:rsidRPr="004A1DD8" w:rsidRDefault="0022671C" w:rsidP="00ED20D7">
      <w:pPr>
        <w:numPr>
          <w:ilvl w:val="1"/>
          <w:numId w:val="25"/>
        </w:numPr>
        <w:spacing w:after="60" w:line="276" w:lineRule="auto"/>
        <w:rPr>
          <w:rFonts w:cs="Tahoma"/>
          <w:lang w:val="fr-FR"/>
        </w:rPr>
      </w:pPr>
      <w:r w:rsidRPr="004A1DD8">
        <w:rPr>
          <w:rFonts w:cs="Tahoma"/>
          <w:color w:val="000000"/>
          <w:szCs w:val="18"/>
          <w:lang w:val="fr-FR"/>
        </w:rPr>
        <w:t>Description : l</w:t>
      </w:r>
      <w:r w:rsidR="00DD4F05">
        <w:rPr>
          <w:rFonts w:cs="Tahoma"/>
          <w:color w:val="000000"/>
          <w:szCs w:val="18"/>
          <w:lang w:val="fr-FR"/>
        </w:rPr>
        <w:t>’</w:t>
      </w:r>
      <w:r w:rsidRPr="004A1DD8">
        <w:rPr>
          <w:rFonts w:cs="Tahoma"/>
          <w:color w:val="000000"/>
          <w:szCs w:val="18"/>
          <w:lang w:val="fr-FR"/>
        </w:rPr>
        <w:t>offre SDPS permet aux clients de développer, en collaboration avec des partenaires et consultants Microsoft qualifiés, un plan de déploiement de SharePoint Portal Server spécifique à</w:t>
      </w:r>
      <w:r w:rsidR="00A21DEE">
        <w:rPr>
          <w:rFonts w:cs="Tahoma"/>
          <w:color w:val="000000"/>
          <w:szCs w:val="18"/>
          <w:lang w:val="fr-FR"/>
        </w:rPr>
        <w:t> </w:t>
      </w:r>
      <w:r w:rsidRPr="004A1DD8">
        <w:rPr>
          <w:rFonts w:cs="Tahoma"/>
          <w:color w:val="000000"/>
          <w:szCs w:val="18"/>
          <w:lang w:val="fr-FR"/>
        </w:rPr>
        <w:t>leur environnement et d</w:t>
      </w:r>
      <w:r w:rsidR="00DD4F05">
        <w:rPr>
          <w:rFonts w:cs="Tahoma"/>
          <w:color w:val="000000"/>
          <w:szCs w:val="18"/>
          <w:lang w:val="fr-FR"/>
        </w:rPr>
        <w:t>’</w:t>
      </w:r>
      <w:r w:rsidRPr="004A1DD8">
        <w:rPr>
          <w:rFonts w:cs="Tahoma"/>
          <w:color w:val="000000"/>
          <w:szCs w:val="18"/>
          <w:lang w:val="fr-FR"/>
        </w:rPr>
        <w:t xml:space="preserve">évaluer le coût total du déploiement de cette technologie. Cette offre peut également les aider à planifier leur projet de déploiement afin de migrer en douceur vers Office 365, complémentaire de SharePoint Online. </w:t>
      </w:r>
    </w:p>
    <w:p w:rsidR="0022671C" w:rsidRPr="004A1DD8" w:rsidRDefault="0022671C" w:rsidP="00ED20D7">
      <w:pPr>
        <w:numPr>
          <w:ilvl w:val="1"/>
          <w:numId w:val="25"/>
        </w:numPr>
        <w:spacing w:after="60" w:line="276" w:lineRule="auto"/>
        <w:rPr>
          <w:rFonts w:cs="Tahoma"/>
        </w:rPr>
      </w:pPr>
      <w:r w:rsidRPr="004A1DD8">
        <w:rPr>
          <w:rFonts w:cs="Tahoma"/>
          <w:color w:val="000000"/>
          <w:szCs w:val="18"/>
          <w:lang w:val="fr-FR"/>
        </w:rPr>
        <w:t>Niveaux de Service :</w:t>
      </w:r>
      <w:r w:rsidRPr="004A1DD8">
        <w:rPr>
          <w:rFonts w:cs="Tahoma"/>
          <w:color w:val="000000"/>
          <w:szCs w:val="18"/>
        </w:rPr>
        <w:t xml:space="preserve"> </w:t>
      </w:r>
      <w:r w:rsidRPr="004A1DD8">
        <w:rPr>
          <w:rFonts w:cs="Tahoma"/>
          <w:color w:val="000000"/>
          <w:lang w:val="fr-FR"/>
        </w:rPr>
        <w:t>1, 3, 5, 10 ou 15 jours</w:t>
      </w:r>
    </w:p>
    <w:p w:rsidR="0022671C" w:rsidRPr="004A1DD8" w:rsidRDefault="0022671C" w:rsidP="00ED20D7">
      <w:pPr>
        <w:numPr>
          <w:ilvl w:val="0"/>
          <w:numId w:val="24"/>
        </w:numPr>
        <w:spacing w:after="60" w:line="276" w:lineRule="auto"/>
        <w:rPr>
          <w:rFonts w:cs="Tahoma"/>
          <w:lang w:val="fr-FR"/>
        </w:rPr>
      </w:pPr>
      <w:r w:rsidRPr="004A1DD8">
        <w:rPr>
          <w:rFonts w:cs="Tahoma"/>
          <w:color w:val="000000"/>
          <w:lang w:val="fr-FR"/>
        </w:rPr>
        <w:t>Services de Planification de Déploiement Exchange et Lync (L&amp;EDPS, Lync and Exchange Deployment Planning Services)</w:t>
      </w:r>
    </w:p>
    <w:p w:rsidR="0022671C" w:rsidRPr="004A1DD8" w:rsidRDefault="0022671C" w:rsidP="00ED20D7">
      <w:pPr>
        <w:numPr>
          <w:ilvl w:val="1"/>
          <w:numId w:val="25"/>
        </w:numPr>
        <w:spacing w:after="60" w:line="276" w:lineRule="auto"/>
        <w:rPr>
          <w:rFonts w:cs="Tahoma"/>
          <w:lang w:val="fr-FR"/>
        </w:rPr>
      </w:pPr>
      <w:r w:rsidRPr="004A1DD8">
        <w:rPr>
          <w:rFonts w:cs="Tahoma"/>
          <w:color w:val="000000"/>
          <w:szCs w:val="18"/>
          <w:lang w:val="fr-FR"/>
        </w:rPr>
        <w:t>Description : l</w:t>
      </w:r>
      <w:r w:rsidR="00DD4F05">
        <w:rPr>
          <w:rFonts w:cs="Tahoma"/>
          <w:color w:val="000000"/>
          <w:szCs w:val="18"/>
          <w:lang w:val="fr-FR"/>
        </w:rPr>
        <w:t>’</w:t>
      </w:r>
      <w:r w:rsidRPr="004A1DD8">
        <w:rPr>
          <w:rFonts w:cs="Tahoma"/>
          <w:color w:val="000000"/>
          <w:szCs w:val="18"/>
          <w:lang w:val="fr-FR"/>
        </w:rPr>
        <w:t>offre L&amp;EDPS met à la disposition des clients, des partenaires et des consultants Microsoft qualifiés qui les guident tout le long des étapes d</w:t>
      </w:r>
      <w:r w:rsidR="00DD4F05">
        <w:rPr>
          <w:rFonts w:cs="Tahoma"/>
          <w:color w:val="000000"/>
          <w:szCs w:val="18"/>
          <w:lang w:val="fr-FR"/>
        </w:rPr>
        <w:t>’</w:t>
      </w:r>
      <w:r w:rsidRPr="004A1DD8">
        <w:rPr>
          <w:rFonts w:cs="Tahoma"/>
          <w:color w:val="000000"/>
          <w:szCs w:val="18"/>
          <w:lang w:val="fr-FR"/>
        </w:rPr>
        <w:t>évaluation financière et de planification du déploiement de solutions Lync et Exchange 2010, en analysant leur environnement et en partageant leurs meilleures pratiques en matière de solutions locales et hébergées en cloud.</w:t>
      </w:r>
      <w:r w:rsidRPr="004A1DD8">
        <w:rPr>
          <w:rFonts w:cs="Tahoma"/>
          <w:lang w:val="fr-FR"/>
        </w:rPr>
        <w:t xml:space="preserve"> </w:t>
      </w:r>
      <w:r w:rsidRPr="004A1DD8">
        <w:rPr>
          <w:rFonts w:cs="Tahoma"/>
          <w:color w:val="000000"/>
          <w:lang w:val="fr-FR"/>
        </w:rPr>
        <w:t>Cette offre peut également les aider à planifier leur projet de déploiement afin de migrer en douceur vers Office 365, complémentaire de Lync Online et d</w:t>
      </w:r>
      <w:r w:rsidR="00DD4F05">
        <w:rPr>
          <w:rFonts w:cs="Tahoma"/>
          <w:color w:val="000000"/>
          <w:lang w:val="fr-FR"/>
        </w:rPr>
        <w:t>’</w:t>
      </w:r>
      <w:r w:rsidRPr="004A1DD8">
        <w:rPr>
          <w:rFonts w:cs="Tahoma"/>
          <w:color w:val="000000"/>
          <w:lang w:val="fr-FR"/>
        </w:rPr>
        <w:t>Exchange Online.</w:t>
      </w:r>
    </w:p>
    <w:p w:rsidR="0022671C" w:rsidRPr="004A1DD8" w:rsidRDefault="0022671C" w:rsidP="00ED20D7">
      <w:pPr>
        <w:numPr>
          <w:ilvl w:val="1"/>
          <w:numId w:val="25"/>
        </w:numPr>
        <w:spacing w:after="60" w:line="276" w:lineRule="auto"/>
        <w:rPr>
          <w:rFonts w:cs="Tahoma"/>
        </w:rPr>
      </w:pPr>
      <w:r w:rsidRPr="004A1DD8">
        <w:rPr>
          <w:rFonts w:cs="Tahoma"/>
          <w:color w:val="000000"/>
          <w:szCs w:val="18"/>
          <w:lang w:val="fr-FR"/>
        </w:rPr>
        <w:t>Niveaux de Service :</w:t>
      </w:r>
      <w:r w:rsidRPr="004A1DD8">
        <w:rPr>
          <w:rFonts w:cs="Tahoma"/>
          <w:color w:val="000000"/>
          <w:szCs w:val="18"/>
        </w:rPr>
        <w:t xml:space="preserve"> </w:t>
      </w:r>
      <w:r w:rsidRPr="004A1DD8">
        <w:rPr>
          <w:rFonts w:cs="Tahoma"/>
          <w:color w:val="000000"/>
          <w:lang w:val="fr-FR"/>
        </w:rPr>
        <w:t>1, 3, 5, 10 ou 15 jours</w:t>
      </w:r>
    </w:p>
    <w:p w:rsidR="0022671C" w:rsidRPr="004A1DD8" w:rsidRDefault="0022671C" w:rsidP="00ED20D7">
      <w:pPr>
        <w:numPr>
          <w:ilvl w:val="0"/>
          <w:numId w:val="24"/>
        </w:numPr>
        <w:spacing w:after="60" w:line="276" w:lineRule="auto"/>
        <w:rPr>
          <w:rFonts w:cs="Tahoma"/>
          <w:lang w:val="fr-FR"/>
        </w:rPr>
      </w:pPr>
      <w:r w:rsidRPr="004A1DD8">
        <w:rPr>
          <w:rFonts w:cs="Tahoma"/>
          <w:color w:val="000000"/>
          <w:lang w:val="fr-FR"/>
        </w:rPr>
        <w:t>Services de Planification de Déploiement de solutions de Cloud Privé, de Gestion et de Virtualisation (PVDPS, Private Cloud, Management, and Virtualization Deployment Planning Services)</w:t>
      </w:r>
    </w:p>
    <w:p w:rsidR="0022671C" w:rsidRPr="004A1DD8" w:rsidRDefault="0022671C" w:rsidP="00ED20D7">
      <w:pPr>
        <w:numPr>
          <w:ilvl w:val="1"/>
          <w:numId w:val="25"/>
        </w:numPr>
        <w:spacing w:after="60" w:line="276" w:lineRule="auto"/>
        <w:rPr>
          <w:rFonts w:cs="Tahoma"/>
          <w:lang w:val="fr-FR"/>
        </w:rPr>
      </w:pPr>
      <w:r w:rsidRPr="004A1DD8">
        <w:rPr>
          <w:rFonts w:cs="Tahoma"/>
          <w:color w:val="000000"/>
          <w:szCs w:val="18"/>
          <w:lang w:val="fr-FR"/>
        </w:rPr>
        <w:t xml:space="preserve">Description : </w:t>
      </w:r>
      <w:r w:rsidRPr="004A1DD8">
        <w:rPr>
          <w:rFonts w:cs="Tahoma"/>
          <w:szCs w:val="18"/>
          <w:lang w:val="fr-FR"/>
        </w:rPr>
        <w:t>PVDPS est une offre de services de conseils structurée, pensée pour aider les clients à</w:t>
      </w:r>
      <w:r w:rsidR="00F72654">
        <w:rPr>
          <w:rFonts w:cs="Tahoma"/>
          <w:szCs w:val="18"/>
          <w:lang w:val="fr-FR"/>
        </w:rPr>
        <w:t> </w:t>
      </w:r>
      <w:r w:rsidRPr="004A1DD8">
        <w:rPr>
          <w:rFonts w:cs="Tahoma"/>
          <w:szCs w:val="18"/>
          <w:lang w:val="fr-FR"/>
        </w:rPr>
        <w:t>tirer un meilleur parti de leurs solutions d</w:t>
      </w:r>
      <w:r w:rsidR="00DD4F05">
        <w:rPr>
          <w:rFonts w:cs="Tahoma"/>
          <w:szCs w:val="18"/>
          <w:lang w:val="fr-FR"/>
        </w:rPr>
        <w:t>’</w:t>
      </w:r>
      <w:r w:rsidRPr="004A1DD8">
        <w:rPr>
          <w:rFonts w:cs="Tahoma"/>
          <w:szCs w:val="18"/>
          <w:lang w:val="fr-FR"/>
        </w:rPr>
        <w:t>infrastructure basées sur Windows Server, Systems Center et Hyper-V.</w:t>
      </w:r>
      <w:r w:rsidRPr="004A1DD8">
        <w:rPr>
          <w:rFonts w:cs="Tahoma"/>
          <w:lang w:val="fr-FR"/>
        </w:rPr>
        <w:t xml:space="preserve"> Elle réduit ainsi les coûts inhérents aux centres de données, améliore la souplesse des entreprises et renforce le contrôle sur l</w:t>
      </w:r>
      <w:r w:rsidR="00DD4F05">
        <w:rPr>
          <w:rFonts w:cs="Tahoma"/>
          <w:lang w:val="fr-FR"/>
        </w:rPr>
        <w:t>’</w:t>
      </w:r>
      <w:r w:rsidRPr="004A1DD8">
        <w:rPr>
          <w:rFonts w:cs="Tahoma"/>
          <w:lang w:val="fr-FR"/>
        </w:rPr>
        <w:t>infrastructure physique, virtuelle et hybride</w:t>
      </w:r>
      <w:r w:rsidRPr="004A1DD8">
        <w:rPr>
          <w:rFonts w:cs="Tahoma"/>
          <w:color w:val="000000"/>
          <w:lang w:val="fr-FR"/>
        </w:rPr>
        <w:t>.</w:t>
      </w:r>
      <w:r w:rsidRPr="004A1DD8">
        <w:rPr>
          <w:rFonts w:cs="Tahoma"/>
          <w:lang w:val="fr-FR"/>
        </w:rPr>
        <w:t xml:space="preserve"> </w:t>
      </w:r>
    </w:p>
    <w:p w:rsidR="0022671C" w:rsidRPr="004A1DD8" w:rsidRDefault="0022671C" w:rsidP="00ED20D7">
      <w:pPr>
        <w:numPr>
          <w:ilvl w:val="1"/>
          <w:numId w:val="25"/>
        </w:numPr>
        <w:spacing w:after="60" w:line="276" w:lineRule="auto"/>
        <w:rPr>
          <w:rFonts w:cs="Tahoma"/>
        </w:rPr>
      </w:pPr>
      <w:r w:rsidRPr="004A1DD8">
        <w:rPr>
          <w:rFonts w:cs="Tahoma"/>
          <w:color w:val="000000"/>
          <w:szCs w:val="18"/>
          <w:lang w:val="fr-FR"/>
        </w:rPr>
        <w:t>Niveaux de Service :</w:t>
      </w:r>
      <w:r w:rsidRPr="004A1DD8">
        <w:rPr>
          <w:rFonts w:cs="Tahoma"/>
          <w:color w:val="000000"/>
          <w:szCs w:val="18"/>
        </w:rPr>
        <w:t xml:space="preserve"> </w:t>
      </w:r>
      <w:r w:rsidRPr="004A1DD8">
        <w:rPr>
          <w:rFonts w:cs="Tahoma"/>
          <w:color w:val="000000"/>
          <w:lang w:val="fr-FR"/>
        </w:rPr>
        <w:t>3, 5, 10 ou 15 jours</w:t>
      </w:r>
    </w:p>
    <w:p w:rsidR="0022671C" w:rsidRPr="004A1DD8" w:rsidRDefault="0022671C" w:rsidP="00416AC2">
      <w:pPr>
        <w:numPr>
          <w:ilvl w:val="0"/>
          <w:numId w:val="24"/>
        </w:numPr>
        <w:spacing w:after="60" w:line="276" w:lineRule="auto"/>
        <w:rPr>
          <w:rFonts w:cs="Tahoma"/>
          <w:lang w:val="fr-FR"/>
        </w:rPr>
      </w:pPr>
      <w:r w:rsidRPr="004A1DD8">
        <w:rPr>
          <w:rFonts w:cs="Tahoma"/>
          <w:color w:val="000000"/>
          <w:lang w:val="fr-FR"/>
        </w:rPr>
        <w:t>Services de Planification de Déploiement SQL Server (SSDPS, SQL Server Deployment Planning</w:t>
      </w:r>
      <w:r w:rsidR="00A21DEE">
        <w:rPr>
          <w:rFonts w:cs="Tahoma"/>
          <w:color w:val="000000"/>
          <w:lang w:val="fr-FR"/>
        </w:rPr>
        <w:t> </w:t>
      </w:r>
      <w:r w:rsidRPr="004A1DD8">
        <w:rPr>
          <w:rFonts w:cs="Tahoma"/>
          <w:color w:val="000000"/>
          <w:lang w:val="fr-FR"/>
        </w:rPr>
        <w:t>Services)</w:t>
      </w:r>
    </w:p>
    <w:p w:rsidR="0022671C" w:rsidRPr="004A1DD8" w:rsidRDefault="0022671C" w:rsidP="00ED20D7">
      <w:pPr>
        <w:numPr>
          <w:ilvl w:val="1"/>
          <w:numId w:val="25"/>
        </w:numPr>
        <w:spacing w:after="60" w:line="276" w:lineRule="auto"/>
        <w:rPr>
          <w:rFonts w:cs="Tahoma"/>
          <w:lang w:val="fr-FR"/>
        </w:rPr>
      </w:pPr>
      <w:r w:rsidRPr="004A1DD8">
        <w:rPr>
          <w:rFonts w:cs="Tahoma"/>
          <w:color w:val="000000"/>
          <w:szCs w:val="18"/>
          <w:lang w:val="fr-FR"/>
        </w:rPr>
        <w:t xml:space="preserve">Description : </w:t>
      </w:r>
      <w:r w:rsidRPr="004A1DD8">
        <w:rPr>
          <w:rFonts w:cs="Tahoma"/>
          <w:lang w:val="fr-FR"/>
        </w:rPr>
        <w:t>l</w:t>
      </w:r>
      <w:r w:rsidR="00DD4F05">
        <w:rPr>
          <w:rFonts w:cs="Tahoma"/>
          <w:lang w:val="fr-FR"/>
        </w:rPr>
        <w:t>’</w:t>
      </w:r>
      <w:r w:rsidRPr="004A1DD8">
        <w:rPr>
          <w:rFonts w:cs="Tahoma"/>
          <w:lang w:val="fr-FR"/>
        </w:rPr>
        <w:t>offre SSDPS inclut des services d</w:t>
      </w:r>
      <w:r w:rsidR="00DD4F05">
        <w:rPr>
          <w:rFonts w:cs="Tahoma"/>
          <w:lang w:val="fr-FR"/>
        </w:rPr>
        <w:t>’</w:t>
      </w:r>
      <w:r w:rsidRPr="004A1DD8">
        <w:rPr>
          <w:rFonts w:cs="Tahoma"/>
          <w:lang w:val="fr-FR"/>
        </w:rPr>
        <w:t>évaluation approfondie et de planification de déploiement précieux pour les clients souhaitant migrer vers SQL Server ou passer à une nouvelle version de SQL Server, ainsi qu</w:t>
      </w:r>
      <w:r w:rsidR="00DD4F05">
        <w:rPr>
          <w:rFonts w:cs="Tahoma"/>
          <w:lang w:val="fr-FR"/>
        </w:rPr>
        <w:t>’</w:t>
      </w:r>
      <w:r w:rsidRPr="004A1DD8">
        <w:rPr>
          <w:rFonts w:cs="Tahoma"/>
          <w:lang w:val="fr-FR"/>
        </w:rPr>
        <w:t>à SQL Server Business Intelligence.</w:t>
      </w:r>
    </w:p>
    <w:p w:rsidR="0022671C" w:rsidRPr="004A1DD8" w:rsidRDefault="0022671C" w:rsidP="00ED20D7">
      <w:pPr>
        <w:numPr>
          <w:ilvl w:val="1"/>
          <w:numId w:val="25"/>
        </w:numPr>
        <w:spacing w:after="60" w:line="276" w:lineRule="auto"/>
        <w:rPr>
          <w:rFonts w:cs="Tahoma"/>
        </w:rPr>
      </w:pPr>
      <w:r w:rsidRPr="004A1DD8">
        <w:rPr>
          <w:rFonts w:cs="Tahoma"/>
          <w:color w:val="000000"/>
          <w:szCs w:val="18"/>
          <w:lang w:val="fr-FR"/>
        </w:rPr>
        <w:t>Niveaux de Service :</w:t>
      </w:r>
      <w:r w:rsidRPr="004A1DD8">
        <w:rPr>
          <w:rFonts w:cs="Tahoma"/>
          <w:color w:val="000000"/>
          <w:szCs w:val="18"/>
        </w:rPr>
        <w:t xml:space="preserve"> </w:t>
      </w:r>
      <w:r w:rsidRPr="004A1DD8">
        <w:rPr>
          <w:rFonts w:cs="Tahoma"/>
          <w:color w:val="000000"/>
          <w:lang w:val="fr-FR"/>
        </w:rPr>
        <w:t>3, 5, 10 ou 15 jours</w:t>
      </w:r>
    </w:p>
    <w:p w:rsidR="0022671C" w:rsidRPr="004A1DD8" w:rsidRDefault="0022671C" w:rsidP="00ED20D7">
      <w:pPr>
        <w:numPr>
          <w:ilvl w:val="0"/>
          <w:numId w:val="24"/>
        </w:numPr>
        <w:spacing w:after="60" w:line="276" w:lineRule="auto"/>
        <w:rPr>
          <w:rFonts w:cs="Tahoma"/>
          <w:lang w:val="fr-FR"/>
        </w:rPr>
      </w:pPr>
      <w:r w:rsidRPr="004A1DD8">
        <w:rPr>
          <w:rFonts w:cs="Tahoma"/>
          <w:color w:val="000000"/>
          <w:lang w:val="fr-FR"/>
        </w:rPr>
        <w:t>Services de Planification de Déploiement d</w:t>
      </w:r>
      <w:r w:rsidR="00DD4F05">
        <w:rPr>
          <w:rFonts w:cs="Tahoma"/>
          <w:color w:val="000000"/>
          <w:lang w:val="fr-FR"/>
        </w:rPr>
        <w:t>’</w:t>
      </w:r>
      <w:r w:rsidRPr="004A1DD8">
        <w:rPr>
          <w:rFonts w:cs="Tahoma"/>
          <w:color w:val="000000"/>
          <w:lang w:val="fr-FR"/>
        </w:rPr>
        <w:t>Outils de Développement (DTDPS, Developer Tools Deployment Planning Services)</w:t>
      </w:r>
    </w:p>
    <w:p w:rsidR="0022671C" w:rsidRPr="004A1DD8" w:rsidRDefault="0022671C" w:rsidP="00ED20D7">
      <w:pPr>
        <w:numPr>
          <w:ilvl w:val="1"/>
          <w:numId w:val="25"/>
        </w:numPr>
        <w:spacing w:after="60" w:line="276" w:lineRule="auto"/>
        <w:rPr>
          <w:rFonts w:cs="Tahoma"/>
          <w:lang w:val="fr-FR"/>
        </w:rPr>
      </w:pPr>
      <w:r w:rsidRPr="004A1DD8">
        <w:rPr>
          <w:rFonts w:cs="Tahoma"/>
          <w:color w:val="000000"/>
          <w:szCs w:val="18"/>
          <w:lang w:val="fr-FR"/>
        </w:rPr>
        <w:t xml:space="preserve">Description : </w:t>
      </w:r>
      <w:r w:rsidRPr="004A1DD8">
        <w:rPr>
          <w:rFonts w:cs="Tahoma"/>
          <w:lang w:val="fr-FR"/>
        </w:rPr>
        <w:t>l</w:t>
      </w:r>
      <w:r w:rsidR="00DD4F05">
        <w:rPr>
          <w:rFonts w:cs="Tahoma"/>
          <w:lang w:val="fr-FR"/>
        </w:rPr>
        <w:t>’</w:t>
      </w:r>
      <w:r w:rsidRPr="004A1DD8">
        <w:rPr>
          <w:rFonts w:cs="Tahoma"/>
          <w:lang w:val="fr-FR"/>
        </w:rPr>
        <w:t>offre DTDPS inclut des services d</w:t>
      </w:r>
      <w:r w:rsidR="00DD4F05">
        <w:rPr>
          <w:rFonts w:cs="Tahoma"/>
          <w:lang w:val="fr-FR"/>
        </w:rPr>
        <w:t>’</w:t>
      </w:r>
      <w:r w:rsidRPr="004A1DD8">
        <w:rPr>
          <w:rFonts w:cs="Tahoma"/>
          <w:lang w:val="fr-FR"/>
        </w:rPr>
        <w:t>analyse rigoureuse et des procédures éprouvées de</w:t>
      </w:r>
      <w:r w:rsidR="00A21DEE">
        <w:rPr>
          <w:rFonts w:cs="Tahoma"/>
          <w:lang w:val="fr-FR"/>
        </w:rPr>
        <w:t> </w:t>
      </w:r>
      <w:r w:rsidRPr="004A1DD8">
        <w:rPr>
          <w:rFonts w:cs="Tahoma"/>
          <w:lang w:val="fr-FR"/>
        </w:rPr>
        <w:t>développement pour Visual Studio Team Foundation Server ou un plan de déploiement d</w:t>
      </w:r>
      <w:r w:rsidR="00DD4F05">
        <w:rPr>
          <w:rFonts w:cs="Tahoma"/>
          <w:lang w:val="fr-FR"/>
        </w:rPr>
        <w:t>’</w:t>
      </w:r>
      <w:r w:rsidRPr="004A1DD8">
        <w:rPr>
          <w:rFonts w:cs="Tahoma"/>
          <w:lang w:val="fr-FR"/>
        </w:rPr>
        <w:t xml:space="preserve">outils Visual Studio Test. Un partenaire certifié met en œuvre les meilleures pratiques de Microsoft pour élaborer un plan de déploiement unique, parfaitement aligné sur les besoins du client. </w:t>
      </w:r>
    </w:p>
    <w:p w:rsidR="0022671C" w:rsidRPr="004A1DD8" w:rsidRDefault="0022671C" w:rsidP="00ED20D7">
      <w:pPr>
        <w:numPr>
          <w:ilvl w:val="1"/>
          <w:numId w:val="25"/>
        </w:numPr>
        <w:spacing w:after="60" w:line="276" w:lineRule="auto"/>
        <w:rPr>
          <w:rFonts w:cs="Tahoma"/>
        </w:rPr>
      </w:pPr>
      <w:r w:rsidRPr="004A1DD8">
        <w:rPr>
          <w:rFonts w:cs="Tahoma"/>
          <w:color w:val="000000"/>
          <w:szCs w:val="18"/>
          <w:lang w:val="fr-FR"/>
        </w:rPr>
        <w:t>Niveaux de Service :</w:t>
      </w:r>
      <w:r w:rsidRPr="004A1DD8">
        <w:rPr>
          <w:rFonts w:cs="Tahoma"/>
          <w:color w:val="000000"/>
          <w:szCs w:val="18"/>
        </w:rPr>
        <w:t xml:space="preserve"> </w:t>
      </w:r>
      <w:r w:rsidRPr="004A1DD8">
        <w:rPr>
          <w:rFonts w:cs="Tahoma"/>
          <w:color w:val="000000"/>
          <w:lang w:val="fr-FR"/>
        </w:rPr>
        <w:t>3 ou 5 jours</w:t>
      </w:r>
    </w:p>
    <w:p w:rsidR="0022671C" w:rsidRPr="004A1DD8" w:rsidRDefault="0022671C" w:rsidP="00ED20D7">
      <w:pPr>
        <w:numPr>
          <w:ilvl w:val="0"/>
          <w:numId w:val="24"/>
        </w:numPr>
        <w:spacing w:after="60" w:line="276" w:lineRule="auto"/>
        <w:rPr>
          <w:rFonts w:cs="Tahoma"/>
          <w:lang w:val="fr-FR"/>
        </w:rPr>
      </w:pPr>
      <w:r w:rsidRPr="004A1DD8">
        <w:rPr>
          <w:rFonts w:cs="Tahoma"/>
          <w:color w:val="000000"/>
          <w:lang w:val="fr-FR"/>
        </w:rPr>
        <w:t>Services de Planification de Déploiement Azure pour Clouds Publics (AZDPS, Public Cloud, Azure Deployment Planning Services)</w:t>
      </w:r>
    </w:p>
    <w:p w:rsidR="0022671C" w:rsidRPr="004A1DD8" w:rsidRDefault="0022671C" w:rsidP="00ED20D7">
      <w:pPr>
        <w:numPr>
          <w:ilvl w:val="1"/>
          <w:numId w:val="25"/>
        </w:numPr>
        <w:spacing w:after="60" w:line="276" w:lineRule="auto"/>
        <w:rPr>
          <w:rFonts w:cs="Tahoma"/>
          <w:lang w:val="fr-FR"/>
        </w:rPr>
      </w:pPr>
      <w:r w:rsidRPr="004A1DD8">
        <w:rPr>
          <w:rFonts w:cs="Tahoma"/>
          <w:color w:val="000000"/>
          <w:szCs w:val="18"/>
          <w:lang w:val="fr-FR"/>
        </w:rPr>
        <w:t xml:space="preserve">Description : </w:t>
      </w:r>
      <w:r w:rsidRPr="004A1DD8">
        <w:rPr>
          <w:rFonts w:cs="Tahoma"/>
          <w:lang w:val="fr-FR"/>
        </w:rPr>
        <w:t>l</w:t>
      </w:r>
      <w:r w:rsidR="00DD4F05">
        <w:rPr>
          <w:rFonts w:cs="Tahoma"/>
          <w:lang w:val="fr-FR"/>
        </w:rPr>
        <w:t>’</w:t>
      </w:r>
      <w:r w:rsidRPr="004A1DD8">
        <w:rPr>
          <w:rFonts w:cs="Tahoma"/>
          <w:lang w:val="fr-FR"/>
        </w:rPr>
        <w:t>offre AZDPS pour Clouds Publics comprend des services de formation et de migration pour Windows Azure Platform. Outre le tutoriel de Windows Azure Platform et une formation pratique, elle inclut des conseils sur la migration d</w:t>
      </w:r>
      <w:r w:rsidR="00DD4F05">
        <w:rPr>
          <w:rFonts w:cs="Tahoma"/>
          <w:lang w:val="fr-FR"/>
        </w:rPr>
        <w:t>’</w:t>
      </w:r>
      <w:r w:rsidRPr="004A1DD8">
        <w:rPr>
          <w:rFonts w:cs="Tahoma"/>
          <w:lang w:val="fr-FR"/>
        </w:rPr>
        <w:t>applications et de données, ainsi que sur le développement d</w:t>
      </w:r>
      <w:r w:rsidR="00DD4F05">
        <w:rPr>
          <w:rFonts w:cs="Tahoma"/>
          <w:lang w:val="fr-FR"/>
        </w:rPr>
        <w:t>’</w:t>
      </w:r>
      <w:r w:rsidRPr="004A1DD8">
        <w:rPr>
          <w:rFonts w:cs="Tahoma"/>
          <w:lang w:val="fr-FR"/>
        </w:rPr>
        <w:t>applications pour le cloud, et aide les clients à migrer ou à programmer leurs premières applications sur Windows Azure Platform.</w:t>
      </w:r>
    </w:p>
    <w:p w:rsidR="0022671C" w:rsidRPr="004A1DD8" w:rsidRDefault="0022671C" w:rsidP="00ED20D7">
      <w:pPr>
        <w:numPr>
          <w:ilvl w:val="1"/>
          <w:numId w:val="25"/>
        </w:numPr>
        <w:spacing w:after="60" w:line="276" w:lineRule="auto"/>
        <w:rPr>
          <w:rFonts w:cs="Tahoma"/>
        </w:rPr>
      </w:pPr>
      <w:r w:rsidRPr="004A1DD8">
        <w:rPr>
          <w:rFonts w:cs="Tahoma"/>
          <w:color w:val="000000"/>
          <w:szCs w:val="18"/>
          <w:lang w:val="fr-FR"/>
        </w:rPr>
        <w:t>Niveaux de Service :</w:t>
      </w:r>
      <w:r w:rsidRPr="004A1DD8">
        <w:rPr>
          <w:rFonts w:cs="Tahoma"/>
          <w:color w:val="000000"/>
          <w:szCs w:val="18"/>
        </w:rPr>
        <w:t xml:space="preserve"> </w:t>
      </w:r>
      <w:r w:rsidRPr="004A1DD8">
        <w:rPr>
          <w:rFonts w:cs="Tahoma"/>
          <w:color w:val="000000"/>
          <w:lang w:val="fr-FR"/>
        </w:rPr>
        <w:t>3, 5 ou 10 jours</w:t>
      </w:r>
    </w:p>
    <w:p w:rsidR="0022671C" w:rsidRPr="004A1DD8" w:rsidRDefault="0022671C">
      <w:pPr>
        <w:spacing w:after="60"/>
        <w:rPr>
          <w:rFonts w:cs="Tahoma"/>
        </w:rPr>
      </w:pPr>
    </w:p>
    <w:p w:rsidR="0022671C" w:rsidRPr="004A1DD8" w:rsidRDefault="0022671C">
      <w:pPr>
        <w:spacing w:after="60"/>
        <w:rPr>
          <w:rFonts w:cs="Tahoma"/>
          <w:lang w:val="fr-FR"/>
        </w:rPr>
      </w:pPr>
      <w:r w:rsidRPr="004A1DD8">
        <w:rPr>
          <w:rFonts w:cs="Tahoma"/>
          <w:color w:val="000000"/>
          <w:szCs w:val="18"/>
          <w:lang w:val="fr-FR"/>
        </w:rPr>
        <w:t>La liste des services disponibles et les niveaux de service associés peuvent faire l</w:t>
      </w:r>
      <w:r w:rsidR="00DD4F05">
        <w:rPr>
          <w:rFonts w:cs="Tahoma"/>
          <w:color w:val="000000"/>
          <w:szCs w:val="18"/>
          <w:lang w:val="fr-FR"/>
        </w:rPr>
        <w:t>’</w:t>
      </w:r>
      <w:r w:rsidRPr="004A1DD8">
        <w:rPr>
          <w:rFonts w:cs="Tahoma"/>
          <w:color w:val="000000"/>
          <w:szCs w:val="18"/>
          <w:lang w:val="fr-FR"/>
        </w:rPr>
        <w:t>objet de modifications à tout moment.</w:t>
      </w:r>
      <w:r w:rsidRPr="004A1DD8">
        <w:rPr>
          <w:rFonts w:cs="Tahoma"/>
          <w:lang w:val="fr-FR"/>
        </w:rPr>
        <w:t xml:space="preserve"> </w:t>
      </w:r>
      <w:r w:rsidRPr="004A1DD8">
        <w:rPr>
          <w:rFonts w:cs="Tahoma"/>
          <w:color w:val="000000"/>
          <w:lang w:val="fr-FR"/>
        </w:rPr>
        <w:t>Les Fournisseurs Éligibles peuvent fournir aux clients une ébauche de la Portée des Travaux pour chaque offre de service décrite ci-dessus, à leur demande.</w:t>
      </w:r>
    </w:p>
    <w:p w:rsidR="0022671C" w:rsidRPr="004A1DD8" w:rsidRDefault="0022671C">
      <w:pPr>
        <w:spacing w:after="60"/>
        <w:rPr>
          <w:rFonts w:cs="Tahoma"/>
          <w:lang w:val="fr-FR"/>
        </w:rPr>
      </w:pPr>
    </w:p>
    <w:p w:rsidR="0022671C" w:rsidRPr="004A1DD8" w:rsidRDefault="0022671C" w:rsidP="00416AC2">
      <w:pPr>
        <w:spacing w:after="60"/>
        <w:rPr>
          <w:rFonts w:cs="Tahoma"/>
          <w:lang w:val="fr-FR"/>
        </w:rPr>
      </w:pPr>
      <w:r w:rsidRPr="004A1DD8">
        <w:rPr>
          <w:rFonts w:cs="Tahoma"/>
          <w:color w:val="000000"/>
          <w:szCs w:val="18"/>
          <w:lang w:val="fr-FR"/>
        </w:rPr>
        <w:t>Les clients éligibles disposeront d</w:t>
      </w:r>
      <w:r w:rsidR="00DD4F05">
        <w:rPr>
          <w:rFonts w:cs="Tahoma"/>
          <w:color w:val="000000"/>
          <w:szCs w:val="18"/>
          <w:lang w:val="fr-FR"/>
        </w:rPr>
        <w:t>’</w:t>
      </w:r>
      <w:r w:rsidRPr="004A1DD8">
        <w:rPr>
          <w:rFonts w:cs="Tahoma"/>
          <w:color w:val="000000"/>
          <w:szCs w:val="18"/>
          <w:lang w:val="fr-FR"/>
        </w:rPr>
        <w:t>un nombre de jours de prestation des Services de Planification déterminé en fonction du nombre de licences d</w:t>
      </w:r>
      <w:r w:rsidR="00DD4F05">
        <w:rPr>
          <w:rFonts w:cs="Tahoma"/>
          <w:color w:val="000000"/>
          <w:szCs w:val="18"/>
          <w:lang w:val="fr-FR"/>
        </w:rPr>
        <w:t>’</w:t>
      </w:r>
      <w:r w:rsidRPr="004A1DD8">
        <w:rPr>
          <w:rFonts w:cs="Tahoma"/>
          <w:color w:val="000000"/>
          <w:szCs w:val="18"/>
          <w:lang w:val="fr-FR"/>
        </w:rPr>
        <w:t>Application Office éligibles, du nombre de licences du groupe Serveurs éligibles et du nombre de suites de CAL Core, CAL SQL et CAL Entreprise couvertes par une Software Assurance (voir le tableau ci-dessous pour plus d</w:t>
      </w:r>
      <w:r w:rsidR="00DD4F05">
        <w:rPr>
          <w:rFonts w:cs="Tahoma"/>
          <w:color w:val="000000"/>
          <w:szCs w:val="18"/>
          <w:lang w:val="fr-FR"/>
        </w:rPr>
        <w:t>’</w:t>
      </w:r>
      <w:r w:rsidRPr="004A1DD8">
        <w:rPr>
          <w:rFonts w:cs="Tahoma"/>
          <w:color w:val="000000"/>
          <w:szCs w:val="18"/>
          <w:lang w:val="fr-FR"/>
        </w:rPr>
        <w:t>informations). Le nombre de jours de prestation dont bénéficient les clients est ajouté à leur « portefeuille » de Services de Planification, dont ils pourront disposer pour créer des bons valables pour les offres de services susmentionnées.</w:t>
      </w:r>
      <w:r w:rsidRPr="004A1DD8">
        <w:rPr>
          <w:rFonts w:cs="Tahoma"/>
          <w:lang w:val="fr-FR"/>
        </w:rPr>
        <w:t xml:space="preserve"> </w:t>
      </w:r>
      <w:r w:rsidRPr="004A1DD8">
        <w:rPr>
          <w:rFonts w:cs="Tahoma"/>
          <w:color w:val="000000"/>
          <w:lang w:val="fr-FR"/>
        </w:rPr>
        <w:t>Les clients peuvent choisir un ou plusieurs des services décrits ci-dessus et opter pour les niveaux de service disponibles à hauteur du nombre de jours de Services de Planification dont ils disposent.</w:t>
      </w:r>
    </w:p>
    <w:p w:rsidR="0022671C" w:rsidRPr="004A1DD8" w:rsidRDefault="0022671C">
      <w:pPr>
        <w:spacing w:after="60"/>
        <w:rPr>
          <w:rFonts w:cs="Tahoma"/>
          <w:lang w:val="fr-FR"/>
        </w:rPr>
      </w:pPr>
    </w:p>
    <w:p w:rsidR="0022671C" w:rsidRPr="004A1DD8" w:rsidRDefault="0022671C">
      <w:pPr>
        <w:spacing w:after="60"/>
        <w:rPr>
          <w:rFonts w:cs="Tahoma"/>
          <w:lang w:val="fr-FR"/>
        </w:rPr>
      </w:pPr>
      <w:r w:rsidRPr="004A1DD8">
        <w:rPr>
          <w:rFonts w:cs="Tahoma"/>
          <w:color w:val="000000"/>
          <w:lang w:val="fr-FR"/>
        </w:rPr>
        <w:t>Le tableau suivant présente les licences des groupes Applications et Serveurs éligibles et les points que chacune d</w:t>
      </w:r>
      <w:r w:rsidR="00DD4F05">
        <w:rPr>
          <w:rFonts w:cs="Tahoma"/>
          <w:color w:val="000000"/>
          <w:lang w:val="fr-FR"/>
        </w:rPr>
        <w:t>’</w:t>
      </w:r>
      <w:r w:rsidRPr="004A1DD8">
        <w:rPr>
          <w:rFonts w:cs="Tahoma"/>
          <w:color w:val="000000"/>
          <w:lang w:val="fr-FR"/>
        </w:rPr>
        <w:t>entre elles rapporte :</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22671C" w:rsidRPr="004A1DD8">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671C" w:rsidRPr="004A1DD8" w:rsidRDefault="0022671C">
            <w:pPr>
              <w:spacing w:after="60"/>
              <w:jc w:val="center"/>
              <w:rPr>
                <w:rFonts w:cs="Tahoma"/>
                <w:szCs w:val="18"/>
                <w:lang w:val="fr-FR"/>
              </w:rPr>
            </w:pPr>
            <w:r w:rsidRPr="004A1DD8">
              <w:rPr>
                <w:rFonts w:cs="Tahoma"/>
                <w:b/>
                <w:lang w:val="fr-FR"/>
              </w:rPr>
              <w:t>Licences Office des groupes Applications et Serveurs*</w:t>
            </w:r>
            <w:r w:rsidRPr="004A1DD8">
              <w:rPr>
                <w:rFonts w:cs="Tahoma"/>
                <w:lang w:val="fr-FR"/>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b/>
                <w:lang w:val="fr-FR"/>
              </w:rPr>
              <w:t>Points</w:t>
            </w:r>
          </w:p>
        </w:tc>
      </w:tr>
      <w:tr w:rsidR="0022671C" w:rsidRPr="004A1DD8">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rsidP="00B72CAC">
            <w:pPr>
              <w:spacing w:after="60"/>
              <w:jc w:val="center"/>
              <w:rPr>
                <w:rFonts w:cs="Tahoma"/>
                <w:szCs w:val="18"/>
                <w:lang w:val="fr-FR"/>
              </w:rPr>
            </w:pPr>
            <w:r w:rsidRPr="004A1DD8">
              <w:rPr>
                <w:rFonts w:cs="Tahoma"/>
                <w:szCs w:val="18"/>
                <w:lang w:val="fr-FR"/>
              </w:rPr>
              <w:t>Produits du Groupe Applications Office (incluant les suites Office, Project Standard et</w:t>
            </w:r>
            <w:r w:rsidR="00B72CAC">
              <w:rPr>
                <w:rFonts w:cs="Tahoma"/>
                <w:szCs w:val="18"/>
                <w:lang w:val="fr-FR"/>
              </w:rPr>
              <w:t> </w:t>
            </w:r>
            <w:r w:rsidRPr="004A1DD8">
              <w:rPr>
                <w:rFonts w:cs="Tahoma"/>
                <w:szCs w:val="18"/>
                <w:lang w:val="fr-FR"/>
              </w:rPr>
              <w:t>Professionnel, Visio Standard, Professionnel et Premium, ainsi que SharePoint Workspace)</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1</w:t>
            </w:r>
          </w:p>
        </w:tc>
      </w:tr>
      <w:tr w:rsidR="0022671C" w:rsidRPr="004A1DD8">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rPr>
              <w:t>SQL Server édition Standard, Windows Server édition Standard, System Center 2012 Standard Server Management License (2 processeurs), Visual Studio Professional avec MSDN et Visual Studio Test Professional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25</w:t>
            </w:r>
          </w:p>
        </w:tc>
      </w:tr>
      <w:tr w:rsidR="0022671C" w:rsidRPr="004A1DD8">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lang w:val="fr-FR"/>
              </w:rPr>
            </w:pPr>
            <w:r w:rsidRPr="004A1DD8">
              <w:rPr>
                <w:rFonts w:cs="Tahoma"/>
                <w:lang w:val="fr-FR"/>
              </w:rPr>
              <w:t>SQL Server édition Entreprise, SQL Server Business Intelligence, Windows Server édition Entreprise et Visual Studio Premium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50</w:t>
            </w:r>
          </w:p>
        </w:tc>
      </w:tr>
      <w:tr w:rsidR="0022671C" w:rsidRPr="004A1DD8">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lang w:val="fr-FR"/>
              </w:rPr>
              <w:t>SQL Server Datacenter, Windows Server Datacenter, System Center 2012 Datacenter Server Management License (2 processeurs) et Visual Studio Ultimate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75</w:t>
            </w:r>
          </w:p>
        </w:tc>
      </w:tr>
    </w:tbl>
    <w:p w:rsidR="0022671C" w:rsidRPr="004A1DD8" w:rsidRDefault="0022671C">
      <w:pPr>
        <w:spacing w:after="60"/>
        <w:rPr>
          <w:rFonts w:cs="Tahoma"/>
          <w:lang w:val="fr-FR"/>
        </w:rPr>
      </w:pPr>
      <w:r w:rsidRPr="004A1DD8">
        <w:rPr>
          <w:rFonts w:cs="Tahoma"/>
          <w:szCs w:val="18"/>
          <w:lang w:val="fr-FR"/>
        </w:rPr>
        <w:tab/>
      </w:r>
      <w:r w:rsidRPr="004A1DD8">
        <w:rPr>
          <w:rFonts w:cs="Tahoma"/>
          <w:b/>
          <w:i/>
          <w:u w:val="single"/>
          <w:lang w:val="fr-FR"/>
        </w:rPr>
        <w:t>Remarque</w:t>
      </w:r>
      <w:r w:rsidR="009E1E5B">
        <w:rPr>
          <w:rFonts w:cs="Tahoma"/>
          <w:b/>
          <w:i/>
          <w:lang w:val="fr-FR"/>
        </w:rPr>
        <w:t xml:space="preserve"> </w:t>
      </w:r>
      <w:r w:rsidRPr="00B72CAC">
        <w:rPr>
          <w:rFonts w:cs="Tahoma"/>
          <w:b/>
          <w:i/>
          <w:lang w:val="fr-FR"/>
        </w:rPr>
        <w:t>:</w:t>
      </w:r>
      <w:r w:rsidRPr="00B72CAC">
        <w:rPr>
          <w:rFonts w:cs="Tahoma"/>
          <w:i/>
          <w:szCs w:val="18"/>
          <w:lang w:val="fr-FR"/>
        </w:rPr>
        <w:t xml:space="preserve"> </w:t>
      </w:r>
      <w:r w:rsidRPr="00B72CAC">
        <w:rPr>
          <w:rFonts w:cs="Tahoma"/>
          <w:i/>
          <w:lang w:val="fr-FR"/>
        </w:rPr>
        <w:t>r</w:t>
      </w:r>
      <w:r w:rsidRPr="004A1DD8">
        <w:rPr>
          <w:rFonts w:cs="Tahoma"/>
          <w:i/>
          <w:lang w:val="fr-FR"/>
        </w:rPr>
        <w:t>eportez-vous au tableau des suites de CAL de cette section pour en savoir plus sur les CAL</w:t>
      </w:r>
    </w:p>
    <w:p w:rsidR="0022671C" w:rsidRPr="004A1DD8" w:rsidRDefault="0022671C">
      <w:pPr>
        <w:spacing w:after="60"/>
        <w:rPr>
          <w:rFonts w:cs="Tahoma"/>
          <w:lang w:val="fr-FR"/>
        </w:rPr>
      </w:pPr>
    </w:p>
    <w:p w:rsidR="0022671C" w:rsidRPr="004A1DD8" w:rsidRDefault="0022671C">
      <w:pPr>
        <w:spacing w:after="60"/>
        <w:rPr>
          <w:rFonts w:cs="Tahoma"/>
          <w:lang w:val="fr-FR"/>
        </w:rPr>
      </w:pPr>
      <w:r w:rsidRPr="004A1DD8">
        <w:rPr>
          <w:rFonts w:cs="Tahoma"/>
          <w:szCs w:val="18"/>
          <w:lang w:val="fr-FR" w:eastAsia="ja-JP"/>
        </w:rPr>
        <w:t>Si ces produits éligibles sont achetés dans le cadre d</w:t>
      </w:r>
      <w:r w:rsidR="00DD4F05">
        <w:rPr>
          <w:rFonts w:cs="Tahoma"/>
          <w:szCs w:val="18"/>
          <w:lang w:val="fr-FR" w:eastAsia="ja-JP"/>
        </w:rPr>
        <w:t>’</w:t>
      </w:r>
      <w:r w:rsidRPr="004A1DD8">
        <w:rPr>
          <w:rFonts w:cs="Tahoma"/>
          <w:szCs w:val="18"/>
          <w:lang w:val="fr-FR" w:eastAsia="ja-JP"/>
        </w:rPr>
        <w:t>un Accord de Mise en Œuvre pour Plateforme d</w:t>
      </w:r>
      <w:r w:rsidR="00DD4F05">
        <w:rPr>
          <w:rFonts w:cs="Tahoma"/>
          <w:szCs w:val="18"/>
          <w:lang w:val="fr-FR" w:eastAsia="ja-JP"/>
        </w:rPr>
        <w:t>’</w:t>
      </w:r>
      <w:r w:rsidRPr="004A1DD8">
        <w:rPr>
          <w:rFonts w:cs="Tahoma"/>
          <w:szCs w:val="18"/>
          <w:lang w:val="fr-FR" w:eastAsia="ja-JP"/>
        </w:rPr>
        <w:t>Application (EAP) ou d</w:t>
      </w:r>
      <w:r w:rsidR="00DD4F05">
        <w:rPr>
          <w:rFonts w:cs="Tahoma"/>
          <w:szCs w:val="18"/>
          <w:lang w:val="fr-FR" w:eastAsia="ja-JP"/>
        </w:rPr>
        <w:t>’</w:t>
      </w:r>
      <w:r w:rsidRPr="004A1DD8">
        <w:rPr>
          <w:rFonts w:cs="Tahoma"/>
          <w:szCs w:val="18"/>
          <w:lang w:val="fr-FR" w:eastAsia="ja-JP"/>
        </w:rPr>
        <w:t>un Accord de Mise en Œuvre pour Infrastructure Principale (ECI), chaque point couvert par ledit accord</w:t>
      </w:r>
      <w:r w:rsidR="00B72CAC">
        <w:rPr>
          <w:rFonts w:cs="Tahoma"/>
          <w:szCs w:val="18"/>
          <w:lang w:val="fr-FR" w:eastAsia="ja-JP"/>
        </w:rPr>
        <w:t> </w:t>
      </w:r>
      <w:r w:rsidRPr="004A1DD8">
        <w:rPr>
          <w:rFonts w:cs="Tahoma"/>
          <w:szCs w:val="18"/>
          <w:lang w:val="fr-FR" w:eastAsia="ja-JP"/>
        </w:rPr>
        <w:t xml:space="preserve">sera multiplié par deux (2). </w:t>
      </w:r>
    </w:p>
    <w:p w:rsidR="00416AC2" w:rsidRDefault="00416AC2">
      <w:pPr>
        <w:spacing w:after="60"/>
        <w:rPr>
          <w:rFonts w:cs="Tahoma"/>
          <w:lang w:val="fr-FR"/>
        </w:rPr>
      </w:pPr>
    </w:p>
    <w:p w:rsidR="00416AC2" w:rsidRDefault="00416AC2">
      <w:pPr>
        <w:spacing w:after="60"/>
        <w:rPr>
          <w:rFonts w:cs="Tahoma"/>
          <w:lang w:val="fr-FR"/>
        </w:rPr>
      </w:pPr>
    </w:p>
    <w:p w:rsidR="00416AC2" w:rsidRPr="004A1DD8" w:rsidRDefault="00416AC2">
      <w:pPr>
        <w:spacing w:after="60"/>
        <w:rPr>
          <w:rFonts w:cs="Tahoma"/>
          <w:lang w:val="fr-FR"/>
        </w:rPr>
      </w:pPr>
    </w:p>
    <w:p w:rsidR="0022671C" w:rsidRPr="004A1DD8" w:rsidRDefault="0022671C">
      <w:pPr>
        <w:spacing w:after="60"/>
        <w:rPr>
          <w:rFonts w:cs="Tahoma"/>
          <w:lang w:val="fr-FR"/>
        </w:rPr>
      </w:pPr>
      <w:r w:rsidRPr="004A1DD8">
        <w:rPr>
          <w:rFonts w:cs="Tahoma"/>
          <w:lang w:val="fr-FR"/>
        </w:rPr>
        <w:t>Le tableau suivant présente le nombre de jours de Services de Planification attribué aux clients en fonction des points</w:t>
      </w:r>
      <w:r w:rsidR="00B72CAC">
        <w:rPr>
          <w:rFonts w:cs="Tahoma"/>
          <w:lang w:val="fr-FR"/>
        </w:rPr>
        <w:t> </w:t>
      </w:r>
      <w:r w:rsidRPr="004A1DD8">
        <w:rPr>
          <w:rFonts w:cs="Tahoma"/>
          <w:lang w:val="fr-FR"/>
        </w:rPr>
        <w:t>accumulés :</w:t>
      </w:r>
    </w:p>
    <w:p w:rsidR="0022671C" w:rsidRPr="004A1DD8" w:rsidRDefault="0022671C">
      <w:pPr>
        <w:spacing w:after="60"/>
        <w:rPr>
          <w:rFonts w:cs="Tahoma"/>
          <w:lang w:val="fr-FR"/>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22671C" w:rsidRPr="004A1DD8">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671C" w:rsidRPr="004A1DD8" w:rsidRDefault="0022671C">
            <w:pPr>
              <w:spacing w:after="60"/>
              <w:jc w:val="center"/>
              <w:rPr>
                <w:rFonts w:cs="Tahoma"/>
                <w:szCs w:val="18"/>
                <w:lang w:val="fr-FR"/>
              </w:rPr>
            </w:pPr>
            <w:r w:rsidRPr="004A1DD8">
              <w:rPr>
                <w:rFonts w:cs="Tahoma"/>
                <w:b/>
                <w:lang w:val="fr-FR"/>
              </w:rPr>
              <w:t>Points attribués pour les licences Office des groupes Applications et/ou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671C" w:rsidRPr="004A1DD8" w:rsidRDefault="0022671C" w:rsidP="00B72CAC">
            <w:pPr>
              <w:spacing w:after="60"/>
              <w:jc w:val="center"/>
              <w:rPr>
                <w:rFonts w:cs="Tahoma"/>
                <w:szCs w:val="18"/>
                <w:lang w:val="fr-FR"/>
              </w:rPr>
            </w:pPr>
            <w:r w:rsidRPr="004A1DD8">
              <w:rPr>
                <w:rFonts w:cs="Tahoma"/>
                <w:b/>
                <w:lang w:val="fr-FR"/>
              </w:rPr>
              <w:t>Jours de Services de</w:t>
            </w:r>
            <w:r w:rsidR="00B72CAC">
              <w:rPr>
                <w:rFonts w:cs="Tahoma"/>
                <w:b/>
                <w:lang w:val="fr-FR"/>
              </w:rPr>
              <w:t> </w:t>
            </w:r>
            <w:r w:rsidRPr="004A1DD8">
              <w:rPr>
                <w:rFonts w:cs="Tahoma"/>
                <w:b/>
                <w:lang w:val="fr-FR"/>
              </w:rPr>
              <w:t>Planification</w:t>
            </w:r>
          </w:p>
        </w:tc>
      </w:tr>
      <w:tr w:rsidR="0022671C" w:rsidRPr="004A1DD8">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200</w:t>
            </w:r>
            <w:r w:rsidR="00C92532">
              <w:rPr>
                <w:rFonts w:cs="Tahoma"/>
                <w:szCs w:val="18"/>
              </w:rPr>
              <w:t xml:space="preserve"> </w:t>
            </w:r>
            <w:r w:rsidR="00C92532" w:rsidRPr="004A1DD8">
              <w:rPr>
                <w:rFonts w:cs="Tahoma"/>
                <w:szCs w:val="18"/>
              </w:rPr>
              <w:t>–</w:t>
            </w:r>
            <w:r w:rsidR="00C92532">
              <w:rPr>
                <w:rFonts w:cs="Tahoma"/>
                <w:szCs w:val="18"/>
              </w:rPr>
              <w:t xml:space="preserve"> </w:t>
            </w:r>
            <w:r w:rsidRPr="004A1DD8">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1</w:t>
            </w:r>
          </w:p>
        </w:tc>
      </w:tr>
      <w:tr w:rsidR="0022671C" w:rsidRPr="004A1DD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500</w:t>
            </w:r>
            <w:r w:rsidR="00C92532" w:rsidRPr="004A1DD8">
              <w:rPr>
                <w:rFonts w:cs="Tahoma"/>
                <w:szCs w:val="18"/>
              </w:rPr>
              <w:t xml:space="preserve"> – </w:t>
            </w:r>
            <w:r w:rsidRPr="004A1DD8">
              <w:rPr>
                <w:rFonts w:cs="Tahoma"/>
                <w:szCs w:val="18"/>
              </w:rPr>
              <w:t>1 999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3</w:t>
            </w:r>
          </w:p>
        </w:tc>
      </w:tr>
      <w:tr w:rsidR="0022671C" w:rsidRPr="004A1DD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2 000</w:t>
            </w:r>
            <w:r w:rsidR="00C92532" w:rsidRPr="004A1DD8">
              <w:rPr>
                <w:rFonts w:cs="Tahoma"/>
                <w:szCs w:val="18"/>
              </w:rPr>
              <w:t xml:space="preserve"> – </w:t>
            </w:r>
            <w:r w:rsidRPr="004A1DD8">
              <w:rPr>
                <w:rFonts w:cs="Tahoma"/>
                <w:szCs w:val="18"/>
              </w:rPr>
              <w:t>3 999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5</w:t>
            </w:r>
          </w:p>
        </w:tc>
      </w:tr>
      <w:tr w:rsidR="0022671C" w:rsidRPr="004A1DD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4 000</w:t>
            </w:r>
            <w:r w:rsidR="00C92532" w:rsidRPr="004A1DD8">
              <w:rPr>
                <w:rFonts w:cs="Tahoma"/>
                <w:szCs w:val="18"/>
              </w:rPr>
              <w:t xml:space="preserve"> – </w:t>
            </w:r>
            <w:r w:rsidRPr="004A1DD8">
              <w:rPr>
                <w:rFonts w:cs="Tahoma"/>
                <w:szCs w:val="18"/>
              </w:rPr>
              <w:t>29 999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10</w:t>
            </w:r>
          </w:p>
        </w:tc>
      </w:tr>
      <w:tr w:rsidR="0022671C" w:rsidRPr="004A1DD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30 000 – 49 999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15</w:t>
            </w:r>
          </w:p>
        </w:tc>
      </w:tr>
      <w:tr w:rsidR="0022671C" w:rsidRPr="004A1DD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50 000 – 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20</w:t>
            </w:r>
          </w:p>
        </w:tc>
      </w:tr>
      <w:tr w:rsidR="0022671C" w:rsidRPr="004A1DD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100 000 – 199 999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30</w:t>
            </w:r>
          </w:p>
        </w:tc>
      </w:tr>
      <w:tr w:rsidR="0022671C" w:rsidRPr="004A1DD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200 000 – 399 999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40</w:t>
            </w:r>
          </w:p>
        </w:tc>
      </w:tr>
      <w:tr w:rsidR="0022671C" w:rsidRPr="004A1DD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400 000 – 599 999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50</w:t>
            </w:r>
          </w:p>
        </w:tc>
      </w:tr>
      <w:tr w:rsidR="0022671C" w:rsidRPr="004A1DD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lang w:val="fr-FR"/>
              </w:rPr>
              <w:t>&gt;</w:t>
            </w:r>
            <w:r w:rsidRPr="004A1DD8">
              <w:rPr>
                <w:rFonts w:cs="Tahoma"/>
                <w:szCs w:val="18"/>
              </w:rPr>
              <w:t>600 000</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75</w:t>
            </w:r>
          </w:p>
        </w:tc>
      </w:tr>
    </w:tbl>
    <w:p w:rsidR="0022671C" w:rsidRPr="004A1DD8" w:rsidRDefault="0022671C">
      <w:pPr>
        <w:spacing w:after="60"/>
        <w:rPr>
          <w:rFonts w:cs="Tahoma"/>
        </w:rPr>
      </w:pPr>
    </w:p>
    <w:p w:rsidR="0022671C" w:rsidRPr="004A1DD8" w:rsidRDefault="0022671C">
      <w:pPr>
        <w:spacing w:after="60"/>
        <w:rPr>
          <w:rFonts w:cs="Tahoma"/>
          <w:lang w:val="fr-FR"/>
        </w:rPr>
      </w:pPr>
      <w:r w:rsidRPr="004A1DD8">
        <w:rPr>
          <w:rFonts w:cs="Tahoma"/>
          <w:lang w:val="fr-FR"/>
        </w:rPr>
        <w:t xml:space="preserve">Les Software Assurance CAL Core Suite et CAL SQL comptent pour </w:t>
      </w:r>
      <w:r w:rsidRPr="004A1DD8">
        <w:rPr>
          <w:rFonts w:cs="Tahoma"/>
          <w:u w:val="single"/>
          <w:lang w:val="fr-FR"/>
        </w:rPr>
        <w:t>un (1) point</w:t>
      </w:r>
      <w:r w:rsidRPr="004A1DD8">
        <w:rPr>
          <w:rFonts w:cs="Tahoma"/>
          <w:lang w:val="fr-FR"/>
        </w:rPr>
        <w:t xml:space="preserve"> et la Software Assurance CAL Entreprise Suite compte pour </w:t>
      </w:r>
      <w:r w:rsidRPr="004A1DD8">
        <w:rPr>
          <w:rFonts w:cs="Tahoma"/>
          <w:u w:val="single"/>
          <w:lang w:val="fr-FR"/>
        </w:rPr>
        <w:t>deux (2) points</w:t>
      </w:r>
      <w:r w:rsidRPr="004A1DD8">
        <w:rPr>
          <w:rFonts w:cs="Tahoma"/>
          <w:lang w:val="fr-FR"/>
        </w:rPr>
        <w:t xml:space="preserve"> selon les seuils indiqués dans la première colonne du tableau </w:t>
      </w:r>
      <w:r w:rsidR="00F80904">
        <w:rPr>
          <w:rFonts w:cs="Tahoma"/>
          <w:lang w:val="fr-FR"/>
        </w:rPr>
        <w:br/>
      </w:r>
      <w:r w:rsidRPr="004A1DD8">
        <w:rPr>
          <w:rFonts w:cs="Tahoma"/>
          <w:lang w:val="fr-FR"/>
        </w:rPr>
        <w:t>ci-dessous :</w:t>
      </w:r>
    </w:p>
    <w:p w:rsidR="0022671C" w:rsidRPr="004A1DD8" w:rsidRDefault="0022671C">
      <w:pPr>
        <w:spacing w:after="60"/>
        <w:rPr>
          <w:rFonts w:cs="Tahoma"/>
          <w:lang w:val="fr-FR"/>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22671C" w:rsidRPr="004A1DD8">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b/>
                <w:lang w:val="fr-FR"/>
              </w:rPr>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22671C" w:rsidRPr="004A1DD8" w:rsidRDefault="0022671C">
            <w:pPr>
              <w:spacing w:after="60"/>
              <w:rPr>
                <w:rFonts w:cs="Tahoma"/>
                <w:szCs w:val="18"/>
                <w:lang w:val="fr-FR"/>
              </w:rPr>
            </w:pPr>
            <w:r w:rsidRPr="004A1DD8">
              <w:rPr>
                <w:rFonts w:cs="Tahoma"/>
                <w:b/>
                <w:lang w:val="fr-FR"/>
              </w:rPr>
              <w:t>Jours de Services de Planification</w:t>
            </w:r>
            <w:r w:rsidRPr="004A1DD8">
              <w:rPr>
                <w:rFonts w:cs="Tahoma"/>
                <w:lang w:val="fr-FR"/>
              </w:rPr>
              <w:t xml:space="preserve"> </w:t>
            </w:r>
          </w:p>
        </w:tc>
      </w:tr>
      <w:tr w:rsidR="0022671C" w:rsidRPr="004A1DD8">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200</w:t>
            </w:r>
            <w:r w:rsidR="009B7627" w:rsidRPr="004A1DD8">
              <w:rPr>
                <w:rFonts w:cs="Tahoma"/>
                <w:szCs w:val="18"/>
              </w:rPr>
              <w:t xml:space="preserve"> – </w:t>
            </w:r>
            <w:r w:rsidRPr="004A1DD8">
              <w:rPr>
                <w:rFonts w:cs="Tahoma"/>
                <w:szCs w:val="18"/>
              </w:rPr>
              <w:t>3 999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1</w:t>
            </w:r>
          </w:p>
        </w:tc>
      </w:tr>
      <w:tr w:rsidR="0022671C" w:rsidRPr="004A1DD8">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4 000 – 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3</w:t>
            </w:r>
          </w:p>
        </w:tc>
      </w:tr>
      <w:tr w:rsidR="0022671C" w:rsidRPr="004A1DD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10 000 – 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5</w:t>
            </w:r>
          </w:p>
        </w:tc>
      </w:tr>
      <w:tr w:rsidR="0022671C" w:rsidRPr="004A1DD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100 000 – 299 999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7</w:t>
            </w:r>
          </w:p>
        </w:tc>
      </w:tr>
      <w:tr w:rsidR="0022671C" w:rsidRPr="004A1DD8">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300 000 – 599 999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10</w:t>
            </w:r>
          </w:p>
        </w:tc>
      </w:tr>
      <w:tr w:rsidR="0022671C" w:rsidRPr="004A1DD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&gt;600 000</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22671C" w:rsidRPr="004A1DD8" w:rsidRDefault="0022671C">
            <w:pPr>
              <w:spacing w:after="60"/>
              <w:jc w:val="center"/>
              <w:rPr>
                <w:rFonts w:cs="Tahoma"/>
                <w:szCs w:val="18"/>
              </w:rPr>
            </w:pPr>
            <w:r w:rsidRPr="004A1DD8">
              <w:rPr>
                <w:rFonts w:cs="Tahoma"/>
                <w:szCs w:val="18"/>
              </w:rPr>
              <w:t>12</w:t>
            </w:r>
          </w:p>
        </w:tc>
      </w:tr>
    </w:tbl>
    <w:p w:rsidR="0022671C" w:rsidRPr="004A1DD8" w:rsidRDefault="0022671C">
      <w:pPr>
        <w:spacing w:after="60"/>
        <w:rPr>
          <w:rFonts w:cs="Tahoma"/>
        </w:rPr>
      </w:pPr>
    </w:p>
    <w:p w:rsidR="0022671C" w:rsidRPr="004A1DD8" w:rsidRDefault="0022671C">
      <w:pPr>
        <w:spacing w:after="60"/>
        <w:rPr>
          <w:rFonts w:cs="Tahoma"/>
        </w:rPr>
      </w:pPr>
      <w:r w:rsidRPr="004A1DD8">
        <w:rPr>
          <w:rFonts w:cs="Tahoma"/>
          <w:lang w:val="fr-FR"/>
        </w:rPr>
        <w:t>Exemples</w:t>
      </w:r>
    </w:p>
    <w:p w:rsidR="0022671C" w:rsidRPr="004A1DD8" w:rsidRDefault="0022671C">
      <w:pPr>
        <w:spacing w:after="60"/>
        <w:rPr>
          <w:rFonts w:cs="Tahoma"/>
        </w:rPr>
      </w:pPr>
      <w:r w:rsidRPr="004A1DD8">
        <w:rPr>
          <w:rFonts w:cs="Tahoma"/>
          <w:lang w:val="fr-FR"/>
        </w:rPr>
        <w:t>Contrat Open Value avec :</w:t>
      </w:r>
    </w:p>
    <w:p w:rsidR="0022671C" w:rsidRPr="004A1DD8" w:rsidRDefault="0022671C">
      <w:pPr>
        <w:spacing w:after="60"/>
        <w:rPr>
          <w:rFonts w:cs="Tahoma"/>
        </w:rPr>
      </w:pPr>
      <w:r w:rsidRPr="004A1DD8">
        <w:rPr>
          <w:rFonts w:cs="Tahoma"/>
          <w:lang w:val="fr-FR"/>
        </w:rPr>
        <w:t>150 L&amp;SA Office Professionnel Plus</w:t>
      </w:r>
    </w:p>
    <w:p w:rsidR="0022671C" w:rsidRPr="004A1DD8" w:rsidRDefault="0022671C">
      <w:pPr>
        <w:spacing w:after="60"/>
        <w:rPr>
          <w:rFonts w:cs="Tahoma"/>
        </w:rPr>
      </w:pPr>
      <w:r w:rsidRPr="004A1DD8">
        <w:rPr>
          <w:rFonts w:cs="Tahoma"/>
          <w:szCs w:val="20"/>
          <w:u w:val="single"/>
          <w:lang w:val="fr-FR"/>
        </w:rPr>
        <w:t>+ 50 SA Visio Standard</w:t>
      </w:r>
      <w:r w:rsidRPr="004A1DD8">
        <w:rPr>
          <w:rFonts w:cs="Tahoma"/>
          <w:szCs w:val="20"/>
          <w:u w:val="single"/>
        </w:rPr>
        <w:tab/>
      </w:r>
      <w:r w:rsidRPr="004A1DD8">
        <w:rPr>
          <w:rFonts w:cs="Tahoma"/>
          <w:szCs w:val="20"/>
          <w:u w:val="single"/>
        </w:rPr>
        <w:tab/>
      </w:r>
      <w:r w:rsidRPr="004A1DD8">
        <w:rPr>
          <w:rFonts w:cs="Tahoma"/>
          <w:szCs w:val="20"/>
          <w:u w:val="single"/>
        </w:rPr>
        <w:tab/>
      </w:r>
    </w:p>
    <w:p w:rsidR="0022671C" w:rsidRPr="004A1DD8" w:rsidRDefault="0022671C">
      <w:pPr>
        <w:spacing w:after="60"/>
        <w:rPr>
          <w:rFonts w:cs="Tahoma"/>
          <w:lang w:val="fr-FR"/>
        </w:rPr>
      </w:pPr>
      <w:r w:rsidRPr="004A1DD8">
        <w:rPr>
          <w:rFonts w:cs="Tahoma"/>
          <w:lang w:val="fr-FR"/>
        </w:rPr>
        <w:t>200 points pour les licences Office des groupes Applications et/ou Serveurs couvertes = 1 jour</w:t>
      </w:r>
    </w:p>
    <w:p w:rsidR="0022671C" w:rsidRPr="004A1DD8" w:rsidRDefault="0022671C">
      <w:pPr>
        <w:spacing w:after="60"/>
        <w:rPr>
          <w:rFonts w:cs="Tahoma"/>
          <w:lang w:val="fr-FR"/>
        </w:rPr>
      </w:pPr>
    </w:p>
    <w:p w:rsidR="0022671C" w:rsidRPr="004A1DD8" w:rsidRDefault="0022671C">
      <w:pPr>
        <w:spacing w:after="60"/>
        <w:rPr>
          <w:rFonts w:cs="Tahoma"/>
          <w:lang w:val="fr-FR"/>
        </w:rPr>
      </w:pPr>
      <w:r w:rsidRPr="004A1DD8">
        <w:rPr>
          <w:rFonts w:cs="Tahoma"/>
          <w:lang w:val="fr-FR"/>
        </w:rPr>
        <w:t>Accord de Mise en Œuvre Select ou Select Plus avec :</w:t>
      </w:r>
    </w:p>
    <w:p w:rsidR="0022671C" w:rsidRPr="004A1DD8" w:rsidRDefault="0022671C">
      <w:pPr>
        <w:spacing w:after="60"/>
        <w:rPr>
          <w:rFonts w:cs="Tahoma"/>
          <w:lang w:val="fr-FR"/>
        </w:rPr>
      </w:pPr>
      <w:r w:rsidRPr="004A1DD8">
        <w:rPr>
          <w:rFonts w:cs="Tahoma"/>
          <w:lang w:val="fr-FR"/>
        </w:rPr>
        <w:t>3 500 SA Enterprise CAL Suite</w:t>
      </w:r>
    </w:p>
    <w:p w:rsidR="0022671C" w:rsidRPr="004A1DD8" w:rsidRDefault="0022671C">
      <w:pPr>
        <w:spacing w:after="60"/>
        <w:rPr>
          <w:rFonts w:cs="Tahoma"/>
          <w:lang w:val="fr-FR"/>
        </w:rPr>
      </w:pPr>
      <w:r w:rsidRPr="004A1DD8">
        <w:rPr>
          <w:rFonts w:cs="Tahoma"/>
          <w:szCs w:val="20"/>
          <w:u w:val="single"/>
          <w:lang w:val="fr-FR"/>
        </w:rPr>
        <w:t>x 2 points chacune</w:t>
      </w:r>
      <w:r w:rsidRPr="004A1DD8">
        <w:rPr>
          <w:rFonts w:cs="Tahoma"/>
          <w:szCs w:val="20"/>
          <w:u w:val="single"/>
          <w:lang w:val="fr-FR"/>
        </w:rPr>
        <w:tab/>
      </w:r>
      <w:r w:rsidRPr="004A1DD8">
        <w:rPr>
          <w:rFonts w:cs="Tahoma"/>
          <w:szCs w:val="20"/>
          <w:u w:val="single"/>
          <w:lang w:val="fr-FR"/>
        </w:rPr>
        <w:tab/>
      </w:r>
      <w:r w:rsidRPr="004A1DD8">
        <w:rPr>
          <w:rFonts w:cs="Tahoma"/>
          <w:szCs w:val="20"/>
          <w:u w:val="single"/>
          <w:lang w:val="fr-FR"/>
        </w:rPr>
        <w:tab/>
      </w:r>
      <w:r w:rsidRPr="004A1DD8">
        <w:rPr>
          <w:rFonts w:cs="Tahoma"/>
          <w:szCs w:val="20"/>
          <w:u w:val="single"/>
          <w:lang w:val="fr-FR"/>
        </w:rPr>
        <w:tab/>
      </w:r>
      <w:r w:rsidRPr="004A1DD8">
        <w:rPr>
          <w:rFonts w:cs="Tahoma"/>
          <w:szCs w:val="20"/>
          <w:lang w:val="fr-FR"/>
        </w:rPr>
        <w:t xml:space="preserve"> </w:t>
      </w:r>
    </w:p>
    <w:p w:rsidR="0022671C" w:rsidRPr="004A1DD8" w:rsidRDefault="0022671C">
      <w:pPr>
        <w:spacing w:after="60"/>
        <w:rPr>
          <w:rFonts w:cs="Tahoma"/>
          <w:lang w:val="fr-FR"/>
        </w:rPr>
      </w:pPr>
      <w:r w:rsidRPr="004A1DD8">
        <w:rPr>
          <w:rFonts w:cs="Tahoma"/>
          <w:lang w:val="fr-FR"/>
        </w:rPr>
        <w:t xml:space="preserve">7 000 points CAL = 3 jours </w:t>
      </w:r>
    </w:p>
    <w:p w:rsidR="0022671C" w:rsidRPr="004A1DD8" w:rsidRDefault="0022671C">
      <w:pPr>
        <w:spacing w:after="60"/>
        <w:rPr>
          <w:rFonts w:cs="Tahoma"/>
          <w:lang w:val="fr-FR"/>
        </w:rPr>
      </w:pPr>
    </w:p>
    <w:p w:rsidR="0022671C" w:rsidRPr="004A1DD8" w:rsidRDefault="0022671C">
      <w:pPr>
        <w:spacing w:after="60"/>
        <w:rPr>
          <w:rFonts w:cs="Tahoma"/>
          <w:lang w:val="fr-FR"/>
        </w:rPr>
      </w:pPr>
      <w:r w:rsidRPr="004A1DD8">
        <w:rPr>
          <w:rFonts w:cs="Tahoma"/>
          <w:lang w:val="fr-FR"/>
        </w:rPr>
        <w:t>Accord de Mise en Œuvre CE avec :</w:t>
      </w:r>
    </w:p>
    <w:p w:rsidR="0022671C" w:rsidRPr="004A1DD8" w:rsidRDefault="0022671C">
      <w:pPr>
        <w:spacing w:after="60"/>
        <w:rPr>
          <w:rFonts w:cs="Tahoma"/>
        </w:rPr>
      </w:pPr>
      <w:r w:rsidRPr="004A1DD8">
        <w:rPr>
          <w:rFonts w:cs="Tahoma"/>
          <w:lang w:val="fr-FR"/>
        </w:rPr>
        <w:t>3 500 Desktop Entreprise</w:t>
      </w:r>
    </w:p>
    <w:p w:rsidR="0022671C" w:rsidRPr="004A1DD8" w:rsidRDefault="0022671C" w:rsidP="00ED20D7">
      <w:pPr>
        <w:numPr>
          <w:ilvl w:val="0"/>
          <w:numId w:val="21"/>
        </w:numPr>
        <w:spacing w:after="60" w:line="276" w:lineRule="auto"/>
        <w:rPr>
          <w:rFonts w:cs="Tahoma"/>
        </w:rPr>
      </w:pPr>
      <w:r w:rsidRPr="004A1DD8">
        <w:rPr>
          <w:rFonts w:cs="Tahoma"/>
          <w:lang w:val="fr-FR"/>
        </w:rPr>
        <w:t>3 500 Office Professionnel Plus</w:t>
      </w:r>
    </w:p>
    <w:p w:rsidR="0022671C" w:rsidRPr="004A1DD8" w:rsidRDefault="0022671C" w:rsidP="00ED20D7">
      <w:pPr>
        <w:numPr>
          <w:ilvl w:val="0"/>
          <w:numId w:val="21"/>
        </w:numPr>
        <w:spacing w:after="60" w:line="276" w:lineRule="auto"/>
        <w:rPr>
          <w:rFonts w:cs="Tahoma"/>
        </w:rPr>
      </w:pPr>
      <w:r w:rsidRPr="004A1DD8">
        <w:rPr>
          <w:rFonts w:cs="Tahoma"/>
          <w:lang w:val="fr-FR"/>
        </w:rPr>
        <w:t>3 500 Enterprise CAL Suite</w:t>
      </w:r>
    </w:p>
    <w:p w:rsidR="0022671C" w:rsidRPr="004A1DD8" w:rsidRDefault="0022671C">
      <w:pPr>
        <w:spacing w:after="60"/>
        <w:rPr>
          <w:rFonts w:cs="Tahoma"/>
          <w:lang w:val="fr-FR"/>
        </w:rPr>
      </w:pPr>
      <w:r w:rsidRPr="004A1DD8">
        <w:rPr>
          <w:rFonts w:cs="Tahoma"/>
          <w:lang w:val="fr-FR"/>
        </w:rPr>
        <w:t>+ 50 Windows Server Édition Entreprise (x 50 points chacun = 2 500 points)</w:t>
      </w:r>
    </w:p>
    <w:p w:rsidR="0022671C" w:rsidRPr="004A1DD8" w:rsidRDefault="0022671C">
      <w:pPr>
        <w:spacing w:after="60"/>
        <w:rPr>
          <w:rFonts w:cs="Tahoma"/>
          <w:lang w:val="fr-FR"/>
        </w:rPr>
      </w:pPr>
      <w:r w:rsidRPr="004A1DD8">
        <w:rPr>
          <w:rFonts w:cs="Tahoma"/>
          <w:szCs w:val="20"/>
          <w:u w:val="single"/>
          <w:lang w:val="fr-FR"/>
        </w:rPr>
        <w:t>+ 600 SA Visio Standard</w:t>
      </w:r>
      <w:r w:rsidRPr="004A1DD8">
        <w:rPr>
          <w:rFonts w:cs="Tahoma"/>
          <w:szCs w:val="20"/>
          <w:u w:val="single"/>
          <w:lang w:val="fr-FR"/>
        </w:rPr>
        <w:tab/>
      </w:r>
      <w:r w:rsidRPr="004A1DD8">
        <w:rPr>
          <w:rFonts w:cs="Tahoma"/>
          <w:szCs w:val="20"/>
          <w:u w:val="single"/>
          <w:lang w:val="fr-FR"/>
        </w:rPr>
        <w:tab/>
      </w:r>
      <w:r w:rsidRPr="004A1DD8">
        <w:rPr>
          <w:rFonts w:cs="Tahoma"/>
          <w:szCs w:val="20"/>
          <w:u w:val="single"/>
          <w:lang w:val="fr-FR"/>
        </w:rPr>
        <w:tab/>
        <w:t xml:space="preserve"> </w:t>
      </w:r>
    </w:p>
    <w:p w:rsidR="0022671C" w:rsidRPr="004A1DD8" w:rsidRDefault="0022671C">
      <w:pPr>
        <w:spacing w:after="60"/>
        <w:rPr>
          <w:rFonts w:cs="Tahoma"/>
          <w:lang w:val="fr-FR"/>
        </w:rPr>
      </w:pPr>
      <w:r w:rsidRPr="004A1DD8">
        <w:rPr>
          <w:rFonts w:cs="Tahoma"/>
          <w:lang w:val="fr-FR"/>
        </w:rPr>
        <w:t xml:space="preserve">6 600 points pour les licences Office des groupes Applications et/ou Serveurs couvertes = 10 jours </w:t>
      </w:r>
    </w:p>
    <w:p w:rsidR="0022671C" w:rsidRPr="004A1DD8" w:rsidRDefault="0022671C">
      <w:pPr>
        <w:spacing w:after="60"/>
        <w:rPr>
          <w:rFonts w:cs="Tahoma"/>
          <w:lang w:val="fr-FR"/>
        </w:rPr>
      </w:pPr>
      <w:r w:rsidRPr="004A1DD8">
        <w:rPr>
          <w:rFonts w:cs="Tahoma"/>
          <w:lang w:val="fr-FR"/>
        </w:rPr>
        <w:t>7 000 points pour les CAL Suite couvertes = 3 jours</w:t>
      </w:r>
    </w:p>
    <w:p w:rsidR="0022671C" w:rsidRPr="004A1DD8" w:rsidRDefault="0022671C" w:rsidP="00ED20D7">
      <w:pPr>
        <w:numPr>
          <w:ilvl w:val="0"/>
          <w:numId w:val="22"/>
        </w:numPr>
        <w:spacing w:after="60" w:line="276" w:lineRule="auto"/>
        <w:rPr>
          <w:rFonts w:cs="Tahoma"/>
          <w:lang w:val="fr-FR"/>
        </w:rPr>
      </w:pPr>
      <w:r w:rsidRPr="004A1DD8">
        <w:rPr>
          <w:rFonts w:cs="Tahoma"/>
          <w:lang w:val="fr-FR"/>
        </w:rPr>
        <w:t>Total = 13 jours de Services de Planification</w:t>
      </w:r>
    </w:p>
    <w:p w:rsidR="0022671C" w:rsidRPr="004A1DD8" w:rsidRDefault="0022671C">
      <w:pPr>
        <w:spacing w:after="60"/>
        <w:rPr>
          <w:rFonts w:cs="Tahoma"/>
          <w:lang w:val="fr-FR"/>
        </w:rPr>
      </w:pPr>
      <w:r w:rsidRPr="004A1DD8">
        <w:rPr>
          <w:rFonts w:cs="Tahoma"/>
          <w:lang w:val="fr-FR"/>
        </w:rPr>
        <w:t>Accord de Mise en Œuvre ECI avec :</w:t>
      </w:r>
    </w:p>
    <w:p w:rsidR="0022671C" w:rsidRPr="006F002F" w:rsidRDefault="0022671C">
      <w:pPr>
        <w:spacing w:after="60"/>
        <w:rPr>
          <w:rFonts w:cs="Tahoma"/>
          <w:lang w:val="it-IT"/>
        </w:rPr>
      </w:pPr>
      <w:r w:rsidRPr="004A1DD8">
        <w:rPr>
          <w:rFonts w:cs="Tahoma"/>
          <w:lang w:val="fr-FR"/>
        </w:rPr>
        <w:t>100 ECI Datacenter</w:t>
      </w:r>
      <w:r w:rsidRPr="006F002F">
        <w:rPr>
          <w:rFonts w:cs="Tahoma"/>
          <w:lang w:val="it-IT"/>
        </w:rPr>
        <w:t xml:space="preserve"> </w:t>
      </w:r>
    </w:p>
    <w:p w:rsidR="0022671C" w:rsidRPr="004A1DD8" w:rsidRDefault="0022671C" w:rsidP="00ED20D7">
      <w:pPr>
        <w:numPr>
          <w:ilvl w:val="0"/>
          <w:numId w:val="46"/>
        </w:numPr>
        <w:spacing w:after="60"/>
        <w:rPr>
          <w:rFonts w:cs="Tahoma"/>
          <w:lang w:val="fr-FR"/>
        </w:rPr>
      </w:pPr>
      <w:r w:rsidRPr="004A1DD8">
        <w:rPr>
          <w:rFonts w:cs="Tahoma"/>
          <w:lang w:val="fr-FR"/>
        </w:rPr>
        <w:t>100 Windows Server Édition Datacenter (x 75 points chacun, coefficient 2 = 15 000 points)</w:t>
      </w:r>
    </w:p>
    <w:p w:rsidR="0022671C" w:rsidRPr="004A1DD8" w:rsidRDefault="0022671C" w:rsidP="00ED20D7">
      <w:pPr>
        <w:numPr>
          <w:ilvl w:val="0"/>
          <w:numId w:val="46"/>
        </w:numPr>
        <w:spacing w:after="60"/>
        <w:rPr>
          <w:rFonts w:cs="Tahoma"/>
          <w:lang w:val="fr-FR"/>
        </w:rPr>
      </w:pPr>
      <w:r w:rsidRPr="004A1DD8">
        <w:rPr>
          <w:rFonts w:cs="Tahoma"/>
          <w:u w:val="single"/>
          <w:lang w:val="fr-FR"/>
        </w:rPr>
        <w:t>100 System Center 2012 Édition Datacenter (x 75 points chacun, coefficient 2 = 15 000 points)</w:t>
      </w:r>
    </w:p>
    <w:p w:rsidR="0022671C" w:rsidRPr="004A1DD8" w:rsidRDefault="0022671C">
      <w:pPr>
        <w:spacing w:after="60"/>
        <w:ind w:firstLine="360"/>
        <w:rPr>
          <w:rFonts w:cs="Tahoma"/>
          <w:lang w:val="fr-FR"/>
        </w:rPr>
      </w:pPr>
      <w:r w:rsidRPr="004A1DD8">
        <w:rPr>
          <w:rFonts w:cs="Tahoma"/>
          <w:lang w:val="fr-FR"/>
        </w:rPr>
        <w:t>30 000 points pour les licences Office des groupes Applications et/ou Serveurs couvertes = 15 jours</w:t>
      </w:r>
    </w:p>
    <w:p w:rsidR="0022671C" w:rsidRPr="00501B92" w:rsidRDefault="0022671C">
      <w:pPr>
        <w:spacing w:after="200" w:line="276" w:lineRule="auto"/>
        <w:rPr>
          <w:rFonts w:cs="Tahoma"/>
          <w:szCs w:val="18"/>
          <w:lang w:val="fr-FR"/>
        </w:rPr>
      </w:pPr>
    </w:p>
    <w:p w:rsidR="0022671C" w:rsidRPr="00416AC2" w:rsidRDefault="0022671C" w:rsidP="00416AC2">
      <w:pPr>
        <w:pStyle w:val="AppendixBodyText"/>
        <w:rPr>
          <w:rFonts w:ascii="Tahoma" w:hAnsi="Tahoma" w:cs="Tahoma"/>
          <w:sz w:val="18"/>
          <w:szCs w:val="18"/>
          <w:lang w:val="fr-FR"/>
        </w:rPr>
      </w:pPr>
      <w:r w:rsidRPr="00416AC2">
        <w:rPr>
          <w:rFonts w:ascii="Tahoma" w:hAnsi="Tahoma" w:cs="Tahoma"/>
          <w:sz w:val="18"/>
          <w:szCs w:val="18"/>
          <w:lang w:val="fr-FR"/>
        </w:rPr>
        <w:t>Les clients peuvent augmenter le nombre de jours de Services de Planification dont ils disposent s</w:t>
      </w:r>
      <w:r w:rsidR="00DD4F05">
        <w:rPr>
          <w:rFonts w:ascii="Tahoma" w:hAnsi="Tahoma" w:cs="Tahoma"/>
          <w:sz w:val="18"/>
          <w:szCs w:val="18"/>
          <w:lang w:val="fr-FR"/>
        </w:rPr>
        <w:t>’</w:t>
      </w:r>
      <w:r w:rsidRPr="00416AC2">
        <w:rPr>
          <w:rFonts w:ascii="Tahoma" w:hAnsi="Tahoma" w:cs="Tahoma"/>
          <w:sz w:val="18"/>
          <w:szCs w:val="18"/>
          <w:lang w:val="fr-FR"/>
        </w:rPr>
        <w:t>ils remplissent les</w:t>
      </w:r>
      <w:r w:rsidR="00E760C8" w:rsidRPr="00416AC2">
        <w:rPr>
          <w:rFonts w:ascii="Tahoma" w:hAnsi="Tahoma" w:cs="Tahoma"/>
          <w:sz w:val="18"/>
          <w:szCs w:val="18"/>
          <w:lang w:val="fr-FR"/>
        </w:rPr>
        <w:t> </w:t>
      </w:r>
      <w:r w:rsidRPr="00416AC2">
        <w:rPr>
          <w:rFonts w:ascii="Tahoma" w:hAnsi="Tahoma" w:cs="Tahoma"/>
          <w:sz w:val="18"/>
          <w:szCs w:val="18"/>
          <w:lang w:val="fr-FR"/>
        </w:rPr>
        <w:t>conditions suivantes : (a) être éligible à l</w:t>
      </w:r>
      <w:r w:rsidR="00DD4F05">
        <w:rPr>
          <w:rFonts w:ascii="Tahoma" w:hAnsi="Tahoma" w:cs="Tahoma"/>
          <w:sz w:val="18"/>
          <w:szCs w:val="18"/>
          <w:lang w:val="fr-FR"/>
        </w:rPr>
        <w:t>’</w:t>
      </w:r>
      <w:r w:rsidRPr="00416AC2">
        <w:rPr>
          <w:rFonts w:ascii="Tahoma" w:hAnsi="Tahoma" w:cs="Tahoma"/>
          <w:sz w:val="18"/>
          <w:szCs w:val="18"/>
          <w:lang w:val="fr-FR"/>
        </w:rPr>
        <w:t>avantage Bons de Formation ; (b) avoir activé leur avantage Bons de</w:t>
      </w:r>
      <w:r w:rsidR="00E760C8" w:rsidRPr="00416AC2">
        <w:rPr>
          <w:rFonts w:ascii="Tahoma" w:hAnsi="Tahoma" w:cs="Tahoma"/>
          <w:sz w:val="18"/>
          <w:szCs w:val="18"/>
          <w:lang w:val="fr-FR"/>
        </w:rPr>
        <w:t> </w:t>
      </w:r>
      <w:r w:rsidRPr="00416AC2">
        <w:rPr>
          <w:rFonts w:ascii="Tahoma" w:hAnsi="Tahoma" w:cs="Tahoma"/>
          <w:sz w:val="18"/>
          <w:szCs w:val="18"/>
          <w:lang w:val="fr-FR"/>
        </w:rPr>
        <w:t>Formation et (c) disposer d</w:t>
      </w:r>
      <w:r w:rsidR="00DD4F05">
        <w:rPr>
          <w:rFonts w:ascii="Tahoma" w:hAnsi="Tahoma" w:cs="Tahoma"/>
          <w:sz w:val="18"/>
          <w:szCs w:val="18"/>
          <w:lang w:val="fr-FR"/>
        </w:rPr>
        <w:t>’</w:t>
      </w:r>
      <w:r w:rsidRPr="00416AC2">
        <w:rPr>
          <w:rFonts w:ascii="Tahoma" w:hAnsi="Tahoma" w:cs="Tahoma"/>
          <w:sz w:val="18"/>
          <w:szCs w:val="18"/>
          <w:lang w:val="fr-FR"/>
        </w:rPr>
        <w:t>au moins trois (3) jours de formation non réclamés au titre de l</w:t>
      </w:r>
      <w:r w:rsidR="00DD4F05">
        <w:rPr>
          <w:rFonts w:ascii="Tahoma" w:hAnsi="Tahoma" w:cs="Tahoma"/>
          <w:sz w:val="18"/>
          <w:szCs w:val="18"/>
          <w:lang w:val="fr-FR"/>
        </w:rPr>
        <w:t>’</w:t>
      </w:r>
      <w:r w:rsidRPr="00416AC2">
        <w:rPr>
          <w:rFonts w:ascii="Tahoma" w:hAnsi="Tahoma" w:cs="Tahoma"/>
          <w:sz w:val="18"/>
          <w:szCs w:val="18"/>
          <w:lang w:val="fr-FR"/>
        </w:rPr>
        <w:t>avantage Bons de</w:t>
      </w:r>
      <w:r w:rsidR="00E760C8" w:rsidRPr="00416AC2">
        <w:rPr>
          <w:rFonts w:ascii="Tahoma" w:hAnsi="Tahoma" w:cs="Tahoma"/>
          <w:sz w:val="18"/>
          <w:szCs w:val="18"/>
          <w:lang w:val="fr-FR"/>
        </w:rPr>
        <w:t> </w:t>
      </w:r>
      <w:r w:rsidRPr="00416AC2">
        <w:rPr>
          <w:rFonts w:ascii="Tahoma" w:hAnsi="Tahoma" w:cs="Tahoma"/>
          <w:sz w:val="18"/>
          <w:szCs w:val="18"/>
          <w:lang w:val="fr-FR"/>
        </w:rPr>
        <w:t>Formation qu</w:t>
      </w:r>
      <w:r w:rsidR="00DD4F05">
        <w:rPr>
          <w:rFonts w:ascii="Tahoma" w:hAnsi="Tahoma" w:cs="Tahoma"/>
          <w:sz w:val="18"/>
          <w:szCs w:val="18"/>
          <w:lang w:val="fr-FR"/>
        </w:rPr>
        <w:t>’</w:t>
      </w:r>
      <w:r w:rsidRPr="00416AC2">
        <w:rPr>
          <w:rFonts w:ascii="Tahoma" w:hAnsi="Tahoma" w:cs="Tahoma"/>
          <w:sz w:val="18"/>
          <w:szCs w:val="18"/>
          <w:lang w:val="fr-FR"/>
        </w:rPr>
        <w:t>ils peuvent convertir. Les clients éligibles peuvent convertir les jours non utilisés au titre de l</w:t>
      </w:r>
      <w:r w:rsidR="00DD4F05">
        <w:rPr>
          <w:rFonts w:ascii="Tahoma" w:hAnsi="Tahoma" w:cs="Tahoma"/>
          <w:sz w:val="18"/>
          <w:szCs w:val="18"/>
          <w:lang w:val="fr-FR"/>
        </w:rPr>
        <w:t>’</w:t>
      </w:r>
      <w:r w:rsidRPr="00416AC2">
        <w:rPr>
          <w:rFonts w:ascii="Tahoma" w:hAnsi="Tahoma" w:cs="Tahoma"/>
          <w:sz w:val="18"/>
          <w:szCs w:val="18"/>
          <w:lang w:val="fr-FR"/>
        </w:rPr>
        <w:t>avantage</w:t>
      </w:r>
      <w:r w:rsidR="00B72CAC" w:rsidRPr="00416AC2">
        <w:rPr>
          <w:rFonts w:ascii="Tahoma" w:hAnsi="Tahoma" w:cs="Tahoma"/>
          <w:sz w:val="18"/>
          <w:szCs w:val="18"/>
          <w:lang w:val="fr-FR"/>
        </w:rPr>
        <w:t> </w:t>
      </w:r>
      <w:r w:rsidRPr="00416AC2">
        <w:rPr>
          <w:rFonts w:ascii="Tahoma" w:hAnsi="Tahoma" w:cs="Tahoma"/>
          <w:sz w:val="18"/>
          <w:szCs w:val="18"/>
          <w:lang w:val="fr-FR"/>
        </w:rPr>
        <w:t>Bons de Formation en jours de Services de Planification selon un rapport de 3:1 (trois (3) Jours Bons de</w:t>
      </w:r>
      <w:r w:rsidR="00E760C8" w:rsidRPr="00416AC2">
        <w:rPr>
          <w:rFonts w:ascii="Tahoma" w:hAnsi="Tahoma" w:cs="Tahoma"/>
          <w:sz w:val="18"/>
          <w:szCs w:val="18"/>
          <w:lang w:val="fr-FR"/>
        </w:rPr>
        <w:t> </w:t>
      </w:r>
      <w:r w:rsidRPr="00416AC2">
        <w:rPr>
          <w:rFonts w:ascii="Tahoma" w:hAnsi="Tahoma" w:cs="Tahoma"/>
          <w:sz w:val="18"/>
          <w:szCs w:val="18"/>
          <w:lang w:val="fr-FR"/>
        </w:rPr>
        <w:t>Formation = un (1) Jour Services de Planification). (REMARQUE :</w:t>
      </w:r>
      <w:r w:rsidRPr="00416AC2">
        <w:rPr>
          <w:rFonts w:ascii="Tahoma" w:hAnsi="Tahoma" w:cs="Tahoma"/>
          <w:bCs/>
          <w:sz w:val="18"/>
          <w:szCs w:val="18"/>
          <w:lang w:val="fr-FR"/>
        </w:rPr>
        <w:t xml:space="preserve"> </w:t>
      </w:r>
      <w:r w:rsidRPr="00416AC2">
        <w:rPr>
          <w:rFonts w:ascii="Tahoma" w:hAnsi="Tahoma" w:cs="Tahoma"/>
          <w:sz w:val="18"/>
          <w:szCs w:val="18"/>
          <w:lang w:val="fr-FR"/>
        </w:rPr>
        <w:t>les clients qui souhaitent convertir leurs jours de</w:t>
      </w:r>
      <w:r w:rsidR="00E760C8" w:rsidRPr="00416AC2">
        <w:rPr>
          <w:rFonts w:ascii="Tahoma" w:hAnsi="Tahoma" w:cs="Tahoma"/>
          <w:sz w:val="18"/>
          <w:szCs w:val="18"/>
          <w:lang w:val="fr-FR"/>
        </w:rPr>
        <w:t> </w:t>
      </w:r>
      <w:r w:rsidRPr="00416AC2">
        <w:rPr>
          <w:rFonts w:ascii="Tahoma" w:hAnsi="Tahoma" w:cs="Tahoma"/>
          <w:sz w:val="18"/>
          <w:szCs w:val="18"/>
          <w:lang w:val="fr-FR"/>
        </w:rPr>
        <w:t>Formation en jours de Services de Planification ne doivent pas créer de Bons de Formation avec ces jours.) [Habituellement, les jours de Services de Planification ne peuvent pas être convertis en jours de Formation.] Toutefois, si un client souhaite annuler la conversion de jours de Formation, les jours de Services de Planification peuvent être reconvertis en jours de Formation. ] Après la conversion des jours de Formation en jours de Services de</w:t>
      </w:r>
      <w:r w:rsidR="00B72CAC" w:rsidRPr="00416AC2">
        <w:rPr>
          <w:rFonts w:ascii="Tahoma" w:hAnsi="Tahoma" w:cs="Tahoma"/>
          <w:sz w:val="18"/>
          <w:szCs w:val="18"/>
          <w:lang w:val="fr-FR"/>
        </w:rPr>
        <w:t> </w:t>
      </w:r>
      <w:r w:rsidRPr="00416AC2">
        <w:rPr>
          <w:rFonts w:ascii="Tahoma" w:hAnsi="Tahoma" w:cs="Tahoma"/>
          <w:sz w:val="18"/>
          <w:szCs w:val="18"/>
          <w:lang w:val="fr-FR"/>
        </w:rPr>
        <w:t>Planification, les jours de Services de Planification apparaîtront dans son « portemonnaie » de Services de Planification. Ces jours peuvent ensuite être utilisés pour créer des bons pour les services disponibles (tels que DDPS</w:t>
      </w:r>
      <w:r w:rsidR="00B72CAC" w:rsidRPr="00416AC2">
        <w:rPr>
          <w:rFonts w:ascii="Tahoma" w:hAnsi="Tahoma" w:cs="Tahoma"/>
          <w:sz w:val="18"/>
          <w:szCs w:val="18"/>
          <w:lang w:val="fr-FR"/>
        </w:rPr>
        <w:t> </w:t>
      </w:r>
      <w:r w:rsidRPr="00416AC2">
        <w:rPr>
          <w:rFonts w:ascii="Tahoma" w:hAnsi="Tahoma" w:cs="Tahoma"/>
          <w:sz w:val="18"/>
          <w:szCs w:val="18"/>
          <w:lang w:val="fr-FR"/>
        </w:rPr>
        <w:t>ou SDPS). * Le client est autorisé à reconvertir des jours de Services de Planification en jours de Formation uniquement dans la limite du nombre de jours disponibles dans son « portemonnaie » de jours de Services de Planification. Si un client souhaite reconvertir dix (10) jours, mais ne dispose que de huit (8) jours de Services de</w:t>
      </w:r>
      <w:r w:rsidR="00B72CAC" w:rsidRPr="00416AC2">
        <w:rPr>
          <w:rFonts w:ascii="Tahoma" w:hAnsi="Tahoma" w:cs="Tahoma"/>
          <w:sz w:val="18"/>
          <w:szCs w:val="18"/>
          <w:lang w:val="fr-FR"/>
        </w:rPr>
        <w:t> </w:t>
      </w:r>
      <w:r w:rsidRPr="00416AC2">
        <w:rPr>
          <w:rFonts w:ascii="Tahoma" w:hAnsi="Tahoma" w:cs="Tahoma"/>
          <w:sz w:val="18"/>
          <w:szCs w:val="18"/>
          <w:lang w:val="fr-FR"/>
        </w:rPr>
        <w:t xml:space="preserve">Planification dans son portemonnaie, il ne pourra reconvertir que huit (8) jours. </w:t>
      </w:r>
    </w:p>
    <w:p w:rsidR="0022671C" w:rsidRPr="00416AC2" w:rsidRDefault="0022671C">
      <w:pPr>
        <w:pStyle w:val="AppendixBodyText"/>
        <w:rPr>
          <w:rFonts w:ascii="Tahoma" w:hAnsi="Tahoma" w:cs="Tahoma"/>
          <w:sz w:val="18"/>
          <w:szCs w:val="18"/>
          <w:lang w:val="fr-FR"/>
        </w:rPr>
      </w:pPr>
      <w:r w:rsidRPr="00416AC2">
        <w:rPr>
          <w:rFonts w:ascii="Tahoma" w:hAnsi="Tahoma" w:cs="Tahoma"/>
          <w:sz w:val="18"/>
          <w:szCs w:val="18"/>
          <w:lang w:val="fr-FR"/>
        </w:rPr>
        <w:t>Les clients qui ont conclu des contrats de licence en volume éligibles et qui n</w:t>
      </w:r>
      <w:r w:rsidR="00DD4F05">
        <w:rPr>
          <w:rFonts w:ascii="Tahoma" w:hAnsi="Tahoma" w:cs="Tahoma"/>
          <w:sz w:val="18"/>
          <w:szCs w:val="18"/>
          <w:lang w:val="fr-FR"/>
        </w:rPr>
        <w:t>’</w:t>
      </w:r>
      <w:r w:rsidRPr="00416AC2">
        <w:rPr>
          <w:rFonts w:ascii="Tahoma" w:hAnsi="Tahoma" w:cs="Tahoma"/>
          <w:sz w:val="18"/>
          <w:szCs w:val="18"/>
          <w:lang w:val="fr-FR"/>
        </w:rPr>
        <w:t>ont pas atteint les seuils minimums pour bénéficier de jours de Services de Planification, mais qui disposent d</w:t>
      </w:r>
      <w:r w:rsidR="00DD4F05">
        <w:rPr>
          <w:rFonts w:ascii="Tahoma" w:hAnsi="Tahoma" w:cs="Tahoma"/>
          <w:sz w:val="18"/>
          <w:szCs w:val="18"/>
          <w:lang w:val="fr-FR"/>
        </w:rPr>
        <w:t>’</w:t>
      </w:r>
      <w:r w:rsidRPr="00416AC2">
        <w:rPr>
          <w:rFonts w:ascii="Tahoma" w:hAnsi="Tahoma" w:cs="Tahoma"/>
          <w:sz w:val="18"/>
          <w:szCs w:val="18"/>
          <w:lang w:val="fr-FR"/>
        </w:rPr>
        <w:t>un nombre de jours de Formation suffisant pour la conversion, sont autorisés à convertir leurs jours de Formation tel qu</w:t>
      </w:r>
      <w:r w:rsidR="00DD4F05">
        <w:rPr>
          <w:rFonts w:ascii="Tahoma" w:hAnsi="Tahoma" w:cs="Tahoma"/>
          <w:sz w:val="18"/>
          <w:szCs w:val="18"/>
          <w:lang w:val="fr-FR"/>
        </w:rPr>
        <w:t>’</w:t>
      </w:r>
      <w:r w:rsidRPr="00416AC2">
        <w:rPr>
          <w:rFonts w:ascii="Tahoma" w:hAnsi="Tahoma" w:cs="Tahoma"/>
          <w:sz w:val="18"/>
          <w:szCs w:val="18"/>
          <w:lang w:val="fr-FR"/>
        </w:rPr>
        <w:t>exposé ci-dessus.</w:t>
      </w:r>
    </w:p>
    <w:p w:rsidR="0022671C" w:rsidRPr="00416AC2" w:rsidRDefault="0022671C">
      <w:pPr>
        <w:pStyle w:val="AppendixBodyText"/>
        <w:rPr>
          <w:rFonts w:ascii="Tahoma" w:hAnsi="Tahoma" w:cs="Tahoma"/>
          <w:sz w:val="18"/>
          <w:szCs w:val="18"/>
          <w:lang w:val="fr-FR"/>
        </w:rPr>
      </w:pPr>
    </w:p>
    <w:p w:rsidR="0022671C" w:rsidRPr="00416AC2" w:rsidRDefault="0022671C">
      <w:pPr>
        <w:pStyle w:val="AppendixBodyText"/>
        <w:rPr>
          <w:rFonts w:ascii="Tahoma" w:hAnsi="Tahoma" w:cs="Tahoma"/>
          <w:sz w:val="18"/>
          <w:szCs w:val="18"/>
          <w:lang w:val="fr-FR"/>
        </w:rPr>
      </w:pPr>
      <w:r w:rsidRPr="00416AC2">
        <w:rPr>
          <w:rFonts w:ascii="Tahoma" w:hAnsi="Tahoma" w:cs="Tahoma"/>
          <w:sz w:val="18"/>
          <w:szCs w:val="18"/>
          <w:lang w:val="fr-FR"/>
        </w:rPr>
        <w:t>Les Services de Planification peuvent être fournis au client par des Partenaires Microsoft éligibles ou par les Services de Conseil Microsoft. Les clients peuvent consulter la liste des Fournisseurs Éligibles à l</w:t>
      </w:r>
      <w:r w:rsidR="00DD4F05">
        <w:rPr>
          <w:rFonts w:ascii="Tahoma" w:hAnsi="Tahoma" w:cs="Tahoma"/>
          <w:sz w:val="18"/>
          <w:szCs w:val="18"/>
          <w:lang w:val="fr-FR"/>
        </w:rPr>
        <w:t>’</w:t>
      </w:r>
      <w:r w:rsidRPr="00416AC2">
        <w:rPr>
          <w:rFonts w:ascii="Tahoma" w:hAnsi="Tahoma" w:cs="Tahoma"/>
          <w:sz w:val="18"/>
          <w:szCs w:val="18"/>
          <w:lang w:val="fr-FR"/>
        </w:rPr>
        <w:t xml:space="preserve">adresse : </w:t>
      </w:r>
      <w:r w:rsidRPr="0097529A">
        <w:rPr>
          <w:rFonts w:ascii="Tahoma" w:hAnsi="Tahoma" w:cs="Tahoma"/>
          <w:sz w:val="18"/>
          <w:szCs w:val="18"/>
          <w:lang w:val="fr-FR"/>
        </w:rPr>
        <w:t>http://directory.partners.extranet.microsoft.com/psbproviders</w:t>
      </w:r>
      <w:r w:rsidRPr="00416AC2">
        <w:rPr>
          <w:rFonts w:ascii="Tahoma" w:hAnsi="Tahoma" w:cs="Tahoma"/>
          <w:sz w:val="18"/>
          <w:szCs w:val="18"/>
          <w:lang w:val="fr-FR"/>
        </w:rPr>
        <w:t>.</w:t>
      </w:r>
    </w:p>
    <w:p w:rsidR="0022671C" w:rsidRPr="00501B92" w:rsidRDefault="0022671C">
      <w:pPr>
        <w:pStyle w:val="AppendixBodyText"/>
        <w:rPr>
          <w:rFonts w:ascii="Tahoma" w:hAnsi="Tahoma" w:cs="Tahoma"/>
          <w:sz w:val="18"/>
          <w:szCs w:val="18"/>
          <w:lang w:val="fr-FR"/>
        </w:rPr>
      </w:pPr>
    </w:p>
    <w:p w:rsidR="0022671C" w:rsidRPr="00416AC2" w:rsidRDefault="0022671C">
      <w:pPr>
        <w:pStyle w:val="AppendixBodyText"/>
        <w:rPr>
          <w:rFonts w:ascii="Tahoma" w:hAnsi="Tahoma" w:cs="Tahoma"/>
          <w:sz w:val="18"/>
          <w:szCs w:val="18"/>
          <w:lang w:val="fr-FR"/>
        </w:rPr>
      </w:pPr>
      <w:r w:rsidRPr="00416AC2">
        <w:rPr>
          <w:rFonts w:ascii="Tahoma" w:hAnsi="Tahoma" w:cs="Tahoma"/>
          <w:sz w:val="18"/>
          <w:szCs w:val="18"/>
          <w:lang w:val="fr-FR"/>
        </w:rPr>
        <w:t>Les Services de Planification incluent des prestations de conseil comprenant la définition préalable de la portée des travaux et le développement d</w:t>
      </w:r>
      <w:r w:rsidR="00DD4F05">
        <w:rPr>
          <w:rFonts w:ascii="Tahoma" w:hAnsi="Tahoma" w:cs="Tahoma"/>
          <w:sz w:val="18"/>
          <w:szCs w:val="18"/>
          <w:lang w:val="fr-FR"/>
        </w:rPr>
        <w:t>’</w:t>
      </w:r>
      <w:r w:rsidRPr="00416AC2">
        <w:rPr>
          <w:rFonts w:ascii="Tahoma" w:hAnsi="Tahoma" w:cs="Tahoma"/>
          <w:sz w:val="18"/>
          <w:szCs w:val="18"/>
          <w:lang w:val="fr-FR"/>
        </w:rPr>
        <w:t>un plan de déploiement de haut niveau ; le déploiement effectif du logiciel n</w:t>
      </w:r>
      <w:r w:rsidR="00DD4F05">
        <w:rPr>
          <w:rFonts w:ascii="Tahoma" w:hAnsi="Tahoma" w:cs="Tahoma"/>
          <w:sz w:val="18"/>
          <w:szCs w:val="18"/>
          <w:lang w:val="fr-FR"/>
        </w:rPr>
        <w:t>’</w:t>
      </w:r>
      <w:r w:rsidRPr="00416AC2">
        <w:rPr>
          <w:rFonts w:ascii="Tahoma" w:hAnsi="Tahoma" w:cs="Tahoma"/>
          <w:sz w:val="18"/>
          <w:szCs w:val="18"/>
          <w:lang w:val="fr-FR"/>
        </w:rPr>
        <w:t>est pas</w:t>
      </w:r>
      <w:r w:rsidR="00B72CAC" w:rsidRPr="00416AC2">
        <w:rPr>
          <w:rFonts w:ascii="Tahoma" w:hAnsi="Tahoma" w:cs="Tahoma"/>
          <w:sz w:val="18"/>
          <w:szCs w:val="18"/>
          <w:lang w:val="fr-FR"/>
        </w:rPr>
        <w:t> </w:t>
      </w:r>
      <w:r w:rsidRPr="00416AC2">
        <w:rPr>
          <w:rFonts w:ascii="Tahoma" w:hAnsi="Tahoma" w:cs="Tahoma"/>
          <w:sz w:val="18"/>
          <w:szCs w:val="18"/>
          <w:lang w:val="fr-FR"/>
        </w:rPr>
        <w:t>inclus.</w:t>
      </w:r>
    </w:p>
    <w:p w:rsidR="0022671C" w:rsidRPr="002D728C" w:rsidRDefault="0022671C">
      <w:pPr>
        <w:pStyle w:val="AppendixBodyText"/>
        <w:ind w:left="1080" w:hanging="360"/>
        <w:rPr>
          <w:rFonts w:ascii="Tahoma" w:hAnsi="Tahoma" w:cs="Tahoma"/>
          <w:sz w:val="18"/>
          <w:szCs w:val="18"/>
          <w:lang w:val="fr-FR"/>
        </w:rPr>
      </w:pPr>
    </w:p>
    <w:p w:rsidR="0022671C" w:rsidRPr="00416AC2" w:rsidRDefault="0022671C" w:rsidP="00ED20D7">
      <w:pPr>
        <w:pStyle w:val="AppendixBodyText"/>
        <w:numPr>
          <w:ilvl w:val="0"/>
          <w:numId w:val="14"/>
        </w:numPr>
        <w:tabs>
          <w:tab w:val="clear" w:pos="720"/>
          <w:tab w:val="num" w:pos="1080"/>
        </w:tabs>
        <w:ind w:left="1080"/>
        <w:rPr>
          <w:rFonts w:ascii="Tahoma" w:hAnsi="Tahoma" w:cs="Tahoma"/>
          <w:sz w:val="18"/>
          <w:szCs w:val="18"/>
          <w:lang w:val="fr-FR"/>
        </w:rPr>
      </w:pPr>
      <w:r w:rsidRPr="00416AC2">
        <w:rPr>
          <w:rFonts w:ascii="Tahoma" w:hAnsi="Tahoma" w:cs="Tahoma"/>
          <w:sz w:val="18"/>
          <w:szCs w:val="18"/>
          <w:lang w:val="fr-FR"/>
        </w:rPr>
        <w:t>Les Services de Planification ne sont pas disponibles dans toutes les langues.</w:t>
      </w:r>
    </w:p>
    <w:p w:rsidR="0022671C" w:rsidRPr="00416AC2" w:rsidRDefault="0022671C" w:rsidP="00ED20D7">
      <w:pPr>
        <w:pStyle w:val="AppendixBodyText"/>
        <w:numPr>
          <w:ilvl w:val="0"/>
          <w:numId w:val="14"/>
        </w:numPr>
        <w:tabs>
          <w:tab w:val="clear" w:pos="720"/>
          <w:tab w:val="num" w:pos="1080"/>
        </w:tabs>
        <w:ind w:left="1080"/>
        <w:rPr>
          <w:rFonts w:ascii="Tahoma" w:hAnsi="Tahoma" w:cs="Tahoma"/>
          <w:sz w:val="18"/>
          <w:szCs w:val="18"/>
          <w:lang w:val="fr-FR"/>
        </w:rPr>
      </w:pPr>
      <w:r w:rsidRPr="00416AC2">
        <w:rPr>
          <w:rFonts w:ascii="Tahoma" w:hAnsi="Tahoma" w:cs="Tahoma"/>
          <w:color w:val="000000"/>
          <w:sz w:val="18"/>
          <w:szCs w:val="18"/>
          <w:lang w:val="fr-FR"/>
        </w:rPr>
        <w:t>Les bons de Services de Planification peuvent être convertis uniquement par le client éligible à</w:t>
      </w:r>
      <w:r w:rsidR="00B72CAC" w:rsidRPr="00416AC2">
        <w:rPr>
          <w:rFonts w:ascii="Tahoma" w:hAnsi="Tahoma" w:cs="Tahoma"/>
          <w:color w:val="000000"/>
          <w:sz w:val="18"/>
          <w:szCs w:val="18"/>
          <w:lang w:val="fr-FR"/>
        </w:rPr>
        <w:t> </w:t>
      </w:r>
      <w:r w:rsidRPr="00416AC2">
        <w:rPr>
          <w:rFonts w:ascii="Tahoma" w:hAnsi="Tahoma" w:cs="Tahoma"/>
          <w:color w:val="000000"/>
          <w:sz w:val="18"/>
          <w:szCs w:val="18"/>
          <w:lang w:val="fr-FR"/>
        </w:rPr>
        <w:t>l</w:t>
      </w:r>
      <w:r w:rsidR="00DD4F05">
        <w:rPr>
          <w:rFonts w:ascii="Tahoma" w:hAnsi="Tahoma" w:cs="Tahoma"/>
          <w:color w:val="000000"/>
          <w:sz w:val="18"/>
          <w:szCs w:val="18"/>
          <w:lang w:val="fr-FR"/>
        </w:rPr>
        <w:t>’</w:t>
      </w:r>
      <w:r w:rsidRPr="00416AC2">
        <w:rPr>
          <w:rFonts w:ascii="Tahoma" w:hAnsi="Tahoma" w:cs="Tahoma"/>
          <w:color w:val="000000"/>
          <w:sz w:val="18"/>
          <w:szCs w:val="18"/>
          <w:lang w:val="fr-FR"/>
        </w:rPr>
        <w:t xml:space="preserve">avantage. </w:t>
      </w:r>
    </w:p>
    <w:p w:rsidR="0022671C" w:rsidRPr="00416AC2" w:rsidRDefault="0022671C" w:rsidP="00ED20D7">
      <w:pPr>
        <w:pStyle w:val="AppendixBodyText"/>
        <w:numPr>
          <w:ilvl w:val="0"/>
          <w:numId w:val="14"/>
        </w:numPr>
        <w:tabs>
          <w:tab w:val="clear" w:pos="720"/>
          <w:tab w:val="num" w:pos="1080"/>
        </w:tabs>
        <w:ind w:left="1080"/>
        <w:rPr>
          <w:rFonts w:ascii="Tahoma" w:hAnsi="Tahoma" w:cs="Tahoma"/>
          <w:sz w:val="18"/>
          <w:szCs w:val="18"/>
          <w:lang w:val="fr-FR"/>
        </w:rPr>
      </w:pPr>
      <w:r w:rsidRPr="00416AC2">
        <w:rPr>
          <w:rFonts w:ascii="Tahoma" w:hAnsi="Tahoma" w:cs="Tahoma"/>
          <w:color w:val="000000"/>
          <w:sz w:val="18"/>
          <w:szCs w:val="18"/>
          <w:lang w:val="fr-FR"/>
        </w:rPr>
        <w:t>Les bons de Services de Planification ne peuvent pas être échangés contre de l</w:t>
      </w:r>
      <w:r w:rsidR="00DD4F05">
        <w:rPr>
          <w:rFonts w:ascii="Tahoma" w:hAnsi="Tahoma" w:cs="Tahoma"/>
          <w:color w:val="000000"/>
          <w:sz w:val="18"/>
          <w:szCs w:val="18"/>
          <w:lang w:val="fr-FR"/>
        </w:rPr>
        <w:t>’</w:t>
      </w:r>
      <w:r w:rsidRPr="00416AC2">
        <w:rPr>
          <w:rFonts w:ascii="Tahoma" w:hAnsi="Tahoma" w:cs="Tahoma"/>
          <w:color w:val="000000"/>
          <w:sz w:val="18"/>
          <w:szCs w:val="18"/>
          <w:lang w:val="fr-FR"/>
        </w:rPr>
        <w:t>argent comptant, des sommes d</w:t>
      </w:r>
      <w:r w:rsidR="00DD4F05">
        <w:rPr>
          <w:rFonts w:ascii="Tahoma" w:hAnsi="Tahoma" w:cs="Tahoma"/>
          <w:color w:val="000000"/>
          <w:sz w:val="18"/>
          <w:szCs w:val="18"/>
          <w:lang w:val="fr-FR"/>
        </w:rPr>
        <w:t>’</w:t>
      </w:r>
      <w:r w:rsidRPr="00416AC2">
        <w:rPr>
          <w:rFonts w:ascii="Tahoma" w:hAnsi="Tahoma" w:cs="Tahoma"/>
          <w:color w:val="000000"/>
          <w:sz w:val="18"/>
          <w:szCs w:val="18"/>
          <w:lang w:val="fr-FR"/>
        </w:rPr>
        <w:t>argent ou d</w:t>
      </w:r>
      <w:r w:rsidR="00DD4F05">
        <w:rPr>
          <w:rFonts w:ascii="Tahoma" w:hAnsi="Tahoma" w:cs="Tahoma"/>
          <w:color w:val="000000"/>
          <w:sz w:val="18"/>
          <w:szCs w:val="18"/>
          <w:lang w:val="fr-FR"/>
        </w:rPr>
        <w:t>’</w:t>
      </w:r>
      <w:r w:rsidRPr="00416AC2">
        <w:rPr>
          <w:rFonts w:ascii="Tahoma" w:hAnsi="Tahoma" w:cs="Tahoma"/>
          <w:color w:val="000000"/>
          <w:sz w:val="18"/>
          <w:szCs w:val="18"/>
          <w:lang w:val="fr-FR"/>
        </w:rPr>
        <w:t>autres valeurs.</w:t>
      </w:r>
    </w:p>
    <w:p w:rsidR="0022671C" w:rsidRPr="00416AC2" w:rsidRDefault="0022671C" w:rsidP="00ED20D7">
      <w:pPr>
        <w:pStyle w:val="AppendixBodyText"/>
        <w:numPr>
          <w:ilvl w:val="0"/>
          <w:numId w:val="14"/>
        </w:numPr>
        <w:tabs>
          <w:tab w:val="clear" w:pos="720"/>
          <w:tab w:val="num" w:pos="1080"/>
        </w:tabs>
        <w:ind w:left="1080"/>
        <w:rPr>
          <w:rFonts w:ascii="Tahoma" w:hAnsi="Tahoma" w:cs="Tahoma"/>
          <w:sz w:val="18"/>
          <w:szCs w:val="18"/>
          <w:lang w:val="fr-FR"/>
        </w:rPr>
      </w:pPr>
      <w:r w:rsidRPr="00416AC2">
        <w:rPr>
          <w:rFonts w:ascii="Tahoma" w:hAnsi="Tahoma" w:cs="Tahoma"/>
          <w:color w:val="000000"/>
          <w:sz w:val="18"/>
          <w:szCs w:val="18"/>
          <w:lang w:val="fr-FR"/>
        </w:rPr>
        <w:t>Les clients qui souhaitent acheter des services supplémentaires en plus de ceux dont ils bénéficient au titre du bon attribué (tel que défini par le type de bon et le niveau de service), peuvent le faire directement auprès de leur fournisseur, en dehors de ce programme.</w:t>
      </w:r>
    </w:p>
    <w:p w:rsidR="0022671C" w:rsidRPr="00416AC2" w:rsidRDefault="0022671C" w:rsidP="00ED20D7">
      <w:pPr>
        <w:pStyle w:val="AppendixBodyText"/>
        <w:numPr>
          <w:ilvl w:val="0"/>
          <w:numId w:val="14"/>
        </w:numPr>
        <w:tabs>
          <w:tab w:val="clear" w:pos="720"/>
          <w:tab w:val="num" w:pos="1080"/>
        </w:tabs>
        <w:ind w:left="1080"/>
        <w:rPr>
          <w:rFonts w:ascii="Tahoma" w:hAnsi="Tahoma" w:cs="Tahoma"/>
          <w:sz w:val="18"/>
          <w:szCs w:val="18"/>
          <w:lang w:val="fr-FR"/>
        </w:rPr>
      </w:pPr>
      <w:r w:rsidRPr="00416AC2">
        <w:rPr>
          <w:rFonts w:ascii="Tahoma" w:hAnsi="Tahoma" w:cs="Tahoma"/>
          <w:color w:val="000000"/>
          <w:sz w:val="18"/>
          <w:szCs w:val="18"/>
          <w:lang w:val="fr-FR"/>
        </w:rPr>
        <w:t>Une réduction de la SA éligible, résultant de retours ou autres ajustements de facturation, si autorisés, peut donner lieu à une réduction du nombre de jours de Services de Planification attribués au client.</w:t>
      </w:r>
    </w:p>
    <w:p w:rsidR="0022671C" w:rsidRPr="00416AC2" w:rsidRDefault="0022671C" w:rsidP="00ED20D7">
      <w:pPr>
        <w:pStyle w:val="AppendixBodyText"/>
        <w:numPr>
          <w:ilvl w:val="0"/>
          <w:numId w:val="36"/>
        </w:numPr>
        <w:ind w:left="1080"/>
        <w:rPr>
          <w:rFonts w:ascii="Tahoma" w:hAnsi="Tahoma" w:cs="Tahoma"/>
          <w:sz w:val="18"/>
          <w:szCs w:val="18"/>
        </w:rPr>
      </w:pPr>
      <w:r w:rsidRPr="00416AC2">
        <w:rPr>
          <w:rFonts w:ascii="Tahoma" w:hAnsi="Tahoma" w:cs="Tahoma"/>
          <w:color w:val="000000"/>
          <w:sz w:val="18"/>
          <w:szCs w:val="18"/>
          <w:lang w:val="fr-FR"/>
        </w:rPr>
        <w:t>Les bons ne sont valables qu</w:t>
      </w:r>
      <w:r w:rsidR="00DD4F05">
        <w:rPr>
          <w:rFonts w:ascii="Tahoma" w:hAnsi="Tahoma" w:cs="Tahoma"/>
          <w:color w:val="000000"/>
          <w:sz w:val="18"/>
          <w:szCs w:val="18"/>
          <w:lang w:val="fr-FR"/>
        </w:rPr>
        <w:t>’</w:t>
      </w:r>
      <w:r w:rsidRPr="00416AC2">
        <w:rPr>
          <w:rFonts w:ascii="Tahoma" w:hAnsi="Tahoma" w:cs="Tahoma"/>
          <w:color w:val="000000"/>
          <w:sz w:val="18"/>
          <w:szCs w:val="18"/>
          <w:lang w:val="fr-FR"/>
        </w:rPr>
        <w:t>auprès des Fournisseurs autorisés à fournir le type de service spécifique pour lequel ils sont convertis.</w:t>
      </w:r>
      <w:r w:rsidRPr="00416AC2">
        <w:rPr>
          <w:rFonts w:ascii="Tahoma" w:hAnsi="Tahoma" w:cs="Tahoma"/>
          <w:sz w:val="18"/>
          <w:szCs w:val="18"/>
          <w:lang w:val="fr-FR"/>
        </w:rPr>
        <w:t xml:space="preserve"> </w:t>
      </w:r>
      <w:r w:rsidRPr="00416AC2">
        <w:rPr>
          <w:rFonts w:ascii="Tahoma" w:hAnsi="Tahoma" w:cs="Tahoma"/>
          <w:color w:val="000000"/>
          <w:sz w:val="18"/>
          <w:szCs w:val="18"/>
          <w:lang w:val="fr-FR"/>
        </w:rPr>
        <w:t>Les bons peuvent être utilisés auprès des Fournisseurs Éligibles dans le monde entier.</w:t>
      </w:r>
      <w:r w:rsidRPr="00416AC2">
        <w:rPr>
          <w:rFonts w:ascii="Tahoma" w:hAnsi="Tahoma" w:cs="Tahoma"/>
          <w:sz w:val="18"/>
          <w:szCs w:val="18"/>
          <w:lang w:val="fr-FR"/>
        </w:rPr>
        <w:t xml:space="preserve"> </w:t>
      </w:r>
      <w:r w:rsidRPr="00416AC2">
        <w:rPr>
          <w:rFonts w:ascii="Tahoma" w:hAnsi="Tahoma" w:cs="Tahoma"/>
          <w:color w:val="000000"/>
          <w:sz w:val="18"/>
          <w:szCs w:val="18"/>
          <w:lang w:val="fr-FR"/>
        </w:rPr>
        <w:t>La participation peut varier.</w:t>
      </w:r>
    </w:p>
    <w:p w:rsidR="0022671C" w:rsidRPr="00416AC2" w:rsidRDefault="0022671C" w:rsidP="00ED20D7">
      <w:pPr>
        <w:pStyle w:val="AppendixBodyText"/>
        <w:numPr>
          <w:ilvl w:val="0"/>
          <w:numId w:val="14"/>
        </w:numPr>
        <w:tabs>
          <w:tab w:val="clear" w:pos="720"/>
          <w:tab w:val="num" w:pos="1080"/>
        </w:tabs>
        <w:ind w:left="1080"/>
        <w:rPr>
          <w:rFonts w:ascii="Tahoma" w:hAnsi="Tahoma" w:cs="Tahoma"/>
          <w:sz w:val="18"/>
          <w:szCs w:val="18"/>
          <w:lang w:val="fr-FR"/>
        </w:rPr>
      </w:pPr>
      <w:r w:rsidRPr="00416AC2">
        <w:rPr>
          <w:rFonts w:ascii="Tahoma" w:hAnsi="Tahoma" w:cs="Tahoma"/>
          <w:color w:val="000000"/>
          <w:sz w:val="18"/>
          <w:szCs w:val="18"/>
          <w:lang w:val="fr-FR"/>
        </w:rPr>
        <w:t>Les bons doivent être attribués pendant la durée de la Software Assurance.</w:t>
      </w:r>
    </w:p>
    <w:p w:rsidR="0022671C" w:rsidRPr="00416AC2" w:rsidRDefault="0022671C" w:rsidP="00ED20D7">
      <w:pPr>
        <w:pStyle w:val="AppendixBodyText"/>
        <w:numPr>
          <w:ilvl w:val="0"/>
          <w:numId w:val="14"/>
        </w:numPr>
        <w:tabs>
          <w:tab w:val="clear" w:pos="720"/>
          <w:tab w:val="num" w:pos="1080"/>
        </w:tabs>
        <w:ind w:left="1080"/>
        <w:rPr>
          <w:rFonts w:ascii="Tahoma" w:hAnsi="Tahoma" w:cs="Tahoma"/>
          <w:sz w:val="18"/>
          <w:szCs w:val="18"/>
          <w:lang w:val="fr-FR"/>
        </w:rPr>
      </w:pPr>
      <w:r w:rsidRPr="00416AC2">
        <w:rPr>
          <w:rFonts w:ascii="Tahoma" w:hAnsi="Tahoma" w:cs="Tahoma"/>
          <w:color w:val="000000"/>
          <w:sz w:val="18"/>
          <w:szCs w:val="18"/>
          <w:lang w:val="fr-FR"/>
        </w:rPr>
        <w:t>Les bons expirent cent quatre-vingt (180) jours après leur attribution, indépendamment de la date d</w:t>
      </w:r>
      <w:r w:rsidR="00DD4F05">
        <w:rPr>
          <w:rFonts w:ascii="Tahoma" w:hAnsi="Tahoma" w:cs="Tahoma"/>
          <w:color w:val="000000"/>
          <w:sz w:val="18"/>
          <w:szCs w:val="18"/>
          <w:lang w:val="fr-FR"/>
        </w:rPr>
        <w:t>’</w:t>
      </w:r>
      <w:r w:rsidRPr="00416AC2">
        <w:rPr>
          <w:rFonts w:ascii="Tahoma" w:hAnsi="Tahoma" w:cs="Tahoma"/>
          <w:color w:val="000000"/>
          <w:sz w:val="18"/>
          <w:szCs w:val="18"/>
          <w:lang w:val="fr-FR"/>
        </w:rPr>
        <w:t>expiration de la Software Assurance. Tous les services doivent être fournis (bons convertis) avant leur expiration.</w:t>
      </w:r>
      <w:r w:rsidRPr="00416AC2">
        <w:rPr>
          <w:rFonts w:ascii="Tahoma" w:hAnsi="Tahoma" w:cs="Tahoma"/>
          <w:sz w:val="18"/>
          <w:szCs w:val="18"/>
          <w:lang w:val="fr-FR"/>
        </w:rPr>
        <w:t xml:space="preserve"> </w:t>
      </w:r>
      <w:r w:rsidRPr="00416AC2">
        <w:rPr>
          <w:rFonts w:ascii="Tahoma" w:hAnsi="Tahoma" w:cs="Tahoma"/>
          <w:color w:val="000000"/>
          <w:sz w:val="18"/>
          <w:szCs w:val="18"/>
          <w:lang w:val="fr-FR"/>
        </w:rPr>
        <w:t>Les bons qui expirent avant l</w:t>
      </w:r>
      <w:r w:rsidR="00DD4F05">
        <w:rPr>
          <w:rFonts w:ascii="Tahoma" w:hAnsi="Tahoma" w:cs="Tahoma"/>
          <w:color w:val="000000"/>
          <w:sz w:val="18"/>
          <w:szCs w:val="18"/>
          <w:lang w:val="fr-FR"/>
        </w:rPr>
        <w:t>’</w:t>
      </w:r>
      <w:r w:rsidRPr="00416AC2">
        <w:rPr>
          <w:rFonts w:ascii="Tahoma" w:hAnsi="Tahoma" w:cs="Tahoma"/>
          <w:color w:val="000000"/>
          <w:sz w:val="18"/>
          <w:szCs w:val="18"/>
          <w:lang w:val="fr-FR"/>
        </w:rPr>
        <w:t>expiration de la Software Assurance sont réintégrés au portefeuille de jours de Services de Planification disponibles.</w:t>
      </w:r>
    </w:p>
    <w:p w:rsidR="0022671C" w:rsidRPr="00416AC2" w:rsidRDefault="0022671C" w:rsidP="00ED20D7">
      <w:pPr>
        <w:pStyle w:val="AppendixBodyText"/>
        <w:numPr>
          <w:ilvl w:val="0"/>
          <w:numId w:val="33"/>
        </w:numPr>
        <w:ind w:left="1080"/>
        <w:rPr>
          <w:rFonts w:ascii="Tahoma" w:hAnsi="Tahoma" w:cs="Tahoma"/>
          <w:sz w:val="18"/>
          <w:szCs w:val="18"/>
          <w:lang w:val="fr-FR"/>
        </w:rPr>
      </w:pPr>
      <w:r w:rsidRPr="00416AC2">
        <w:rPr>
          <w:rFonts w:ascii="Tahoma" w:hAnsi="Tahoma" w:cs="Tahoma"/>
          <w:color w:val="000000"/>
          <w:sz w:val="18"/>
          <w:szCs w:val="18"/>
          <w:lang w:val="fr-FR"/>
        </w:rPr>
        <w:t>Microsoft n</w:t>
      </w:r>
      <w:r w:rsidR="00DD4F05">
        <w:rPr>
          <w:rFonts w:ascii="Tahoma" w:hAnsi="Tahoma" w:cs="Tahoma"/>
          <w:color w:val="000000"/>
          <w:sz w:val="18"/>
          <w:szCs w:val="18"/>
          <w:lang w:val="fr-FR"/>
        </w:rPr>
        <w:t>’</w:t>
      </w:r>
      <w:r w:rsidRPr="00416AC2">
        <w:rPr>
          <w:rFonts w:ascii="Tahoma" w:hAnsi="Tahoma" w:cs="Tahoma"/>
          <w:color w:val="000000"/>
          <w:sz w:val="18"/>
          <w:szCs w:val="18"/>
          <w:lang w:val="fr-FR"/>
        </w:rPr>
        <w:t>est pas responsable de la perte, du vol, du mauvais placement ou de la mauvaise utilisation des bons.</w:t>
      </w:r>
    </w:p>
    <w:p w:rsidR="0022671C" w:rsidRPr="00416AC2" w:rsidRDefault="0022671C" w:rsidP="00ED20D7">
      <w:pPr>
        <w:pStyle w:val="AppendixBodyText"/>
        <w:numPr>
          <w:ilvl w:val="0"/>
          <w:numId w:val="33"/>
        </w:numPr>
        <w:ind w:left="1080"/>
        <w:rPr>
          <w:rFonts w:ascii="Tahoma" w:hAnsi="Tahoma" w:cs="Tahoma"/>
          <w:sz w:val="18"/>
          <w:szCs w:val="18"/>
          <w:lang w:val="fr-FR"/>
        </w:rPr>
      </w:pPr>
      <w:r w:rsidRPr="00416AC2">
        <w:rPr>
          <w:rFonts w:ascii="Tahoma" w:hAnsi="Tahoma" w:cs="Tahoma"/>
          <w:color w:val="000000"/>
          <w:sz w:val="18"/>
          <w:szCs w:val="18"/>
          <w:lang w:val="fr-FR"/>
        </w:rPr>
        <w:t>Les services fournis en échange des bons le sont en vertu d</w:t>
      </w:r>
      <w:r w:rsidR="00DD4F05">
        <w:rPr>
          <w:rFonts w:ascii="Tahoma" w:hAnsi="Tahoma" w:cs="Tahoma"/>
          <w:color w:val="000000"/>
          <w:sz w:val="18"/>
          <w:szCs w:val="18"/>
          <w:lang w:val="fr-FR"/>
        </w:rPr>
        <w:t>’</w:t>
      </w:r>
      <w:r w:rsidRPr="00416AC2">
        <w:rPr>
          <w:rFonts w:ascii="Tahoma" w:hAnsi="Tahoma" w:cs="Tahoma"/>
          <w:color w:val="000000"/>
          <w:sz w:val="18"/>
          <w:szCs w:val="18"/>
          <w:lang w:val="fr-FR"/>
        </w:rPr>
        <w:t>un contrat conclu entre le Client et le Fournisseur Éligible ; Microsoft n</w:t>
      </w:r>
      <w:r w:rsidR="00DD4F05">
        <w:rPr>
          <w:rFonts w:ascii="Tahoma" w:hAnsi="Tahoma" w:cs="Tahoma"/>
          <w:color w:val="000000"/>
          <w:sz w:val="18"/>
          <w:szCs w:val="18"/>
          <w:lang w:val="fr-FR"/>
        </w:rPr>
        <w:t>’</w:t>
      </w:r>
      <w:r w:rsidRPr="00416AC2">
        <w:rPr>
          <w:rFonts w:ascii="Tahoma" w:hAnsi="Tahoma" w:cs="Tahoma"/>
          <w:color w:val="000000"/>
          <w:sz w:val="18"/>
          <w:szCs w:val="18"/>
          <w:lang w:val="fr-FR"/>
        </w:rPr>
        <w:t>est pas responsable des travaux effectués par le Fournisseur Éligible ou des manquements de ce dernier en ce qui concerne les services.</w:t>
      </w:r>
    </w:p>
    <w:p w:rsidR="0022671C" w:rsidRPr="00416AC2" w:rsidRDefault="0022671C" w:rsidP="00ED20D7">
      <w:pPr>
        <w:pStyle w:val="AppendixBodyText"/>
        <w:numPr>
          <w:ilvl w:val="0"/>
          <w:numId w:val="34"/>
        </w:numPr>
        <w:rPr>
          <w:rFonts w:ascii="Tahoma" w:hAnsi="Tahoma" w:cs="Tahoma"/>
          <w:sz w:val="18"/>
          <w:szCs w:val="18"/>
          <w:lang w:val="fr-FR"/>
        </w:rPr>
      </w:pPr>
      <w:r w:rsidRPr="00416AC2">
        <w:rPr>
          <w:rFonts w:ascii="Tahoma" w:hAnsi="Tahoma" w:cs="Tahoma"/>
          <w:sz w:val="18"/>
          <w:szCs w:val="18"/>
          <w:lang w:val="fr-FR"/>
        </w:rPr>
        <w:t>En acceptant l</w:t>
      </w:r>
      <w:r w:rsidR="00DD4F05">
        <w:rPr>
          <w:rFonts w:ascii="Tahoma" w:hAnsi="Tahoma" w:cs="Tahoma"/>
          <w:sz w:val="18"/>
          <w:szCs w:val="18"/>
          <w:lang w:val="fr-FR"/>
        </w:rPr>
        <w:t>’</w:t>
      </w:r>
      <w:r w:rsidRPr="00416AC2">
        <w:rPr>
          <w:rFonts w:ascii="Tahoma" w:hAnsi="Tahoma" w:cs="Tahoma"/>
          <w:sz w:val="18"/>
          <w:szCs w:val="18"/>
          <w:lang w:val="fr-FR"/>
        </w:rPr>
        <w:t>offre de Services de Planification, le client reconnaît avoir été informé qu</w:t>
      </w:r>
      <w:r w:rsidR="00DD4F05">
        <w:rPr>
          <w:rFonts w:ascii="Tahoma" w:hAnsi="Tahoma" w:cs="Tahoma"/>
          <w:sz w:val="18"/>
          <w:szCs w:val="18"/>
          <w:lang w:val="fr-FR"/>
        </w:rPr>
        <w:t>’</w:t>
      </w:r>
      <w:r w:rsidRPr="00416AC2">
        <w:rPr>
          <w:rFonts w:ascii="Tahoma" w:hAnsi="Tahoma" w:cs="Tahoma"/>
          <w:sz w:val="18"/>
          <w:szCs w:val="18"/>
          <w:lang w:val="fr-FR"/>
        </w:rPr>
        <w:t>à la fin de la prestation, il sera invité à répondre à un sondage pour évaluer la qualité des services fournis.</w:t>
      </w:r>
    </w:p>
    <w:p w:rsidR="0022671C" w:rsidRPr="00416AC2" w:rsidRDefault="0022671C" w:rsidP="00ED20D7">
      <w:pPr>
        <w:pStyle w:val="AppendixBodyText"/>
        <w:numPr>
          <w:ilvl w:val="0"/>
          <w:numId w:val="34"/>
        </w:numPr>
        <w:rPr>
          <w:rFonts w:ascii="Tahoma" w:hAnsi="Tahoma" w:cs="Tahoma"/>
          <w:sz w:val="18"/>
          <w:szCs w:val="18"/>
          <w:lang w:val="fr-FR"/>
        </w:rPr>
      </w:pPr>
      <w:r w:rsidRPr="00416AC2">
        <w:rPr>
          <w:rFonts w:ascii="Tahoma" w:hAnsi="Tahoma" w:cs="Tahoma"/>
          <w:color w:val="000000"/>
          <w:sz w:val="18"/>
          <w:szCs w:val="18"/>
          <w:lang w:val="fr-FR"/>
        </w:rPr>
        <w:t>Les tableaux ci-dessus répertorient le nombre de jours de Services Déploiement disponibles sur la base d</w:t>
      </w:r>
      <w:r w:rsidR="00DD4F05">
        <w:rPr>
          <w:rFonts w:ascii="Tahoma" w:hAnsi="Tahoma" w:cs="Tahoma"/>
          <w:color w:val="000000"/>
          <w:sz w:val="18"/>
          <w:szCs w:val="18"/>
          <w:lang w:val="fr-FR"/>
        </w:rPr>
        <w:t>’</w:t>
      </w:r>
      <w:r w:rsidRPr="00416AC2">
        <w:rPr>
          <w:rFonts w:ascii="Tahoma" w:hAnsi="Tahoma" w:cs="Tahoma"/>
          <w:color w:val="000000"/>
          <w:sz w:val="18"/>
          <w:szCs w:val="18"/>
          <w:lang w:val="fr-FR"/>
        </w:rPr>
        <w:t>un accord de mise en œuvre ou un contrat d</w:t>
      </w:r>
      <w:r w:rsidR="00DD4F05">
        <w:rPr>
          <w:rFonts w:ascii="Tahoma" w:hAnsi="Tahoma" w:cs="Tahoma"/>
          <w:color w:val="000000"/>
          <w:sz w:val="18"/>
          <w:szCs w:val="18"/>
          <w:lang w:val="fr-FR"/>
        </w:rPr>
        <w:t>’</w:t>
      </w:r>
      <w:r w:rsidRPr="00416AC2">
        <w:rPr>
          <w:rFonts w:ascii="Tahoma" w:hAnsi="Tahoma" w:cs="Tahoma"/>
          <w:color w:val="000000"/>
          <w:sz w:val="18"/>
          <w:szCs w:val="18"/>
          <w:lang w:val="fr-FR"/>
        </w:rPr>
        <w:t>une durée de trois (3) ans complets.</w:t>
      </w:r>
      <w:r w:rsidRPr="00416AC2">
        <w:rPr>
          <w:rFonts w:ascii="Tahoma" w:hAnsi="Tahoma" w:cs="Tahoma"/>
          <w:sz w:val="18"/>
          <w:szCs w:val="18"/>
          <w:lang w:val="fr-FR"/>
        </w:rPr>
        <w:t xml:space="preserve"> </w:t>
      </w:r>
      <w:r w:rsidRPr="00416AC2">
        <w:rPr>
          <w:rFonts w:ascii="Tahoma" w:hAnsi="Tahoma" w:cs="Tahoma"/>
          <w:color w:val="000000"/>
          <w:sz w:val="18"/>
          <w:szCs w:val="18"/>
          <w:lang w:val="fr-FR"/>
        </w:rPr>
        <w:t>Les clients qui souscrivent une Software Assurance d</w:t>
      </w:r>
      <w:r w:rsidR="00DD4F05">
        <w:rPr>
          <w:rFonts w:ascii="Tahoma" w:hAnsi="Tahoma" w:cs="Tahoma"/>
          <w:color w:val="000000"/>
          <w:sz w:val="18"/>
          <w:szCs w:val="18"/>
          <w:lang w:val="fr-FR"/>
        </w:rPr>
        <w:t>’</w:t>
      </w:r>
      <w:r w:rsidRPr="00416AC2">
        <w:rPr>
          <w:rFonts w:ascii="Tahoma" w:hAnsi="Tahoma" w:cs="Tahoma"/>
          <w:color w:val="000000"/>
          <w:sz w:val="18"/>
          <w:szCs w:val="18"/>
          <w:lang w:val="fr-FR"/>
        </w:rPr>
        <w:t>un (1) an recevront un tiers du nombre indiqué de jours de Services Déploiement.</w:t>
      </w:r>
      <w:r w:rsidRPr="00416AC2">
        <w:rPr>
          <w:rFonts w:ascii="Tahoma" w:hAnsi="Tahoma" w:cs="Tahoma"/>
          <w:sz w:val="18"/>
          <w:szCs w:val="18"/>
          <w:lang w:val="fr-FR"/>
        </w:rPr>
        <w:t xml:space="preserve"> </w:t>
      </w:r>
      <w:r w:rsidRPr="00416AC2">
        <w:rPr>
          <w:rFonts w:ascii="Tahoma" w:hAnsi="Tahoma" w:cs="Tahoma"/>
          <w:color w:val="000000"/>
          <w:sz w:val="18"/>
          <w:szCs w:val="18"/>
          <w:lang w:val="fr-FR"/>
        </w:rPr>
        <w:t>Les clients qui souscrivent une Software Assurance de deux (2) ans recevront deux tiers du nombre indiqué de jours de Services Déploiement.</w:t>
      </w:r>
    </w:p>
    <w:p w:rsidR="0022671C" w:rsidRPr="00501B92" w:rsidRDefault="0022671C" w:rsidP="0097529A">
      <w:pPr>
        <w:pStyle w:val="AppendixBodyText"/>
        <w:spacing w:after="0"/>
        <w:rPr>
          <w:rFonts w:ascii="Tahoma" w:hAnsi="Tahoma" w:cs="Tahoma"/>
          <w:sz w:val="18"/>
          <w:szCs w:val="18"/>
          <w:lang w:val="fr-FR"/>
        </w:rPr>
      </w:pPr>
    </w:p>
    <w:p w:rsidR="0022671C" w:rsidRPr="00416AC2" w:rsidRDefault="0022671C">
      <w:pPr>
        <w:pStyle w:val="AppendixBodyText"/>
        <w:rPr>
          <w:rFonts w:ascii="Tahoma" w:hAnsi="Tahoma" w:cs="Tahoma"/>
          <w:sz w:val="18"/>
          <w:szCs w:val="18"/>
          <w:lang w:val="fr-FR"/>
        </w:rPr>
      </w:pPr>
      <w:r w:rsidRPr="00416AC2">
        <w:rPr>
          <w:rFonts w:ascii="Tahoma" w:hAnsi="Tahoma" w:cs="Tahoma"/>
          <w:color w:val="000000"/>
          <w:sz w:val="18"/>
          <w:szCs w:val="18"/>
          <w:lang w:val="fr-FR"/>
        </w:rPr>
        <w:t>Les livrables complets fournis par le Fournisseur Éligible à Microsoft à la fin de la prestation pourront être utilisés par celle-ci à des fins d</w:t>
      </w:r>
      <w:r w:rsidR="00DD4F05">
        <w:rPr>
          <w:rFonts w:ascii="Tahoma" w:hAnsi="Tahoma" w:cs="Tahoma"/>
          <w:color w:val="000000"/>
          <w:sz w:val="18"/>
          <w:szCs w:val="18"/>
          <w:lang w:val="fr-FR"/>
        </w:rPr>
        <w:t>’</w:t>
      </w:r>
      <w:r w:rsidRPr="00416AC2">
        <w:rPr>
          <w:rFonts w:ascii="Tahoma" w:hAnsi="Tahoma" w:cs="Tahoma"/>
          <w:color w:val="000000"/>
          <w:sz w:val="18"/>
          <w:szCs w:val="18"/>
          <w:lang w:val="fr-FR"/>
        </w:rPr>
        <w:t>assurance qualité et pourront être divulgués dans ce but à l</w:t>
      </w:r>
      <w:r w:rsidR="00DD4F05">
        <w:rPr>
          <w:rFonts w:ascii="Tahoma" w:hAnsi="Tahoma" w:cs="Tahoma"/>
          <w:color w:val="000000"/>
          <w:sz w:val="18"/>
          <w:szCs w:val="18"/>
          <w:lang w:val="fr-FR"/>
        </w:rPr>
        <w:t>’</w:t>
      </w:r>
      <w:r w:rsidRPr="00416AC2">
        <w:rPr>
          <w:rFonts w:ascii="Tahoma" w:hAnsi="Tahoma" w:cs="Tahoma"/>
          <w:color w:val="000000"/>
          <w:sz w:val="18"/>
          <w:szCs w:val="18"/>
          <w:lang w:val="fr-FR"/>
        </w:rPr>
        <w:t>équipe Microso</w:t>
      </w:r>
      <w:r w:rsidR="00416AC2">
        <w:rPr>
          <w:rFonts w:ascii="Tahoma" w:hAnsi="Tahoma" w:cs="Tahoma"/>
          <w:color w:val="000000"/>
          <w:sz w:val="18"/>
          <w:szCs w:val="18"/>
          <w:lang w:val="fr-FR"/>
        </w:rPr>
        <w:t>ft chargée du compte du client.</w:t>
      </w:r>
    </w:p>
    <w:p w:rsidR="0022671C" w:rsidRPr="00501B92" w:rsidRDefault="0022671C" w:rsidP="0097529A">
      <w:pPr>
        <w:pStyle w:val="AppendixBodyText"/>
        <w:spacing w:after="0"/>
        <w:rPr>
          <w:rFonts w:ascii="Tahoma" w:hAnsi="Tahoma" w:cs="Tahoma"/>
          <w:sz w:val="18"/>
          <w:szCs w:val="18"/>
          <w:lang w:val="fr-FR"/>
        </w:rPr>
      </w:pPr>
    </w:p>
    <w:p w:rsidR="0022671C" w:rsidRPr="004A1DD8" w:rsidRDefault="0022671C">
      <w:pPr>
        <w:pStyle w:val="Heading3"/>
        <w:rPr>
          <w:rFonts w:ascii="Tahoma" w:hAnsi="Tahoma" w:cs="Tahoma"/>
          <w:lang w:val="fr-FR"/>
        </w:rPr>
      </w:pPr>
      <w:bookmarkStart w:id="1679" w:name="_Toc327544456"/>
      <w:bookmarkStart w:id="1680" w:name="_Toc327547951"/>
      <w:bookmarkStart w:id="1681" w:name="_Toc327549025"/>
      <w:bookmarkStart w:id="1682" w:name="_Toc328557485"/>
      <w:r w:rsidRPr="004A1DD8">
        <w:rPr>
          <w:rFonts w:ascii="Tahoma" w:hAnsi="Tahoma" w:cs="Tahoma"/>
          <w:lang w:val="fr-FR"/>
        </w:rPr>
        <w:t>Windows 7 Entreprise</w:t>
      </w:r>
      <w:bookmarkEnd w:id="1679"/>
      <w:bookmarkEnd w:id="1680"/>
      <w:bookmarkEnd w:id="1681"/>
      <w:bookmarkEnd w:id="1682"/>
      <w:r w:rsidRPr="004A1DD8">
        <w:rPr>
          <w:rFonts w:ascii="Tahoma" w:hAnsi="Tahoma" w:cs="Tahoma"/>
          <w:lang w:val="fr-FR"/>
        </w:rPr>
        <w:t xml:space="preserve"> </w:t>
      </w:r>
    </w:p>
    <w:p w:rsidR="0022671C" w:rsidRPr="00501B92" w:rsidRDefault="0022671C" w:rsidP="0097529A">
      <w:pPr>
        <w:pStyle w:val="AppendixBodyText"/>
        <w:spacing w:after="0"/>
        <w:rPr>
          <w:rFonts w:ascii="Tahoma" w:hAnsi="Tahoma" w:cs="Tahoma"/>
          <w:sz w:val="18"/>
          <w:szCs w:val="18"/>
          <w:lang w:val="fr-FR"/>
        </w:rPr>
      </w:pPr>
    </w:p>
    <w:p w:rsidR="0022671C" w:rsidRPr="004A1DD8" w:rsidRDefault="0022671C">
      <w:pPr>
        <w:jc w:val="both"/>
        <w:rPr>
          <w:rFonts w:cs="Tahoma"/>
          <w:lang w:val="fr-FR"/>
        </w:rPr>
      </w:pPr>
      <w:r w:rsidRPr="004A1DD8">
        <w:rPr>
          <w:rFonts w:cs="Tahoma"/>
          <w:u w:val="single"/>
          <w:lang w:val="fr-FR"/>
        </w:rPr>
        <w:t>Clients ayant souscrit une Software Assurance</w:t>
      </w:r>
      <w:r w:rsidRPr="00B72CAC">
        <w:rPr>
          <w:rFonts w:cs="Tahoma"/>
          <w:lang w:val="fr-FR"/>
        </w:rPr>
        <w:t> :</w:t>
      </w:r>
      <w:r w:rsidRPr="004A1DD8">
        <w:rPr>
          <w:rFonts w:cs="Tahoma"/>
          <w:szCs w:val="18"/>
          <w:lang w:val="fr-FR"/>
        </w:rPr>
        <w:t xml:space="preserve"> les clients détenteurs d</w:t>
      </w:r>
      <w:r w:rsidR="00DD4F05">
        <w:rPr>
          <w:rFonts w:cs="Tahoma"/>
          <w:szCs w:val="18"/>
          <w:lang w:val="fr-FR"/>
        </w:rPr>
        <w:t>’</w:t>
      </w:r>
      <w:r w:rsidRPr="004A1DD8">
        <w:rPr>
          <w:rFonts w:cs="Tahoma"/>
          <w:szCs w:val="18"/>
          <w:lang w:val="fr-FR"/>
        </w:rPr>
        <w:t>une Software Assurance active pour le système d</w:t>
      </w:r>
      <w:r w:rsidR="00DD4F05">
        <w:rPr>
          <w:rFonts w:cs="Tahoma"/>
          <w:szCs w:val="18"/>
          <w:lang w:val="fr-FR"/>
        </w:rPr>
        <w:t>’</w:t>
      </w:r>
      <w:r w:rsidRPr="004A1DD8">
        <w:rPr>
          <w:rFonts w:cs="Tahoma"/>
          <w:szCs w:val="18"/>
          <w:lang w:val="fr-FR"/>
        </w:rPr>
        <w:t>exploitation d</w:t>
      </w:r>
      <w:r w:rsidR="00DD4F05">
        <w:rPr>
          <w:rFonts w:cs="Tahoma"/>
          <w:szCs w:val="18"/>
          <w:lang w:val="fr-FR"/>
        </w:rPr>
        <w:t>’</w:t>
      </w:r>
      <w:r w:rsidRPr="004A1DD8">
        <w:rPr>
          <w:rFonts w:cs="Tahoma"/>
          <w:szCs w:val="18"/>
          <w:lang w:val="fr-FR"/>
        </w:rPr>
        <w:t>ordinateur Windows sont éligibles à l</w:t>
      </w:r>
      <w:r w:rsidR="00DD4F05">
        <w:rPr>
          <w:rFonts w:cs="Tahoma"/>
          <w:szCs w:val="18"/>
          <w:lang w:val="fr-FR"/>
        </w:rPr>
        <w:t>’</w:t>
      </w:r>
      <w:r w:rsidRPr="004A1DD8">
        <w:rPr>
          <w:rFonts w:cs="Tahoma"/>
          <w:szCs w:val="18"/>
          <w:lang w:val="fr-FR"/>
        </w:rPr>
        <w:t>avantage suivant.</w:t>
      </w:r>
      <w:r w:rsidRPr="004A1DD8">
        <w:rPr>
          <w:rFonts w:cs="Tahoma"/>
          <w:lang w:val="fr-FR"/>
        </w:rPr>
        <w:t xml:space="preserve"> Pour chaque licence de système d</w:t>
      </w:r>
      <w:r w:rsidR="00DD4F05">
        <w:rPr>
          <w:rFonts w:cs="Tahoma"/>
          <w:lang w:val="fr-FR"/>
        </w:rPr>
        <w:t>’</w:t>
      </w:r>
      <w:r w:rsidRPr="004A1DD8">
        <w:rPr>
          <w:rFonts w:cs="Tahoma"/>
          <w:lang w:val="fr-FR"/>
        </w:rPr>
        <w:t>exploitation d</w:t>
      </w:r>
      <w:r w:rsidR="00DD4F05">
        <w:rPr>
          <w:rFonts w:cs="Tahoma"/>
          <w:lang w:val="fr-FR"/>
        </w:rPr>
        <w:t>’</w:t>
      </w:r>
      <w:r w:rsidRPr="004A1DD8">
        <w:rPr>
          <w:rFonts w:cs="Tahoma"/>
          <w:lang w:val="fr-FR"/>
        </w:rPr>
        <w:t>ordinateur Windows couverte par la Software Assurance, les clients peuvent choisir d</w:t>
      </w:r>
      <w:r w:rsidR="00DD4F05">
        <w:rPr>
          <w:rFonts w:cs="Tahoma"/>
          <w:lang w:val="fr-FR"/>
        </w:rPr>
        <w:t>’</w:t>
      </w:r>
      <w:r w:rsidRPr="004A1DD8">
        <w:rPr>
          <w:rFonts w:cs="Tahoma"/>
          <w:lang w:val="fr-FR"/>
        </w:rPr>
        <w:t>utiliser Windows 7 Entreprise à la place de Windows 7 Professionnel sur leur dispositif sous licence.</w:t>
      </w:r>
    </w:p>
    <w:p w:rsidR="0022671C" w:rsidRPr="00501B92" w:rsidRDefault="0022671C">
      <w:pPr>
        <w:jc w:val="both"/>
        <w:rPr>
          <w:rFonts w:cs="Tahoma"/>
          <w:szCs w:val="18"/>
          <w:lang w:val="fr-FR"/>
        </w:rPr>
      </w:pPr>
    </w:p>
    <w:p w:rsidR="0022671C" w:rsidRPr="0097529A" w:rsidRDefault="0022671C">
      <w:pPr>
        <w:jc w:val="both"/>
        <w:rPr>
          <w:rFonts w:cs="Tahoma"/>
          <w:spacing w:val="-1"/>
          <w:lang w:val="fr-FR"/>
        </w:rPr>
      </w:pPr>
      <w:r w:rsidRPr="0097529A">
        <w:rPr>
          <w:rFonts w:cs="Tahoma"/>
          <w:spacing w:val="-1"/>
          <w:szCs w:val="18"/>
          <w:lang w:val="fr-FR"/>
        </w:rPr>
        <w:t>Les clients éligibles ayant souscrit une Software Assurance sont autorisés à utiliser Windows 7 Entreprise conformément aux Droits d</w:t>
      </w:r>
      <w:r w:rsidR="00DD4F05">
        <w:rPr>
          <w:rFonts w:cs="Tahoma"/>
          <w:spacing w:val="-1"/>
          <w:szCs w:val="18"/>
          <w:lang w:val="fr-FR"/>
        </w:rPr>
        <w:t>’</w:t>
      </w:r>
      <w:r w:rsidRPr="0097529A">
        <w:rPr>
          <w:rFonts w:cs="Tahoma"/>
          <w:spacing w:val="-1"/>
          <w:szCs w:val="18"/>
          <w:lang w:val="fr-FR"/>
        </w:rPr>
        <w:t>Utilisation de Logiciels. Les clients ne peuvent pas transférer Windows 7 Entreprise d</w:t>
      </w:r>
      <w:r w:rsidR="00DD4F05">
        <w:rPr>
          <w:rFonts w:cs="Tahoma"/>
          <w:spacing w:val="-1"/>
          <w:szCs w:val="18"/>
          <w:lang w:val="fr-FR"/>
        </w:rPr>
        <w:t>’</w:t>
      </w:r>
      <w:r w:rsidRPr="0097529A">
        <w:rPr>
          <w:rFonts w:cs="Tahoma"/>
          <w:spacing w:val="-1"/>
          <w:szCs w:val="18"/>
          <w:lang w:val="fr-FR"/>
        </w:rPr>
        <w:t>un dispositif sous licence à un autre dispositif s</w:t>
      </w:r>
      <w:r w:rsidR="00DD4F05">
        <w:rPr>
          <w:rFonts w:cs="Tahoma"/>
          <w:spacing w:val="-1"/>
          <w:szCs w:val="18"/>
          <w:lang w:val="fr-FR"/>
        </w:rPr>
        <w:t>’</w:t>
      </w:r>
      <w:r w:rsidRPr="0097529A">
        <w:rPr>
          <w:rFonts w:cs="Tahoma"/>
          <w:spacing w:val="-1"/>
          <w:szCs w:val="18"/>
          <w:lang w:val="fr-FR"/>
        </w:rPr>
        <w:t>ils ne bénéficient pas de l</w:t>
      </w:r>
      <w:r w:rsidR="00DD4F05">
        <w:rPr>
          <w:rFonts w:cs="Tahoma"/>
          <w:spacing w:val="-1"/>
          <w:szCs w:val="18"/>
          <w:lang w:val="fr-FR"/>
        </w:rPr>
        <w:t>’</w:t>
      </w:r>
      <w:r w:rsidRPr="0097529A">
        <w:rPr>
          <w:rFonts w:cs="Tahoma"/>
          <w:spacing w:val="-1"/>
          <w:szCs w:val="18"/>
          <w:lang w:val="fr-FR"/>
        </w:rPr>
        <w:t>autorisation de t</w:t>
      </w:r>
      <w:r w:rsidR="00416AC2" w:rsidRPr="0097529A">
        <w:rPr>
          <w:rFonts w:cs="Tahoma"/>
          <w:spacing w:val="-1"/>
          <w:szCs w:val="18"/>
          <w:lang w:val="fr-FR"/>
        </w:rPr>
        <w:t>ransfert de Software Assurance.</w:t>
      </w:r>
    </w:p>
    <w:p w:rsidR="0022671C" w:rsidRPr="004A1DD8" w:rsidRDefault="0022671C">
      <w:pPr>
        <w:jc w:val="both"/>
        <w:rPr>
          <w:rFonts w:cs="Tahoma"/>
          <w:lang w:val="fr-FR"/>
        </w:rPr>
      </w:pPr>
    </w:p>
    <w:p w:rsidR="0022671C" w:rsidRPr="004A1DD8" w:rsidRDefault="0022671C">
      <w:pPr>
        <w:jc w:val="both"/>
        <w:rPr>
          <w:rFonts w:cs="Tahoma"/>
          <w:lang w:val="fr-FR"/>
        </w:rPr>
      </w:pPr>
      <w:r w:rsidRPr="004A1DD8">
        <w:rPr>
          <w:rFonts w:cs="Tahoma"/>
          <w:u w:val="single"/>
          <w:lang w:val="fr-FR"/>
        </w:rPr>
        <w:t>Avantages des Services en Ligne pour les clients éligibles</w:t>
      </w:r>
      <w:r w:rsidRPr="00B72CAC">
        <w:rPr>
          <w:rFonts w:cs="Tahoma"/>
          <w:lang w:val="fr-FR"/>
        </w:rPr>
        <w:t> :</w:t>
      </w:r>
      <w:r w:rsidRPr="004A1DD8">
        <w:rPr>
          <w:rFonts w:cs="Tahoma"/>
          <w:szCs w:val="18"/>
          <w:lang w:val="fr-FR"/>
        </w:rPr>
        <w:t xml:space="preserve"> </w:t>
      </w:r>
      <w:r w:rsidRPr="004A1DD8">
        <w:rPr>
          <w:rFonts w:cs="Tahoma"/>
          <w:lang w:val="fr-FR"/>
        </w:rPr>
        <w:t>les clients de Windows</w:t>
      </w:r>
      <w:r w:rsidRPr="00B72CAC">
        <w:rPr>
          <w:rFonts w:cs="Tahoma"/>
          <w:vertAlign w:val="superscript"/>
          <w:lang w:val="fr-FR"/>
        </w:rPr>
        <w:t>®</w:t>
      </w:r>
      <w:r w:rsidRPr="004A1DD8">
        <w:rPr>
          <w:rFonts w:cs="Tahoma"/>
          <w:lang w:val="fr-FR"/>
        </w:rPr>
        <w:t xml:space="preserve"> Intune sont autorisés à utiliser Windows 7 Entreprise conformément aux Droits d</w:t>
      </w:r>
      <w:r w:rsidR="00DD4F05">
        <w:rPr>
          <w:rFonts w:cs="Tahoma"/>
          <w:lang w:val="fr-FR"/>
        </w:rPr>
        <w:t>’</w:t>
      </w:r>
      <w:r w:rsidRPr="004A1DD8">
        <w:rPr>
          <w:rFonts w:cs="Tahoma"/>
          <w:lang w:val="fr-FR"/>
        </w:rPr>
        <w:t>Utilisation de Logiciels. Reportez-vous à la section Notes relatives aux Produits de la présente Liste des Produits pour connaître les conditions applicables à l</w:t>
      </w:r>
      <w:r w:rsidR="00DD4F05">
        <w:rPr>
          <w:rFonts w:cs="Tahoma"/>
          <w:lang w:val="fr-FR"/>
        </w:rPr>
        <w:t>’</w:t>
      </w:r>
      <w:r w:rsidRPr="004A1DD8">
        <w:rPr>
          <w:rFonts w:cs="Tahoma"/>
          <w:lang w:val="fr-FR"/>
        </w:rPr>
        <w:t>acquisition et au transfert de licences Windows</w:t>
      </w:r>
      <w:r w:rsidRPr="00B72CAC">
        <w:rPr>
          <w:rFonts w:cs="Tahoma"/>
          <w:vertAlign w:val="superscript"/>
          <w:lang w:val="fr-FR"/>
        </w:rPr>
        <w:t>®</w:t>
      </w:r>
      <w:r w:rsidRPr="004A1DD8">
        <w:rPr>
          <w:rFonts w:cs="Tahoma"/>
          <w:lang w:val="fr-FR"/>
        </w:rPr>
        <w:t xml:space="preserve"> Intune.</w:t>
      </w:r>
    </w:p>
    <w:p w:rsidR="0022671C" w:rsidRPr="004A1DD8" w:rsidRDefault="0022671C">
      <w:pPr>
        <w:spacing w:after="60"/>
        <w:rPr>
          <w:rFonts w:cs="Tahoma"/>
          <w:lang w:val="fr-FR"/>
        </w:rPr>
      </w:pPr>
      <w:r w:rsidRPr="004A1DD8">
        <w:rPr>
          <w:rFonts w:cs="Tahoma"/>
          <w:lang w:val="fr-FR"/>
        </w:rPr>
        <w:t>Les clients détenteurs d</w:t>
      </w:r>
      <w:r w:rsidR="00DD4F05">
        <w:rPr>
          <w:rFonts w:cs="Tahoma"/>
          <w:lang w:val="fr-FR"/>
        </w:rPr>
        <w:t>’</w:t>
      </w:r>
      <w:r w:rsidRPr="004A1DD8">
        <w:rPr>
          <w:rFonts w:cs="Tahoma"/>
          <w:lang w:val="fr-FR"/>
        </w:rPr>
        <w:t>une Software Assurance et d</w:t>
      </w:r>
      <w:r w:rsidR="00DD4F05">
        <w:rPr>
          <w:rFonts w:cs="Tahoma"/>
          <w:lang w:val="fr-FR"/>
        </w:rPr>
        <w:t>’</w:t>
      </w:r>
      <w:r w:rsidRPr="004A1DD8">
        <w:rPr>
          <w:rFonts w:cs="Tahoma"/>
          <w:lang w:val="fr-FR"/>
        </w:rPr>
        <w:t>une licence Windows</w:t>
      </w:r>
      <w:r w:rsidRPr="00B72CAC">
        <w:rPr>
          <w:rFonts w:cs="Tahoma"/>
          <w:vertAlign w:val="superscript"/>
          <w:lang w:val="fr-FR"/>
        </w:rPr>
        <w:t>®</w:t>
      </w:r>
      <w:r w:rsidRPr="004A1DD8">
        <w:rPr>
          <w:rFonts w:cs="Tahoma"/>
          <w:lang w:val="fr-FR"/>
        </w:rPr>
        <w:t xml:space="preserve"> Intune sont autorisés à utiliser l</w:t>
      </w:r>
      <w:r w:rsidR="00DD4F05">
        <w:rPr>
          <w:rFonts w:cs="Tahoma"/>
          <w:lang w:val="fr-FR"/>
        </w:rPr>
        <w:t>’</w:t>
      </w:r>
      <w:r w:rsidRPr="004A1DD8">
        <w:rPr>
          <w:rFonts w:cs="Tahoma"/>
          <w:lang w:val="fr-FR"/>
        </w:rPr>
        <w:t>édition de la fonctionnalité d</w:t>
      </w:r>
      <w:r w:rsidR="00DD4F05">
        <w:rPr>
          <w:rFonts w:cs="Tahoma"/>
          <w:lang w:val="fr-FR"/>
        </w:rPr>
        <w:t>’</w:t>
      </w:r>
      <w:r w:rsidRPr="004A1DD8">
        <w:rPr>
          <w:rFonts w:cs="Tahoma"/>
          <w:lang w:val="fr-FR"/>
        </w:rPr>
        <w:t>interface utilisateur multi-langue (MUI) des versions antérieures du système d</w:t>
      </w:r>
      <w:r w:rsidR="00DD4F05">
        <w:rPr>
          <w:rFonts w:cs="Tahoma"/>
          <w:lang w:val="fr-FR"/>
        </w:rPr>
        <w:t>’</w:t>
      </w:r>
      <w:r w:rsidRPr="004A1DD8">
        <w:rPr>
          <w:rFonts w:cs="Tahoma"/>
          <w:lang w:val="fr-FR"/>
        </w:rPr>
        <w:t>exploitation d</w:t>
      </w:r>
      <w:r w:rsidR="00DD4F05">
        <w:rPr>
          <w:rFonts w:cs="Tahoma"/>
          <w:lang w:val="fr-FR"/>
        </w:rPr>
        <w:t>’</w:t>
      </w:r>
      <w:r w:rsidRPr="004A1DD8">
        <w:rPr>
          <w:rFonts w:cs="Tahoma"/>
          <w:lang w:val="fr-FR"/>
        </w:rPr>
        <w:t>ordinateur Windows au lieu de Windows 7 Entreprise.</w:t>
      </w:r>
    </w:p>
    <w:p w:rsidR="0022671C" w:rsidRPr="004A1DD8" w:rsidRDefault="0022671C" w:rsidP="0097529A">
      <w:pPr>
        <w:jc w:val="both"/>
        <w:rPr>
          <w:rFonts w:cs="Tahoma"/>
          <w:lang w:val="fr-FR"/>
        </w:rPr>
      </w:pPr>
    </w:p>
    <w:p w:rsidR="0022671C" w:rsidRPr="004A1DD8" w:rsidRDefault="0022671C" w:rsidP="0097529A">
      <w:pPr>
        <w:pStyle w:val="Heading3"/>
        <w:rPr>
          <w:rFonts w:ascii="Tahoma" w:hAnsi="Tahoma" w:cs="Tahoma"/>
          <w:lang w:val="fr-FR"/>
        </w:rPr>
      </w:pPr>
      <w:bookmarkStart w:id="1683" w:name="_Toc327544457"/>
      <w:bookmarkStart w:id="1684" w:name="_Toc327547952"/>
      <w:bookmarkStart w:id="1685" w:name="_Toc327549026"/>
      <w:bookmarkStart w:id="1686" w:name="_Toc328557486"/>
      <w:r w:rsidRPr="004A1DD8">
        <w:rPr>
          <w:rFonts w:ascii="Tahoma" w:hAnsi="Tahoma" w:cs="Tahoma"/>
          <w:lang w:val="fr-FR"/>
        </w:rPr>
        <w:t>Bons de formation</w:t>
      </w:r>
      <w:bookmarkEnd w:id="1683"/>
      <w:bookmarkEnd w:id="1684"/>
      <w:bookmarkEnd w:id="1685"/>
      <w:bookmarkEnd w:id="1686"/>
    </w:p>
    <w:p w:rsidR="0022671C" w:rsidRPr="002D728C" w:rsidRDefault="0022671C" w:rsidP="0097529A">
      <w:pPr>
        <w:pStyle w:val="AppendixBodyText"/>
        <w:spacing w:after="0"/>
        <w:rPr>
          <w:rFonts w:ascii="Tahoma" w:hAnsi="Tahoma" w:cs="Tahoma"/>
          <w:lang w:val="fr-FR"/>
        </w:rPr>
      </w:pPr>
    </w:p>
    <w:p w:rsidR="0022671C" w:rsidRPr="00416AC2" w:rsidRDefault="0022671C" w:rsidP="0097529A">
      <w:pPr>
        <w:pStyle w:val="AppendixBodyText"/>
        <w:rPr>
          <w:rFonts w:ascii="Tahoma" w:hAnsi="Tahoma" w:cs="Tahoma"/>
          <w:sz w:val="18"/>
          <w:szCs w:val="18"/>
          <w:lang w:val="fr-FR"/>
        </w:rPr>
      </w:pPr>
      <w:r w:rsidRPr="00416AC2">
        <w:rPr>
          <w:rFonts w:ascii="Tahoma" w:hAnsi="Tahoma" w:cs="Tahoma"/>
          <w:sz w:val="18"/>
          <w:szCs w:val="18"/>
          <w:lang w:val="fr-FR"/>
        </w:rPr>
        <w:t>Les clients (autres que les clients participant à un programme de Licences Select Éducation, Select Plus Éducation ou</w:t>
      </w:r>
      <w:r w:rsidR="00B72CAC" w:rsidRPr="00416AC2">
        <w:rPr>
          <w:rFonts w:ascii="Tahoma" w:hAnsi="Tahoma" w:cs="Tahoma"/>
          <w:sz w:val="18"/>
          <w:szCs w:val="18"/>
          <w:lang w:val="fr-FR"/>
        </w:rPr>
        <w:t> </w:t>
      </w:r>
      <w:r w:rsidRPr="00416AC2">
        <w:rPr>
          <w:rFonts w:ascii="Tahoma" w:hAnsi="Tahoma" w:cs="Tahoma"/>
          <w:sz w:val="18"/>
          <w:szCs w:val="18"/>
          <w:lang w:val="fr-FR"/>
        </w:rPr>
        <w:t>ayant conclu un Contrat Campus, School ou Open Value Souscription - Solutions Éducation) qui participent au programme Software Assurance Membership dans le groupe de produits Applications ou Systèmes bénéficient de bons de formation Microsoft. Ces bons permettent aux clients de suivre des cours délivrés par des Partenaires Certifiés Microsoft qui possèdent un Domaine d</w:t>
      </w:r>
      <w:r w:rsidR="00DD4F05">
        <w:rPr>
          <w:rFonts w:ascii="Tahoma" w:hAnsi="Tahoma" w:cs="Tahoma"/>
          <w:sz w:val="18"/>
          <w:szCs w:val="18"/>
          <w:lang w:val="fr-FR"/>
        </w:rPr>
        <w:t>’</w:t>
      </w:r>
      <w:r w:rsidRPr="00416AC2">
        <w:rPr>
          <w:rFonts w:ascii="Tahoma" w:hAnsi="Tahoma" w:cs="Tahoma"/>
          <w:sz w:val="18"/>
          <w:szCs w:val="18"/>
          <w:lang w:val="fr-FR"/>
        </w:rPr>
        <w:t>Expertise, dans les centres de formation technique agréés Microsoft (CPLS), et ce pour un nombre spécifique de jours de formation. Le nombre de jours dont ils bénéficient varie selon le</w:t>
      </w:r>
      <w:r w:rsidR="002D728C" w:rsidRPr="00416AC2">
        <w:rPr>
          <w:rFonts w:ascii="Tahoma" w:hAnsi="Tahoma" w:cs="Tahoma"/>
          <w:sz w:val="18"/>
          <w:szCs w:val="18"/>
          <w:lang w:val="fr-FR"/>
        </w:rPr>
        <w:t> </w:t>
      </w:r>
      <w:r w:rsidRPr="00416AC2">
        <w:rPr>
          <w:rFonts w:ascii="Tahoma" w:hAnsi="Tahoma" w:cs="Tahoma"/>
          <w:sz w:val="18"/>
          <w:szCs w:val="18"/>
          <w:lang w:val="fr-FR"/>
        </w:rPr>
        <w:t>programme et selon le nombre de licences éligibles couvertes par la Software Assurance. Les Bons de Formation peuvent être attribués aux personnes désignées par le Responsable des Services chargé des Bons de Formation du client, dès que ce dernier a activé l</w:t>
      </w:r>
      <w:r w:rsidR="00DD4F05">
        <w:rPr>
          <w:rFonts w:ascii="Tahoma" w:hAnsi="Tahoma" w:cs="Tahoma"/>
          <w:sz w:val="18"/>
          <w:szCs w:val="18"/>
          <w:lang w:val="fr-FR"/>
        </w:rPr>
        <w:t>’</w:t>
      </w:r>
      <w:r w:rsidRPr="00416AC2">
        <w:rPr>
          <w:rFonts w:ascii="Tahoma" w:hAnsi="Tahoma" w:cs="Tahoma"/>
          <w:sz w:val="18"/>
          <w:szCs w:val="18"/>
          <w:lang w:val="fr-FR"/>
        </w:rPr>
        <w:t>avantage Bons de Formation par le biais de l</w:t>
      </w:r>
      <w:r w:rsidR="00DD4F05">
        <w:rPr>
          <w:rFonts w:ascii="Tahoma" w:hAnsi="Tahoma" w:cs="Tahoma"/>
          <w:sz w:val="18"/>
          <w:szCs w:val="18"/>
          <w:lang w:val="fr-FR"/>
        </w:rPr>
        <w:t>’</w:t>
      </w:r>
      <w:r w:rsidRPr="00416AC2">
        <w:rPr>
          <w:rFonts w:ascii="Tahoma" w:hAnsi="Tahoma" w:cs="Tahoma"/>
          <w:sz w:val="18"/>
          <w:szCs w:val="18"/>
          <w:lang w:val="fr-FR"/>
        </w:rPr>
        <w:t>outil Volume Licensing Service Centre (services proposés dans le cadre des Programmes de Concession de Licence en Volume, VLSC).</w:t>
      </w:r>
    </w:p>
    <w:p w:rsidR="0022671C" w:rsidRPr="00416AC2" w:rsidRDefault="0022671C" w:rsidP="0097529A">
      <w:pPr>
        <w:pStyle w:val="AppendixFlushBulletedList"/>
        <w:tabs>
          <w:tab w:val="clear" w:pos="360"/>
          <w:tab w:val="num" w:pos="0"/>
        </w:tabs>
        <w:ind w:left="0" w:firstLine="0"/>
        <w:rPr>
          <w:rFonts w:ascii="Tahoma" w:hAnsi="Tahoma" w:cs="Tahoma"/>
          <w:sz w:val="18"/>
          <w:szCs w:val="18"/>
          <w:lang w:val="fr-FR"/>
        </w:rPr>
      </w:pPr>
      <w:r w:rsidRPr="00416AC2">
        <w:rPr>
          <w:rFonts w:ascii="Tahoma" w:hAnsi="Tahoma" w:cs="Tahoma"/>
          <w:sz w:val="18"/>
          <w:szCs w:val="18"/>
          <w:lang w:val="fr-FR"/>
        </w:rPr>
        <w:t>Le nombre minimum de licences couvertes par la Software Assurance requis pour l</w:t>
      </w:r>
      <w:r w:rsidR="00DD4F05">
        <w:rPr>
          <w:rFonts w:ascii="Tahoma" w:hAnsi="Tahoma" w:cs="Tahoma"/>
          <w:sz w:val="18"/>
          <w:szCs w:val="18"/>
          <w:lang w:val="fr-FR"/>
        </w:rPr>
        <w:t>’</w:t>
      </w:r>
      <w:r w:rsidRPr="00416AC2">
        <w:rPr>
          <w:rFonts w:ascii="Tahoma" w:hAnsi="Tahoma" w:cs="Tahoma"/>
          <w:sz w:val="18"/>
          <w:szCs w:val="18"/>
          <w:lang w:val="fr-FR"/>
        </w:rPr>
        <w:t>obtention de Bons de Formation varie selon le programme.</w:t>
      </w:r>
    </w:p>
    <w:p w:rsidR="0022671C" w:rsidRPr="00416AC2" w:rsidRDefault="0022671C" w:rsidP="0097529A">
      <w:pPr>
        <w:pStyle w:val="AppendixFlushBulletedList"/>
        <w:tabs>
          <w:tab w:val="clear" w:pos="360"/>
          <w:tab w:val="num" w:pos="0"/>
        </w:tabs>
        <w:ind w:left="0" w:firstLine="0"/>
        <w:rPr>
          <w:rFonts w:ascii="Tahoma" w:hAnsi="Tahoma" w:cs="Tahoma"/>
          <w:sz w:val="18"/>
          <w:szCs w:val="18"/>
          <w:lang w:val="fr-FR"/>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22671C" w:rsidRPr="004A1DD8" w:rsidTr="00F95331">
        <w:trPr>
          <w:cantSplit/>
          <w:trHeight w:val="531"/>
          <w:tblHeader/>
        </w:trPr>
        <w:tc>
          <w:tcPr>
            <w:tcW w:w="3002" w:type="dxa"/>
            <w:shd w:val="clear" w:color="auto" w:fill="FFCC99"/>
            <w:vAlign w:val="center"/>
          </w:tcPr>
          <w:p w:rsidR="0022671C" w:rsidRPr="004A1DD8" w:rsidRDefault="0022671C" w:rsidP="0097529A">
            <w:pPr>
              <w:pStyle w:val="AppendixTableHeadings"/>
              <w:keepNext/>
              <w:rPr>
                <w:rFonts w:ascii="Tahoma" w:hAnsi="Tahoma" w:cs="Tahoma"/>
                <w:sz w:val="20"/>
                <w:szCs w:val="20"/>
              </w:rPr>
            </w:pPr>
            <w:r w:rsidRPr="004A1DD8">
              <w:rPr>
                <w:rFonts w:ascii="Tahoma" w:hAnsi="Tahoma" w:cs="Tahoma"/>
                <w:sz w:val="20"/>
                <w:szCs w:val="20"/>
                <w:lang w:val="fr-FR"/>
              </w:rPr>
              <w:t>Programme</w:t>
            </w:r>
          </w:p>
        </w:tc>
        <w:tc>
          <w:tcPr>
            <w:tcW w:w="3150" w:type="dxa"/>
            <w:shd w:val="clear" w:color="auto" w:fill="FFCC99"/>
            <w:vAlign w:val="center"/>
          </w:tcPr>
          <w:p w:rsidR="0022671C" w:rsidRPr="004A1DD8" w:rsidRDefault="0022671C" w:rsidP="0097529A">
            <w:pPr>
              <w:pStyle w:val="AppendixTableHeadings"/>
              <w:keepNext/>
              <w:rPr>
                <w:rFonts w:ascii="Tahoma" w:hAnsi="Tahoma" w:cs="Tahoma"/>
                <w:sz w:val="20"/>
                <w:szCs w:val="20"/>
                <w:lang w:val="fr-FR"/>
              </w:rPr>
            </w:pPr>
            <w:r w:rsidRPr="004A1DD8">
              <w:rPr>
                <w:rFonts w:ascii="Tahoma" w:hAnsi="Tahoma" w:cs="Tahoma"/>
                <w:sz w:val="20"/>
                <w:lang w:val="fr-FR"/>
              </w:rPr>
              <w:t>Produits du Groupe Applications Office System</w:t>
            </w:r>
            <w:r w:rsidRPr="004A1DD8">
              <w:rPr>
                <w:rFonts w:ascii="Tahoma" w:hAnsi="Tahoma" w:cs="Tahoma"/>
                <w:lang w:val="fr-FR"/>
              </w:rPr>
              <w:t xml:space="preserve"> </w:t>
            </w:r>
          </w:p>
        </w:tc>
        <w:tc>
          <w:tcPr>
            <w:tcW w:w="3240" w:type="dxa"/>
            <w:shd w:val="clear" w:color="auto" w:fill="FFCC99"/>
            <w:vAlign w:val="center"/>
          </w:tcPr>
          <w:p w:rsidR="0022671C" w:rsidRPr="004A1DD8" w:rsidRDefault="0022671C" w:rsidP="0097529A">
            <w:pPr>
              <w:pStyle w:val="AppendixTableHeadings"/>
              <w:keepNext/>
              <w:rPr>
                <w:rFonts w:ascii="Tahoma" w:hAnsi="Tahoma" w:cs="Tahoma"/>
                <w:sz w:val="20"/>
                <w:szCs w:val="20"/>
              </w:rPr>
            </w:pPr>
            <w:r w:rsidRPr="004A1DD8">
              <w:rPr>
                <w:rFonts w:ascii="Tahoma" w:hAnsi="Tahoma" w:cs="Tahoma"/>
                <w:sz w:val="20"/>
                <w:szCs w:val="20"/>
                <w:lang w:val="fr-FR"/>
              </w:rPr>
              <w:t>Groupe des Produits Systèmes</w:t>
            </w:r>
          </w:p>
        </w:tc>
      </w:tr>
      <w:tr w:rsidR="0022671C" w:rsidRPr="004A1DD8">
        <w:trPr>
          <w:cantSplit/>
          <w:trHeight w:val="236"/>
        </w:trPr>
        <w:tc>
          <w:tcPr>
            <w:tcW w:w="3002"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Open Value</w:t>
            </w:r>
          </w:p>
        </w:tc>
        <w:tc>
          <w:tcPr>
            <w:tcW w:w="3150" w:type="dxa"/>
            <w:vAlign w:val="center"/>
          </w:tcPr>
          <w:p w:rsidR="0022671C" w:rsidRPr="004A1DD8" w:rsidRDefault="0022671C" w:rsidP="0097529A">
            <w:pPr>
              <w:pStyle w:val="AppendixTableText"/>
              <w:keepNext/>
              <w:rPr>
                <w:rFonts w:ascii="Tahoma" w:hAnsi="Tahoma" w:cs="Tahoma"/>
                <w:lang w:val="fr-FR"/>
              </w:rPr>
            </w:pPr>
            <w:r w:rsidRPr="004A1DD8">
              <w:rPr>
                <w:rFonts w:ascii="Tahoma" w:hAnsi="Tahoma" w:cs="Tahoma"/>
                <w:lang w:val="fr-FR"/>
              </w:rPr>
              <w:t xml:space="preserve">2 jours pour 50 licences </w:t>
            </w:r>
            <w:r w:rsidR="00F43A13">
              <w:rPr>
                <w:rFonts w:ascii="Tahoma" w:hAnsi="Tahoma" w:cs="Tahoma"/>
                <w:lang w:val="fr-FR"/>
              </w:rPr>
              <w:br/>
            </w:r>
            <w:r w:rsidRPr="004A1DD8">
              <w:rPr>
                <w:rFonts w:ascii="Tahoma" w:hAnsi="Tahoma" w:cs="Tahoma"/>
                <w:lang w:val="fr-FR"/>
              </w:rPr>
              <w:t>(20 jours maximum)</w:t>
            </w:r>
          </w:p>
        </w:tc>
        <w:tc>
          <w:tcPr>
            <w:tcW w:w="3240" w:type="dxa"/>
            <w:vAlign w:val="center"/>
          </w:tcPr>
          <w:p w:rsidR="0022671C" w:rsidRPr="004A1DD8" w:rsidRDefault="0022671C" w:rsidP="0097529A">
            <w:pPr>
              <w:pStyle w:val="AppendixTableText"/>
              <w:keepNext/>
              <w:rPr>
                <w:rFonts w:ascii="Tahoma" w:hAnsi="Tahoma" w:cs="Tahoma"/>
                <w:lang w:val="fr-FR"/>
              </w:rPr>
            </w:pPr>
            <w:r w:rsidRPr="004A1DD8">
              <w:rPr>
                <w:rFonts w:ascii="Tahoma" w:hAnsi="Tahoma" w:cs="Tahoma"/>
                <w:lang w:val="fr-FR"/>
              </w:rPr>
              <w:t>1 jour pour 50 licences</w:t>
            </w:r>
          </w:p>
          <w:p w:rsidR="0022671C" w:rsidRPr="004A1DD8" w:rsidRDefault="0022671C" w:rsidP="0097529A">
            <w:pPr>
              <w:pStyle w:val="AppendixTableText"/>
              <w:keepNext/>
              <w:rPr>
                <w:rFonts w:ascii="Tahoma" w:hAnsi="Tahoma" w:cs="Tahoma"/>
                <w:lang w:val="fr-FR"/>
              </w:rPr>
            </w:pPr>
            <w:r w:rsidRPr="004A1DD8">
              <w:rPr>
                <w:rFonts w:ascii="Tahoma" w:hAnsi="Tahoma" w:cs="Tahoma"/>
                <w:lang w:val="fr-FR"/>
              </w:rPr>
              <w:t>(10 jours maximum)</w:t>
            </w:r>
          </w:p>
        </w:tc>
      </w:tr>
      <w:tr w:rsidR="0022671C" w:rsidRPr="004A1DD8">
        <w:trPr>
          <w:cantSplit/>
          <w:trHeight w:val="236"/>
        </w:trPr>
        <w:tc>
          <w:tcPr>
            <w:tcW w:w="3002" w:type="dxa"/>
            <w:vAlign w:val="center"/>
          </w:tcPr>
          <w:p w:rsidR="0022671C" w:rsidRPr="004A1DD8" w:rsidRDefault="0022671C" w:rsidP="0097529A">
            <w:pPr>
              <w:pStyle w:val="AppendixTableHeadings"/>
              <w:keepNext/>
              <w:rPr>
                <w:rFonts w:ascii="Tahoma" w:hAnsi="Tahoma" w:cs="Tahoma"/>
              </w:rPr>
            </w:pPr>
            <w:r w:rsidRPr="004A1DD8">
              <w:rPr>
                <w:rFonts w:ascii="Tahoma" w:hAnsi="Tahoma" w:cs="Tahoma"/>
                <w:lang w:val="fr-FR"/>
              </w:rPr>
              <w:t>Participation au Programme Software Assurance Membership (SAM)</w:t>
            </w:r>
          </w:p>
          <w:p w:rsidR="0022671C" w:rsidRPr="004A1DD8" w:rsidRDefault="0022671C" w:rsidP="0097529A">
            <w:pPr>
              <w:pStyle w:val="AppendixTableHeadings"/>
              <w:keepNext/>
              <w:rPr>
                <w:rFonts w:ascii="Tahoma" w:hAnsi="Tahoma" w:cs="Tahoma"/>
              </w:rPr>
            </w:pPr>
            <w:r w:rsidRPr="004A1DD8">
              <w:rPr>
                <w:rFonts w:ascii="Tahoma" w:hAnsi="Tahoma" w:cs="Tahoma"/>
              </w:rPr>
              <w:t>1</w:t>
            </w:r>
            <w:r w:rsidR="00205D71">
              <w:rPr>
                <w:rFonts w:ascii="Tahoma" w:hAnsi="Tahoma" w:cs="Tahoma"/>
              </w:rPr>
              <w:t xml:space="preserve"> </w:t>
            </w:r>
            <w:r w:rsidR="00205D71" w:rsidRPr="004A1DD8">
              <w:rPr>
                <w:rFonts w:ascii="Tahoma" w:hAnsi="Tahoma" w:cs="Tahoma"/>
              </w:rPr>
              <w:t xml:space="preserve">– </w:t>
            </w:r>
            <w:r w:rsidRPr="004A1DD8">
              <w:rPr>
                <w:rFonts w:ascii="Tahoma" w:hAnsi="Tahoma" w:cs="Tahoma"/>
              </w:rPr>
              <w:t>249</w:t>
            </w:r>
          </w:p>
        </w:tc>
        <w:tc>
          <w:tcPr>
            <w:tcW w:w="315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2 jours pour 50 licences</w:t>
            </w:r>
          </w:p>
        </w:tc>
        <w:tc>
          <w:tcPr>
            <w:tcW w:w="324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1 jour pour 50 licences</w:t>
            </w:r>
          </w:p>
          <w:p w:rsidR="0022671C" w:rsidRPr="004A1DD8" w:rsidRDefault="0022671C" w:rsidP="0097529A">
            <w:pPr>
              <w:pStyle w:val="AppendixTableText"/>
              <w:keepNext/>
              <w:rPr>
                <w:rFonts w:ascii="Tahoma" w:hAnsi="Tahoma" w:cs="Tahoma"/>
              </w:rPr>
            </w:pPr>
          </w:p>
        </w:tc>
      </w:tr>
      <w:tr w:rsidR="0022671C" w:rsidRPr="004A1DD8">
        <w:trPr>
          <w:cantSplit/>
          <w:trHeight w:val="236"/>
        </w:trPr>
        <w:tc>
          <w:tcPr>
            <w:tcW w:w="3002" w:type="dxa"/>
            <w:vAlign w:val="center"/>
          </w:tcPr>
          <w:p w:rsidR="0022671C" w:rsidRPr="004A1DD8" w:rsidRDefault="0022671C" w:rsidP="0097529A">
            <w:pPr>
              <w:pStyle w:val="AppendixTableHeadings"/>
              <w:keepNext/>
              <w:rPr>
                <w:rFonts w:ascii="Tahoma" w:hAnsi="Tahoma" w:cs="Tahoma"/>
              </w:rPr>
            </w:pPr>
            <w:r w:rsidRPr="004A1DD8">
              <w:rPr>
                <w:rFonts w:ascii="Tahoma" w:hAnsi="Tahoma" w:cs="Tahoma"/>
                <w:lang w:val="fr-FR"/>
              </w:rPr>
              <w:t>Participation au Programme Software Assurance Membership (SAM)</w:t>
            </w:r>
          </w:p>
          <w:p w:rsidR="0022671C" w:rsidRPr="004A1DD8" w:rsidRDefault="0022671C" w:rsidP="0097529A">
            <w:pPr>
              <w:pStyle w:val="AppendixTableText"/>
              <w:keepNext/>
              <w:rPr>
                <w:rFonts w:ascii="Tahoma" w:hAnsi="Tahoma" w:cs="Tahoma"/>
              </w:rPr>
            </w:pPr>
            <w:r w:rsidRPr="004A1DD8">
              <w:rPr>
                <w:rFonts w:ascii="Tahoma" w:hAnsi="Tahoma" w:cs="Tahoma"/>
              </w:rPr>
              <w:t>250</w:t>
            </w:r>
            <w:r w:rsidR="00205D71">
              <w:rPr>
                <w:rFonts w:ascii="Tahoma" w:hAnsi="Tahoma" w:cs="Tahoma"/>
              </w:rPr>
              <w:t xml:space="preserve"> </w:t>
            </w:r>
            <w:r w:rsidR="00205D71" w:rsidRPr="004A1DD8">
              <w:rPr>
                <w:rFonts w:ascii="Tahoma" w:hAnsi="Tahoma" w:cs="Tahoma"/>
              </w:rPr>
              <w:t xml:space="preserve">– </w:t>
            </w:r>
            <w:r w:rsidRPr="004A1DD8">
              <w:rPr>
                <w:rFonts w:ascii="Tahoma" w:hAnsi="Tahoma" w:cs="Tahoma"/>
              </w:rPr>
              <w:t xml:space="preserve">2 399 </w:t>
            </w:r>
          </w:p>
        </w:tc>
        <w:tc>
          <w:tcPr>
            <w:tcW w:w="3150" w:type="dxa"/>
            <w:vAlign w:val="center"/>
          </w:tcPr>
          <w:p w:rsidR="0022671C" w:rsidRPr="004A1DD8" w:rsidRDefault="0022671C" w:rsidP="0097529A">
            <w:pPr>
              <w:pStyle w:val="AppendixTableText"/>
              <w:keepNext/>
              <w:rPr>
                <w:rFonts w:ascii="Tahoma" w:hAnsi="Tahoma" w:cs="Tahoma"/>
                <w:lang w:val="fr-FR"/>
              </w:rPr>
            </w:pPr>
            <w:r w:rsidRPr="004A1DD8">
              <w:rPr>
                <w:rFonts w:ascii="Tahoma" w:hAnsi="Tahoma" w:cs="Tahoma"/>
                <w:lang w:val="fr-FR"/>
              </w:rPr>
              <w:t>20 jours par</w:t>
            </w:r>
          </w:p>
          <w:p w:rsidR="0022671C" w:rsidRPr="004A1DD8" w:rsidRDefault="0022671C" w:rsidP="0097529A">
            <w:pPr>
              <w:pStyle w:val="AppendixTableText"/>
              <w:keepNext/>
              <w:rPr>
                <w:rFonts w:ascii="Tahoma" w:hAnsi="Tahoma" w:cs="Tahoma"/>
                <w:lang w:val="fr-FR"/>
              </w:rPr>
            </w:pPr>
            <w:r w:rsidRPr="004A1DD8">
              <w:rPr>
                <w:rFonts w:ascii="Tahoma" w:hAnsi="Tahoma" w:cs="Tahoma"/>
                <w:lang w:val="fr-FR"/>
              </w:rPr>
              <w:t>accord de mise en œuvre éligible</w:t>
            </w:r>
          </w:p>
        </w:tc>
        <w:tc>
          <w:tcPr>
            <w:tcW w:w="3240" w:type="dxa"/>
            <w:vAlign w:val="center"/>
          </w:tcPr>
          <w:p w:rsidR="0022671C" w:rsidRPr="004A1DD8" w:rsidRDefault="0022671C" w:rsidP="0097529A">
            <w:pPr>
              <w:pStyle w:val="AppendixTableText"/>
              <w:keepNext/>
              <w:rPr>
                <w:rFonts w:ascii="Tahoma" w:hAnsi="Tahoma" w:cs="Tahoma"/>
                <w:lang w:val="fr-FR"/>
              </w:rPr>
            </w:pPr>
            <w:r w:rsidRPr="004A1DD8">
              <w:rPr>
                <w:rFonts w:ascii="Tahoma" w:hAnsi="Tahoma" w:cs="Tahoma"/>
                <w:lang w:val="fr-FR"/>
              </w:rPr>
              <w:t>10 jours par</w:t>
            </w:r>
          </w:p>
          <w:p w:rsidR="0022671C" w:rsidRPr="004A1DD8" w:rsidRDefault="0022671C" w:rsidP="0097529A">
            <w:pPr>
              <w:pStyle w:val="AppendixTableText"/>
              <w:keepNext/>
              <w:rPr>
                <w:rFonts w:ascii="Tahoma" w:hAnsi="Tahoma" w:cs="Tahoma"/>
                <w:lang w:val="fr-FR"/>
              </w:rPr>
            </w:pPr>
            <w:r w:rsidRPr="004A1DD8">
              <w:rPr>
                <w:rFonts w:ascii="Tahoma" w:hAnsi="Tahoma" w:cs="Tahoma"/>
                <w:lang w:val="fr-FR"/>
              </w:rPr>
              <w:t>accord de mise en œuvre éligible</w:t>
            </w:r>
          </w:p>
        </w:tc>
      </w:tr>
      <w:tr w:rsidR="0022671C" w:rsidRPr="004A1DD8">
        <w:trPr>
          <w:cantSplit/>
          <w:trHeight w:val="236"/>
        </w:trPr>
        <w:tc>
          <w:tcPr>
            <w:tcW w:w="3002" w:type="dxa"/>
            <w:vAlign w:val="center"/>
          </w:tcPr>
          <w:p w:rsidR="0022671C" w:rsidRPr="004A1DD8" w:rsidRDefault="0022671C" w:rsidP="0097529A">
            <w:pPr>
              <w:pStyle w:val="AppendixTableHeadings"/>
              <w:keepNext/>
              <w:rPr>
                <w:rFonts w:ascii="Tahoma" w:hAnsi="Tahoma" w:cs="Tahoma"/>
              </w:rPr>
            </w:pPr>
            <w:r w:rsidRPr="004A1DD8">
              <w:rPr>
                <w:rFonts w:ascii="Tahoma" w:hAnsi="Tahoma" w:cs="Tahoma"/>
                <w:lang w:val="fr-FR"/>
              </w:rPr>
              <w:t>Participation au Programme Software Assurance Membership (SAM)</w:t>
            </w:r>
          </w:p>
          <w:p w:rsidR="0022671C" w:rsidRPr="004A1DD8" w:rsidRDefault="0022671C" w:rsidP="0097529A">
            <w:pPr>
              <w:pStyle w:val="AppendixTableText"/>
              <w:keepNext/>
              <w:rPr>
                <w:rFonts w:ascii="Tahoma" w:hAnsi="Tahoma" w:cs="Tahoma"/>
                <w:b/>
                <w:i/>
              </w:rPr>
            </w:pPr>
            <w:r w:rsidRPr="004A1DD8">
              <w:rPr>
                <w:rFonts w:ascii="Tahoma" w:hAnsi="Tahoma" w:cs="Tahoma"/>
              </w:rPr>
              <w:t>2 400</w:t>
            </w:r>
            <w:r w:rsidR="00205D71">
              <w:rPr>
                <w:rFonts w:ascii="Tahoma" w:hAnsi="Tahoma" w:cs="Tahoma"/>
              </w:rPr>
              <w:t xml:space="preserve"> </w:t>
            </w:r>
            <w:r w:rsidR="00205D71" w:rsidRPr="004A1DD8">
              <w:rPr>
                <w:rFonts w:ascii="Tahoma" w:hAnsi="Tahoma" w:cs="Tahoma"/>
              </w:rPr>
              <w:t xml:space="preserve">– </w:t>
            </w:r>
            <w:r w:rsidRPr="004A1DD8">
              <w:rPr>
                <w:rFonts w:ascii="Tahoma" w:hAnsi="Tahoma" w:cs="Tahoma"/>
              </w:rPr>
              <w:t>5 999</w:t>
            </w:r>
          </w:p>
        </w:tc>
        <w:tc>
          <w:tcPr>
            <w:tcW w:w="315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30 jours*</w:t>
            </w:r>
            <w:r w:rsidRPr="004A1DD8">
              <w:rPr>
                <w:rFonts w:ascii="Tahoma" w:hAnsi="Tahoma" w:cs="Tahoma"/>
              </w:rPr>
              <w:t xml:space="preserve"> </w:t>
            </w:r>
          </w:p>
          <w:p w:rsidR="0022671C" w:rsidRPr="004A1DD8" w:rsidRDefault="0022671C" w:rsidP="0097529A">
            <w:pPr>
              <w:pStyle w:val="AppendixTableText"/>
              <w:keepNext/>
              <w:rPr>
                <w:rFonts w:ascii="Tahoma" w:hAnsi="Tahoma" w:cs="Tahoma"/>
              </w:rPr>
            </w:pPr>
          </w:p>
        </w:tc>
        <w:tc>
          <w:tcPr>
            <w:tcW w:w="324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15 jours*</w:t>
            </w:r>
            <w:r w:rsidRPr="004A1DD8">
              <w:rPr>
                <w:rFonts w:ascii="Tahoma" w:hAnsi="Tahoma" w:cs="Tahoma"/>
              </w:rPr>
              <w:t xml:space="preserve"> </w:t>
            </w:r>
          </w:p>
          <w:p w:rsidR="0022671C" w:rsidRPr="004A1DD8" w:rsidRDefault="0022671C" w:rsidP="0097529A">
            <w:pPr>
              <w:pStyle w:val="AppendixTableText"/>
              <w:keepNext/>
              <w:rPr>
                <w:rFonts w:ascii="Tahoma" w:hAnsi="Tahoma" w:cs="Tahoma"/>
              </w:rPr>
            </w:pPr>
          </w:p>
        </w:tc>
      </w:tr>
      <w:tr w:rsidR="0022671C" w:rsidRPr="004A1DD8">
        <w:trPr>
          <w:cantSplit/>
          <w:trHeight w:val="236"/>
        </w:trPr>
        <w:tc>
          <w:tcPr>
            <w:tcW w:w="3002" w:type="dxa"/>
            <w:vAlign w:val="center"/>
          </w:tcPr>
          <w:p w:rsidR="0022671C" w:rsidRPr="004A1DD8" w:rsidRDefault="0022671C" w:rsidP="0097529A">
            <w:pPr>
              <w:pStyle w:val="AppendixTableHeadings"/>
              <w:keepNext/>
              <w:rPr>
                <w:rFonts w:ascii="Tahoma" w:hAnsi="Tahoma" w:cs="Tahoma"/>
              </w:rPr>
            </w:pPr>
            <w:r w:rsidRPr="004A1DD8">
              <w:rPr>
                <w:rFonts w:ascii="Tahoma" w:hAnsi="Tahoma" w:cs="Tahoma"/>
                <w:lang w:val="fr-FR"/>
              </w:rPr>
              <w:t>Participation au Programme Software Assurance Membership (SAM)</w:t>
            </w:r>
          </w:p>
          <w:p w:rsidR="0022671C" w:rsidRPr="004A1DD8" w:rsidRDefault="0022671C" w:rsidP="0097529A">
            <w:pPr>
              <w:pStyle w:val="AppendixTableText"/>
              <w:keepNext/>
              <w:rPr>
                <w:rFonts w:ascii="Tahoma" w:hAnsi="Tahoma" w:cs="Tahoma"/>
                <w:b/>
                <w:i/>
              </w:rPr>
            </w:pPr>
            <w:r w:rsidRPr="004A1DD8">
              <w:rPr>
                <w:rFonts w:ascii="Tahoma" w:hAnsi="Tahoma" w:cs="Tahoma"/>
              </w:rPr>
              <w:t>6 000</w:t>
            </w:r>
            <w:r w:rsidR="00205D71">
              <w:rPr>
                <w:rFonts w:ascii="Tahoma" w:hAnsi="Tahoma" w:cs="Tahoma"/>
              </w:rPr>
              <w:t xml:space="preserve"> </w:t>
            </w:r>
            <w:r w:rsidR="00205D71" w:rsidRPr="004A1DD8">
              <w:rPr>
                <w:rFonts w:ascii="Tahoma" w:hAnsi="Tahoma" w:cs="Tahoma"/>
              </w:rPr>
              <w:t xml:space="preserve">– </w:t>
            </w:r>
            <w:r w:rsidRPr="004A1DD8">
              <w:rPr>
                <w:rFonts w:ascii="Tahoma" w:hAnsi="Tahoma" w:cs="Tahoma"/>
              </w:rPr>
              <w:t>14 999</w:t>
            </w:r>
          </w:p>
        </w:tc>
        <w:tc>
          <w:tcPr>
            <w:tcW w:w="315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50 jours*</w:t>
            </w:r>
            <w:r w:rsidRPr="004A1DD8">
              <w:rPr>
                <w:rFonts w:ascii="Tahoma" w:hAnsi="Tahoma" w:cs="Tahoma"/>
              </w:rPr>
              <w:t xml:space="preserve"> </w:t>
            </w:r>
          </w:p>
          <w:p w:rsidR="0022671C" w:rsidRPr="004A1DD8" w:rsidRDefault="0022671C" w:rsidP="0097529A">
            <w:pPr>
              <w:pStyle w:val="AppendixTableText"/>
              <w:keepNext/>
              <w:rPr>
                <w:rFonts w:ascii="Tahoma" w:hAnsi="Tahoma" w:cs="Tahoma"/>
              </w:rPr>
            </w:pPr>
          </w:p>
        </w:tc>
        <w:tc>
          <w:tcPr>
            <w:tcW w:w="324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25 jours*</w:t>
            </w:r>
            <w:r w:rsidRPr="004A1DD8">
              <w:rPr>
                <w:rFonts w:ascii="Tahoma" w:hAnsi="Tahoma" w:cs="Tahoma"/>
              </w:rPr>
              <w:t xml:space="preserve"> </w:t>
            </w:r>
          </w:p>
          <w:p w:rsidR="0022671C" w:rsidRPr="004A1DD8" w:rsidRDefault="0022671C" w:rsidP="0097529A">
            <w:pPr>
              <w:pStyle w:val="AppendixTableText"/>
              <w:keepNext/>
              <w:rPr>
                <w:rFonts w:ascii="Tahoma" w:hAnsi="Tahoma" w:cs="Tahoma"/>
              </w:rPr>
            </w:pPr>
          </w:p>
        </w:tc>
      </w:tr>
      <w:tr w:rsidR="0022671C" w:rsidRPr="004A1DD8">
        <w:trPr>
          <w:cantSplit/>
          <w:trHeight w:val="236"/>
        </w:trPr>
        <w:tc>
          <w:tcPr>
            <w:tcW w:w="3002" w:type="dxa"/>
            <w:vAlign w:val="center"/>
          </w:tcPr>
          <w:p w:rsidR="0022671C" w:rsidRPr="004A1DD8" w:rsidRDefault="0022671C" w:rsidP="0097529A">
            <w:pPr>
              <w:pStyle w:val="AppendixTableHeadings"/>
              <w:keepNext/>
              <w:rPr>
                <w:rFonts w:ascii="Tahoma" w:hAnsi="Tahoma" w:cs="Tahoma"/>
              </w:rPr>
            </w:pPr>
            <w:r w:rsidRPr="004A1DD8">
              <w:rPr>
                <w:rFonts w:ascii="Tahoma" w:hAnsi="Tahoma" w:cs="Tahoma"/>
                <w:lang w:val="fr-FR"/>
              </w:rPr>
              <w:t>Participation au Programme Software Assurance Membership (SAM)</w:t>
            </w:r>
          </w:p>
          <w:p w:rsidR="0022671C" w:rsidRPr="004A1DD8" w:rsidRDefault="0022671C" w:rsidP="0097529A">
            <w:pPr>
              <w:pStyle w:val="AppendixTableText"/>
              <w:keepNext/>
              <w:rPr>
                <w:rFonts w:ascii="Tahoma" w:hAnsi="Tahoma" w:cs="Tahoma"/>
                <w:b/>
                <w:i/>
              </w:rPr>
            </w:pPr>
            <w:r w:rsidRPr="004A1DD8">
              <w:rPr>
                <w:rFonts w:ascii="Tahoma" w:hAnsi="Tahoma" w:cs="Tahoma"/>
              </w:rPr>
              <w:t>15 000 – 29 999</w:t>
            </w:r>
          </w:p>
        </w:tc>
        <w:tc>
          <w:tcPr>
            <w:tcW w:w="315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110 jours*</w:t>
            </w:r>
            <w:r w:rsidRPr="004A1DD8">
              <w:rPr>
                <w:rFonts w:ascii="Tahoma" w:hAnsi="Tahoma" w:cs="Tahoma"/>
              </w:rPr>
              <w:t xml:space="preserve"> </w:t>
            </w:r>
          </w:p>
          <w:p w:rsidR="0022671C" w:rsidRPr="004A1DD8" w:rsidRDefault="0022671C" w:rsidP="0097529A">
            <w:pPr>
              <w:pStyle w:val="AppendixTableText"/>
              <w:keepNext/>
              <w:rPr>
                <w:rFonts w:ascii="Tahoma" w:hAnsi="Tahoma" w:cs="Tahoma"/>
              </w:rPr>
            </w:pPr>
          </w:p>
        </w:tc>
        <w:tc>
          <w:tcPr>
            <w:tcW w:w="324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55 jours*</w:t>
            </w:r>
            <w:r w:rsidRPr="004A1DD8">
              <w:rPr>
                <w:rFonts w:ascii="Tahoma" w:hAnsi="Tahoma" w:cs="Tahoma"/>
              </w:rPr>
              <w:t xml:space="preserve"> </w:t>
            </w:r>
          </w:p>
          <w:p w:rsidR="0022671C" w:rsidRPr="004A1DD8" w:rsidRDefault="0022671C" w:rsidP="0097529A">
            <w:pPr>
              <w:pStyle w:val="AppendixTableText"/>
              <w:keepNext/>
              <w:rPr>
                <w:rFonts w:ascii="Tahoma" w:hAnsi="Tahoma" w:cs="Tahoma"/>
              </w:rPr>
            </w:pPr>
          </w:p>
        </w:tc>
      </w:tr>
      <w:tr w:rsidR="0022671C" w:rsidRPr="004A1DD8">
        <w:trPr>
          <w:cantSplit/>
          <w:trHeight w:val="236"/>
        </w:trPr>
        <w:tc>
          <w:tcPr>
            <w:tcW w:w="3002" w:type="dxa"/>
            <w:vAlign w:val="center"/>
          </w:tcPr>
          <w:p w:rsidR="0022671C" w:rsidRPr="004A1DD8" w:rsidRDefault="0022671C" w:rsidP="0097529A">
            <w:pPr>
              <w:pStyle w:val="AppendixTableHeadings"/>
              <w:keepNext/>
              <w:rPr>
                <w:rFonts w:ascii="Tahoma" w:hAnsi="Tahoma" w:cs="Tahoma"/>
              </w:rPr>
            </w:pPr>
            <w:r w:rsidRPr="004A1DD8">
              <w:rPr>
                <w:rFonts w:ascii="Tahoma" w:hAnsi="Tahoma" w:cs="Tahoma"/>
                <w:lang w:val="fr-FR"/>
              </w:rPr>
              <w:t>Participation au Programme Software Assurance Membership (SAM)</w:t>
            </w:r>
          </w:p>
          <w:p w:rsidR="0022671C" w:rsidRPr="004A1DD8" w:rsidRDefault="0022671C" w:rsidP="0097529A">
            <w:pPr>
              <w:pStyle w:val="AppendixTableText"/>
              <w:keepNext/>
              <w:rPr>
                <w:rFonts w:ascii="Tahoma" w:hAnsi="Tahoma" w:cs="Tahoma"/>
                <w:b/>
                <w:i/>
              </w:rPr>
            </w:pPr>
            <w:r w:rsidRPr="004A1DD8">
              <w:rPr>
                <w:rFonts w:ascii="Tahoma" w:hAnsi="Tahoma" w:cs="Tahoma"/>
              </w:rPr>
              <w:t>30 000 – 49 999</w:t>
            </w:r>
          </w:p>
        </w:tc>
        <w:tc>
          <w:tcPr>
            <w:tcW w:w="315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160 jours*</w:t>
            </w:r>
            <w:r w:rsidRPr="004A1DD8">
              <w:rPr>
                <w:rFonts w:ascii="Tahoma" w:hAnsi="Tahoma" w:cs="Tahoma"/>
              </w:rPr>
              <w:t xml:space="preserve"> </w:t>
            </w:r>
          </w:p>
          <w:p w:rsidR="0022671C" w:rsidRPr="004A1DD8" w:rsidRDefault="0022671C" w:rsidP="0097529A">
            <w:pPr>
              <w:pStyle w:val="AppendixTableText"/>
              <w:keepNext/>
              <w:rPr>
                <w:rFonts w:ascii="Tahoma" w:hAnsi="Tahoma" w:cs="Tahoma"/>
              </w:rPr>
            </w:pPr>
          </w:p>
        </w:tc>
        <w:tc>
          <w:tcPr>
            <w:tcW w:w="324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80 jours*</w:t>
            </w:r>
          </w:p>
          <w:p w:rsidR="0022671C" w:rsidRPr="004A1DD8" w:rsidRDefault="0022671C" w:rsidP="0097529A">
            <w:pPr>
              <w:pStyle w:val="AppendixTableText"/>
              <w:keepNext/>
              <w:rPr>
                <w:rFonts w:ascii="Tahoma" w:hAnsi="Tahoma" w:cs="Tahoma"/>
              </w:rPr>
            </w:pPr>
          </w:p>
        </w:tc>
      </w:tr>
      <w:tr w:rsidR="0022671C" w:rsidRPr="004A1DD8">
        <w:trPr>
          <w:cantSplit/>
          <w:trHeight w:val="236"/>
        </w:trPr>
        <w:tc>
          <w:tcPr>
            <w:tcW w:w="3002" w:type="dxa"/>
            <w:vAlign w:val="center"/>
          </w:tcPr>
          <w:p w:rsidR="0022671C" w:rsidRPr="004A1DD8" w:rsidRDefault="0022671C" w:rsidP="0097529A">
            <w:pPr>
              <w:pStyle w:val="AppendixTableHeadings"/>
              <w:keepNext/>
              <w:rPr>
                <w:rFonts w:ascii="Tahoma" w:hAnsi="Tahoma" w:cs="Tahoma"/>
              </w:rPr>
            </w:pPr>
            <w:r w:rsidRPr="004A1DD8">
              <w:rPr>
                <w:rFonts w:ascii="Tahoma" w:hAnsi="Tahoma" w:cs="Tahoma"/>
                <w:lang w:val="fr-FR"/>
              </w:rPr>
              <w:t>Participation au Programme Software Assurance Membership (SAM)</w:t>
            </w:r>
          </w:p>
          <w:p w:rsidR="0022671C" w:rsidRPr="004A1DD8" w:rsidRDefault="0022671C" w:rsidP="0097529A">
            <w:pPr>
              <w:pStyle w:val="AppendixTableText"/>
              <w:keepNext/>
              <w:rPr>
                <w:rFonts w:ascii="Tahoma" w:hAnsi="Tahoma" w:cs="Tahoma"/>
                <w:b/>
                <w:i/>
              </w:rPr>
            </w:pPr>
            <w:r w:rsidRPr="004A1DD8">
              <w:rPr>
                <w:rFonts w:ascii="Tahoma" w:hAnsi="Tahoma" w:cs="Tahoma"/>
              </w:rPr>
              <w:t>50 000 – 99 999</w:t>
            </w:r>
          </w:p>
        </w:tc>
        <w:tc>
          <w:tcPr>
            <w:tcW w:w="315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250 jours*</w:t>
            </w:r>
          </w:p>
          <w:p w:rsidR="0022671C" w:rsidRPr="004A1DD8" w:rsidRDefault="0022671C" w:rsidP="0097529A">
            <w:pPr>
              <w:pStyle w:val="AppendixTableText"/>
              <w:keepNext/>
              <w:rPr>
                <w:rFonts w:ascii="Tahoma" w:hAnsi="Tahoma" w:cs="Tahoma"/>
              </w:rPr>
            </w:pPr>
          </w:p>
        </w:tc>
        <w:tc>
          <w:tcPr>
            <w:tcW w:w="324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125 jours*</w:t>
            </w:r>
            <w:r w:rsidRPr="004A1DD8">
              <w:rPr>
                <w:rFonts w:ascii="Tahoma" w:hAnsi="Tahoma" w:cs="Tahoma"/>
              </w:rPr>
              <w:t xml:space="preserve"> </w:t>
            </w:r>
          </w:p>
          <w:p w:rsidR="0022671C" w:rsidRPr="004A1DD8" w:rsidRDefault="0022671C" w:rsidP="0097529A">
            <w:pPr>
              <w:pStyle w:val="AppendixTableText"/>
              <w:keepNext/>
              <w:rPr>
                <w:rFonts w:ascii="Tahoma" w:hAnsi="Tahoma" w:cs="Tahoma"/>
              </w:rPr>
            </w:pPr>
          </w:p>
        </w:tc>
      </w:tr>
      <w:tr w:rsidR="0022671C" w:rsidRPr="004A1DD8">
        <w:trPr>
          <w:cantSplit/>
          <w:trHeight w:val="236"/>
        </w:trPr>
        <w:tc>
          <w:tcPr>
            <w:tcW w:w="3002" w:type="dxa"/>
            <w:vAlign w:val="center"/>
          </w:tcPr>
          <w:p w:rsidR="0022671C" w:rsidRPr="004A1DD8" w:rsidRDefault="0022671C" w:rsidP="0097529A">
            <w:pPr>
              <w:pStyle w:val="AppendixTableHeadings"/>
              <w:keepNext/>
              <w:rPr>
                <w:rFonts w:ascii="Tahoma" w:hAnsi="Tahoma" w:cs="Tahoma"/>
              </w:rPr>
            </w:pPr>
            <w:r w:rsidRPr="004A1DD8">
              <w:rPr>
                <w:rFonts w:ascii="Tahoma" w:hAnsi="Tahoma" w:cs="Tahoma"/>
                <w:lang w:val="fr-FR"/>
              </w:rPr>
              <w:t>Participation au Programme Software Assurance Membership (SAM)</w:t>
            </w:r>
          </w:p>
          <w:p w:rsidR="0022671C" w:rsidRPr="004A1DD8" w:rsidRDefault="0022671C" w:rsidP="0097529A">
            <w:pPr>
              <w:pStyle w:val="AppendixTableHeadings"/>
              <w:keepNext/>
              <w:rPr>
                <w:rFonts w:ascii="Tahoma" w:hAnsi="Tahoma" w:cs="Tahoma"/>
              </w:rPr>
            </w:pPr>
            <w:r w:rsidRPr="004A1DD8">
              <w:rPr>
                <w:rFonts w:ascii="Tahoma" w:hAnsi="Tahoma" w:cs="Tahoma"/>
              </w:rPr>
              <w:t>100 000 – 199 999</w:t>
            </w:r>
          </w:p>
        </w:tc>
        <w:tc>
          <w:tcPr>
            <w:tcW w:w="315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400 jours*</w:t>
            </w:r>
          </w:p>
          <w:p w:rsidR="0022671C" w:rsidRPr="004A1DD8" w:rsidRDefault="0022671C" w:rsidP="0097529A">
            <w:pPr>
              <w:pStyle w:val="AppendixTableText"/>
              <w:keepNext/>
              <w:rPr>
                <w:rFonts w:ascii="Tahoma" w:hAnsi="Tahoma" w:cs="Tahoma"/>
              </w:rPr>
            </w:pPr>
          </w:p>
        </w:tc>
        <w:tc>
          <w:tcPr>
            <w:tcW w:w="324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200 jours*</w:t>
            </w:r>
          </w:p>
          <w:p w:rsidR="0022671C" w:rsidRPr="004A1DD8" w:rsidRDefault="0022671C" w:rsidP="0097529A">
            <w:pPr>
              <w:pStyle w:val="AppendixTableText"/>
              <w:keepNext/>
              <w:rPr>
                <w:rFonts w:ascii="Tahoma" w:hAnsi="Tahoma" w:cs="Tahoma"/>
              </w:rPr>
            </w:pPr>
          </w:p>
        </w:tc>
      </w:tr>
      <w:tr w:rsidR="0022671C" w:rsidRPr="004A1DD8">
        <w:trPr>
          <w:cantSplit/>
          <w:trHeight w:val="236"/>
        </w:trPr>
        <w:tc>
          <w:tcPr>
            <w:tcW w:w="3002" w:type="dxa"/>
            <w:vAlign w:val="center"/>
          </w:tcPr>
          <w:p w:rsidR="0022671C" w:rsidRPr="004A1DD8" w:rsidRDefault="0022671C" w:rsidP="0097529A">
            <w:pPr>
              <w:pStyle w:val="AppendixTableHeadings"/>
              <w:keepNext/>
              <w:rPr>
                <w:rFonts w:ascii="Tahoma" w:hAnsi="Tahoma" w:cs="Tahoma"/>
              </w:rPr>
            </w:pPr>
            <w:r w:rsidRPr="004A1DD8">
              <w:rPr>
                <w:rFonts w:ascii="Tahoma" w:hAnsi="Tahoma" w:cs="Tahoma"/>
                <w:lang w:val="fr-FR"/>
              </w:rPr>
              <w:t>Participation au Programme Software Assurance Membership (SAM)</w:t>
            </w:r>
          </w:p>
          <w:p w:rsidR="0022671C" w:rsidRPr="004A1DD8" w:rsidRDefault="0022671C" w:rsidP="0097529A">
            <w:pPr>
              <w:pStyle w:val="AppendixTableHeadings"/>
              <w:keepNext/>
              <w:rPr>
                <w:rFonts w:ascii="Tahoma" w:hAnsi="Tahoma" w:cs="Tahoma"/>
              </w:rPr>
            </w:pPr>
            <w:r w:rsidRPr="004A1DD8">
              <w:rPr>
                <w:rFonts w:ascii="Tahoma" w:hAnsi="Tahoma" w:cs="Tahoma"/>
              </w:rPr>
              <w:t>200 000 – 399 999</w:t>
            </w:r>
          </w:p>
        </w:tc>
        <w:tc>
          <w:tcPr>
            <w:tcW w:w="315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600 jours*</w:t>
            </w:r>
          </w:p>
          <w:p w:rsidR="0022671C" w:rsidRPr="004A1DD8" w:rsidRDefault="0022671C" w:rsidP="0097529A">
            <w:pPr>
              <w:pStyle w:val="AppendixTableText"/>
              <w:keepNext/>
              <w:rPr>
                <w:rFonts w:ascii="Tahoma" w:hAnsi="Tahoma" w:cs="Tahoma"/>
              </w:rPr>
            </w:pPr>
          </w:p>
        </w:tc>
        <w:tc>
          <w:tcPr>
            <w:tcW w:w="324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300 jours*</w:t>
            </w:r>
          </w:p>
          <w:p w:rsidR="0022671C" w:rsidRPr="004A1DD8" w:rsidRDefault="0022671C" w:rsidP="0097529A">
            <w:pPr>
              <w:pStyle w:val="AppendixTableText"/>
              <w:keepNext/>
              <w:rPr>
                <w:rFonts w:ascii="Tahoma" w:hAnsi="Tahoma" w:cs="Tahoma"/>
              </w:rPr>
            </w:pPr>
          </w:p>
        </w:tc>
      </w:tr>
      <w:tr w:rsidR="0022671C" w:rsidRPr="004A1DD8">
        <w:trPr>
          <w:cantSplit/>
          <w:trHeight w:val="236"/>
        </w:trPr>
        <w:tc>
          <w:tcPr>
            <w:tcW w:w="3002" w:type="dxa"/>
            <w:vAlign w:val="center"/>
          </w:tcPr>
          <w:p w:rsidR="0022671C" w:rsidRPr="004A1DD8" w:rsidRDefault="0022671C" w:rsidP="0097529A">
            <w:pPr>
              <w:pStyle w:val="AppendixTableHeadings"/>
              <w:keepNext/>
              <w:rPr>
                <w:rFonts w:ascii="Tahoma" w:hAnsi="Tahoma" w:cs="Tahoma"/>
              </w:rPr>
            </w:pPr>
            <w:r w:rsidRPr="004A1DD8">
              <w:rPr>
                <w:rFonts w:ascii="Tahoma" w:hAnsi="Tahoma" w:cs="Tahoma"/>
                <w:lang w:val="fr-FR"/>
              </w:rPr>
              <w:t>Participation au Programme Software Assurance Membership (SAM)</w:t>
            </w:r>
          </w:p>
          <w:p w:rsidR="0022671C" w:rsidRPr="004A1DD8" w:rsidRDefault="0022671C" w:rsidP="0097529A">
            <w:pPr>
              <w:pStyle w:val="AppendixTableHeadings"/>
              <w:keepNext/>
              <w:rPr>
                <w:rFonts w:ascii="Tahoma" w:hAnsi="Tahoma" w:cs="Tahoma"/>
              </w:rPr>
            </w:pPr>
            <w:r w:rsidRPr="004A1DD8">
              <w:rPr>
                <w:rFonts w:ascii="Tahoma" w:hAnsi="Tahoma" w:cs="Tahoma"/>
              </w:rPr>
              <w:t>400 000 – 599 999</w:t>
            </w:r>
          </w:p>
        </w:tc>
        <w:tc>
          <w:tcPr>
            <w:tcW w:w="315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800 jours*</w:t>
            </w:r>
          </w:p>
          <w:p w:rsidR="0022671C" w:rsidRPr="004A1DD8" w:rsidRDefault="0022671C" w:rsidP="0097529A">
            <w:pPr>
              <w:pStyle w:val="AppendixTableText"/>
              <w:keepNext/>
              <w:rPr>
                <w:rFonts w:ascii="Tahoma" w:hAnsi="Tahoma" w:cs="Tahoma"/>
              </w:rPr>
            </w:pPr>
          </w:p>
        </w:tc>
        <w:tc>
          <w:tcPr>
            <w:tcW w:w="324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400 jours*</w:t>
            </w:r>
          </w:p>
          <w:p w:rsidR="0022671C" w:rsidRPr="004A1DD8" w:rsidRDefault="0022671C" w:rsidP="0097529A">
            <w:pPr>
              <w:pStyle w:val="AppendixTableText"/>
              <w:keepNext/>
              <w:rPr>
                <w:rFonts w:ascii="Tahoma" w:hAnsi="Tahoma" w:cs="Tahoma"/>
              </w:rPr>
            </w:pPr>
          </w:p>
        </w:tc>
      </w:tr>
      <w:tr w:rsidR="0022671C" w:rsidRPr="004A1DD8">
        <w:trPr>
          <w:cantSplit/>
          <w:trHeight w:val="236"/>
        </w:trPr>
        <w:tc>
          <w:tcPr>
            <w:tcW w:w="3002" w:type="dxa"/>
            <w:vAlign w:val="center"/>
          </w:tcPr>
          <w:p w:rsidR="0022671C" w:rsidRPr="004A1DD8" w:rsidRDefault="0022671C" w:rsidP="0097529A">
            <w:pPr>
              <w:pStyle w:val="AppendixTableHeadings"/>
              <w:keepNext/>
              <w:rPr>
                <w:rFonts w:ascii="Tahoma" w:hAnsi="Tahoma" w:cs="Tahoma"/>
              </w:rPr>
            </w:pPr>
            <w:r w:rsidRPr="004A1DD8">
              <w:rPr>
                <w:rFonts w:ascii="Tahoma" w:hAnsi="Tahoma" w:cs="Tahoma"/>
                <w:lang w:val="fr-FR"/>
              </w:rPr>
              <w:t>Participation au Programme Software Assurance Membership (SAM)</w:t>
            </w:r>
          </w:p>
          <w:p w:rsidR="0022671C" w:rsidRPr="004A1DD8" w:rsidRDefault="0022671C" w:rsidP="0097529A">
            <w:pPr>
              <w:pStyle w:val="AppendixTableHeadings"/>
              <w:keepNext/>
              <w:rPr>
                <w:rFonts w:ascii="Tahoma" w:hAnsi="Tahoma" w:cs="Tahoma"/>
              </w:rPr>
            </w:pPr>
            <w:r w:rsidRPr="004A1DD8">
              <w:rPr>
                <w:rFonts w:ascii="Tahoma" w:hAnsi="Tahoma" w:cs="Tahoma"/>
                <w:lang w:val="fr-FR"/>
              </w:rPr>
              <w:t>&gt;</w:t>
            </w:r>
            <w:r w:rsidRPr="004A1DD8">
              <w:rPr>
                <w:rFonts w:ascii="Tahoma" w:hAnsi="Tahoma" w:cs="Tahoma"/>
              </w:rPr>
              <w:t>600 000</w:t>
            </w:r>
          </w:p>
        </w:tc>
        <w:tc>
          <w:tcPr>
            <w:tcW w:w="315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1 400 jours*</w:t>
            </w:r>
            <w:r w:rsidRPr="004A1DD8">
              <w:rPr>
                <w:rFonts w:ascii="Tahoma" w:hAnsi="Tahoma" w:cs="Tahoma"/>
              </w:rPr>
              <w:t xml:space="preserve"> </w:t>
            </w:r>
          </w:p>
          <w:p w:rsidR="0022671C" w:rsidRPr="004A1DD8" w:rsidRDefault="0022671C" w:rsidP="0097529A">
            <w:pPr>
              <w:pStyle w:val="AppendixTableText"/>
              <w:keepNext/>
              <w:rPr>
                <w:rFonts w:ascii="Tahoma" w:hAnsi="Tahoma" w:cs="Tahoma"/>
              </w:rPr>
            </w:pPr>
          </w:p>
        </w:tc>
        <w:tc>
          <w:tcPr>
            <w:tcW w:w="3240" w:type="dxa"/>
            <w:vAlign w:val="center"/>
          </w:tcPr>
          <w:p w:rsidR="0022671C" w:rsidRPr="004A1DD8" w:rsidRDefault="0022671C" w:rsidP="0097529A">
            <w:pPr>
              <w:pStyle w:val="AppendixTableText"/>
              <w:keepNext/>
              <w:rPr>
                <w:rFonts w:ascii="Tahoma" w:hAnsi="Tahoma" w:cs="Tahoma"/>
              </w:rPr>
            </w:pPr>
            <w:r w:rsidRPr="004A1DD8">
              <w:rPr>
                <w:rFonts w:ascii="Tahoma" w:hAnsi="Tahoma" w:cs="Tahoma"/>
                <w:lang w:val="fr-FR"/>
              </w:rPr>
              <w:t>700 jours*</w:t>
            </w:r>
          </w:p>
          <w:p w:rsidR="0022671C" w:rsidRPr="004A1DD8" w:rsidRDefault="0022671C" w:rsidP="0097529A">
            <w:pPr>
              <w:pStyle w:val="AppendixTableText"/>
              <w:keepNext/>
              <w:rPr>
                <w:rFonts w:ascii="Tahoma" w:hAnsi="Tahoma" w:cs="Tahoma"/>
              </w:rPr>
            </w:pPr>
          </w:p>
        </w:tc>
      </w:tr>
    </w:tbl>
    <w:p w:rsidR="0022671C" w:rsidRPr="00501B92" w:rsidRDefault="0022671C">
      <w:pPr>
        <w:pStyle w:val="AppendixBodyText"/>
        <w:rPr>
          <w:rFonts w:ascii="Tahoma" w:hAnsi="Tahoma" w:cs="Tahoma"/>
          <w:sz w:val="18"/>
          <w:szCs w:val="18"/>
        </w:rPr>
      </w:pPr>
    </w:p>
    <w:p w:rsidR="0022671C" w:rsidRPr="004A1DD8" w:rsidRDefault="0022671C">
      <w:pPr>
        <w:tabs>
          <w:tab w:val="left" w:pos="10440"/>
        </w:tabs>
        <w:spacing w:before="120"/>
        <w:ind w:right="306"/>
        <w:rPr>
          <w:rFonts w:cs="Tahoma"/>
          <w:lang w:val="fr-FR"/>
        </w:rPr>
      </w:pPr>
      <w:r w:rsidRPr="004A1DD8">
        <w:rPr>
          <w:rFonts w:cs="Tahoma"/>
          <w:b/>
          <w:i/>
          <w:color w:val="000000"/>
          <w:sz w:val="16"/>
          <w:lang w:val="fr-FR"/>
        </w:rPr>
        <w:t>Remarque</w:t>
      </w:r>
      <w:r w:rsidR="009E1E5B">
        <w:rPr>
          <w:rFonts w:cs="Tahoma"/>
          <w:b/>
          <w:i/>
          <w:color w:val="000000"/>
          <w:sz w:val="16"/>
          <w:lang w:val="fr-FR"/>
        </w:rPr>
        <w:t xml:space="preserve"> </w:t>
      </w:r>
      <w:r w:rsidRPr="004A1DD8">
        <w:rPr>
          <w:rFonts w:cs="Tahoma"/>
          <w:b/>
          <w:i/>
          <w:color w:val="000000"/>
          <w:sz w:val="16"/>
          <w:lang w:val="fr-FR"/>
        </w:rPr>
        <w:t>:</w:t>
      </w:r>
      <w:r w:rsidRPr="004A1DD8">
        <w:rPr>
          <w:rFonts w:eastAsia="Times New Roman" w:cs="Tahoma"/>
          <w:i/>
          <w:color w:val="000000"/>
          <w:sz w:val="16"/>
          <w:szCs w:val="16"/>
          <w:lang w:val="fr-FR"/>
        </w:rPr>
        <w:t xml:space="preserve"> des crédits de formation sont disponibles sur la base d</w:t>
      </w:r>
      <w:r w:rsidR="00DD4F05">
        <w:rPr>
          <w:rFonts w:eastAsia="Times New Roman" w:cs="Tahoma"/>
          <w:i/>
          <w:color w:val="000000"/>
          <w:sz w:val="16"/>
          <w:szCs w:val="16"/>
          <w:lang w:val="fr-FR"/>
        </w:rPr>
        <w:t>’</w:t>
      </w:r>
      <w:r w:rsidRPr="004A1DD8">
        <w:rPr>
          <w:rFonts w:eastAsia="Times New Roman" w:cs="Tahoma"/>
          <w:i/>
          <w:color w:val="000000"/>
          <w:sz w:val="16"/>
          <w:szCs w:val="16"/>
          <w:lang w:val="fr-FR"/>
        </w:rPr>
        <w:t>un accord de mise en œuvre ou contrat d</w:t>
      </w:r>
      <w:r w:rsidR="00DD4F05">
        <w:rPr>
          <w:rFonts w:eastAsia="Times New Roman" w:cs="Tahoma"/>
          <w:i/>
          <w:color w:val="000000"/>
          <w:sz w:val="16"/>
          <w:szCs w:val="16"/>
          <w:lang w:val="fr-FR"/>
        </w:rPr>
        <w:t>’</w:t>
      </w:r>
      <w:r w:rsidRPr="004A1DD8">
        <w:rPr>
          <w:rFonts w:eastAsia="Times New Roman" w:cs="Tahoma"/>
          <w:i/>
          <w:color w:val="000000"/>
          <w:sz w:val="16"/>
          <w:szCs w:val="16"/>
          <w:lang w:val="fr-FR"/>
        </w:rPr>
        <w:t>une durée de trois (3) ans complets (reportez-vous ci-dessous pour plus d</w:t>
      </w:r>
      <w:r w:rsidR="00DD4F05">
        <w:rPr>
          <w:rFonts w:eastAsia="Times New Roman" w:cs="Tahoma"/>
          <w:i/>
          <w:color w:val="000000"/>
          <w:sz w:val="16"/>
          <w:szCs w:val="16"/>
          <w:lang w:val="fr-FR"/>
        </w:rPr>
        <w:t>’</w:t>
      </w:r>
      <w:r w:rsidRPr="004A1DD8">
        <w:rPr>
          <w:rFonts w:eastAsia="Times New Roman" w:cs="Tahoma"/>
          <w:i/>
          <w:color w:val="000000"/>
          <w:sz w:val="16"/>
          <w:szCs w:val="16"/>
          <w:lang w:val="fr-FR"/>
        </w:rPr>
        <w:t xml:space="preserve">informations). </w:t>
      </w:r>
    </w:p>
    <w:p w:rsidR="0022671C" w:rsidRPr="004A1DD8" w:rsidRDefault="0022671C">
      <w:pPr>
        <w:spacing w:after="60"/>
        <w:rPr>
          <w:rFonts w:cs="Tahoma"/>
          <w:lang w:val="fr-FR"/>
        </w:rPr>
      </w:pPr>
      <w:r w:rsidRPr="004A1DD8">
        <w:rPr>
          <w:rFonts w:cs="Tahoma"/>
          <w:i/>
          <w:color w:val="000000"/>
          <w:sz w:val="16"/>
          <w:lang w:val="fr-FR"/>
        </w:rPr>
        <w:t>Reportez-vous au tableau qui répertorie les produits du Groupe Applications Office System</w:t>
      </w:r>
    </w:p>
    <w:p w:rsidR="0022671C" w:rsidRPr="004A1DD8" w:rsidRDefault="0022671C">
      <w:pPr>
        <w:tabs>
          <w:tab w:val="left" w:pos="10440"/>
        </w:tabs>
        <w:spacing w:after="60"/>
        <w:ind w:right="306"/>
        <w:rPr>
          <w:rFonts w:cs="Tahoma"/>
          <w:lang w:val="fr-FR"/>
        </w:rPr>
      </w:pPr>
      <w:r w:rsidRPr="004A1DD8">
        <w:rPr>
          <w:rFonts w:cs="Tahoma"/>
          <w:i/>
          <w:color w:val="000000"/>
          <w:sz w:val="16"/>
          <w:lang w:val="fr-FR"/>
        </w:rPr>
        <w:t>*Nombre de jours par accord de mise en œuvre ou contrat éligible.</w:t>
      </w:r>
    </w:p>
    <w:p w:rsidR="0022671C" w:rsidRPr="00501B92" w:rsidRDefault="0022671C">
      <w:pPr>
        <w:pStyle w:val="AppendixBodyText"/>
        <w:rPr>
          <w:rFonts w:ascii="Tahoma" w:hAnsi="Tahoma" w:cs="Tahoma"/>
          <w:sz w:val="18"/>
          <w:szCs w:val="18"/>
          <w:lang w:val="fr-FR"/>
        </w:rPr>
      </w:pPr>
    </w:p>
    <w:p w:rsidR="0022671C" w:rsidRPr="00416AC2" w:rsidRDefault="0022671C" w:rsidP="00ED20D7">
      <w:pPr>
        <w:pStyle w:val="AppendixBodyText"/>
        <w:numPr>
          <w:ilvl w:val="0"/>
          <w:numId w:val="38"/>
        </w:numPr>
        <w:rPr>
          <w:rFonts w:ascii="Tahoma" w:hAnsi="Tahoma" w:cs="Tahoma"/>
          <w:bCs/>
          <w:sz w:val="18"/>
          <w:szCs w:val="18"/>
        </w:rPr>
      </w:pPr>
      <w:r w:rsidRPr="00416AC2">
        <w:rPr>
          <w:rFonts w:ascii="Tahoma" w:hAnsi="Tahoma" w:cs="Tahoma"/>
          <w:bCs/>
          <w:sz w:val="18"/>
          <w:szCs w:val="18"/>
        </w:rPr>
        <w:t>Les cours ne sont pas tous disponibles dans toutes les langues locales.</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sz w:val="18"/>
          <w:szCs w:val="18"/>
          <w:lang w:val="fr-FR"/>
        </w:rPr>
        <w:t>Les politiques définies par le CPLS Microsoft pour le pays s</w:t>
      </w:r>
      <w:r w:rsidR="00DD4F05">
        <w:rPr>
          <w:rFonts w:ascii="Tahoma" w:hAnsi="Tahoma" w:cs="Tahoma"/>
          <w:sz w:val="18"/>
          <w:szCs w:val="18"/>
          <w:lang w:val="fr-FR"/>
        </w:rPr>
        <w:t>’</w:t>
      </w:r>
      <w:r w:rsidRPr="00416AC2">
        <w:rPr>
          <w:rFonts w:ascii="Tahoma" w:hAnsi="Tahoma" w:cs="Tahoma"/>
          <w:sz w:val="18"/>
          <w:szCs w:val="18"/>
          <w:lang w:val="fr-FR"/>
        </w:rPr>
        <w:t>appliquent.</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sz w:val="18"/>
          <w:szCs w:val="18"/>
          <w:lang w:val="fr-FR"/>
        </w:rPr>
        <w:t>Les Responsables des Services peuvent révoquer un bon qui a été attribué jusqu</w:t>
      </w:r>
      <w:r w:rsidR="00DD4F05">
        <w:rPr>
          <w:rFonts w:ascii="Tahoma" w:hAnsi="Tahoma" w:cs="Tahoma"/>
          <w:sz w:val="18"/>
          <w:szCs w:val="18"/>
          <w:lang w:val="fr-FR"/>
        </w:rPr>
        <w:t>’</w:t>
      </w:r>
      <w:r w:rsidRPr="00416AC2">
        <w:rPr>
          <w:rFonts w:ascii="Tahoma" w:hAnsi="Tahoma" w:cs="Tahoma"/>
          <w:sz w:val="18"/>
          <w:szCs w:val="18"/>
          <w:lang w:val="fr-FR"/>
        </w:rPr>
        <w:t>à la date d</w:t>
      </w:r>
      <w:r w:rsidR="00DD4F05">
        <w:rPr>
          <w:rFonts w:ascii="Tahoma" w:hAnsi="Tahoma" w:cs="Tahoma"/>
          <w:sz w:val="18"/>
          <w:szCs w:val="18"/>
          <w:lang w:val="fr-FR"/>
        </w:rPr>
        <w:t>’</w:t>
      </w:r>
      <w:r w:rsidRPr="00416AC2">
        <w:rPr>
          <w:rFonts w:ascii="Tahoma" w:hAnsi="Tahoma" w:cs="Tahoma"/>
          <w:sz w:val="18"/>
          <w:szCs w:val="18"/>
          <w:lang w:val="fr-FR"/>
        </w:rPr>
        <w:t>annulation du cours fixée par le CPLS.</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sz w:val="18"/>
          <w:szCs w:val="18"/>
          <w:lang w:val="fr-FR"/>
        </w:rPr>
        <w:t xml:space="preserve">Tout jour de cours non couvert par un bon devra être payé par la personne qui a reçu la formation. </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sz w:val="18"/>
          <w:szCs w:val="18"/>
          <w:lang w:val="fr-FR"/>
        </w:rPr>
        <w:t>Tout jour associé à un bon et qui dépasse le nombre de jours possibles pour un cours donné sera réintégré dans le portefeuille de jours disponibles et réattribué par le Responsable des Services.</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sz w:val="18"/>
          <w:szCs w:val="18"/>
          <w:lang w:val="fr-FR"/>
        </w:rPr>
        <w:t>Les cours accélérés nécessitent un nombre de jours associés à des bons équivalent au nombre de jours de cours fixé pour un cours de durée normale.</w:t>
      </w:r>
    </w:p>
    <w:p w:rsidR="0022671C" w:rsidRPr="00416AC2" w:rsidRDefault="0022671C" w:rsidP="00416AC2">
      <w:pPr>
        <w:pStyle w:val="AppendixBodyText"/>
        <w:numPr>
          <w:ilvl w:val="0"/>
          <w:numId w:val="38"/>
        </w:numPr>
        <w:rPr>
          <w:rFonts w:ascii="Tahoma" w:hAnsi="Tahoma" w:cs="Tahoma"/>
          <w:sz w:val="18"/>
          <w:szCs w:val="18"/>
          <w:lang w:val="fr-FR"/>
        </w:rPr>
      </w:pPr>
      <w:r w:rsidRPr="00416AC2">
        <w:rPr>
          <w:rFonts w:ascii="Tahoma" w:hAnsi="Tahoma" w:cs="Tahoma"/>
          <w:bCs/>
          <w:sz w:val="18"/>
          <w:szCs w:val="18"/>
          <w:lang w:val="fr-FR"/>
        </w:rPr>
        <w:t>Un bon est convertible uniquement en jour de formation dirigée par des instructeurs, dans les CPLS Microsoft éligibles et sur la base des cours approuvés. Les cours personnalisés (autres que les cours accélérés ou les cours approuvés) ne peuvent pas être associés à ces bons.</w:t>
      </w:r>
      <w:r w:rsidRPr="00416AC2">
        <w:rPr>
          <w:rFonts w:ascii="Tahoma" w:hAnsi="Tahoma" w:cs="Tahoma"/>
          <w:sz w:val="18"/>
          <w:szCs w:val="18"/>
          <w:lang w:val="fr-FR"/>
        </w:rPr>
        <w:t xml:space="preserve"> Pour plus d</w:t>
      </w:r>
      <w:r w:rsidR="00DD4F05">
        <w:rPr>
          <w:rFonts w:ascii="Tahoma" w:hAnsi="Tahoma" w:cs="Tahoma"/>
          <w:sz w:val="18"/>
          <w:szCs w:val="18"/>
          <w:lang w:val="fr-FR"/>
        </w:rPr>
        <w:t>’</w:t>
      </w:r>
      <w:r w:rsidRPr="00416AC2">
        <w:rPr>
          <w:rFonts w:ascii="Tahoma" w:hAnsi="Tahoma" w:cs="Tahoma"/>
          <w:sz w:val="18"/>
          <w:szCs w:val="18"/>
          <w:lang w:val="fr-FR"/>
        </w:rPr>
        <w:t>informations sur les</w:t>
      </w:r>
      <w:r w:rsidR="00416AC2" w:rsidRPr="00416AC2">
        <w:rPr>
          <w:rFonts w:ascii="Tahoma" w:hAnsi="Tahoma" w:cs="Tahoma"/>
          <w:sz w:val="18"/>
          <w:szCs w:val="18"/>
          <w:lang w:val="fr-FR"/>
        </w:rPr>
        <w:t> </w:t>
      </w:r>
      <w:r w:rsidRPr="00416AC2">
        <w:rPr>
          <w:rFonts w:ascii="Tahoma" w:hAnsi="Tahoma" w:cs="Tahoma"/>
          <w:sz w:val="18"/>
          <w:szCs w:val="18"/>
          <w:lang w:val="fr-FR"/>
        </w:rPr>
        <w:t xml:space="preserve">cours approuvés, consultez le site </w:t>
      </w:r>
      <w:r w:rsidRPr="00C21966">
        <w:rPr>
          <w:rFonts w:ascii="Tahoma" w:hAnsi="Tahoma" w:cs="Tahoma"/>
          <w:sz w:val="18"/>
          <w:szCs w:val="18"/>
          <w:lang w:val="fr-FR"/>
        </w:rPr>
        <w:t>http://www.microsoft.com/learning/sa/training.mspx</w:t>
      </w:r>
      <w:r w:rsidRPr="00416AC2">
        <w:rPr>
          <w:rFonts w:ascii="Tahoma" w:hAnsi="Tahoma" w:cs="Tahoma"/>
          <w:sz w:val="18"/>
          <w:szCs w:val="18"/>
          <w:lang w:val="fr-FR"/>
        </w:rPr>
        <w:t xml:space="preserve"> (en anglais).</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bCs/>
          <w:sz w:val="18"/>
          <w:szCs w:val="18"/>
          <w:lang w:val="fr-FR"/>
        </w:rPr>
        <w:t xml:space="preserve">Les bons ne peuvent pas être utilisés pour couvrir tout frais lié à un client qui ne se présente pas à un cours réservé. Les frais liés à une « Absence » doivent être acquittés par le client. </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bCs/>
          <w:sz w:val="18"/>
          <w:szCs w:val="18"/>
          <w:lang w:val="fr-FR"/>
        </w:rPr>
        <w:t>Les bons peuvent être convertis uniquement par une personne autorisée par le client à les utiliser.</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sz w:val="18"/>
          <w:szCs w:val="18"/>
          <w:lang w:val="fr-FR"/>
        </w:rPr>
        <w:t>Les bons ne peuvent pas être échangés contre de l</w:t>
      </w:r>
      <w:r w:rsidR="00DD4F05">
        <w:rPr>
          <w:rFonts w:ascii="Tahoma" w:hAnsi="Tahoma" w:cs="Tahoma"/>
          <w:sz w:val="18"/>
          <w:szCs w:val="18"/>
          <w:lang w:val="fr-FR"/>
        </w:rPr>
        <w:t>’</w:t>
      </w:r>
      <w:r w:rsidRPr="00416AC2">
        <w:rPr>
          <w:rFonts w:ascii="Tahoma" w:hAnsi="Tahoma" w:cs="Tahoma"/>
          <w:sz w:val="18"/>
          <w:szCs w:val="18"/>
          <w:lang w:val="fr-FR"/>
        </w:rPr>
        <w:t>argent comptant, des sommes d</w:t>
      </w:r>
      <w:r w:rsidR="00DD4F05">
        <w:rPr>
          <w:rFonts w:ascii="Tahoma" w:hAnsi="Tahoma" w:cs="Tahoma"/>
          <w:sz w:val="18"/>
          <w:szCs w:val="18"/>
          <w:lang w:val="fr-FR"/>
        </w:rPr>
        <w:t>’</w:t>
      </w:r>
      <w:r w:rsidRPr="00416AC2">
        <w:rPr>
          <w:rFonts w:ascii="Tahoma" w:hAnsi="Tahoma" w:cs="Tahoma"/>
          <w:sz w:val="18"/>
          <w:szCs w:val="18"/>
          <w:lang w:val="fr-FR"/>
        </w:rPr>
        <w:t>argent ou d</w:t>
      </w:r>
      <w:r w:rsidR="00DD4F05">
        <w:rPr>
          <w:rFonts w:ascii="Tahoma" w:hAnsi="Tahoma" w:cs="Tahoma"/>
          <w:sz w:val="18"/>
          <w:szCs w:val="18"/>
          <w:lang w:val="fr-FR"/>
        </w:rPr>
        <w:t>’</w:t>
      </w:r>
      <w:r w:rsidRPr="00416AC2">
        <w:rPr>
          <w:rFonts w:ascii="Tahoma" w:hAnsi="Tahoma" w:cs="Tahoma"/>
          <w:sz w:val="18"/>
          <w:szCs w:val="18"/>
          <w:lang w:val="fr-FR"/>
        </w:rPr>
        <w:t>autres</w:t>
      </w:r>
      <w:r w:rsidR="0011048F" w:rsidRPr="00416AC2">
        <w:rPr>
          <w:rFonts w:ascii="Tahoma" w:hAnsi="Tahoma" w:cs="Tahoma"/>
          <w:sz w:val="18"/>
          <w:szCs w:val="18"/>
          <w:lang w:val="fr-FR"/>
        </w:rPr>
        <w:t> </w:t>
      </w:r>
      <w:r w:rsidRPr="00416AC2">
        <w:rPr>
          <w:rFonts w:ascii="Tahoma" w:hAnsi="Tahoma" w:cs="Tahoma"/>
          <w:sz w:val="18"/>
          <w:szCs w:val="18"/>
          <w:lang w:val="fr-FR"/>
        </w:rPr>
        <w:t>valeurs.</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sz w:val="18"/>
          <w:szCs w:val="18"/>
          <w:lang w:val="fr-FR"/>
        </w:rPr>
        <w:t>Les bons doivent être attribués pendant la durée de la Software Assurance.</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bCs/>
          <w:sz w:val="18"/>
          <w:szCs w:val="18"/>
          <w:lang w:val="fr-FR"/>
        </w:rPr>
        <w:t>Les bons expirent cent quatre-vingt (180) jours après leur attribution, indépendamment de la date d</w:t>
      </w:r>
      <w:r w:rsidR="00DD4F05">
        <w:rPr>
          <w:rFonts w:ascii="Tahoma" w:hAnsi="Tahoma" w:cs="Tahoma"/>
          <w:bCs/>
          <w:sz w:val="18"/>
          <w:szCs w:val="18"/>
          <w:lang w:val="fr-FR"/>
        </w:rPr>
        <w:t>’</w:t>
      </w:r>
      <w:r w:rsidRPr="00416AC2">
        <w:rPr>
          <w:rFonts w:ascii="Tahoma" w:hAnsi="Tahoma" w:cs="Tahoma"/>
          <w:bCs/>
          <w:sz w:val="18"/>
          <w:szCs w:val="18"/>
          <w:lang w:val="fr-FR"/>
        </w:rPr>
        <w:t>expiration de la Software Assurance. Tous les services doivent être fournis (bons convertis) avant leur expiration.</w:t>
      </w:r>
      <w:r w:rsidRPr="00416AC2">
        <w:rPr>
          <w:rFonts w:ascii="Tahoma" w:hAnsi="Tahoma" w:cs="Tahoma"/>
          <w:sz w:val="18"/>
          <w:szCs w:val="18"/>
          <w:lang w:val="fr-FR"/>
        </w:rPr>
        <w:t xml:space="preserve"> Les bons qui expirent avant l</w:t>
      </w:r>
      <w:r w:rsidR="00DD4F05">
        <w:rPr>
          <w:rFonts w:ascii="Tahoma" w:hAnsi="Tahoma" w:cs="Tahoma"/>
          <w:sz w:val="18"/>
          <w:szCs w:val="18"/>
          <w:lang w:val="fr-FR"/>
        </w:rPr>
        <w:t>’</w:t>
      </w:r>
      <w:r w:rsidRPr="00416AC2">
        <w:rPr>
          <w:rFonts w:ascii="Tahoma" w:hAnsi="Tahoma" w:cs="Tahoma"/>
          <w:sz w:val="18"/>
          <w:szCs w:val="18"/>
          <w:lang w:val="fr-FR"/>
        </w:rPr>
        <w:t>expiration de la Software Assurance sont réintégrés au portefeuille de jours de Bons de Formation disponibles.</w:t>
      </w:r>
    </w:p>
    <w:p w:rsidR="0022671C" w:rsidRPr="00416AC2" w:rsidRDefault="0022671C" w:rsidP="00ED20D7">
      <w:pPr>
        <w:numPr>
          <w:ilvl w:val="0"/>
          <w:numId w:val="38"/>
        </w:numPr>
        <w:rPr>
          <w:rFonts w:cs="Tahoma"/>
          <w:szCs w:val="18"/>
          <w:lang w:val="fr-FR"/>
        </w:rPr>
      </w:pPr>
      <w:r w:rsidRPr="00416AC2">
        <w:rPr>
          <w:rFonts w:cs="Tahoma"/>
          <w:szCs w:val="18"/>
          <w:lang w:val="fr-FR"/>
        </w:rPr>
        <w:t>Un jour Bon de Formation est équivalent à un jour de session de formation.</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bCs/>
          <w:sz w:val="18"/>
          <w:szCs w:val="18"/>
          <w:lang w:val="fr-FR"/>
        </w:rPr>
        <w:t>Les bons peuvent être utilisés pour réserver une formation auprès d</w:t>
      </w:r>
      <w:r w:rsidR="00DD4F05">
        <w:rPr>
          <w:rFonts w:ascii="Tahoma" w:hAnsi="Tahoma" w:cs="Tahoma"/>
          <w:bCs/>
          <w:sz w:val="18"/>
          <w:szCs w:val="18"/>
          <w:lang w:val="fr-FR"/>
        </w:rPr>
        <w:t>’</w:t>
      </w:r>
      <w:r w:rsidRPr="00416AC2">
        <w:rPr>
          <w:rFonts w:ascii="Tahoma" w:hAnsi="Tahoma" w:cs="Tahoma"/>
          <w:bCs/>
          <w:sz w:val="18"/>
          <w:szCs w:val="18"/>
          <w:lang w:val="fr-FR"/>
        </w:rPr>
        <w:t>un seul CPLS M</w:t>
      </w:r>
      <w:r w:rsidR="00416AC2">
        <w:rPr>
          <w:rFonts w:ascii="Tahoma" w:hAnsi="Tahoma" w:cs="Tahoma"/>
          <w:bCs/>
          <w:sz w:val="18"/>
          <w:szCs w:val="18"/>
          <w:lang w:val="fr-FR"/>
        </w:rPr>
        <w:t>icrosoft éligible à la fois.</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sz w:val="18"/>
          <w:szCs w:val="18"/>
          <w:lang w:val="fr-FR"/>
        </w:rPr>
        <w:t>Le CPLS Microsoft se réserve le droit d</w:t>
      </w:r>
      <w:r w:rsidR="00DD4F05">
        <w:rPr>
          <w:rFonts w:ascii="Tahoma" w:hAnsi="Tahoma" w:cs="Tahoma"/>
          <w:sz w:val="18"/>
          <w:szCs w:val="18"/>
          <w:lang w:val="fr-FR"/>
        </w:rPr>
        <w:t>’</w:t>
      </w:r>
      <w:r w:rsidRPr="00416AC2">
        <w:rPr>
          <w:rFonts w:ascii="Tahoma" w:hAnsi="Tahoma" w:cs="Tahoma"/>
          <w:sz w:val="18"/>
          <w:szCs w:val="18"/>
          <w:lang w:val="fr-FR"/>
        </w:rPr>
        <w:t>annuler un cours conformément aux règles d</w:t>
      </w:r>
      <w:r w:rsidR="00DD4F05">
        <w:rPr>
          <w:rFonts w:ascii="Tahoma" w:hAnsi="Tahoma" w:cs="Tahoma"/>
          <w:sz w:val="18"/>
          <w:szCs w:val="18"/>
          <w:lang w:val="fr-FR"/>
        </w:rPr>
        <w:t>’</w:t>
      </w:r>
      <w:r w:rsidRPr="00416AC2">
        <w:rPr>
          <w:rFonts w:ascii="Tahoma" w:hAnsi="Tahoma" w:cs="Tahoma"/>
          <w:sz w:val="18"/>
          <w:szCs w:val="18"/>
          <w:lang w:val="fr-FR"/>
        </w:rPr>
        <w:t>annulation appliquées dans le pays.</w:t>
      </w:r>
    </w:p>
    <w:p w:rsidR="0022671C" w:rsidRPr="00416AC2" w:rsidRDefault="0022671C" w:rsidP="00ED20D7">
      <w:pPr>
        <w:pStyle w:val="AppendixBodyText"/>
        <w:numPr>
          <w:ilvl w:val="0"/>
          <w:numId w:val="38"/>
        </w:numPr>
        <w:rPr>
          <w:rFonts w:ascii="Tahoma" w:hAnsi="Tahoma" w:cs="Tahoma"/>
          <w:sz w:val="18"/>
          <w:szCs w:val="18"/>
        </w:rPr>
      </w:pPr>
      <w:r w:rsidRPr="00416AC2">
        <w:rPr>
          <w:rFonts w:ascii="Tahoma" w:hAnsi="Tahoma" w:cs="Tahoma"/>
          <w:bCs/>
          <w:sz w:val="18"/>
          <w:szCs w:val="18"/>
          <w:lang w:val="fr-FR"/>
        </w:rPr>
        <w:t>Les bons ne sont valables qu</w:t>
      </w:r>
      <w:r w:rsidR="00DD4F05">
        <w:rPr>
          <w:rFonts w:ascii="Tahoma" w:hAnsi="Tahoma" w:cs="Tahoma"/>
          <w:bCs/>
          <w:sz w:val="18"/>
          <w:szCs w:val="18"/>
          <w:lang w:val="fr-FR"/>
        </w:rPr>
        <w:t>’</w:t>
      </w:r>
      <w:r w:rsidRPr="00416AC2">
        <w:rPr>
          <w:rFonts w:ascii="Tahoma" w:hAnsi="Tahoma" w:cs="Tahoma"/>
          <w:bCs/>
          <w:sz w:val="18"/>
          <w:szCs w:val="18"/>
          <w:lang w:val="fr-FR"/>
        </w:rPr>
        <w:t>auprès des CPLS Microsoft participants. Ils peuvent être utilisés auprès des CPLS Microsoft éligibles dans le monde entier.</w:t>
      </w:r>
      <w:r w:rsidRPr="00416AC2">
        <w:rPr>
          <w:rFonts w:ascii="Tahoma" w:hAnsi="Tahoma" w:cs="Tahoma"/>
          <w:sz w:val="18"/>
          <w:szCs w:val="18"/>
          <w:lang w:val="fr-FR"/>
        </w:rPr>
        <w:t xml:space="preserve"> La participation peut varier.</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bCs/>
          <w:sz w:val="18"/>
          <w:szCs w:val="18"/>
          <w:lang w:val="fr-FR"/>
        </w:rPr>
        <w:t>Les clients doivent fournir au partenaire CPLS les informations relatives au bon qu</w:t>
      </w:r>
      <w:r w:rsidR="00DD4F05">
        <w:rPr>
          <w:rFonts w:ascii="Tahoma" w:hAnsi="Tahoma" w:cs="Tahoma"/>
          <w:bCs/>
          <w:sz w:val="18"/>
          <w:szCs w:val="18"/>
          <w:lang w:val="fr-FR"/>
        </w:rPr>
        <w:t>’</w:t>
      </w:r>
      <w:r w:rsidRPr="00416AC2">
        <w:rPr>
          <w:rFonts w:ascii="Tahoma" w:hAnsi="Tahoma" w:cs="Tahoma"/>
          <w:bCs/>
          <w:sz w:val="18"/>
          <w:szCs w:val="18"/>
          <w:lang w:val="fr-FR"/>
        </w:rPr>
        <w:t>ils souhaitent convertir en cours de formation avant la fin du dit cours, afin que ce bon puisse êt</w:t>
      </w:r>
      <w:r w:rsidR="00416AC2">
        <w:rPr>
          <w:rFonts w:ascii="Tahoma" w:hAnsi="Tahoma" w:cs="Tahoma"/>
          <w:bCs/>
          <w:sz w:val="18"/>
          <w:szCs w:val="18"/>
          <w:lang w:val="fr-FR"/>
        </w:rPr>
        <w:t>re utilisé pour payer le cours.</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sz w:val="18"/>
          <w:szCs w:val="18"/>
          <w:lang w:val="fr-FR"/>
        </w:rPr>
        <w:t>Microsoft n</w:t>
      </w:r>
      <w:r w:rsidR="00DD4F05">
        <w:rPr>
          <w:rFonts w:ascii="Tahoma" w:hAnsi="Tahoma" w:cs="Tahoma"/>
          <w:sz w:val="18"/>
          <w:szCs w:val="18"/>
          <w:lang w:val="fr-FR"/>
        </w:rPr>
        <w:t>’</w:t>
      </w:r>
      <w:r w:rsidRPr="00416AC2">
        <w:rPr>
          <w:rFonts w:ascii="Tahoma" w:hAnsi="Tahoma" w:cs="Tahoma"/>
          <w:sz w:val="18"/>
          <w:szCs w:val="18"/>
          <w:lang w:val="fr-FR"/>
        </w:rPr>
        <w:t>est pas responsable de la perte, du vol, du mauvais placement ou de la mauvaise utilisation</w:t>
      </w:r>
      <w:r w:rsidR="00F43A13" w:rsidRPr="00416AC2">
        <w:rPr>
          <w:rFonts w:ascii="Tahoma" w:hAnsi="Tahoma" w:cs="Tahoma"/>
          <w:sz w:val="18"/>
          <w:szCs w:val="18"/>
          <w:lang w:val="fr-FR"/>
        </w:rPr>
        <w:t> </w:t>
      </w:r>
      <w:r w:rsidRPr="00416AC2">
        <w:rPr>
          <w:rFonts w:ascii="Tahoma" w:hAnsi="Tahoma" w:cs="Tahoma"/>
          <w:sz w:val="18"/>
          <w:szCs w:val="18"/>
          <w:lang w:val="fr-FR"/>
        </w:rPr>
        <w:t>des</w:t>
      </w:r>
      <w:r w:rsidR="00F43A13" w:rsidRPr="00416AC2">
        <w:rPr>
          <w:rFonts w:ascii="Tahoma" w:hAnsi="Tahoma" w:cs="Tahoma"/>
          <w:sz w:val="18"/>
          <w:szCs w:val="18"/>
          <w:lang w:val="fr-FR"/>
        </w:rPr>
        <w:t> </w:t>
      </w:r>
      <w:r w:rsidRPr="00416AC2">
        <w:rPr>
          <w:rFonts w:ascii="Tahoma" w:hAnsi="Tahoma" w:cs="Tahoma"/>
          <w:sz w:val="18"/>
          <w:szCs w:val="18"/>
          <w:lang w:val="fr-FR"/>
        </w:rPr>
        <w:t>bons.</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sz w:val="18"/>
          <w:szCs w:val="18"/>
          <w:lang w:val="fr-FR"/>
        </w:rPr>
        <w:t>Une réduction du nombre de licences éligibles couvertes par une Software Assurance, résultant de retours ou autres ajustements de facturation, si autorisés, peut donner lieu à une réduction du niveau d</w:t>
      </w:r>
      <w:r w:rsidR="00DD4F05">
        <w:rPr>
          <w:rFonts w:ascii="Tahoma" w:hAnsi="Tahoma" w:cs="Tahoma"/>
          <w:sz w:val="18"/>
          <w:szCs w:val="18"/>
          <w:lang w:val="fr-FR"/>
        </w:rPr>
        <w:t>’</w:t>
      </w:r>
      <w:r w:rsidRPr="00416AC2">
        <w:rPr>
          <w:rFonts w:ascii="Tahoma" w:hAnsi="Tahoma" w:cs="Tahoma"/>
          <w:sz w:val="18"/>
          <w:szCs w:val="18"/>
          <w:lang w:val="fr-FR"/>
        </w:rPr>
        <w:t>éligibilité au</w:t>
      </w:r>
      <w:r w:rsidR="00F43A13" w:rsidRPr="00416AC2">
        <w:rPr>
          <w:rFonts w:ascii="Tahoma" w:hAnsi="Tahoma" w:cs="Tahoma"/>
          <w:sz w:val="18"/>
          <w:szCs w:val="18"/>
          <w:lang w:val="fr-FR"/>
        </w:rPr>
        <w:t> </w:t>
      </w:r>
      <w:r w:rsidRPr="00416AC2">
        <w:rPr>
          <w:rFonts w:ascii="Tahoma" w:hAnsi="Tahoma" w:cs="Tahoma"/>
          <w:sz w:val="18"/>
          <w:szCs w:val="18"/>
          <w:lang w:val="fr-FR"/>
        </w:rPr>
        <w:t>service Bons de Formation du client.</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sz w:val="18"/>
          <w:szCs w:val="18"/>
          <w:lang w:val="fr-FR"/>
        </w:rPr>
        <w:t>Les bons peuvent être convertis uniquement par le client</w:t>
      </w:r>
      <w:r w:rsidR="00416AC2">
        <w:rPr>
          <w:rFonts w:ascii="Tahoma" w:hAnsi="Tahoma" w:cs="Tahoma"/>
          <w:sz w:val="18"/>
          <w:szCs w:val="18"/>
          <w:lang w:val="fr-FR"/>
        </w:rPr>
        <w:t xml:space="preserve"> qui est éligible à l</w:t>
      </w:r>
      <w:r w:rsidR="00DD4F05">
        <w:rPr>
          <w:rFonts w:ascii="Tahoma" w:hAnsi="Tahoma" w:cs="Tahoma"/>
          <w:sz w:val="18"/>
          <w:szCs w:val="18"/>
          <w:lang w:val="fr-FR"/>
        </w:rPr>
        <w:t>’</w:t>
      </w:r>
      <w:r w:rsidR="00416AC2">
        <w:rPr>
          <w:rFonts w:ascii="Tahoma" w:hAnsi="Tahoma" w:cs="Tahoma"/>
          <w:sz w:val="18"/>
          <w:szCs w:val="18"/>
          <w:lang w:val="fr-FR"/>
        </w:rPr>
        <w:t>avantage.</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sz w:val="18"/>
          <w:szCs w:val="18"/>
          <w:lang w:val="fr-FR"/>
        </w:rPr>
        <w:t>Les services fournis en échange des bons le sont en vertu d</w:t>
      </w:r>
      <w:r w:rsidR="00DD4F05">
        <w:rPr>
          <w:rFonts w:ascii="Tahoma" w:hAnsi="Tahoma" w:cs="Tahoma"/>
          <w:sz w:val="18"/>
          <w:szCs w:val="18"/>
          <w:lang w:val="fr-FR"/>
        </w:rPr>
        <w:t>’</w:t>
      </w:r>
      <w:r w:rsidRPr="00416AC2">
        <w:rPr>
          <w:rFonts w:ascii="Tahoma" w:hAnsi="Tahoma" w:cs="Tahoma"/>
          <w:sz w:val="18"/>
          <w:szCs w:val="18"/>
          <w:lang w:val="fr-FR"/>
        </w:rPr>
        <w:t>un contrat conclu entre le Client et le Fournisseur Éligible ; Microsoft n</w:t>
      </w:r>
      <w:r w:rsidR="00DD4F05">
        <w:rPr>
          <w:rFonts w:ascii="Tahoma" w:hAnsi="Tahoma" w:cs="Tahoma"/>
          <w:sz w:val="18"/>
          <w:szCs w:val="18"/>
          <w:lang w:val="fr-FR"/>
        </w:rPr>
        <w:t>’</w:t>
      </w:r>
      <w:r w:rsidRPr="00416AC2">
        <w:rPr>
          <w:rFonts w:ascii="Tahoma" w:hAnsi="Tahoma" w:cs="Tahoma"/>
          <w:sz w:val="18"/>
          <w:szCs w:val="18"/>
          <w:lang w:val="fr-FR"/>
        </w:rPr>
        <w:t>est pas responsable des travaux effectués par le Fournisseur Éligible ou des</w:t>
      </w:r>
      <w:r w:rsidR="00F43A13" w:rsidRPr="00416AC2">
        <w:rPr>
          <w:rFonts w:ascii="Tahoma" w:hAnsi="Tahoma" w:cs="Tahoma"/>
          <w:sz w:val="18"/>
          <w:szCs w:val="18"/>
          <w:lang w:val="fr-FR"/>
        </w:rPr>
        <w:t> </w:t>
      </w:r>
      <w:r w:rsidRPr="00416AC2">
        <w:rPr>
          <w:rFonts w:ascii="Tahoma" w:hAnsi="Tahoma" w:cs="Tahoma"/>
          <w:sz w:val="18"/>
          <w:szCs w:val="18"/>
          <w:lang w:val="fr-FR"/>
        </w:rPr>
        <w:t>manquements de ce dernier en ce qui concerne les services.</w:t>
      </w:r>
    </w:p>
    <w:p w:rsidR="0022671C" w:rsidRPr="00416AC2" w:rsidRDefault="0022671C" w:rsidP="00ED20D7">
      <w:pPr>
        <w:pStyle w:val="AppendixBodyText"/>
        <w:numPr>
          <w:ilvl w:val="0"/>
          <w:numId w:val="38"/>
        </w:numPr>
        <w:rPr>
          <w:rFonts w:ascii="Tahoma" w:hAnsi="Tahoma" w:cs="Tahoma"/>
          <w:sz w:val="18"/>
          <w:szCs w:val="18"/>
          <w:lang w:val="fr-FR"/>
        </w:rPr>
      </w:pPr>
      <w:r w:rsidRPr="00416AC2">
        <w:rPr>
          <w:rFonts w:ascii="Tahoma" w:hAnsi="Tahoma" w:cs="Tahoma"/>
          <w:bCs/>
          <w:sz w:val="18"/>
          <w:szCs w:val="18"/>
          <w:lang w:val="fr-FR"/>
        </w:rPr>
        <w:t>Le tableau ci-dessous répertorie les crédits de formation disponibles sur la base d</w:t>
      </w:r>
      <w:r w:rsidR="00DD4F05">
        <w:rPr>
          <w:rFonts w:ascii="Tahoma" w:hAnsi="Tahoma" w:cs="Tahoma"/>
          <w:bCs/>
          <w:sz w:val="18"/>
          <w:szCs w:val="18"/>
          <w:lang w:val="fr-FR"/>
        </w:rPr>
        <w:t>’</w:t>
      </w:r>
      <w:r w:rsidRPr="00416AC2">
        <w:rPr>
          <w:rFonts w:ascii="Tahoma" w:hAnsi="Tahoma" w:cs="Tahoma"/>
          <w:bCs/>
          <w:sz w:val="18"/>
          <w:szCs w:val="18"/>
          <w:lang w:val="fr-FR"/>
        </w:rPr>
        <w:t>un accord de mise en œuvre ou un contrat d</w:t>
      </w:r>
      <w:r w:rsidR="00DD4F05">
        <w:rPr>
          <w:rFonts w:ascii="Tahoma" w:hAnsi="Tahoma" w:cs="Tahoma"/>
          <w:bCs/>
          <w:sz w:val="18"/>
          <w:szCs w:val="18"/>
          <w:lang w:val="fr-FR"/>
        </w:rPr>
        <w:t>’</w:t>
      </w:r>
      <w:r w:rsidRPr="00416AC2">
        <w:rPr>
          <w:rFonts w:ascii="Tahoma" w:hAnsi="Tahoma" w:cs="Tahoma"/>
          <w:bCs/>
          <w:sz w:val="18"/>
          <w:szCs w:val="18"/>
          <w:lang w:val="fr-FR"/>
        </w:rPr>
        <w:t>une durée de trois (3) ans complets. Les clients qui souscrivent une Software Assurance d</w:t>
      </w:r>
      <w:r w:rsidR="00DD4F05">
        <w:rPr>
          <w:rFonts w:ascii="Tahoma" w:hAnsi="Tahoma" w:cs="Tahoma"/>
          <w:bCs/>
          <w:sz w:val="18"/>
          <w:szCs w:val="18"/>
          <w:lang w:val="fr-FR"/>
        </w:rPr>
        <w:t>’</w:t>
      </w:r>
      <w:r w:rsidRPr="00416AC2">
        <w:rPr>
          <w:rFonts w:ascii="Tahoma" w:hAnsi="Tahoma" w:cs="Tahoma"/>
          <w:bCs/>
          <w:sz w:val="18"/>
          <w:szCs w:val="18"/>
          <w:lang w:val="fr-FR"/>
        </w:rPr>
        <w:t>un (1) an recevront un tiers du nombre indiqué de crédits de formation.</w:t>
      </w:r>
      <w:r w:rsidRPr="00416AC2">
        <w:rPr>
          <w:rFonts w:ascii="Tahoma" w:hAnsi="Tahoma" w:cs="Tahoma"/>
          <w:sz w:val="18"/>
          <w:szCs w:val="18"/>
          <w:lang w:val="fr-FR"/>
        </w:rPr>
        <w:t xml:space="preserve"> Les clients qui souscrivent une Software Assurance de deux (2) ans recevront deux tiers du nombre indiqué de crédits de</w:t>
      </w:r>
      <w:r w:rsidR="00F43A13" w:rsidRPr="00416AC2">
        <w:rPr>
          <w:rFonts w:ascii="Tahoma" w:hAnsi="Tahoma" w:cs="Tahoma"/>
          <w:sz w:val="18"/>
          <w:szCs w:val="18"/>
          <w:lang w:val="fr-FR"/>
        </w:rPr>
        <w:t> </w:t>
      </w:r>
      <w:r w:rsidRPr="00416AC2">
        <w:rPr>
          <w:rFonts w:ascii="Tahoma" w:hAnsi="Tahoma" w:cs="Tahoma"/>
          <w:sz w:val="18"/>
          <w:szCs w:val="18"/>
          <w:lang w:val="fr-FR"/>
        </w:rPr>
        <w:t>formation.</w:t>
      </w:r>
    </w:p>
    <w:p w:rsidR="0022671C" w:rsidRPr="00581C6E" w:rsidRDefault="0022671C">
      <w:pPr>
        <w:pStyle w:val="Heading3"/>
        <w:rPr>
          <w:rFonts w:ascii="Tahoma" w:hAnsi="Tahoma" w:cs="Tahoma"/>
          <w:b w:val="0"/>
          <w:bCs/>
          <w:lang w:val="fr-FR"/>
        </w:rPr>
      </w:pPr>
    </w:p>
    <w:p w:rsidR="0022671C" w:rsidRPr="004A1DD8" w:rsidRDefault="0022671C">
      <w:pPr>
        <w:pStyle w:val="Heading3"/>
        <w:rPr>
          <w:rFonts w:ascii="Tahoma" w:hAnsi="Tahoma" w:cs="Tahoma"/>
          <w:lang w:val="fr-FR"/>
        </w:rPr>
      </w:pPr>
      <w:bookmarkStart w:id="1687" w:name="_Toc327544458"/>
      <w:bookmarkStart w:id="1688" w:name="_Toc327547953"/>
      <w:bookmarkStart w:id="1689" w:name="_Toc327549027"/>
      <w:bookmarkStart w:id="1690" w:name="_Toc328557487"/>
      <w:r w:rsidRPr="004A1DD8">
        <w:rPr>
          <w:rFonts w:ascii="Tahoma" w:hAnsi="Tahoma" w:cs="Tahoma"/>
          <w:lang w:val="fr-FR"/>
        </w:rPr>
        <w:t>E -</w:t>
      </w:r>
      <w:r w:rsidR="00540A51">
        <w:rPr>
          <w:rFonts w:ascii="Tahoma" w:hAnsi="Tahoma" w:cs="Tahoma"/>
          <w:lang w:val="fr-FR"/>
        </w:rPr>
        <w:t xml:space="preserve"> </w:t>
      </w:r>
      <w:r w:rsidRPr="004A1DD8">
        <w:rPr>
          <w:rFonts w:ascii="Tahoma" w:hAnsi="Tahoma" w:cs="Tahoma"/>
          <w:lang w:val="fr-FR"/>
        </w:rPr>
        <w:t>Learning</w:t>
      </w:r>
      <w:bookmarkEnd w:id="1687"/>
      <w:bookmarkEnd w:id="1688"/>
      <w:bookmarkEnd w:id="1689"/>
      <w:bookmarkEnd w:id="1690"/>
    </w:p>
    <w:p w:rsidR="0022671C" w:rsidRPr="004A1DD8" w:rsidRDefault="0022671C">
      <w:pPr>
        <w:rPr>
          <w:rFonts w:cs="Tahoma"/>
          <w:lang w:val="fr-FR"/>
        </w:rPr>
      </w:pPr>
    </w:p>
    <w:p w:rsidR="0022671C" w:rsidRPr="004A1DD8" w:rsidRDefault="0022671C">
      <w:pPr>
        <w:tabs>
          <w:tab w:val="num" w:pos="360"/>
        </w:tabs>
        <w:rPr>
          <w:rFonts w:cs="Tahoma"/>
          <w:lang w:val="fr-FR"/>
        </w:rPr>
      </w:pPr>
      <w:r w:rsidRPr="004A1DD8">
        <w:rPr>
          <w:rFonts w:cs="Tahoma"/>
          <w:u w:val="single"/>
          <w:lang w:val="fr-FR"/>
        </w:rPr>
        <w:t>Clients ayant souscrit une Software Assurance</w:t>
      </w:r>
      <w:r w:rsidRPr="00F43A13">
        <w:rPr>
          <w:rFonts w:cs="Tahoma"/>
          <w:lang w:val="fr-FR"/>
        </w:rPr>
        <w:t> :</w:t>
      </w:r>
      <w:r w:rsidRPr="004A1DD8">
        <w:rPr>
          <w:rFonts w:cs="Tahoma"/>
          <w:szCs w:val="18"/>
          <w:lang w:val="fr-FR"/>
        </w:rPr>
        <w:t xml:space="preserve"> Les clients qui ont souscrit une Software Assurance pour les groupes de produits Applications, Systèmes ou Serveurs sont éligibles aux avantages E-Learning respectifs de ces groupes pendant la du</w:t>
      </w:r>
      <w:r w:rsidR="00416AC2">
        <w:rPr>
          <w:rFonts w:cs="Tahoma"/>
          <w:szCs w:val="18"/>
          <w:lang w:val="fr-FR"/>
        </w:rPr>
        <w:t>rée de leur Software Assurance.</w:t>
      </w:r>
    </w:p>
    <w:p w:rsidR="0022671C" w:rsidRPr="004A1DD8" w:rsidRDefault="0022671C">
      <w:pPr>
        <w:tabs>
          <w:tab w:val="num" w:pos="360"/>
        </w:tabs>
        <w:rPr>
          <w:rFonts w:cs="Tahoma"/>
          <w:lang w:val="fr-FR"/>
        </w:rPr>
      </w:pPr>
    </w:p>
    <w:p w:rsidR="0022671C" w:rsidRPr="004A1DD8" w:rsidRDefault="0022671C" w:rsidP="00416AC2">
      <w:pPr>
        <w:tabs>
          <w:tab w:val="num" w:pos="360"/>
        </w:tabs>
        <w:rPr>
          <w:rFonts w:cs="Tahoma"/>
          <w:lang w:val="fr-FR"/>
        </w:rPr>
      </w:pPr>
      <w:r w:rsidRPr="004A1DD8">
        <w:rPr>
          <w:rFonts w:cs="Tahoma"/>
          <w:u w:val="single"/>
          <w:lang w:val="fr-FR"/>
        </w:rPr>
        <w:t>Avantages des Services en Ligne pour les clients éligibles</w:t>
      </w:r>
      <w:r w:rsidRPr="00F43A13">
        <w:rPr>
          <w:rFonts w:cs="Tahoma"/>
          <w:lang w:val="fr-FR"/>
        </w:rPr>
        <w:t> :</w:t>
      </w:r>
      <w:r w:rsidRPr="004A1DD8">
        <w:rPr>
          <w:rFonts w:cs="Tahoma"/>
          <w:szCs w:val="18"/>
          <w:lang w:val="fr-FR"/>
        </w:rPr>
        <w:t xml:space="preserve"> </w:t>
      </w:r>
      <w:r w:rsidRPr="004A1DD8">
        <w:rPr>
          <w:rFonts w:cs="Tahoma"/>
          <w:lang w:val="fr-FR"/>
        </w:rPr>
        <w:t>les clients détenteurs d</w:t>
      </w:r>
      <w:r w:rsidR="00DD4F05">
        <w:rPr>
          <w:rFonts w:cs="Tahoma"/>
          <w:lang w:val="fr-FR"/>
        </w:rPr>
        <w:t>’</w:t>
      </w:r>
      <w:r w:rsidRPr="004A1DD8">
        <w:rPr>
          <w:rFonts w:cs="Tahoma"/>
          <w:lang w:val="fr-FR"/>
        </w:rPr>
        <w:t>une licence Windows</w:t>
      </w:r>
      <w:r w:rsidRPr="00F43A13">
        <w:rPr>
          <w:rFonts w:cs="Tahoma"/>
          <w:vertAlign w:val="superscript"/>
          <w:lang w:val="fr-FR"/>
        </w:rPr>
        <w:t>®</w:t>
      </w:r>
      <w:r w:rsidRPr="004A1DD8">
        <w:rPr>
          <w:rFonts w:cs="Tahoma"/>
          <w:lang w:val="fr-FR"/>
        </w:rPr>
        <w:t xml:space="preserve"> Intune sont</w:t>
      </w:r>
      <w:r w:rsidR="00F43A13">
        <w:rPr>
          <w:rFonts w:cs="Tahoma"/>
          <w:lang w:val="fr-FR"/>
        </w:rPr>
        <w:t> </w:t>
      </w:r>
      <w:r w:rsidRPr="004A1DD8">
        <w:rPr>
          <w:rFonts w:cs="Tahoma"/>
          <w:lang w:val="fr-FR"/>
        </w:rPr>
        <w:t>éligibles aux avantages E-Learning du groupe Systèmes pendant la durée de leur accord de mise en œuvre. Les</w:t>
      </w:r>
      <w:r w:rsidR="00416AC2">
        <w:rPr>
          <w:rFonts w:cs="Tahoma"/>
          <w:lang w:val="fr-FR"/>
        </w:rPr>
        <w:t> </w:t>
      </w:r>
      <w:r w:rsidRPr="004A1DD8">
        <w:rPr>
          <w:rFonts w:cs="Tahoma"/>
          <w:lang w:val="fr-FR"/>
        </w:rPr>
        <w:t>clients détenteurs d</w:t>
      </w:r>
      <w:r w:rsidR="00DD4F05">
        <w:rPr>
          <w:rFonts w:cs="Tahoma"/>
          <w:lang w:val="fr-FR"/>
        </w:rPr>
        <w:t>’</w:t>
      </w:r>
      <w:r w:rsidRPr="004A1DD8">
        <w:rPr>
          <w:rFonts w:cs="Tahoma"/>
          <w:lang w:val="fr-FR"/>
        </w:rPr>
        <w:t>une licence Office 365 sont éligibles aux avantages E-Learning du groupe Applications pendant la durée d</w:t>
      </w:r>
      <w:r w:rsidR="00416AC2">
        <w:rPr>
          <w:rFonts w:cs="Tahoma"/>
          <w:lang w:val="fr-FR"/>
        </w:rPr>
        <w:t>e leur accord de mise en œuvre.</w:t>
      </w:r>
    </w:p>
    <w:p w:rsidR="0022671C" w:rsidRPr="004A1DD8" w:rsidRDefault="0022671C">
      <w:pPr>
        <w:tabs>
          <w:tab w:val="num" w:pos="360"/>
        </w:tabs>
        <w:rPr>
          <w:rFonts w:cs="Tahoma"/>
          <w:lang w:val="fr-FR"/>
        </w:rPr>
      </w:pPr>
    </w:p>
    <w:p w:rsidR="0022671C" w:rsidRPr="004A1DD8" w:rsidRDefault="0022671C" w:rsidP="003A1CC2">
      <w:pPr>
        <w:rPr>
          <w:rFonts w:cs="Tahoma"/>
          <w:lang w:val="fr-FR"/>
        </w:rPr>
      </w:pPr>
      <w:r w:rsidRPr="004A1DD8">
        <w:rPr>
          <w:rFonts w:cs="Tahoma"/>
          <w:lang w:val="fr-FR"/>
        </w:rPr>
        <w:t>Les clients éligibles recevront un code d</w:t>
      </w:r>
      <w:r w:rsidR="00DD4F05">
        <w:rPr>
          <w:rFonts w:cs="Tahoma"/>
          <w:lang w:val="fr-FR"/>
        </w:rPr>
        <w:t>’</w:t>
      </w:r>
      <w:r w:rsidRPr="004A1DD8">
        <w:rPr>
          <w:rFonts w:cs="Tahoma"/>
          <w:lang w:val="fr-FR"/>
        </w:rPr>
        <w:t>accès (pour les groupes de produits Applications, Systèmes, Serveurs et pour</w:t>
      </w:r>
      <w:r w:rsidR="00416AC2">
        <w:rPr>
          <w:rFonts w:cs="Tahoma"/>
          <w:lang w:val="fr-FR"/>
        </w:rPr>
        <w:t> </w:t>
      </w:r>
      <w:r w:rsidRPr="004A1DD8">
        <w:rPr>
          <w:rFonts w:cs="Tahoma"/>
          <w:lang w:val="fr-FR"/>
        </w:rPr>
        <w:t>Windows</w:t>
      </w:r>
      <w:r w:rsidRPr="00F43A13">
        <w:rPr>
          <w:rFonts w:cs="Tahoma"/>
          <w:vertAlign w:val="superscript"/>
          <w:lang w:val="fr-FR"/>
        </w:rPr>
        <w:t>®</w:t>
      </w:r>
      <w:r w:rsidRPr="004A1DD8">
        <w:rPr>
          <w:rFonts w:cs="Tahoma"/>
          <w:lang w:val="fr-FR"/>
        </w:rPr>
        <w:t xml:space="preserve"> Intune et Office 365) par accord de mise en œuvre/contrat éligible. Ils sont également autorisés à</w:t>
      </w:r>
      <w:r w:rsidR="00F43A13">
        <w:rPr>
          <w:rFonts w:cs="Tahoma"/>
          <w:lang w:val="fr-FR"/>
        </w:rPr>
        <w:t> </w:t>
      </w:r>
      <w:r w:rsidRPr="004A1DD8">
        <w:rPr>
          <w:rFonts w:cs="Tahoma"/>
          <w:lang w:val="fr-FR"/>
        </w:rPr>
        <w:t>télécharger les fichiers E-Learning orientés contenu, compatibles avec le modèle SCORM, (pour les Applications et les</w:t>
      </w:r>
      <w:r w:rsidR="00F43A13">
        <w:rPr>
          <w:rFonts w:cs="Tahoma"/>
          <w:lang w:val="fr-FR"/>
        </w:rPr>
        <w:t> </w:t>
      </w:r>
      <w:r w:rsidRPr="004A1DD8">
        <w:rPr>
          <w:rFonts w:cs="Tahoma"/>
          <w:lang w:val="fr-FR"/>
        </w:rPr>
        <w:t>Systèmes) à partir de VLSC et à les importer dans leur Système de Gestion des Formations (LMS). Aucun code d</w:t>
      </w:r>
      <w:r w:rsidR="00DD4F05">
        <w:rPr>
          <w:rFonts w:cs="Tahoma"/>
          <w:lang w:val="fr-FR"/>
        </w:rPr>
        <w:t>’</w:t>
      </w:r>
      <w:r w:rsidRPr="004A1DD8">
        <w:rPr>
          <w:rFonts w:cs="Tahoma"/>
          <w:lang w:val="fr-FR"/>
        </w:rPr>
        <w:t>accès n</w:t>
      </w:r>
      <w:r w:rsidR="00DD4F05">
        <w:rPr>
          <w:rFonts w:cs="Tahoma"/>
          <w:lang w:val="fr-FR"/>
        </w:rPr>
        <w:t>’</w:t>
      </w:r>
      <w:r w:rsidRPr="004A1DD8">
        <w:rPr>
          <w:rFonts w:cs="Tahoma"/>
          <w:lang w:val="fr-FR"/>
        </w:rPr>
        <w:t>est requis pour télécharger les fichiers à partir de VLSC. Les clients qui ont conclu un Contrat Entreprise et</w:t>
      </w:r>
      <w:r w:rsidR="002D728C">
        <w:rPr>
          <w:rFonts w:cs="Tahoma"/>
          <w:lang w:val="fr-FR"/>
        </w:rPr>
        <w:t> </w:t>
      </w:r>
      <w:r w:rsidRPr="004A1DD8">
        <w:rPr>
          <w:rFonts w:cs="Tahoma"/>
          <w:lang w:val="fr-FR"/>
        </w:rPr>
        <w:t>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w:t>
      </w:r>
    </w:p>
    <w:p w:rsidR="0022671C" w:rsidRPr="004A1DD8" w:rsidRDefault="0022671C" w:rsidP="003A1CC2">
      <w:pPr>
        <w:rPr>
          <w:rFonts w:cs="Tahoma"/>
          <w:lang w:val="fr-FR"/>
        </w:rPr>
      </w:pPr>
    </w:p>
    <w:p w:rsidR="0022671C" w:rsidRPr="004A1DD8" w:rsidRDefault="0022671C" w:rsidP="003A1CC2">
      <w:pPr>
        <w:rPr>
          <w:rFonts w:cs="Tahoma"/>
          <w:lang w:val="fr-FR"/>
        </w:rPr>
      </w:pPr>
      <w:r w:rsidRPr="004A1DD8">
        <w:rPr>
          <w:rFonts w:cs="Tahoma"/>
          <w:lang w:val="fr-FR"/>
        </w:rPr>
        <w:t>Le nombre maximum d</w:t>
      </w:r>
      <w:r w:rsidR="00DD4F05">
        <w:rPr>
          <w:rFonts w:cs="Tahoma"/>
          <w:lang w:val="fr-FR"/>
        </w:rPr>
        <w:t>’</w:t>
      </w:r>
      <w:r w:rsidRPr="004A1DD8">
        <w:rPr>
          <w:rFonts w:cs="Tahoma"/>
          <w:lang w:val="fr-FR"/>
        </w:rPr>
        <w:t>utilisateurs d</w:t>
      </w:r>
      <w:r w:rsidR="00DD4F05">
        <w:rPr>
          <w:rFonts w:cs="Tahoma"/>
          <w:lang w:val="fr-FR"/>
        </w:rPr>
        <w:t>’</w:t>
      </w:r>
      <w:r w:rsidRPr="004A1DD8">
        <w:rPr>
          <w:rFonts w:cs="Tahoma"/>
          <w:lang w:val="fr-FR"/>
        </w:rPr>
        <w:t>un client pouvant utiliser la formation E-Learning est égal au nombre de copies sous licence des produits éligibles que le client a couverts par la Software Assurance ou au nombre d</w:t>
      </w:r>
      <w:r w:rsidR="00DD4F05">
        <w:rPr>
          <w:rFonts w:cs="Tahoma"/>
          <w:lang w:val="fr-FR"/>
        </w:rPr>
        <w:t>’</w:t>
      </w:r>
      <w:r w:rsidRPr="004A1DD8">
        <w:rPr>
          <w:rFonts w:cs="Tahoma"/>
          <w:lang w:val="fr-FR"/>
        </w:rPr>
        <w:t>abonnements aux suites Windows Intune</w:t>
      </w:r>
      <w:r w:rsidRPr="00F43A13">
        <w:rPr>
          <w:rFonts w:cs="Tahoma"/>
          <w:vertAlign w:val="superscript"/>
          <w:lang w:val="fr-FR"/>
        </w:rPr>
        <w:t>®</w:t>
      </w:r>
      <w:r w:rsidRPr="004A1DD8">
        <w:rPr>
          <w:rFonts w:cs="Tahoma"/>
          <w:lang w:val="fr-FR"/>
        </w:rPr>
        <w:t xml:space="preserve"> ou Office 365 souscrits. Les clients doivent désigner un utilisateur pour chaque licence éligible. L</w:t>
      </w:r>
      <w:r w:rsidR="00DD4F05">
        <w:rPr>
          <w:rFonts w:cs="Tahoma"/>
          <w:lang w:val="fr-FR"/>
        </w:rPr>
        <w:t>’</w:t>
      </w:r>
      <w:r w:rsidRPr="004A1DD8">
        <w:rPr>
          <w:rFonts w:cs="Tahoma"/>
          <w:lang w:val="fr-FR"/>
        </w:rPr>
        <w:t>accès ne peut pas être transféré d</w:t>
      </w:r>
      <w:r w:rsidR="00DD4F05">
        <w:rPr>
          <w:rFonts w:cs="Tahoma"/>
          <w:lang w:val="fr-FR"/>
        </w:rPr>
        <w:t>’</w:t>
      </w:r>
      <w:r w:rsidRPr="004A1DD8">
        <w:rPr>
          <w:rFonts w:cs="Tahoma"/>
          <w:lang w:val="fr-FR"/>
        </w:rPr>
        <w:t>une personne à une autre. À la date du lancement d</w:t>
      </w:r>
      <w:r w:rsidR="00DD4F05">
        <w:rPr>
          <w:rFonts w:cs="Tahoma"/>
          <w:lang w:val="fr-FR"/>
        </w:rPr>
        <w:t>’</w:t>
      </w:r>
      <w:r w:rsidRPr="004A1DD8">
        <w:rPr>
          <w:rFonts w:cs="Tahoma"/>
          <w:lang w:val="fr-FR"/>
        </w:rPr>
        <w:t>un cours donné, chaque utilisateur éligible dispose de douze (12) mois pour terminer le cours avant l</w:t>
      </w:r>
      <w:r w:rsidR="00DD4F05">
        <w:rPr>
          <w:rFonts w:cs="Tahoma"/>
          <w:lang w:val="fr-FR"/>
        </w:rPr>
        <w:t>’</w:t>
      </w:r>
      <w:r w:rsidRPr="004A1DD8">
        <w:rPr>
          <w:rFonts w:cs="Tahoma"/>
          <w:lang w:val="fr-FR"/>
        </w:rPr>
        <w:t>expiration de ses droits d</w:t>
      </w:r>
      <w:r w:rsidR="00DD4F05">
        <w:rPr>
          <w:rFonts w:cs="Tahoma"/>
          <w:lang w:val="fr-FR"/>
        </w:rPr>
        <w:t>’</w:t>
      </w:r>
      <w:r w:rsidRPr="004A1DD8">
        <w:rPr>
          <w:rFonts w:cs="Tahoma"/>
          <w:lang w:val="fr-FR"/>
        </w:rPr>
        <w:t>accès, sous réserve que ledit cours soit lancé avant l</w:t>
      </w:r>
      <w:r w:rsidR="00DD4F05">
        <w:rPr>
          <w:rFonts w:cs="Tahoma"/>
          <w:lang w:val="fr-FR"/>
        </w:rPr>
        <w:t>’</w:t>
      </w:r>
      <w:r w:rsidRPr="004A1DD8">
        <w:rPr>
          <w:rFonts w:cs="Tahoma"/>
          <w:lang w:val="fr-FR"/>
        </w:rPr>
        <w:t>expiration de la Software Assurance ou de la licence d</w:t>
      </w:r>
      <w:r w:rsidR="00DD4F05">
        <w:rPr>
          <w:rFonts w:cs="Tahoma"/>
          <w:lang w:val="fr-FR"/>
        </w:rPr>
        <w:t>’</w:t>
      </w:r>
      <w:r w:rsidRPr="004A1DD8">
        <w:rPr>
          <w:rFonts w:cs="Tahoma"/>
          <w:lang w:val="fr-FR"/>
        </w:rPr>
        <w:t>abonnement.</w:t>
      </w:r>
    </w:p>
    <w:p w:rsidR="0022671C" w:rsidRPr="004A1DD8" w:rsidRDefault="0022671C" w:rsidP="003A1CC2">
      <w:pPr>
        <w:tabs>
          <w:tab w:val="num" w:pos="360"/>
        </w:tabs>
        <w:rPr>
          <w:rFonts w:cs="Tahoma"/>
          <w:lang w:val="fr-FR"/>
        </w:rPr>
      </w:pPr>
    </w:p>
    <w:p w:rsidR="0022671C" w:rsidRPr="004A1DD8" w:rsidRDefault="0022671C" w:rsidP="003A1CC2">
      <w:pPr>
        <w:tabs>
          <w:tab w:val="num" w:pos="0"/>
        </w:tabs>
        <w:rPr>
          <w:rFonts w:cs="Tahoma"/>
          <w:lang w:val="fr-FR"/>
        </w:rPr>
      </w:pPr>
      <w:r w:rsidRPr="004A1DD8">
        <w:rPr>
          <w:rFonts w:cs="Tahoma"/>
          <w:szCs w:val="18"/>
          <w:lang w:val="fr-FR"/>
        </w:rPr>
        <w:t>Les clients éligibles peuvent acheter les kits E-Learning auprès du centre de fourniture régional si l</w:t>
      </w:r>
      <w:r w:rsidR="00DD4F05">
        <w:rPr>
          <w:rFonts w:cs="Tahoma"/>
          <w:szCs w:val="18"/>
          <w:lang w:val="fr-FR"/>
        </w:rPr>
        <w:t>’</w:t>
      </w:r>
      <w:r w:rsidRPr="004A1DD8">
        <w:rPr>
          <w:rFonts w:cs="Tahoma"/>
          <w:szCs w:val="18"/>
          <w:lang w:val="fr-FR"/>
        </w:rPr>
        <w:t>option</w:t>
      </w:r>
      <w:r w:rsidR="00416AC2">
        <w:rPr>
          <w:rFonts w:cs="Tahoma"/>
          <w:szCs w:val="18"/>
          <w:lang w:val="fr-FR"/>
        </w:rPr>
        <w:t xml:space="preserve"> en ligne n</w:t>
      </w:r>
      <w:r w:rsidR="00DD4F05">
        <w:rPr>
          <w:rFonts w:cs="Tahoma"/>
          <w:szCs w:val="18"/>
          <w:lang w:val="fr-FR"/>
        </w:rPr>
        <w:t>’</w:t>
      </w:r>
      <w:r w:rsidR="00416AC2">
        <w:rPr>
          <w:rFonts w:cs="Tahoma"/>
          <w:szCs w:val="18"/>
          <w:lang w:val="fr-FR"/>
        </w:rPr>
        <w:t>est pas suffisante.</w:t>
      </w:r>
    </w:p>
    <w:p w:rsidR="0022671C" w:rsidRPr="004A1DD8" w:rsidRDefault="0022671C" w:rsidP="003A1CC2">
      <w:pPr>
        <w:tabs>
          <w:tab w:val="num" w:pos="0"/>
        </w:tabs>
        <w:rPr>
          <w:rFonts w:cs="Tahoma"/>
          <w:lang w:val="fr-FR"/>
        </w:rPr>
      </w:pPr>
      <w:r w:rsidRPr="004A1DD8">
        <w:rPr>
          <w:rFonts w:cs="Tahoma"/>
          <w:szCs w:val="18"/>
          <w:lang w:val="fr-FR"/>
        </w:rPr>
        <w:t>Le déploiement et l</w:t>
      </w:r>
      <w:r w:rsidR="00DD4F05">
        <w:rPr>
          <w:rFonts w:cs="Tahoma"/>
          <w:szCs w:val="18"/>
          <w:lang w:val="fr-FR"/>
        </w:rPr>
        <w:t>’</w:t>
      </w:r>
      <w:r w:rsidRPr="004A1DD8">
        <w:rPr>
          <w:rFonts w:cs="Tahoma"/>
          <w:szCs w:val="18"/>
          <w:lang w:val="fr-FR"/>
        </w:rPr>
        <w:t>utilisation des cours E-Learning par les clients sont régis par les conditions généra</w:t>
      </w:r>
      <w:r w:rsidR="00416AC2">
        <w:rPr>
          <w:rFonts w:cs="Tahoma"/>
          <w:szCs w:val="18"/>
          <w:lang w:val="fr-FR"/>
        </w:rPr>
        <w:t>les de leur contrat de licence.</w:t>
      </w:r>
    </w:p>
    <w:p w:rsidR="0022671C" w:rsidRPr="004A1DD8" w:rsidRDefault="0022671C" w:rsidP="003A1CC2">
      <w:pPr>
        <w:tabs>
          <w:tab w:val="num" w:pos="0"/>
        </w:tabs>
        <w:rPr>
          <w:rFonts w:cs="Tahoma"/>
          <w:lang w:val="fr-FR"/>
        </w:rPr>
      </w:pPr>
    </w:p>
    <w:p w:rsidR="0022671C" w:rsidRPr="004A1DD8" w:rsidRDefault="0022671C" w:rsidP="003A1CC2">
      <w:pPr>
        <w:rPr>
          <w:rFonts w:cs="Tahoma"/>
          <w:lang w:val="fr-FR"/>
        </w:rPr>
      </w:pPr>
      <w:r w:rsidRPr="004A1DD8">
        <w:rPr>
          <w:rFonts w:cs="Tahoma"/>
          <w:u w:val="single"/>
          <w:lang w:val="fr-FR"/>
        </w:rPr>
        <w:t>E-Learning - Applications</w:t>
      </w:r>
      <w:r w:rsidRPr="004A1DD8">
        <w:rPr>
          <w:rFonts w:cs="Tahoma"/>
          <w:lang w:val="fr-FR"/>
        </w:rPr>
        <w:t xml:space="preserve"> :</w:t>
      </w:r>
      <w:r w:rsidRPr="004A1DD8">
        <w:rPr>
          <w:rFonts w:cs="Tahoma"/>
          <w:szCs w:val="18"/>
          <w:lang w:val="fr-FR"/>
        </w:rPr>
        <w:t xml:space="preserve"> </w:t>
      </w:r>
      <w:r w:rsidRPr="004A1DD8">
        <w:rPr>
          <w:rFonts w:cs="Tahoma"/>
          <w:lang w:val="fr-FR"/>
        </w:rPr>
        <w:t xml:space="preserve">les clients détenteurs de licences pour </w:t>
      </w:r>
      <w:r w:rsidRPr="004A1DD8">
        <w:rPr>
          <w:rFonts w:cs="Tahoma"/>
          <w:color w:val="000000"/>
          <w:lang w:val="fr-FR"/>
        </w:rPr>
        <w:t>Office Pro Plus pour Office 365,</w:t>
      </w:r>
      <w:r w:rsidRPr="004A1DD8">
        <w:rPr>
          <w:rFonts w:cs="Tahoma"/>
          <w:lang w:val="fr-FR"/>
        </w:rPr>
        <w:t xml:space="preserve"> les suites Office</w:t>
      </w:r>
      <w:r w:rsidR="0045451A">
        <w:rPr>
          <w:rFonts w:cs="Tahoma"/>
          <w:lang w:val="fr-FR"/>
        </w:rPr>
        <w:t> </w:t>
      </w:r>
      <w:r w:rsidRPr="004A1DD8">
        <w:rPr>
          <w:rFonts w:cs="Tahoma"/>
          <w:lang w:val="fr-FR"/>
        </w:rPr>
        <w:t>365 et dont les produits Applications éligibles sont couverts par la Software Assurance sont autorisés à utiliser</w:t>
      </w:r>
      <w:r w:rsidR="0045451A">
        <w:rPr>
          <w:rFonts w:cs="Tahoma"/>
          <w:lang w:val="fr-FR"/>
        </w:rPr>
        <w:t> </w:t>
      </w:r>
      <w:r w:rsidRPr="004A1DD8">
        <w:rPr>
          <w:rFonts w:cs="Tahoma"/>
          <w:lang w:val="fr-FR"/>
        </w:rPr>
        <w:t xml:space="preserve">les cours E-Learning hébergés </w:t>
      </w:r>
      <w:r w:rsidR="00416AC2">
        <w:rPr>
          <w:rFonts w:cs="Tahoma"/>
          <w:lang w:val="fr-FR"/>
        </w:rPr>
        <w:t>et le contenu compatible SCORM.</w:t>
      </w:r>
    </w:p>
    <w:p w:rsidR="0022671C" w:rsidRPr="004A1DD8" w:rsidRDefault="0022671C" w:rsidP="003A1CC2">
      <w:pPr>
        <w:rPr>
          <w:rFonts w:cs="Tahoma"/>
          <w:lang w:val="fr-FR"/>
        </w:rPr>
      </w:pPr>
    </w:p>
    <w:p w:rsidR="0022671C" w:rsidRPr="004A1DD8" w:rsidRDefault="0022671C" w:rsidP="003A1CC2">
      <w:pPr>
        <w:rPr>
          <w:rFonts w:cs="Tahoma"/>
          <w:lang w:val="fr-FR"/>
        </w:rPr>
      </w:pPr>
      <w:r w:rsidRPr="00F43A13">
        <w:rPr>
          <w:rFonts w:cs="Tahoma"/>
          <w:u w:val="single"/>
          <w:lang w:val="fr-FR"/>
        </w:rPr>
        <w:t>E–Learning - Systèmes</w:t>
      </w:r>
      <w:r w:rsidRPr="004A1DD8">
        <w:rPr>
          <w:rFonts w:cs="Tahoma"/>
          <w:lang w:val="fr-FR"/>
        </w:rPr>
        <w:t xml:space="preserve"> :</w:t>
      </w:r>
      <w:r w:rsidRPr="004A1DD8">
        <w:rPr>
          <w:rFonts w:cs="Tahoma"/>
          <w:szCs w:val="18"/>
          <w:lang w:val="fr-FR"/>
        </w:rPr>
        <w:t xml:space="preserve"> </w:t>
      </w:r>
      <w:r w:rsidRPr="004A1DD8">
        <w:rPr>
          <w:rFonts w:cs="Tahoma"/>
          <w:lang w:val="fr-FR"/>
        </w:rPr>
        <w:t>les clients détenteurs de licences Windows</w:t>
      </w:r>
      <w:r w:rsidRPr="00C63C41">
        <w:rPr>
          <w:rFonts w:cs="Tahoma"/>
          <w:vertAlign w:val="superscript"/>
          <w:lang w:val="fr-FR"/>
        </w:rPr>
        <w:t>®</w:t>
      </w:r>
      <w:r w:rsidRPr="004A1DD8">
        <w:rPr>
          <w:rFonts w:cs="Tahoma"/>
          <w:lang w:val="fr-FR"/>
        </w:rPr>
        <w:t xml:space="preserve"> Intune et dont les produits Systèmes éligibles sont couverts par la Software Assurance sont autorisés à utiliser les cours E-Learning Client hébergés </w:t>
      </w:r>
      <w:r w:rsidR="00416AC2">
        <w:rPr>
          <w:rFonts w:cs="Tahoma"/>
          <w:lang w:val="fr-FR"/>
        </w:rPr>
        <w:t>et le contenu compatible SCORM.</w:t>
      </w:r>
    </w:p>
    <w:p w:rsidR="0022671C" w:rsidRPr="004A1DD8" w:rsidRDefault="0022671C" w:rsidP="003A1CC2">
      <w:pPr>
        <w:rPr>
          <w:rFonts w:cs="Tahoma"/>
          <w:lang w:val="fr-FR"/>
        </w:rPr>
      </w:pPr>
    </w:p>
    <w:p w:rsidR="0022671C" w:rsidRPr="004A1DD8" w:rsidRDefault="0022671C" w:rsidP="003A1CC2">
      <w:pPr>
        <w:rPr>
          <w:rFonts w:cs="Tahoma"/>
          <w:lang w:val="fr-FR"/>
        </w:rPr>
      </w:pPr>
      <w:r w:rsidRPr="00F43A13">
        <w:rPr>
          <w:rFonts w:cs="Tahoma"/>
          <w:u w:val="single"/>
          <w:lang w:val="fr-FR"/>
        </w:rPr>
        <w:t>E–Learning – Serveurs</w:t>
      </w:r>
      <w:r w:rsidRPr="004A1DD8">
        <w:rPr>
          <w:rFonts w:cs="Tahoma"/>
          <w:lang w:val="fr-FR"/>
        </w:rPr>
        <w:t xml:space="preserve"> :</w:t>
      </w:r>
      <w:r w:rsidRPr="004A1DD8">
        <w:rPr>
          <w:rFonts w:cs="Tahoma"/>
          <w:szCs w:val="18"/>
          <w:lang w:val="fr-FR"/>
        </w:rPr>
        <w:t xml:space="preserve"> les clients dont les produits Serveur éligibles sont couverts par la Software Assurance sont autorisés à utiliser les cou</w:t>
      </w:r>
      <w:r w:rsidR="00416AC2">
        <w:rPr>
          <w:rFonts w:cs="Tahoma"/>
          <w:szCs w:val="18"/>
          <w:lang w:val="fr-FR"/>
        </w:rPr>
        <w:t>rs E-Learning Serveur hébergés.</w:t>
      </w:r>
    </w:p>
    <w:p w:rsidR="0022671C" w:rsidRPr="004A1DD8" w:rsidRDefault="0022671C" w:rsidP="003A1CC2">
      <w:pPr>
        <w:rPr>
          <w:rFonts w:cs="Tahoma"/>
          <w:lang w:val="fr-FR"/>
        </w:rPr>
      </w:pPr>
    </w:p>
    <w:p w:rsidR="0022671C" w:rsidRPr="004A1DD8" w:rsidRDefault="0022671C" w:rsidP="00416AC2">
      <w:pPr>
        <w:pStyle w:val="Heading3"/>
        <w:rPr>
          <w:rFonts w:ascii="Tahoma" w:hAnsi="Tahoma" w:cs="Tahoma"/>
          <w:lang w:val="fr-FR"/>
        </w:rPr>
      </w:pPr>
      <w:bookmarkStart w:id="1691" w:name="_Toc327544459"/>
      <w:bookmarkStart w:id="1692" w:name="_Toc327547954"/>
      <w:bookmarkStart w:id="1693" w:name="_Toc327549028"/>
      <w:bookmarkStart w:id="1694" w:name="_Toc328557488"/>
      <w:r w:rsidRPr="004A1DD8">
        <w:rPr>
          <w:rFonts w:ascii="Tahoma" w:hAnsi="Tahoma" w:cs="Tahoma"/>
          <w:lang w:val="fr-FR"/>
        </w:rPr>
        <w:t>Home Use Program (Programme d</w:t>
      </w:r>
      <w:r w:rsidR="00DD4F05">
        <w:rPr>
          <w:rFonts w:ascii="Tahoma" w:hAnsi="Tahoma" w:cs="Tahoma"/>
          <w:lang w:val="fr-FR"/>
        </w:rPr>
        <w:t>’</w:t>
      </w:r>
      <w:r w:rsidRPr="004A1DD8">
        <w:rPr>
          <w:rFonts w:ascii="Tahoma" w:hAnsi="Tahoma" w:cs="Tahoma"/>
          <w:lang w:val="fr-FR"/>
        </w:rPr>
        <w:t>Utilisation à Domicile)</w:t>
      </w:r>
      <w:bookmarkEnd w:id="1691"/>
      <w:bookmarkEnd w:id="1692"/>
      <w:bookmarkEnd w:id="1693"/>
      <w:bookmarkEnd w:id="1694"/>
    </w:p>
    <w:p w:rsidR="0022671C" w:rsidRPr="004A1DD8" w:rsidRDefault="0022671C" w:rsidP="003A1CC2">
      <w:pPr>
        <w:rPr>
          <w:rFonts w:cs="Tahoma"/>
          <w:lang w:val="fr-FR"/>
        </w:rPr>
      </w:pPr>
    </w:p>
    <w:p w:rsidR="0022671C" w:rsidRPr="003A1CC2" w:rsidRDefault="0022671C" w:rsidP="003A1CC2">
      <w:pPr>
        <w:pStyle w:val="AppendixBodyText"/>
        <w:rPr>
          <w:rFonts w:ascii="Tahoma" w:hAnsi="Tahoma" w:cs="Tahoma"/>
          <w:spacing w:val="-4"/>
          <w:lang w:val="fr-FR"/>
        </w:rPr>
      </w:pPr>
      <w:r w:rsidRPr="003A1CC2">
        <w:rPr>
          <w:rFonts w:ascii="Tahoma" w:hAnsi="Tahoma" w:cs="Tahoma"/>
          <w:spacing w:val="-4"/>
          <w:sz w:val="18"/>
          <w:lang w:val="fr-FR"/>
        </w:rPr>
        <w:t>Les clients dont les applications bureautiques éligibles sont couvertes par une Software Assurance active sont autorisés à participer au Programme d</w:t>
      </w:r>
      <w:r w:rsidR="00DD4F05">
        <w:rPr>
          <w:rFonts w:ascii="Tahoma" w:hAnsi="Tahoma" w:cs="Tahoma"/>
          <w:spacing w:val="-4"/>
          <w:sz w:val="18"/>
          <w:lang w:val="fr-FR"/>
        </w:rPr>
        <w:t>’</w:t>
      </w:r>
      <w:r w:rsidRPr="003A1CC2">
        <w:rPr>
          <w:rFonts w:ascii="Tahoma" w:hAnsi="Tahoma" w:cs="Tahoma"/>
          <w:spacing w:val="-4"/>
          <w:sz w:val="18"/>
          <w:lang w:val="fr-FR"/>
        </w:rPr>
        <w:t>Utilisation à Domicile**.</w:t>
      </w:r>
      <w:r w:rsidRPr="003A1CC2">
        <w:rPr>
          <w:rFonts w:ascii="Tahoma" w:hAnsi="Tahoma" w:cs="Tahoma"/>
          <w:spacing w:val="-4"/>
          <w:lang w:val="fr-FR"/>
        </w:rPr>
        <w:t xml:space="preserve"> </w:t>
      </w:r>
      <w:r w:rsidRPr="003A1CC2">
        <w:rPr>
          <w:rFonts w:ascii="Tahoma" w:hAnsi="Tahoma" w:cs="Tahoma"/>
          <w:color w:val="000000"/>
          <w:spacing w:val="-4"/>
          <w:sz w:val="18"/>
          <w:lang w:val="fr-FR"/>
        </w:rPr>
        <w:t>Au titre du Programme d</w:t>
      </w:r>
      <w:r w:rsidR="00DD4F05">
        <w:rPr>
          <w:rFonts w:ascii="Tahoma" w:hAnsi="Tahoma" w:cs="Tahoma"/>
          <w:color w:val="000000"/>
          <w:spacing w:val="-4"/>
          <w:sz w:val="18"/>
          <w:lang w:val="fr-FR"/>
        </w:rPr>
        <w:t>’</w:t>
      </w:r>
      <w:r w:rsidRPr="003A1CC2">
        <w:rPr>
          <w:rFonts w:ascii="Tahoma" w:hAnsi="Tahoma" w:cs="Tahoma"/>
          <w:color w:val="000000"/>
          <w:spacing w:val="-4"/>
          <w:sz w:val="18"/>
          <w:lang w:val="fr-FR"/>
        </w:rPr>
        <w:t>Utilisation à Domicile, les</w:t>
      </w:r>
      <w:r w:rsidR="00355535" w:rsidRPr="003A1CC2">
        <w:rPr>
          <w:rFonts w:ascii="Tahoma" w:hAnsi="Tahoma" w:cs="Tahoma"/>
          <w:color w:val="000000"/>
          <w:spacing w:val="-4"/>
          <w:sz w:val="18"/>
          <w:lang w:val="fr-FR"/>
        </w:rPr>
        <w:t> </w:t>
      </w:r>
      <w:r w:rsidRPr="003A1CC2">
        <w:rPr>
          <w:rFonts w:ascii="Tahoma" w:hAnsi="Tahoma" w:cs="Tahoma"/>
          <w:color w:val="000000"/>
          <w:spacing w:val="-4"/>
          <w:sz w:val="18"/>
          <w:lang w:val="fr-FR"/>
        </w:rPr>
        <w:t>employés du client, qui sont des utilisateurs des applications éligibles sous licence, peuvent acheter une licence unique du logiciel du Programme d</w:t>
      </w:r>
      <w:r w:rsidR="00DD4F05">
        <w:rPr>
          <w:rFonts w:ascii="Tahoma" w:hAnsi="Tahoma" w:cs="Tahoma"/>
          <w:color w:val="000000"/>
          <w:spacing w:val="-4"/>
          <w:sz w:val="18"/>
          <w:lang w:val="fr-FR"/>
        </w:rPr>
        <w:t>’</w:t>
      </w:r>
      <w:r w:rsidRPr="003A1CC2">
        <w:rPr>
          <w:rFonts w:ascii="Tahoma" w:hAnsi="Tahoma" w:cs="Tahoma"/>
          <w:color w:val="000000"/>
          <w:spacing w:val="-4"/>
          <w:sz w:val="18"/>
          <w:lang w:val="fr-FR"/>
        </w:rPr>
        <w:t>Utilisation à Domicile correspondant, et l</w:t>
      </w:r>
      <w:r w:rsidR="00DD4F05">
        <w:rPr>
          <w:rFonts w:ascii="Tahoma" w:hAnsi="Tahoma" w:cs="Tahoma"/>
          <w:color w:val="000000"/>
          <w:spacing w:val="-4"/>
          <w:sz w:val="18"/>
          <w:lang w:val="fr-FR"/>
        </w:rPr>
        <w:t>’</w:t>
      </w:r>
      <w:r w:rsidRPr="003A1CC2">
        <w:rPr>
          <w:rFonts w:ascii="Tahoma" w:hAnsi="Tahoma" w:cs="Tahoma"/>
          <w:color w:val="000000"/>
          <w:spacing w:val="-4"/>
          <w:sz w:val="18"/>
          <w:lang w:val="fr-FR"/>
        </w:rPr>
        <w:t>installer sur leur ordinateur personnel.</w:t>
      </w:r>
      <w:r w:rsidRPr="003A1CC2">
        <w:rPr>
          <w:rFonts w:ascii="Tahoma" w:hAnsi="Tahoma" w:cs="Tahoma"/>
          <w:spacing w:val="-4"/>
          <w:lang w:val="fr-FR"/>
        </w:rPr>
        <w:t xml:space="preserve"> </w:t>
      </w:r>
      <w:r w:rsidRPr="003A1CC2">
        <w:rPr>
          <w:rFonts w:ascii="Tahoma" w:hAnsi="Tahoma" w:cs="Tahoma"/>
          <w:color w:val="000000"/>
          <w:spacing w:val="-4"/>
          <w:sz w:val="18"/>
          <w:lang w:val="fr-FR"/>
        </w:rPr>
        <w:t>Les termes du contrat de licence dudit logiciel autorisent l</w:t>
      </w:r>
      <w:r w:rsidR="00DD4F05">
        <w:rPr>
          <w:rFonts w:ascii="Tahoma" w:hAnsi="Tahoma" w:cs="Tahoma"/>
          <w:color w:val="000000"/>
          <w:spacing w:val="-4"/>
          <w:sz w:val="18"/>
          <w:lang w:val="fr-FR"/>
        </w:rPr>
        <w:t>’</w:t>
      </w:r>
      <w:r w:rsidRPr="003A1CC2">
        <w:rPr>
          <w:rFonts w:ascii="Tahoma" w:hAnsi="Tahoma" w:cs="Tahoma"/>
          <w:color w:val="000000"/>
          <w:spacing w:val="-4"/>
          <w:sz w:val="18"/>
          <w:lang w:val="fr-FR"/>
        </w:rPr>
        <w:t>utilisateur principal de l</w:t>
      </w:r>
      <w:r w:rsidR="00DD4F05">
        <w:rPr>
          <w:rFonts w:ascii="Tahoma" w:hAnsi="Tahoma" w:cs="Tahoma"/>
          <w:color w:val="000000"/>
          <w:spacing w:val="-4"/>
          <w:sz w:val="18"/>
          <w:lang w:val="fr-FR"/>
        </w:rPr>
        <w:t>’</w:t>
      </w:r>
      <w:r w:rsidRPr="003A1CC2">
        <w:rPr>
          <w:rFonts w:ascii="Tahoma" w:hAnsi="Tahoma" w:cs="Tahoma"/>
          <w:color w:val="000000"/>
          <w:spacing w:val="-4"/>
          <w:sz w:val="18"/>
          <w:lang w:val="fr-FR"/>
        </w:rPr>
        <w:t>ordinateur personnel à installer et utiliser une autre copie du logiciel sur un dispositif portable.</w:t>
      </w:r>
      <w:r w:rsidRPr="003A1CC2">
        <w:rPr>
          <w:rFonts w:ascii="Tahoma" w:hAnsi="Tahoma" w:cs="Tahoma"/>
          <w:spacing w:val="-4"/>
          <w:lang w:val="fr-FR"/>
        </w:rPr>
        <w:t xml:space="preserve"> </w:t>
      </w:r>
      <w:r w:rsidRPr="003A1CC2">
        <w:rPr>
          <w:rFonts w:ascii="Tahoma" w:hAnsi="Tahoma" w:cs="Tahoma"/>
          <w:color w:val="000000"/>
          <w:spacing w:val="-4"/>
          <w:sz w:val="18"/>
          <w:lang w:val="fr-FR"/>
        </w:rPr>
        <w:t>Sous réserve que leurs employés se procurent les clés de</w:t>
      </w:r>
      <w:r w:rsidR="002D728C" w:rsidRPr="003A1CC2">
        <w:rPr>
          <w:rFonts w:ascii="Tahoma" w:hAnsi="Tahoma" w:cs="Tahoma"/>
          <w:color w:val="000000"/>
          <w:spacing w:val="-4"/>
          <w:sz w:val="18"/>
          <w:lang w:val="fr-FR"/>
        </w:rPr>
        <w:t> </w:t>
      </w:r>
      <w:r w:rsidRPr="003A1CC2">
        <w:rPr>
          <w:rFonts w:ascii="Tahoma" w:hAnsi="Tahoma" w:cs="Tahoma"/>
          <w:color w:val="000000"/>
          <w:spacing w:val="-4"/>
          <w:sz w:val="18"/>
          <w:lang w:val="fr-FR"/>
        </w:rPr>
        <w:t>licence du Programme d</w:t>
      </w:r>
      <w:r w:rsidR="00DD4F05">
        <w:rPr>
          <w:rFonts w:ascii="Tahoma" w:hAnsi="Tahoma" w:cs="Tahoma"/>
          <w:color w:val="000000"/>
          <w:spacing w:val="-4"/>
          <w:sz w:val="18"/>
          <w:lang w:val="fr-FR"/>
        </w:rPr>
        <w:t>’</w:t>
      </w:r>
      <w:r w:rsidRPr="003A1CC2">
        <w:rPr>
          <w:rFonts w:ascii="Tahoma" w:hAnsi="Tahoma" w:cs="Tahoma"/>
          <w:color w:val="000000"/>
          <w:spacing w:val="-4"/>
          <w:sz w:val="18"/>
          <w:lang w:val="fr-FR"/>
        </w:rPr>
        <w:t>Utilisation à Domicile appropriées auprès de Microsoft au préalable, les clients peuvent autoriser leurs employés à installer le logiciel du Programme d</w:t>
      </w:r>
      <w:r w:rsidR="00DD4F05">
        <w:rPr>
          <w:rFonts w:ascii="Tahoma" w:hAnsi="Tahoma" w:cs="Tahoma"/>
          <w:color w:val="000000"/>
          <w:spacing w:val="-4"/>
          <w:sz w:val="18"/>
          <w:lang w:val="fr-FR"/>
        </w:rPr>
        <w:t>’</w:t>
      </w:r>
      <w:r w:rsidRPr="003A1CC2">
        <w:rPr>
          <w:rFonts w:ascii="Tahoma" w:hAnsi="Tahoma" w:cs="Tahoma"/>
          <w:color w:val="000000"/>
          <w:spacing w:val="-4"/>
          <w:sz w:val="18"/>
          <w:lang w:val="fr-FR"/>
        </w:rPr>
        <w:t>Utilisation à Domicile correspondant, acheté par leurs soins en vertu de leur contrat de licence en volume, sur leur ordinateur ou périphérique mobile personnel dans leurs locaux.</w:t>
      </w:r>
      <w:r w:rsidRPr="003A1CC2">
        <w:rPr>
          <w:rFonts w:ascii="Tahoma" w:hAnsi="Tahoma" w:cs="Tahoma"/>
          <w:spacing w:val="-4"/>
          <w:lang w:val="fr-FR"/>
        </w:rPr>
        <w:t xml:space="preserve"> </w:t>
      </w:r>
      <w:r w:rsidRPr="003A1CC2">
        <w:rPr>
          <w:rFonts w:ascii="Tahoma" w:hAnsi="Tahoma" w:cs="Tahoma"/>
          <w:color w:val="000000"/>
          <w:spacing w:val="-4"/>
          <w:sz w:val="18"/>
          <w:lang w:val="fr-FR"/>
        </w:rPr>
        <w:t>En cas de mise sur le marché d</w:t>
      </w:r>
      <w:r w:rsidR="00DD4F05">
        <w:rPr>
          <w:rFonts w:ascii="Tahoma" w:hAnsi="Tahoma" w:cs="Tahoma"/>
          <w:color w:val="000000"/>
          <w:spacing w:val="-4"/>
          <w:sz w:val="18"/>
          <w:lang w:val="fr-FR"/>
        </w:rPr>
        <w:t>’</w:t>
      </w:r>
      <w:r w:rsidRPr="003A1CC2">
        <w:rPr>
          <w:rFonts w:ascii="Tahoma" w:hAnsi="Tahoma" w:cs="Tahoma"/>
          <w:color w:val="000000"/>
          <w:spacing w:val="-4"/>
          <w:sz w:val="18"/>
          <w:lang w:val="fr-FR"/>
        </w:rPr>
        <w:t>une nouvelle version durant la période d</w:t>
      </w:r>
      <w:r w:rsidR="00DD4F05">
        <w:rPr>
          <w:rFonts w:ascii="Tahoma" w:hAnsi="Tahoma" w:cs="Tahoma"/>
          <w:color w:val="000000"/>
          <w:spacing w:val="-4"/>
          <w:sz w:val="18"/>
          <w:lang w:val="fr-FR"/>
        </w:rPr>
        <w:t>’</w:t>
      </w:r>
      <w:r w:rsidRPr="003A1CC2">
        <w:rPr>
          <w:rFonts w:ascii="Tahoma" w:hAnsi="Tahoma" w:cs="Tahoma"/>
          <w:color w:val="000000"/>
          <w:spacing w:val="-4"/>
          <w:sz w:val="18"/>
          <w:lang w:val="fr-FR"/>
        </w:rPr>
        <w:t>utilisation éligible, les principaux utilisateurs pourront acheter cette dernière version pour remplacer leur version actuelle.</w:t>
      </w:r>
      <w:r w:rsidRPr="003A1CC2">
        <w:rPr>
          <w:rFonts w:ascii="Tahoma" w:hAnsi="Tahoma" w:cs="Tahoma"/>
          <w:spacing w:val="-4"/>
          <w:lang w:val="fr-FR"/>
        </w:rPr>
        <w:t xml:space="preserve"> </w:t>
      </w:r>
      <w:r w:rsidRPr="003A1CC2">
        <w:rPr>
          <w:rFonts w:ascii="Tahoma" w:hAnsi="Tahoma" w:cs="Tahoma"/>
          <w:color w:val="000000"/>
          <w:spacing w:val="-4"/>
          <w:sz w:val="18"/>
          <w:lang w:val="fr-FR"/>
        </w:rPr>
        <w:t>Reportez-vous au tableau ou aux sections relatives aux produits individuels ci-dessous pour déterminer quelles sont les applications bureautiques qui permettent aux clients de participer au Programme d</w:t>
      </w:r>
      <w:r w:rsidR="00DD4F05">
        <w:rPr>
          <w:rFonts w:ascii="Tahoma" w:hAnsi="Tahoma" w:cs="Tahoma"/>
          <w:color w:val="000000"/>
          <w:spacing w:val="-4"/>
          <w:sz w:val="18"/>
          <w:lang w:val="fr-FR"/>
        </w:rPr>
        <w:t>’</w:t>
      </w:r>
      <w:r w:rsidRPr="003A1CC2">
        <w:rPr>
          <w:rFonts w:ascii="Tahoma" w:hAnsi="Tahoma" w:cs="Tahoma"/>
          <w:color w:val="000000"/>
          <w:spacing w:val="-4"/>
          <w:sz w:val="18"/>
          <w:lang w:val="fr-FR"/>
        </w:rPr>
        <w:t>Utilisation à Domicile.</w:t>
      </w:r>
      <w:r w:rsidRPr="003A1CC2">
        <w:rPr>
          <w:rFonts w:ascii="Tahoma" w:hAnsi="Tahoma" w:cs="Tahoma"/>
          <w:spacing w:val="-4"/>
          <w:lang w:val="fr-FR"/>
        </w:rPr>
        <w:t xml:space="preserve"> </w:t>
      </w:r>
      <w:r w:rsidRPr="003A1CC2">
        <w:rPr>
          <w:rFonts w:ascii="Tahoma" w:hAnsi="Tahoma" w:cs="Tahoma"/>
          <w:color w:val="000000"/>
          <w:spacing w:val="-4"/>
          <w:sz w:val="18"/>
          <w:lang w:val="fr-FR"/>
        </w:rPr>
        <w:t>Les applications bureautiques disponibles dans le cadre du Programme d</w:t>
      </w:r>
      <w:r w:rsidR="00DD4F05">
        <w:rPr>
          <w:rFonts w:ascii="Tahoma" w:hAnsi="Tahoma" w:cs="Tahoma"/>
          <w:color w:val="000000"/>
          <w:spacing w:val="-4"/>
          <w:sz w:val="18"/>
          <w:lang w:val="fr-FR"/>
        </w:rPr>
        <w:t>’</w:t>
      </w:r>
      <w:r w:rsidRPr="003A1CC2">
        <w:rPr>
          <w:rFonts w:ascii="Tahoma" w:hAnsi="Tahoma" w:cs="Tahoma"/>
          <w:color w:val="000000"/>
          <w:spacing w:val="-4"/>
          <w:sz w:val="18"/>
          <w:lang w:val="fr-FR"/>
        </w:rPr>
        <w:t>Utilisation à Domicile sont également indiquées dans le tableau ci-dessous*.</w:t>
      </w:r>
    </w:p>
    <w:p w:rsidR="0022671C" w:rsidRPr="004A1DD8" w:rsidRDefault="0022671C">
      <w:pPr>
        <w:pStyle w:val="AppendixFlushBulletedList"/>
        <w:tabs>
          <w:tab w:val="clear" w:pos="360"/>
        </w:tabs>
        <w:ind w:left="0" w:firstLine="0"/>
        <w:rPr>
          <w:rFonts w:ascii="Tahoma" w:hAnsi="Tahoma" w:cs="Tahoma"/>
          <w:lang w:val="fr-FR"/>
        </w:rPr>
      </w:pPr>
      <w:r w:rsidRPr="004A1DD8">
        <w:rPr>
          <w:rFonts w:ascii="Tahoma" w:hAnsi="Tahoma" w:cs="Tahoma"/>
          <w:sz w:val="18"/>
          <w:szCs w:val="18"/>
          <w:lang w:val="fr-FR"/>
        </w:rPr>
        <w:t>L</w:t>
      </w:r>
      <w:r w:rsidR="00DD4F05">
        <w:rPr>
          <w:rFonts w:ascii="Tahoma" w:hAnsi="Tahoma" w:cs="Tahoma"/>
          <w:sz w:val="18"/>
          <w:szCs w:val="18"/>
          <w:lang w:val="fr-FR"/>
        </w:rPr>
        <w:t>’</w:t>
      </w:r>
      <w:r w:rsidRPr="004A1DD8">
        <w:rPr>
          <w:rFonts w:ascii="Tahoma" w:hAnsi="Tahoma" w:cs="Tahoma"/>
          <w:sz w:val="18"/>
          <w:szCs w:val="18"/>
          <w:lang w:val="fr-FR"/>
        </w:rPr>
        <w:t>éligibilité d</w:t>
      </w:r>
      <w:r w:rsidR="00DD4F05">
        <w:rPr>
          <w:rFonts w:ascii="Tahoma" w:hAnsi="Tahoma" w:cs="Tahoma"/>
          <w:sz w:val="18"/>
          <w:szCs w:val="18"/>
          <w:lang w:val="fr-FR"/>
        </w:rPr>
        <w:t>’</w:t>
      </w:r>
      <w:r w:rsidRPr="004A1DD8">
        <w:rPr>
          <w:rFonts w:ascii="Tahoma" w:hAnsi="Tahoma" w:cs="Tahoma"/>
          <w:sz w:val="18"/>
          <w:szCs w:val="18"/>
          <w:lang w:val="fr-FR"/>
        </w:rPr>
        <w:t>un client au Programme d</w:t>
      </w:r>
      <w:r w:rsidR="00DD4F05">
        <w:rPr>
          <w:rFonts w:ascii="Tahoma" w:hAnsi="Tahoma" w:cs="Tahoma"/>
          <w:sz w:val="18"/>
          <w:szCs w:val="18"/>
          <w:lang w:val="fr-FR"/>
        </w:rPr>
        <w:t>’</w:t>
      </w:r>
      <w:r w:rsidRPr="004A1DD8">
        <w:rPr>
          <w:rFonts w:ascii="Tahoma" w:hAnsi="Tahoma" w:cs="Tahoma"/>
          <w:sz w:val="18"/>
          <w:szCs w:val="18"/>
          <w:lang w:val="fr-FR"/>
        </w:rPr>
        <w:t>Utilisation à Domicile prend fin à l</w:t>
      </w:r>
      <w:r w:rsidR="00DD4F05">
        <w:rPr>
          <w:rFonts w:ascii="Tahoma" w:hAnsi="Tahoma" w:cs="Tahoma"/>
          <w:sz w:val="18"/>
          <w:szCs w:val="18"/>
          <w:lang w:val="fr-FR"/>
        </w:rPr>
        <w:t>’</w:t>
      </w:r>
      <w:r w:rsidRPr="004A1DD8">
        <w:rPr>
          <w:rFonts w:ascii="Tahoma" w:hAnsi="Tahoma" w:cs="Tahoma"/>
          <w:sz w:val="18"/>
          <w:szCs w:val="18"/>
          <w:lang w:val="fr-FR"/>
        </w:rPr>
        <w:t>expiration ou à la résiliation de la Software Assurance des applications bureautiques éligibles. Microsoft se réserve le droit de résilier la participation d</w:t>
      </w:r>
      <w:r w:rsidR="00DD4F05">
        <w:rPr>
          <w:rFonts w:ascii="Tahoma" w:hAnsi="Tahoma" w:cs="Tahoma"/>
          <w:sz w:val="18"/>
          <w:szCs w:val="18"/>
          <w:lang w:val="fr-FR"/>
        </w:rPr>
        <w:t>’</w:t>
      </w:r>
      <w:r w:rsidRPr="004A1DD8">
        <w:rPr>
          <w:rFonts w:ascii="Tahoma" w:hAnsi="Tahoma" w:cs="Tahoma"/>
          <w:sz w:val="18"/>
          <w:szCs w:val="18"/>
          <w:lang w:val="fr-FR"/>
        </w:rPr>
        <w:t>un client au Programme d</w:t>
      </w:r>
      <w:r w:rsidR="00DD4F05">
        <w:rPr>
          <w:rFonts w:ascii="Tahoma" w:hAnsi="Tahoma" w:cs="Tahoma"/>
          <w:sz w:val="18"/>
          <w:szCs w:val="18"/>
          <w:lang w:val="fr-FR"/>
        </w:rPr>
        <w:t>’</w:t>
      </w:r>
      <w:r w:rsidRPr="004A1DD8">
        <w:rPr>
          <w:rFonts w:ascii="Tahoma" w:hAnsi="Tahoma" w:cs="Tahoma"/>
          <w:sz w:val="18"/>
          <w:szCs w:val="18"/>
          <w:lang w:val="fr-FR"/>
        </w:rPr>
        <w:t>Utilisation à Domicile immédiatement et sans préavis, en cas d</w:t>
      </w:r>
      <w:r w:rsidR="00DD4F05">
        <w:rPr>
          <w:rFonts w:ascii="Tahoma" w:hAnsi="Tahoma" w:cs="Tahoma"/>
          <w:sz w:val="18"/>
          <w:szCs w:val="18"/>
          <w:lang w:val="fr-FR"/>
        </w:rPr>
        <w:t>’</w:t>
      </w:r>
      <w:r w:rsidRPr="004A1DD8">
        <w:rPr>
          <w:rFonts w:ascii="Tahoma" w:hAnsi="Tahoma" w:cs="Tahoma"/>
          <w:sz w:val="18"/>
          <w:szCs w:val="18"/>
          <w:lang w:val="fr-FR"/>
        </w:rPr>
        <w:t>accès non autorisé au site Web du Programme d</w:t>
      </w:r>
      <w:r w:rsidR="00DD4F05">
        <w:rPr>
          <w:rFonts w:ascii="Tahoma" w:hAnsi="Tahoma" w:cs="Tahoma"/>
          <w:sz w:val="18"/>
          <w:szCs w:val="18"/>
          <w:lang w:val="fr-FR"/>
        </w:rPr>
        <w:t>’</w:t>
      </w:r>
      <w:r w:rsidRPr="004A1DD8">
        <w:rPr>
          <w:rFonts w:ascii="Tahoma" w:hAnsi="Tahoma" w:cs="Tahoma"/>
          <w:sz w:val="18"/>
          <w:szCs w:val="18"/>
          <w:lang w:val="fr-FR"/>
        </w:rPr>
        <w:t xml:space="preserve">Utilisation à Domicile ou de concession de licence non autorisée par le biais du dit site, relative au code du programme de ce client. </w:t>
      </w:r>
    </w:p>
    <w:p w:rsidR="0022671C" w:rsidRPr="00501B92" w:rsidRDefault="0022671C">
      <w:pPr>
        <w:pStyle w:val="AppendixFlushBulletedList"/>
        <w:tabs>
          <w:tab w:val="clear" w:pos="360"/>
        </w:tabs>
        <w:ind w:left="0" w:firstLine="0"/>
        <w:rPr>
          <w:rFonts w:ascii="Tahoma" w:hAnsi="Tahoma" w:cs="Tahoma"/>
          <w:sz w:val="18"/>
          <w:szCs w:val="18"/>
          <w:lang w:val="fr-FR"/>
        </w:rPr>
      </w:pPr>
    </w:p>
    <w:p w:rsidR="0022671C" w:rsidRPr="004A1DD8" w:rsidRDefault="0022671C">
      <w:pPr>
        <w:pStyle w:val="AppendixFlushBulletedList"/>
        <w:tabs>
          <w:tab w:val="clear" w:pos="360"/>
        </w:tabs>
        <w:ind w:left="0" w:firstLine="0"/>
        <w:rPr>
          <w:rFonts w:ascii="Tahoma" w:hAnsi="Tahoma" w:cs="Tahoma"/>
          <w:lang w:val="fr-FR"/>
        </w:rPr>
      </w:pPr>
      <w:r w:rsidRPr="004A1DD8">
        <w:rPr>
          <w:rFonts w:ascii="Tahoma" w:hAnsi="Tahoma" w:cs="Tahoma"/>
          <w:sz w:val="18"/>
          <w:szCs w:val="18"/>
          <w:lang w:val="fr-FR"/>
        </w:rPr>
        <w:t>Le nombre de licences pouvant être acquises dans le cadre du Programme d</w:t>
      </w:r>
      <w:r w:rsidR="00DD4F05">
        <w:rPr>
          <w:rFonts w:ascii="Tahoma" w:hAnsi="Tahoma" w:cs="Tahoma"/>
          <w:sz w:val="18"/>
          <w:szCs w:val="18"/>
          <w:lang w:val="fr-FR"/>
        </w:rPr>
        <w:t>’</w:t>
      </w:r>
      <w:r w:rsidRPr="004A1DD8">
        <w:rPr>
          <w:rFonts w:ascii="Tahoma" w:hAnsi="Tahoma" w:cs="Tahoma"/>
          <w:sz w:val="18"/>
          <w:szCs w:val="18"/>
          <w:lang w:val="fr-FR"/>
        </w:rPr>
        <w:t>Utilisation à Domicile pour une application bureautiques donnée est limité au nombre de licences de la ou des applications bureautiques éligibles correspondantes pour laquelle/lesquelles le client a souscrit une Software Assurance.</w:t>
      </w:r>
      <w:r w:rsidRPr="004A1DD8">
        <w:rPr>
          <w:rFonts w:ascii="Tahoma" w:hAnsi="Tahoma" w:cs="Tahoma"/>
          <w:lang w:val="fr-FR"/>
        </w:rPr>
        <w:t xml:space="preserve"> </w:t>
      </w:r>
      <w:r w:rsidRPr="004A1DD8">
        <w:rPr>
          <w:rFonts w:ascii="Tahoma" w:hAnsi="Tahoma" w:cs="Tahoma"/>
          <w:sz w:val="18"/>
          <w:lang w:val="fr-FR"/>
        </w:rPr>
        <w:t>Au titre du Programme d</w:t>
      </w:r>
      <w:r w:rsidR="00DD4F05">
        <w:rPr>
          <w:rFonts w:ascii="Tahoma" w:hAnsi="Tahoma" w:cs="Tahoma"/>
          <w:sz w:val="18"/>
          <w:lang w:val="fr-FR"/>
        </w:rPr>
        <w:t>’</w:t>
      </w:r>
      <w:r w:rsidRPr="004A1DD8">
        <w:rPr>
          <w:rFonts w:ascii="Tahoma" w:hAnsi="Tahoma" w:cs="Tahoma"/>
          <w:sz w:val="18"/>
          <w:lang w:val="fr-FR"/>
        </w:rPr>
        <w:t>Utilisation à Domicile, les droits d</w:t>
      </w:r>
      <w:r w:rsidR="00DD4F05">
        <w:rPr>
          <w:rFonts w:ascii="Tahoma" w:hAnsi="Tahoma" w:cs="Tahoma"/>
          <w:sz w:val="18"/>
          <w:lang w:val="fr-FR"/>
        </w:rPr>
        <w:t>’</w:t>
      </w:r>
      <w:r w:rsidRPr="004A1DD8">
        <w:rPr>
          <w:rFonts w:ascii="Tahoma" w:hAnsi="Tahoma" w:cs="Tahoma"/>
          <w:sz w:val="18"/>
          <w:lang w:val="fr-FR"/>
        </w:rPr>
        <w:t>utilisation d</w:t>
      </w:r>
      <w:r w:rsidR="00DD4F05">
        <w:rPr>
          <w:rFonts w:ascii="Tahoma" w:hAnsi="Tahoma" w:cs="Tahoma"/>
          <w:sz w:val="18"/>
          <w:lang w:val="fr-FR"/>
        </w:rPr>
        <w:t>’</w:t>
      </w:r>
      <w:r w:rsidRPr="004A1DD8">
        <w:rPr>
          <w:rFonts w:ascii="Tahoma" w:hAnsi="Tahoma" w:cs="Tahoma"/>
          <w:sz w:val="18"/>
          <w:lang w:val="fr-FR"/>
        </w:rPr>
        <w:t>un employé sont assujettis à la continuité d</w:t>
      </w:r>
      <w:r w:rsidR="00DD4F05">
        <w:rPr>
          <w:rFonts w:ascii="Tahoma" w:hAnsi="Tahoma" w:cs="Tahoma"/>
          <w:sz w:val="18"/>
          <w:lang w:val="fr-FR"/>
        </w:rPr>
        <w:t>’</w:t>
      </w:r>
      <w:r w:rsidRPr="004A1DD8">
        <w:rPr>
          <w:rFonts w:ascii="Tahoma" w:hAnsi="Tahoma" w:cs="Tahoma"/>
          <w:sz w:val="18"/>
          <w:lang w:val="fr-FR"/>
        </w:rPr>
        <w:t>emploi de ce dernier chez le Client et prennent fin à la cessation de l</w:t>
      </w:r>
      <w:r w:rsidR="00DD4F05">
        <w:rPr>
          <w:rFonts w:ascii="Tahoma" w:hAnsi="Tahoma" w:cs="Tahoma"/>
          <w:sz w:val="18"/>
          <w:lang w:val="fr-FR"/>
        </w:rPr>
        <w:t>’</w:t>
      </w:r>
      <w:r w:rsidRPr="004A1DD8">
        <w:rPr>
          <w:rFonts w:ascii="Tahoma" w:hAnsi="Tahoma" w:cs="Tahoma"/>
          <w:sz w:val="18"/>
          <w:lang w:val="fr-FR"/>
        </w:rPr>
        <w:t>emploi, à l</w:t>
      </w:r>
      <w:r w:rsidR="00DD4F05">
        <w:rPr>
          <w:rFonts w:ascii="Tahoma" w:hAnsi="Tahoma" w:cs="Tahoma"/>
          <w:sz w:val="18"/>
          <w:lang w:val="fr-FR"/>
        </w:rPr>
        <w:t>’</w:t>
      </w:r>
      <w:r w:rsidRPr="004A1DD8">
        <w:rPr>
          <w:rFonts w:ascii="Tahoma" w:hAnsi="Tahoma" w:cs="Tahoma"/>
          <w:sz w:val="18"/>
          <w:lang w:val="fr-FR"/>
        </w:rPr>
        <w:t>expiration ou à la résiliation de la Software Assurance pour la copie de l</w:t>
      </w:r>
      <w:r w:rsidR="00DD4F05">
        <w:rPr>
          <w:rFonts w:ascii="Tahoma" w:hAnsi="Tahoma" w:cs="Tahoma"/>
          <w:sz w:val="18"/>
          <w:lang w:val="fr-FR"/>
        </w:rPr>
        <w:t>’</w:t>
      </w:r>
      <w:r w:rsidRPr="004A1DD8">
        <w:rPr>
          <w:rFonts w:ascii="Tahoma" w:hAnsi="Tahoma" w:cs="Tahoma"/>
          <w:sz w:val="18"/>
          <w:lang w:val="fr-FR"/>
        </w:rPr>
        <w:t>application bureautique correspondante utilisée par l</w:t>
      </w:r>
      <w:r w:rsidR="00DD4F05">
        <w:rPr>
          <w:rFonts w:ascii="Tahoma" w:hAnsi="Tahoma" w:cs="Tahoma"/>
          <w:sz w:val="18"/>
          <w:lang w:val="fr-FR"/>
        </w:rPr>
        <w:t>’</w:t>
      </w:r>
      <w:r w:rsidRPr="004A1DD8">
        <w:rPr>
          <w:rFonts w:ascii="Tahoma" w:hAnsi="Tahoma" w:cs="Tahoma"/>
          <w:sz w:val="18"/>
          <w:lang w:val="fr-FR"/>
        </w:rPr>
        <w:t>employé sur le lieu de travail, si l</w:t>
      </w:r>
      <w:r w:rsidR="00DD4F05">
        <w:rPr>
          <w:rFonts w:ascii="Tahoma" w:hAnsi="Tahoma" w:cs="Tahoma"/>
          <w:sz w:val="18"/>
          <w:lang w:val="fr-FR"/>
        </w:rPr>
        <w:t>’</w:t>
      </w:r>
      <w:r w:rsidRPr="004A1DD8">
        <w:rPr>
          <w:rFonts w:ascii="Tahoma" w:hAnsi="Tahoma" w:cs="Tahoma"/>
          <w:sz w:val="18"/>
          <w:lang w:val="fr-FR"/>
        </w:rPr>
        <w:t>employé n</w:t>
      </w:r>
      <w:r w:rsidR="00DD4F05">
        <w:rPr>
          <w:rFonts w:ascii="Tahoma" w:hAnsi="Tahoma" w:cs="Tahoma"/>
          <w:sz w:val="18"/>
          <w:lang w:val="fr-FR"/>
        </w:rPr>
        <w:t>’</w:t>
      </w:r>
      <w:r w:rsidRPr="004A1DD8">
        <w:rPr>
          <w:rFonts w:ascii="Tahoma" w:hAnsi="Tahoma" w:cs="Tahoma"/>
          <w:sz w:val="18"/>
          <w:lang w:val="fr-FR"/>
        </w:rPr>
        <w:t>est plus un utilisateur de la copie sous licence du logiciel ou dès que l</w:t>
      </w:r>
      <w:r w:rsidR="00DD4F05">
        <w:rPr>
          <w:rFonts w:ascii="Tahoma" w:hAnsi="Tahoma" w:cs="Tahoma"/>
          <w:sz w:val="18"/>
          <w:lang w:val="fr-FR"/>
        </w:rPr>
        <w:t>’</w:t>
      </w:r>
      <w:r w:rsidRPr="004A1DD8">
        <w:rPr>
          <w:rFonts w:ascii="Tahoma" w:hAnsi="Tahoma" w:cs="Tahoma"/>
          <w:sz w:val="18"/>
          <w:lang w:val="fr-FR"/>
        </w:rPr>
        <w:t>employé installe et utilise toute version antérieure ou ultérieure de l</w:t>
      </w:r>
      <w:r w:rsidR="00DD4F05">
        <w:rPr>
          <w:rFonts w:ascii="Tahoma" w:hAnsi="Tahoma" w:cs="Tahoma"/>
          <w:sz w:val="18"/>
          <w:lang w:val="fr-FR"/>
        </w:rPr>
        <w:t>’</w:t>
      </w:r>
      <w:r w:rsidRPr="004A1DD8">
        <w:rPr>
          <w:rFonts w:ascii="Tahoma" w:hAnsi="Tahoma" w:cs="Tahoma"/>
          <w:sz w:val="18"/>
          <w:lang w:val="fr-FR"/>
        </w:rPr>
        <w:t>application bureautique conformément à une licence du Programme d</w:t>
      </w:r>
      <w:r w:rsidR="00DD4F05">
        <w:rPr>
          <w:rFonts w:ascii="Tahoma" w:hAnsi="Tahoma" w:cs="Tahoma"/>
          <w:sz w:val="18"/>
          <w:lang w:val="fr-FR"/>
        </w:rPr>
        <w:t>’</w:t>
      </w:r>
      <w:r w:rsidRPr="004A1DD8">
        <w:rPr>
          <w:rFonts w:ascii="Tahoma" w:hAnsi="Tahoma" w:cs="Tahoma"/>
          <w:sz w:val="18"/>
          <w:lang w:val="fr-FR"/>
        </w:rPr>
        <w:t>Utilisation à Domicile.</w:t>
      </w:r>
    </w:p>
    <w:p w:rsidR="0022671C" w:rsidRPr="00501B92" w:rsidRDefault="0022671C">
      <w:pPr>
        <w:pStyle w:val="AppendixFlushBulletedList"/>
        <w:tabs>
          <w:tab w:val="clear" w:pos="360"/>
        </w:tabs>
        <w:ind w:left="0" w:firstLine="0"/>
        <w:rPr>
          <w:rFonts w:ascii="Tahoma" w:hAnsi="Tahoma" w:cs="Tahoma"/>
          <w:sz w:val="18"/>
          <w:szCs w:val="18"/>
          <w:lang w:val="fr-FR"/>
        </w:rPr>
      </w:pPr>
    </w:p>
    <w:p w:rsidR="0022671C" w:rsidRPr="004A1DD8" w:rsidRDefault="0022671C" w:rsidP="00416AC2">
      <w:pPr>
        <w:pStyle w:val="AppendixFlushBulletedList"/>
        <w:tabs>
          <w:tab w:val="clear" w:pos="360"/>
        </w:tabs>
        <w:ind w:left="0" w:firstLine="0"/>
        <w:rPr>
          <w:rFonts w:ascii="Tahoma" w:hAnsi="Tahoma" w:cs="Tahoma"/>
          <w:lang w:val="fr-FR"/>
        </w:rPr>
      </w:pPr>
      <w:r w:rsidRPr="004A1DD8">
        <w:rPr>
          <w:rFonts w:ascii="Tahoma" w:hAnsi="Tahoma" w:cs="Tahoma"/>
          <w:sz w:val="18"/>
          <w:szCs w:val="18"/>
          <w:lang w:val="fr-FR"/>
        </w:rPr>
        <w:t>Les clients ne sont pas responsables du respect par leurs employés des termes du contrat de licence utilisateur final du Programme d</w:t>
      </w:r>
      <w:r w:rsidR="00DD4F05">
        <w:rPr>
          <w:rFonts w:ascii="Tahoma" w:hAnsi="Tahoma" w:cs="Tahoma"/>
          <w:sz w:val="18"/>
          <w:szCs w:val="18"/>
          <w:lang w:val="fr-FR"/>
        </w:rPr>
        <w:t>’</w:t>
      </w:r>
      <w:r w:rsidRPr="004A1DD8">
        <w:rPr>
          <w:rFonts w:ascii="Tahoma" w:hAnsi="Tahoma" w:cs="Tahoma"/>
          <w:sz w:val="18"/>
          <w:szCs w:val="18"/>
          <w:lang w:val="fr-FR"/>
        </w:rPr>
        <w:t>Utilisation à Domicile. Ces termes sont conclus entre Microsoft et l</w:t>
      </w:r>
      <w:r w:rsidR="00DD4F05">
        <w:rPr>
          <w:rFonts w:ascii="Tahoma" w:hAnsi="Tahoma" w:cs="Tahoma"/>
          <w:sz w:val="18"/>
          <w:szCs w:val="18"/>
          <w:lang w:val="fr-FR"/>
        </w:rPr>
        <w:t>’</w:t>
      </w:r>
      <w:r w:rsidRPr="004A1DD8">
        <w:rPr>
          <w:rFonts w:ascii="Tahoma" w:hAnsi="Tahoma" w:cs="Tahoma"/>
          <w:sz w:val="18"/>
          <w:szCs w:val="18"/>
          <w:lang w:val="fr-FR"/>
        </w:rPr>
        <w:t>employé du client et diffèrent des</w:t>
      </w:r>
      <w:r w:rsidR="00416AC2">
        <w:rPr>
          <w:rFonts w:ascii="Tahoma" w:hAnsi="Tahoma" w:cs="Tahoma"/>
          <w:sz w:val="18"/>
          <w:szCs w:val="18"/>
          <w:lang w:val="fr-FR"/>
        </w:rPr>
        <w:t> </w:t>
      </w:r>
      <w:r w:rsidRPr="004A1DD8">
        <w:rPr>
          <w:rFonts w:ascii="Tahoma" w:hAnsi="Tahoma" w:cs="Tahoma"/>
          <w:sz w:val="18"/>
          <w:szCs w:val="18"/>
          <w:lang w:val="fr-FR"/>
        </w:rPr>
        <w:t>droits octroyés au titre des Licences en Volume des clients (par exemple, l</w:t>
      </w:r>
      <w:r w:rsidR="00DD4F05">
        <w:rPr>
          <w:rFonts w:ascii="Tahoma" w:hAnsi="Tahoma" w:cs="Tahoma"/>
          <w:sz w:val="18"/>
          <w:szCs w:val="18"/>
          <w:lang w:val="fr-FR"/>
        </w:rPr>
        <w:t>’</w:t>
      </w:r>
      <w:r w:rsidRPr="004A1DD8">
        <w:rPr>
          <w:rFonts w:ascii="Tahoma" w:hAnsi="Tahoma" w:cs="Tahoma"/>
          <w:sz w:val="18"/>
          <w:szCs w:val="18"/>
          <w:lang w:val="fr-FR"/>
        </w:rPr>
        <w:t>employé peut installer une seule copie du logiciel HUP (Home Use Program)).</w:t>
      </w:r>
      <w:r w:rsidRPr="004A1DD8">
        <w:rPr>
          <w:rFonts w:ascii="Tahoma" w:hAnsi="Tahoma" w:cs="Tahoma"/>
          <w:lang w:val="fr-FR"/>
        </w:rPr>
        <w:t xml:space="preserve"> </w:t>
      </w:r>
      <w:r w:rsidRPr="004A1DD8">
        <w:rPr>
          <w:rFonts w:ascii="Tahoma" w:hAnsi="Tahoma" w:cs="Tahoma"/>
          <w:sz w:val="18"/>
          <w:lang w:val="fr-FR"/>
        </w:rPr>
        <w:t>Nous exigeons des clients qu</w:t>
      </w:r>
      <w:r w:rsidR="00DD4F05">
        <w:rPr>
          <w:rFonts w:ascii="Tahoma" w:hAnsi="Tahoma" w:cs="Tahoma"/>
          <w:sz w:val="18"/>
          <w:lang w:val="fr-FR"/>
        </w:rPr>
        <w:t>’</w:t>
      </w:r>
      <w:r w:rsidRPr="004A1DD8">
        <w:rPr>
          <w:rFonts w:ascii="Tahoma" w:hAnsi="Tahoma" w:cs="Tahoma"/>
          <w:sz w:val="18"/>
          <w:lang w:val="fr-FR"/>
        </w:rPr>
        <w:t>ils limitent l</w:t>
      </w:r>
      <w:r w:rsidR="00DD4F05">
        <w:rPr>
          <w:rFonts w:ascii="Tahoma" w:hAnsi="Tahoma" w:cs="Tahoma"/>
          <w:sz w:val="18"/>
          <w:lang w:val="fr-FR"/>
        </w:rPr>
        <w:t>’</w:t>
      </w:r>
      <w:r w:rsidRPr="004A1DD8">
        <w:rPr>
          <w:rFonts w:ascii="Tahoma" w:hAnsi="Tahoma" w:cs="Tahoma"/>
          <w:sz w:val="18"/>
          <w:lang w:val="fr-FR"/>
        </w:rPr>
        <w:t>accès au Programme d</w:t>
      </w:r>
      <w:r w:rsidR="00DD4F05">
        <w:rPr>
          <w:rFonts w:ascii="Tahoma" w:hAnsi="Tahoma" w:cs="Tahoma"/>
          <w:sz w:val="18"/>
          <w:lang w:val="fr-FR"/>
        </w:rPr>
        <w:t>’</w:t>
      </w:r>
      <w:r w:rsidRPr="004A1DD8">
        <w:rPr>
          <w:rFonts w:ascii="Tahoma" w:hAnsi="Tahoma" w:cs="Tahoma"/>
          <w:sz w:val="18"/>
          <w:lang w:val="fr-FR"/>
        </w:rPr>
        <w:t>Utilisation à</w:t>
      </w:r>
      <w:r w:rsidR="00355535">
        <w:rPr>
          <w:rFonts w:ascii="Tahoma" w:hAnsi="Tahoma" w:cs="Tahoma"/>
          <w:sz w:val="18"/>
          <w:lang w:val="fr-FR"/>
        </w:rPr>
        <w:t> </w:t>
      </w:r>
      <w:r w:rsidRPr="004A1DD8">
        <w:rPr>
          <w:rFonts w:ascii="Tahoma" w:hAnsi="Tahoma" w:cs="Tahoma"/>
          <w:sz w:val="18"/>
          <w:lang w:val="fr-FR"/>
        </w:rPr>
        <w:t>Domicile aux employés et qu</w:t>
      </w:r>
      <w:r w:rsidR="00DD4F05">
        <w:rPr>
          <w:rFonts w:ascii="Tahoma" w:hAnsi="Tahoma" w:cs="Tahoma"/>
          <w:sz w:val="18"/>
          <w:lang w:val="fr-FR"/>
        </w:rPr>
        <w:t>’</w:t>
      </w:r>
      <w:r w:rsidRPr="004A1DD8">
        <w:rPr>
          <w:rFonts w:ascii="Tahoma" w:hAnsi="Tahoma" w:cs="Tahoma"/>
          <w:sz w:val="18"/>
          <w:lang w:val="fr-FR"/>
        </w:rPr>
        <w:t>ils leur demandent d</w:t>
      </w:r>
      <w:r w:rsidR="00DD4F05">
        <w:rPr>
          <w:rFonts w:ascii="Tahoma" w:hAnsi="Tahoma" w:cs="Tahoma"/>
          <w:sz w:val="18"/>
          <w:lang w:val="fr-FR"/>
        </w:rPr>
        <w:t>’</w:t>
      </w:r>
      <w:r w:rsidRPr="004A1DD8">
        <w:rPr>
          <w:rFonts w:ascii="Tahoma" w:hAnsi="Tahoma" w:cs="Tahoma"/>
          <w:sz w:val="18"/>
          <w:lang w:val="fr-FR"/>
        </w:rPr>
        <w:t>arrêter d</w:t>
      </w:r>
      <w:r w:rsidR="00DD4F05">
        <w:rPr>
          <w:rFonts w:ascii="Tahoma" w:hAnsi="Tahoma" w:cs="Tahoma"/>
          <w:sz w:val="18"/>
          <w:lang w:val="fr-FR"/>
        </w:rPr>
        <w:t>’</w:t>
      </w:r>
      <w:r w:rsidRPr="004A1DD8">
        <w:rPr>
          <w:rFonts w:ascii="Tahoma" w:hAnsi="Tahoma" w:cs="Tahoma"/>
          <w:sz w:val="18"/>
          <w:lang w:val="fr-FR"/>
        </w:rPr>
        <w:t>utiliser le logiciel du Programme d</w:t>
      </w:r>
      <w:r w:rsidR="00DD4F05">
        <w:rPr>
          <w:rFonts w:ascii="Tahoma" w:hAnsi="Tahoma" w:cs="Tahoma"/>
          <w:sz w:val="18"/>
          <w:lang w:val="fr-FR"/>
        </w:rPr>
        <w:t>’</w:t>
      </w:r>
      <w:r w:rsidRPr="004A1DD8">
        <w:rPr>
          <w:rFonts w:ascii="Tahoma" w:hAnsi="Tahoma" w:cs="Tahoma"/>
          <w:sz w:val="18"/>
          <w:lang w:val="fr-FR"/>
        </w:rPr>
        <w:t>Utilisation à Domicile suite à l</w:t>
      </w:r>
      <w:r w:rsidR="00DD4F05">
        <w:rPr>
          <w:rFonts w:ascii="Tahoma" w:hAnsi="Tahoma" w:cs="Tahoma"/>
          <w:sz w:val="18"/>
          <w:lang w:val="fr-FR"/>
        </w:rPr>
        <w:t>’</w:t>
      </w:r>
      <w:r w:rsidRPr="004A1DD8">
        <w:rPr>
          <w:rFonts w:ascii="Tahoma" w:hAnsi="Tahoma" w:cs="Tahoma"/>
          <w:sz w:val="18"/>
          <w:lang w:val="fr-FR"/>
        </w:rPr>
        <w:t>expiration de la Software Assurance ou à la cessation d</w:t>
      </w:r>
      <w:r w:rsidR="00DD4F05">
        <w:rPr>
          <w:rFonts w:ascii="Tahoma" w:hAnsi="Tahoma" w:cs="Tahoma"/>
          <w:sz w:val="18"/>
          <w:lang w:val="fr-FR"/>
        </w:rPr>
        <w:t>’</w:t>
      </w:r>
      <w:r w:rsidRPr="004A1DD8">
        <w:rPr>
          <w:rFonts w:ascii="Tahoma" w:hAnsi="Tahoma" w:cs="Tahoma"/>
          <w:sz w:val="18"/>
          <w:lang w:val="fr-FR"/>
        </w:rPr>
        <w:t>emploi.</w:t>
      </w:r>
    </w:p>
    <w:p w:rsidR="0022671C" w:rsidRPr="00501B92" w:rsidRDefault="0022671C">
      <w:pPr>
        <w:pStyle w:val="AppendixFlushBulletedList"/>
        <w:tabs>
          <w:tab w:val="clear" w:pos="360"/>
        </w:tabs>
        <w:ind w:left="0" w:firstLine="0"/>
        <w:rPr>
          <w:rFonts w:ascii="Tahoma" w:hAnsi="Tahoma" w:cs="Tahoma"/>
          <w:sz w:val="18"/>
          <w:szCs w:val="18"/>
          <w:lang w:val="fr-FR"/>
        </w:rPr>
      </w:pPr>
    </w:p>
    <w:p w:rsidR="0022671C" w:rsidRPr="004A1DD8" w:rsidRDefault="0022671C">
      <w:pPr>
        <w:rPr>
          <w:rFonts w:cs="Tahoma"/>
          <w:lang w:val="fr-FR"/>
        </w:rPr>
      </w:pPr>
      <w:r w:rsidRPr="004A1DD8">
        <w:rPr>
          <w:rFonts w:cs="Tahoma"/>
          <w:color w:val="000000"/>
          <w:szCs w:val="18"/>
          <w:lang w:val="fr-FR"/>
        </w:rPr>
        <w:t>La participation à ce programme peut avoir des implications fiscales pour le client et ses employés. Le client peut consulter un conseiller fiscal avant d</w:t>
      </w:r>
      <w:r w:rsidR="00DD4F05">
        <w:rPr>
          <w:rFonts w:cs="Tahoma"/>
          <w:color w:val="000000"/>
          <w:szCs w:val="18"/>
          <w:lang w:val="fr-FR"/>
        </w:rPr>
        <w:t>’</w:t>
      </w:r>
      <w:r w:rsidRPr="004A1DD8">
        <w:rPr>
          <w:rFonts w:cs="Tahoma"/>
          <w:color w:val="000000"/>
          <w:szCs w:val="18"/>
          <w:lang w:val="fr-FR"/>
        </w:rPr>
        <w:t>utiliser cet avantage.</w:t>
      </w:r>
      <w:r w:rsidRPr="004A1DD8">
        <w:rPr>
          <w:rFonts w:cs="Tahoma"/>
          <w:lang w:val="fr-FR"/>
        </w:rPr>
        <w:t xml:space="preserve"> </w:t>
      </w:r>
      <w:r w:rsidRPr="004A1DD8">
        <w:rPr>
          <w:rFonts w:cs="Tahoma"/>
          <w:color w:val="000000"/>
          <w:lang w:val="fr-FR"/>
        </w:rPr>
        <w:t>Microsoft n</w:t>
      </w:r>
      <w:r w:rsidR="00DD4F05">
        <w:rPr>
          <w:rFonts w:cs="Tahoma"/>
          <w:color w:val="000000"/>
          <w:lang w:val="fr-FR"/>
        </w:rPr>
        <w:t>’</w:t>
      </w:r>
      <w:r w:rsidRPr="004A1DD8">
        <w:rPr>
          <w:rFonts w:cs="Tahoma"/>
          <w:color w:val="000000"/>
          <w:lang w:val="fr-FR"/>
        </w:rPr>
        <w:t>assume aucune responsabilité quant au respect de toute obligation de prestation assurance-chômage, obligation fiscale ou de signalement à laquelle le client ou ses employés seraient tenus.</w:t>
      </w:r>
    </w:p>
    <w:p w:rsidR="0022671C" w:rsidRPr="004A1DD8" w:rsidRDefault="0022671C">
      <w:pPr>
        <w:rPr>
          <w:rFonts w:cs="Tahoma"/>
          <w:lang w:val="fr-FR"/>
        </w:rPr>
      </w:pPr>
      <w:r w:rsidRPr="004A1DD8">
        <w:rPr>
          <w:rFonts w:cs="Tahoma"/>
          <w:lang w:val="fr-FR"/>
        </w:rPr>
        <w:t>Des conditions supplémentaires s</w:t>
      </w:r>
      <w:r w:rsidR="00DD4F05">
        <w:rPr>
          <w:rFonts w:cs="Tahoma"/>
          <w:lang w:val="fr-FR"/>
        </w:rPr>
        <w:t>’</w:t>
      </w:r>
      <w:r w:rsidRPr="004A1DD8">
        <w:rPr>
          <w:rFonts w:cs="Tahoma"/>
          <w:lang w:val="fr-FR"/>
        </w:rPr>
        <w:t>appliquent pour les employés travaillant en Nouvelle Zélande :</w:t>
      </w:r>
    </w:p>
    <w:p w:rsidR="0022671C" w:rsidRDefault="0022671C">
      <w:pPr>
        <w:rPr>
          <w:rFonts w:cs="Tahoma"/>
          <w:lang w:val="fr-FR"/>
        </w:rPr>
      </w:pPr>
    </w:p>
    <w:p w:rsidR="0022671C" w:rsidRPr="004A1DD8" w:rsidRDefault="0022671C" w:rsidP="00416AC2">
      <w:pPr>
        <w:numPr>
          <w:ilvl w:val="0"/>
          <w:numId w:val="27"/>
        </w:numPr>
        <w:rPr>
          <w:rFonts w:cs="Tahoma"/>
          <w:lang w:val="fr-FR"/>
        </w:rPr>
      </w:pPr>
      <w:r w:rsidRPr="004A1DD8">
        <w:rPr>
          <w:rFonts w:cs="Tahoma"/>
          <w:lang w:val="fr-FR"/>
        </w:rPr>
        <w:t>Les clients ne sont pas autorisés à exiger de paiement ou de contrepartie de la part de leurs employés</w:t>
      </w:r>
      <w:r w:rsidR="00355535">
        <w:rPr>
          <w:rFonts w:cs="Tahoma"/>
          <w:lang w:val="fr-FR"/>
        </w:rPr>
        <w:t> </w:t>
      </w:r>
      <w:r w:rsidRPr="004A1DD8">
        <w:rPr>
          <w:rFonts w:cs="Tahoma"/>
          <w:lang w:val="fr-FR"/>
        </w:rPr>
        <w:t>en rapport avec le Programme d</w:t>
      </w:r>
      <w:r w:rsidR="00DD4F05">
        <w:rPr>
          <w:rFonts w:cs="Tahoma"/>
          <w:lang w:val="fr-FR"/>
        </w:rPr>
        <w:t>’</w:t>
      </w:r>
      <w:r w:rsidRPr="004A1DD8">
        <w:rPr>
          <w:rFonts w:cs="Tahoma"/>
          <w:lang w:val="fr-FR"/>
        </w:rPr>
        <w:t>Utilisation à Domicile, ni à agir, directement ou par omission, de quelque façon que ce soit pouvant résulter dans une augmentation du coût total de tout avantage du Programme d</w:t>
      </w:r>
      <w:r w:rsidR="00DD4F05">
        <w:rPr>
          <w:rFonts w:cs="Tahoma"/>
          <w:lang w:val="fr-FR"/>
        </w:rPr>
        <w:t>’</w:t>
      </w:r>
      <w:r w:rsidRPr="004A1DD8">
        <w:rPr>
          <w:rFonts w:cs="Tahoma"/>
          <w:lang w:val="fr-FR"/>
        </w:rPr>
        <w:t>Utilisation à Domicile pour un employé travaillant en Nouvelle Zélande, au-delà du</w:t>
      </w:r>
      <w:r w:rsidR="00581C6E">
        <w:rPr>
          <w:rFonts w:cs="Tahoma"/>
          <w:lang w:val="fr-FR"/>
        </w:rPr>
        <w:t xml:space="preserve"> montant facturé par Microsoft.</w:t>
      </w:r>
    </w:p>
    <w:p w:rsidR="0022671C" w:rsidRPr="004A1DD8" w:rsidRDefault="0022671C" w:rsidP="00ED20D7">
      <w:pPr>
        <w:numPr>
          <w:ilvl w:val="0"/>
          <w:numId w:val="27"/>
        </w:numPr>
        <w:rPr>
          <w:rFonts w:cs="Tahoma"/>
          <w:lang w:val="fr-FR"/>
        </w:rPr>
      </w:pPr>
      <w:r w:rsidRPr="004A1DD8">
        <w:rPr>
          <w:rFonts w:cs="Tahoma"/>
          <w:lang w:val="fr-FR"/>
        </w:rPr>
        <w:t>Les clients s</w:t>
      </w:r>
      <w:r w:rsidR="00DD4F05">
        <w:rPr>
          <w:rFonts w:cs="Tahoma"/>
          <w:lang w:val="fr-FR"/>
        </w:rPr>
        <w:t>’</w:t>
      </w:r>
      <w:r w:rsidRPr="004A1DD8">
        <w:rPr>
          <w:rFonts w:cs="Tahoma"/>
          <w:lang w:val="fr-FR"/>
        </w:rPr>
        <w:t>engagent à indemniser et garantir Microsoft et ses affiliés contre tous coûts, dépenses, pertes ou dommages encourus qui résulteraient d</w:t>
      </w:r>
      <w:r w:rsidR="00DD4F05">
        <w:rPr>
          <w:rFonts w:cs="Tahoma"/>
          <w:lang w:val="fr-FR"/>
        </w:rPr>
        <w:t>’</w:t>
      </w:r>
      <w:r w:rsidRPr="004A1DD8">
        <w:rPr>
          <w:rFonts w:cs="Tahoma"/>
          <w:lang w:val="fr-FR"/>
        </w:rPr>
        <w:t>un manquement de la part du client aux obliga</w:t>
      </w:r>
      <w:r w:rsidR="00581C6E">
        <w:rPr>
          <w:rFonts w:cs="Tahoma"/>
          <w:lang w:val="fr-FR"/>
        </w:rPr>
        <w:t>tions prévues dans cet article.</w:t>
      </w:r>
    </w:p>
    <w:p w:rsidR="0022671C" w:rsidRPr="004A1DD8" w:rsidRDefault="0022671C">
      <w:pPr>
        <w:rPr>
          <w:rFonts w:cs="Tahoma"/>
          <w:lang w:val="fr-FR"/>
        </w:rPr>
      </w:pPr>
    </w:p>
    <w:p w:rsidR="0022671C" w:rsidRPr="003A1CC2" w:rsidRDefault="0022671C" w:rsidP="00416AC2">
      <w:pPr>
        <w:rPr>
          <w:rFonts w:cs="Tahoma"/>
          <w:spacing w:val="-4"/>
          <w:lang w:val="fr-FR"/>
        </w:rPr>
      </w:pPr>
      <w:r w:rsidRPr="003A1CC2">
        <w:rPr>
          <w:rFonts w:cs="Tahoma"/>
          <w:spacing w:val="-4"/>
          <w:szCs w:val="18"/>
          <w:lang w:val="fr-FR"/>
        </w:rPr>
        <w:t>La liste des applications bureautiques éligibles peut faire l</w:t>
      </w:r>
      <w:r w:rsidR="00DD4F05">
        <w:rPr>
          <w:rFonts w:cs="Tahoma"/>
          <w:spacing w:val="-4"/>
          <w:szCs w:val="18"/>
          <w:lang w:val="fr-FR"/>
        </w:rPr>
        <w:t>’</w:t>
      </w:r>
      <w:r w:rsidRPr="003A1CC2">
        <w:rPr>
          <w:rFonts w:cs="Tahoma"/>
          <w:spacing w:val="-4"/>
          <w:szCs w:val="18"/>
          <w:lang w:val="fr-FR"/>
        </w:rPr>
        <w:t>objet de modifications à tout moment, sans préavis et varie</w:t>
      </w:r>
      <w:r w:rsidR="00355535" w:rsidRPr="003A1CC2">
        <w:rPr>
          <w:rFonts w:cs="Tahoma"/>
          <w:spacing w:val="-4"/>
          <w:szCs w:val="18"/>
          <w:lang w:val="fr-FR"/>
        </w:rPr>
        <w:t> </w:t>
      </w:r>
      <w:r w:rsidRPr="003A1CC2">
        <w:rPr>
          <w:rFonts w:cs="Tahoma"/>
          <w:spacing w:val="-4"/>
          <w:szCs w:val="18"/>
          <w:lang w:val="fr-FR"/>
        </w:rPr>
        <w:t>selon la région ou l</w:t>
      </w:r>
      <w:r w:rsidR="00DD4F05">
        <w:rPr>
          <w:rFonts w:cs="Tahoma"/>
          <w:spacing w:val="-4"/>
          <w:szCs w:val="18"/>
          <w:lang w:val="fr-FR"/>
        </w:rPr>
        <w:t>’</w:t>
      </w:r>
      <w:r w:rsidRPr="003A1CC2">
        <w:rPr>
          <w:rFonts w:cs="Tahoma"/>
          <w:spacing w:val="-4"/>
          <w:szCs w:val="18"/>
          <w:lang w:val="fr-FR"/>
        </w:rPr>
        <w:t>offre.</w:t>
      </w:r>
      <w:r w:rsidRPr="003A1CC2">
        <w:rPr>
          <w:rFonts w:cs="Tahoma"/>
          <w:spacing w:val="-4"/>
          <w:lang w:val="fr-FR"/>
        </w:rPr>
        <w:t xml:space="preserve"> La liste des logiciels du Programme d</w:t>
      </w:r>
      <w:r w:rsidR="00DD4F05">
        <w:rPr>
          <w:rFonts w:cs="Tahoma"/>
          <w:spacing w:val="-4"/>
          <w:lang w:val="fr-FR"/>
        </w:rPr>
        <w:t>’</w:t>
      </w:r>
      <w:r w:rsidRPr="003A1CC2">
        <w:rPr>
          <w:rFonts w:cs="Tahoma"/>
          <w:spacing w:val="-4"/>
          <w:lang w:val="fr-FR"/>
        </w:rPr>
        <w:t>Utilisation à Domicile peut faire l</w:t>
      </w:r>
      <w:r w:rsidR="00DD4F05">
        <w:rPr>
          <w:rFonts w:cs="Tahoma"/>
          <w:spacing w:val="-4"/>
          <w:lang w:val="fr-FR"/>
        </w:rPr>
        <w:t>’</w:t>
      </w:r>
      <w:r w:rsidRPr="003A1CC2">
        <w:rPr>
          <w:rFonts w:cs="Tahoma"/>
          <w:spacing w:val="-4"/>
          <w:lang w:val="fr-FR"/>
        </w:rPr>
        <w:t>objet de modifications à tout moment, sans préavis et varie selon la région, l</w:t>
      </w:r>
      <w:r w:rsidR="00DD4F05">
        <w:rPr>
          <w:rFonts w:cs="Tahoma"/>
          <w:spacing w:val="-4"/>
          <w:lang w:val="fr-FR"/>
        </w:rPr>
        <w:t>’</w:t>
      </w:r>
      <w:r w:rsidRPr="003A1CC2">
        <w:rPr>
          <w:rFonts w:cs="Tahoma"/>
          <w:spacing w:val="-4"/>
          <w:lang w:val="fr-FR"/>
        </w:rPr>
        <w:t>offre, l</w:t>
      </w:r>
      <w:r w:rsidR="00DD4F05">
        <w:rPr>
          <w:rFonts w:cs="Tahoma"/>
          <w:spacing w:val="-4"/>
          <w:lang w:val="fr-FR"/>
        </w:rPr>
        <w:t>’</w:t>
      </w:r>
      <w:r w:rsidRPr="003A1CC2">
        <w:rPr>
          <w:rFonts w:cs="Tahoma"/>
          <w:spacing w:val="-4"/>
          <w:lang w:val="fr-FR"/>
        </w:rPr>
        <w:t>application, la version et la version linguistique.</w:t>
      </w:r>
    </w:p>
    <w:p w:rsidR="0022671C" w:rsidRPr="004A1DD8" w:rsidRDefault="0022671C">
      <w:pPr>
        <w:rPr>
          <w:rFonts w:cs="Tahoma"/>
          <w:lang w:val="fr-FR"/>
        </w:rPr>
      </w:pPr>
    </w:p>
    <w:p w:rsidR="0022671C" w:rsidRPr="004A1DD8" w:rsidRDefault="0022671C">
      <w:pPr>
        <w:rPr>
          <w:rFonts w:cs="Tahoma"/>
          <w:lang w:val="fr-FR"/>
        </w:rPr>
      </w:pPr>
      <w:r w:rsidRPr="004A1DD8">
        <w:rPr>
          <w:rFonts w:cs="Tahoma"/>
          <w:lang w:val="fr-FR"/>
        </w:rPr>
        <w:t>Microsoft Office Professionnel Plus HUP contient les programmes Microsoft Office suivants :</w:t>
      </w:r>
    </w:p>
    <w:p w:rsidR="0022671C" w:rsidRPr="004A1DD8" w:rsidRDefault="0022671C">
      <w:pPr>
        <w:rPr>
          <w:rFonts w:cs="Tahoma"/>
          <w:lang w:val="fr-FR"/>
        </w:rPr>
      </w:pPr>
    </w:p>
    <w:p w:rsidR="0022671C" w:rsidRPr="004A1DD8" w:rsidRDefault="0022671C">
      <w:pPr>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399"/>
        <w:gridCol w:w="38"/>
        <w:gridCol w:w="3454"/>
      </w:tblGrid>
      <w:tr w:rsidR="0022671C" w:rsidRPr="004A1DD8">
        <w:trPr>
          <w:gridAfter w:val="1"/>
          <w:wAfter w:w="3454" w:type="dxa"/>
          <w:trHeight w:val="60"/>
        </w:trPr>
        <w:tc>
          <w:tcPr>
            <w:tcW w:w="4437" w:type="dxa"/>
            <w:gridSpan w:val="2"/>
            <w:shd w:val="clear" w:color="auto" w:fill="FABF8F"/>
            <w:tcMar>
              <w:top w:w="0" w:type="dxa"/>
              <w:left w:w="108" w:type="dxa"/>
              <w:bottom w:w="0" w:type="dxa"/>
              <w:right w:w="108" w:type="dxa"/>
            </w:tcMar>
            <w:vAlign w:val="center"/>
          </w:tcPr>
          <w:p w:rsidR="0022671C" w:rsidRPr="004A1DD8" w:rsidRDefault="0022671C">
            <w:pPr>
              <w:pStyle w:val="appendixtableheadings0"/>
              <w:rPr>
                <w:rFonts w:ascii="Tahoma" w:hAnsi="Tahoma" w:cs="Tahoma"/>
                <w:lang w:val="fr-FR"/>
              </w:rPr>
            </w:pPr>
            <w:r w:rsidRPr="004A1DD8">
              <w:rPr>
                <w:rFonts w:ascii="Tahoma" w:hAnsi="Tahoma" w:cs="Tahoma"/>
                <w:color w:val="000000"/>
                <w:sz w:val="20"/>
                <w:lang w:val="fr-FR"/>
              </w:rPr>
              <w:t>Composantes de Office Professionnel</w:t>
            </w:r>
            <w:r w:rsidR="00355535">
              <w:rPr>
                <w:rFonts w:ascii="Tahoma" w:hAnsi="Tahoma" w:cs="Tahoma"/>
                <w:color w:val="000000"/>
                <w:sz w:val="20"/>
                <w:lang w:val="fr-FR"/>
              </w:rPr>
              <w:t> </w:t>
            </w:r>
            <w:r w:rsidRPr="004A1DD8">
              <w:rPr>
                <w:rFonts w:ascii="Tahoma" w:hAnsi="Tahoma" w:cs="Tahoma"/>
                <w:color w:val="000000"/>
                <w:sz w:val="20"/>
                <w:lang w:val="fr-FR"/>
              </w:rPr>
              <w:t>Plus</w:t>
            </w:r>
            <w:r w:rsidR="00355535">
              <w:rPr>
                <w:rFonts w:ascii="Tahoma" w:hAnsi="Tahoma" w:cs="Tahoma"/>
                <w:color w:val="000000"/>
                <w:sz w:val="20"/>
                <w:lang w:val="fr-FR"/>
              </w:rPr>
              <w:t> </w:t>
            </w:r>
            <w:r w:rsidRPr="004A1DD8">
              <w:rPr>
                <w:rFonts w:ascii="Tahoma" w:hAnsi="Tahoma" w:cs="Tahoma"/>
                <w:color w:val="000000"/>
                <w:sz w:val="20"/>
                <w:lang w:val="fr-FR"/>
              </w:rPr>
              <w:t>HUP</w:t>
            </w:r>
            <w:r w:rsidRPr="004A1DD8">
              <w:rPr>
                <w:rFonts w:ascii="Tahoma" w:hAnsi="Tahoma" w:cs="Tahoma"/>
                <w:lang w:val="fr-FR"/>
              </w:rPr>
              <w:t xml:space="preserve"> </w:t>
            </w:r>
          </w:p>
          <w:p w:rsidR="0022671C" w:rsidRPr="004A1DD8" w:rsidRDefault="0022671C">
            <w:pPr>
              <w:pStyle w:val="appendixtableheadings0"/>
              <w:rPr>
                <w:rFonts w:ascii="Tahoma" w:hAnsi="Tahoma" w:cs="Tahoma"/>
                <w:color w:val="000000"/>
                <w:sz w:val="20"/>
                <w:szCs w:val="20"/>
                <w:lang w:val="fr-FR"/>
              </w:rPr>
            </w:pPr>
          </w:p>
        </w:tc>
      </w:tr>
      <w:tr w:rsidR="0022671C" w:rsidRPr="004A1DD8">
        <w:trPr>
          <w:gridAfter w:val="1"/>
          <w:wAfter w:w="3454" w:type="dxa"/>
          <w:trHeight w:val="438"/>
        </w:trPr>
        <w:tc>
          <w:tcPr>
            <w:tcW w:w="4437" w:type="dxa"/>
            <w:gridSpan w:val="2"/>
            <w:tcMar>
              <w:top w:w="0" w:type="dxa"/>
              <w:left w:w="108" w:type="dxa"/>
              <w:bottom w:w="0" w:type="dxa"/>
              <w:right w:w="108" w:type="dxa"/>
            </w:tcMar>
            <w:vAlign w:val="center"/>
          </w:tcPr>
          <w:p w:rsidR="0022671C" w:rsidRPr="004A1DD8" w:rsidRDefault="0022671C">
            <w:pPr>
              <w:pStyle w:val="appendixtabletext0"/>
              <w:rPr>
                <w:rFonts w:ascii="Tahoma" w:hAnsi="Tahoma" w:cs="Tahoma"/>
              </w:rPr>
            </w:pPr>
            <w:r w:rsidRPr="004A1DD8">
              <w:rPr>
                <w:rFonts w:ascii="Tahoma" w:hAnsi="Tahoma" w:cs="Tahoma"/>
                <w:color w:val="000000"/>
              </w:rPr>
              <w:t>Word 2010</w:t>
            </w:r>
          </w:p>
          <w:p w:rsidR="0022671C" w:rsidRPr="004A1DD8" w:rsidRDefault="0022671C">
            <w:pPr>
              <w:pStyle w:val="appendixtabletext0"/>
              <w:rPr>
                <w:rFonts w:ascii="Tahoma" w:hAnsi="Tahoma" w:cs="Tahoma"/>
              </w:rPr>
            </w:pPr>
            <w:r w:rsidRPr="004A1DD8">
              <w:rPr>
                <w:rFonts w:ascii="Tahoma" w:hAnsi="Tahoma" w:cs="Tahoma"/>
                <w:color w:val="000000"/>
              </w:rPr>
              <w:t>Excel</w:t>
            </w:r>
            <w:r w:rsidRPr="0008697E">
              <w:rPr>
                <w:rFonts w:ascii="Tahoma" w:hAnsi="Tahoma" w:cs="Tahoma"/>
                <w:color w:val="000000"/>
                <w:vertAlign w:val="superscript"/>
              </w:rPr>
              <w:t>®</w:t>
            </w:r>
            <w:r w:rsidRPr="004A1DD8">
              <w:rPr>
                <w:rFonts w:ascii="Tahoma" w:hAnsi="Tahoma" w:cs="Tahoma"/>
                <w:color w:val="000000"/>
              </w:rPr>
              <w:t xml:space="preserve"> 2010</w:t>
            </w:r>
          </w:p>
          <w:p w:rsidR="0022671C" w:rsidRPr="004A1DD8" w:rsidRDefault="0022671C">
            <w:pPr>
              <w:pStyle w:val="appendixtabletext0"/>
              <w:rPr>
                <w:rFonts w:ascii="Tahoma" w:hAnsi="Tahoma" w:cs="Tahoma"/>
              </w:rPr>
            </w:pPr>
            <w:r w:rsidRPr="004A1DD8">
              <w:rPr>
                <w:rFonts w:ascii="Tahoma" w:hAnsi="Tahoma" w:cs="Tahoma"/>
                <w:color w:val="000000"/>
              </w:rPr>
              <w:t>PowerPoint</w:t>
            </w:r>
            <w:r w:rsidRPr="0008697E">
              <w:rPr>
                <w:rFonts w:ascii="Tahoma" w:hAnsi="Tahoma" w:cs="Tahoma"/>
                <w:color w:val="000000"/>
                <w:vertAlign w:val="superscript"/>
              </w:rPr>
              <w:t>®</w:t>
            </w:r>
            <w:r w:rsidRPr="004A1DD8">
              <w:rPr>
                <w:rFonts w:ascii="Tahoma" w:hAnsi="Tahoma" w:cs="Tahoma"/>
                <w:color w:val="000000"/>
              </w:rPr>
              <w:t xml:space="preserve"> 2010</w:t>
            </w:r>
          </w:p>
          <w:p w:rsidR="0022671C" w:rsidRPr="004A1DD8" w:rsidRDefault="0022671C">
            <w:pPr>
              <w:pStyle w:val="appendixtabletext0"/>
              <w:rPr>
                <w:rFonts w:ascii="Tahoma" w:hAnsi="Tahoma" w:cs="Tahoma"/>
              </w:rPr>
            </w:pPr>
            <w:r w:rsidRPr="004A1DD8">
              <w:rPr>
                <w:rFonts w:ascii="Tahoma" w:hAnsi="Tahoma" w:cs="Tahoma"/>
                <w:color w:val="000000"/>
              </w:rPr>
              <w:t>Outlook</w:t>
            </w:r>
            <w:r w:rsidRPr="0008697E">
              <w:rPr>
                <w:rFonts w:ascii="Tahoma" w:hAnsi="Tahoma" w:cs="Tahoma"/>
                <w:color w:val="000000"/>
                <w:vertAlign w:val="superscript"/>
              </w:rPr>
              <w:t>®</w:t>
            </w:r>
            <w:r w:rsidRPr="004A1DD8">
              <w:rPr>
                <w:rFonts w:ascii="Tahoma" w:hAnsi="Tahoma" w:cs="Tahoma"/>
                <w:color w:val="000000"/>
              </w:rPr>
              <w:t xml:space="preserve"> 2010</w:t>
            </w:r>
          </w:p>
          <w:p w:rsidR="0022671C" w:rsidRPr="004A1DD8" w:rsidRDefault="0022671C">
            <w:pPr>
              <w:pStyle w:val="appendixtabletext0"/>
              <w:rPr>
                <w:rFonts w:ascii="Tahoma" w:hAnsi="Tahoma" w:cs="Tahoma"/>
              </w:rPr>
            </w:pPr>
            <w:r w:rsidRPr="004A1DD8">
              <w:rPr>
                <w:rFonts w:ascii="Tahoma" w:hAnsi="Tahoma" w:cs="Tahoma"/>
                <w:color w:val="000000"/>
              </w:rPr>
              <w:t>Publisher 2010</w:t>
            </w:r>
          </w:p>
          <w:p w:rsidR="0022671C" w:rsidRPr="004A1DD8" w:rsidRDefault="0022671C">
            <w:pPr>
              <w:pStyle w:val="appendixtabletext0"/>
              <w:rPr>
                <w:rFonts w:ascii="Tahoma" w:hAnsi="Tahoma" w:cs="Tahoma"/>
              </w:rPr>
            </w:pPr>
            <w:r w:rsidRPr="004A1DD8">
              <w:rPr>
                <w:rFonts w:ascii="Tahoma" w:hAnsi="Tahoma" w:cs="Tahoma"/>
                <w:color w:val="000000"/>
              </w:rPr>
              <w:t>Access</w:t>
            </w:r>
            <w:r w:rsidRPr="0008697E">
              <w:rPr>
                <w:rFonts w:ascii="Tahoma" w:hAnsi="Tahoma" w:cs="Tahoma"/>
                <w:color w:val="000000"/>
                <w:vertAlign w:val="superscript"/>
              </w:rPr>
              <w:t>®</w:t>
            </w:r>
            <w:r w:rsidRPr="004A1DD8">
              <w:rPr>
                <w:rFonts w:ascii="Tahoma" w:hAnsi="Tahoma" w:cs="Tahoma"/>
                <w:color w:val="000000"/>
              </w:rPr>
              <w:t xml:space="preserve"> 2010</w:t>
            </w:r>
          </w:p>
          <w:p w:rsidR="0022671C" w:rsidRPr="004A1DD8" w:rsidRDefault="0022671C">
            <w:pPr>
              <w:pStyle w:val="appendixtabletext0"/>
              <w:rPr>
                <w:rFonts w:ascii="Tahoma" w:hAnsi="Tahoma" w:cs="Tahoma"/>
              </w:rPr>
            </w:pPr>
            <w:r w:rsidRPr="004A1DD8">
              <w:rPr>
                <w:rFonts w:ascii="Tahoma" w:hAnsi="Tahoma" w:cs="Tahoma"/>
                <w:color w:val="000000"/>
              </w:rPr>
              <w:t>SharePoint Workspace 2010</w:t>
            </w:r>
          </w:p>
          <w:p w:rsidR="0022671C" w:rsidRPr="004A1DD8" w:rsidRDefault="0022671C">
            <w:pPr>
              <w:pStyle w:val="appendixtabletext0"/>
              <w:rPr>
                <w:rFonts w:ascii="Tahoma" w:hAnsi="Tahoma" w:cs="Tahoma"/>
              </w:rPr>
            </w:pPr>
            <w:r w:rsidRPr="004A1DD8">
              <w:rPr>
                <w:rFonts w:ascii="Tahoma" w:hAnsi="Tahoma" w:cs="Tahoma"/>
                <w:color w:val="000000"/>
              </w:rPr>
              <w:t>OneNote</w:t>
            </w:r>
            <w:r w:rsidRPr="0008697E">
              <w:rPr>
                <w:rFonts w:ascii="Tahoma" w:hAnsi="Tahoma" w:cs="Tahoma"/>
                <w:color w:val="000000"/>
                <w:vertAlign w:val="superscript"/>
              </w:rPr>
              <w:t>®</w:t>
            </w:r>
            <w:r w:rsidRPr="004A1DD8">
              <w:rPr>
                <w:rFonts w:ascii="Tahoma" w:hAnsi="Tahoma" w:cs="Tahoma"/>
                <w:color w:val="000000"/>
              </w:rPr>
              <w:t xml:space="preserve"> 2010</w:t>
            </w:r>
          </w:p>
          <w:p w:rsidR="0022671C" w:rsidRPr="004A1DD8" w:rsidRDefault="0022671C">
            <w:pPr>
              <w:pStyle w:val="appendixtabletext0"/>
              <w:rPr>
                <w:rFonts w:ascii="Tahoma" w:hAnsi="Tahoma" w:cs="Tahoma"/>
              </w:rPr>
            </w:pPr>
            <w:r w:rsidRPr="004A1DD8">
              <w:rPr>
                <w:rFonts w:ascii="Tahoma" w:hAnsi="Tahoma" w:cs="Tahoma"/>
                <w:color w:val="000000"/>
              </w:rPr>
              <w:t>InfoPath</w:t>
            </w:r>
            <w:r w:rsidRPr="0008697E">
              <w:rPr>
                <w:rFonts w:ascii="Tahoma" w:hAnsi="Tahoma" w:cs="Tahoma"/>
                <w:color w:val="000000"/>
                <w:vertAlign w:val="superscript"/>
              </w:rPr>
              <w:t>®</w:t>
            </w:r>
            <w:r w:rsidRPr="004A1DD8">
              <w:rPr>
                <w:rFonts w:ascii="Tahoma" w:hAnsi="Tahoma" w:cs="Tahoma"/>
                <w:color w:val="000000"/>
              </w:rPr>
              <w:t xml:space="preserve"> 2010</w:t>
            </w:r>
          </w:p>
          <w:p w:rsidR="0022671C" w:rsidRPr="004A1DD8" w:rsidRDefault="0022671C">
            <w:pPr>
              <w:pStyle w:val="appendixtabletext0"/>
              <w:rPr>
                <w:rFonts w:ascii="Tahoma" w:hAnsi="Tahoma" w:cs="Tahoma"/>
                <w:color w:val="000000"/>
              </w:rPr>
            </w:pPr>
            <w:r w:rsidRPr="004A1DD8">
              <w:rPr>
                <w:rFonts w:ascii="Tahoma" w:hAnsi="Tahoma" w:cs="Tahoma"/>
                <w:color w:val="000000"/>
                <w:lang w:val="fr-FR"/>
              </w:rPr>
              <w:t>Lync 2010</w:t>
            </w:r>
          </w:p>
        </w:tc>
      </w:tr>
      <w:tr w:rsidR="0022671C" w:rsidRPr="004F0B0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22671C" w:rsidRPr="004A1DD8" w:rsidRDefault="0022671C">
            <w:pPr>
              <w:pStyle w:val="appendixtableheadings0"/>
              <w:rPr>
                <w:rFonts w:ascii="Tahoma" w:hAnsi="Tahoma" w:cs="Tahoma"/>
                <w:color w:val="000000"/>
                <w:sz w:val="20"/>
                <w:szCs w:val="20"/>
              </w:rPr>
            </w:pPr>
            <w:r w:rsidRPr="004A1DD8">
              <w:rPr>
                <w:rFonts w:ascii="Tahoma" w:hAnsi="Tahoma" w:cs="Tahoma"/>
                <w:color w:val="000000"/>
                <w:sz w:val="20"/>
                <w:szCs w:val="20"/>
                <w:lang w:val="fr-FR"/>
              </w:rPr>
              <w:t>Applications bureautiques éligibles</w:t>
            </w:r>
          </w:p>
        </w:tc>
        <w:tc>
          <w:tcPr>
            <w:tcW w:w="3492" w:type="dxa"/>
            <w:gridSpan w:val="2"/>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22671C" w:rsidRPr="004A1DD8" w:rsidRDefault="0022671C">
            <w:pPr>
              <w:pStyle w:val="appendixtableheadings0"/>
              <w:rPr>
                <w:rFonts w:ascii="Tahoma" w:hAnsi="Tahoma" w:cs="Tahoma"/>
                <w:color w:val="000000"/>
                <w:sz w:val="20"/>
                <w:szCs w:val="20"/>
                <w:lang w:val="fr-FR"/>
              </w:rPr>
            </w:pPr>
            <w:r w:rsidRPr="004A1DD8">
              <w:rPr>
                <w:rFonts w:ascii="Tahoma" w:hAnsi="Tahoma" w:cs="Tahoma"/>
                <w:color w:val="000000"/>
                <w:sz w:val="20"/>
                <w:szCs w:val="20"/>
                <w:lang w:val="fr-FR"/>
              </w:rPr>
              <w:t>Licence du Programme d</w:t>
            </w:r>
            <w:r w:rsidR="00DD4F05">
              <w:rPr>
                <w:rFonts w:ascii="Tahoma" w:hAnsi="Tahoma" w:cs="Tahoma"/>
                <w:color w:val="000000"/>
                <w:sz w:val="20"/>
                <w:szCs w:val="20"/>
                <w:lang w:val="fr-FR"/>
              </w:rPr>
              <w:t>’</w:t>
            </w:r>
            <w:r w:rsidRPr="004A1DD8">
              <w:rPr>
                <w:rFonts w:ascii="Tahoma" w:hAnsi="Tahoma" w:cs="Tahoma"/>
                <w:color w:val="000000"/>
                <w:sz w:val="20"/>
                <w:szCs w:val="20"/>
                <w:lang w:val="fr-FR"/>
              </w:rPr>
              <w:t>Utilisation à Domicile correspondant</w:t>
            </w:r>
          </w:p>
        </w:tc>
      </w:tr>
      <w:tr w:rsidR="0022671C" w:rsidRPr="004A1D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2671C" w:rsidRPr="004A1DD8" w:rsidRDefault="0022671C">
            <w:pPr>
              <w:pStyle w:val="appendixtabletext0"/>
              <w:rPr>
                <w:rFonts w:ascii="Tahoma" w:hAnsi="Tahoma" w:cs="Tahoma"/>
                <w:lang w:val="fr-FR"/>
              </w:rPr>
            </w:pPr>
            <w:r w:rsidRPr="004A1DD8">
              <w:rPr>
                <w:rFonts w:ascii="Tahoma" w:hAnsi="Tahoma" w:cs="Tahoma"/>
                <w:color w:val="000000"/>
                <w:lang w:val="fr-FR"/>
              </w:rPr>
              <w:t>Office Standard 2007/2010</w:t>
            </w:r>
          </w:p>
          <w:p w:rsidR="0022671C" w:rsidRPr="004A1DD8" w:rsidRDefault="0022671C">
            <w:pPr>
              <w:pStyle w:val="appendixtabletext0"/>
              <w:rPr>
                <w:rFonts w:ascii="Tahoma" w:hAnsi="Tahoma" w:cs="Tahoma"/>
                <w:lang w:val="fr-FR"/>
              </w:rPr>
            </w:pPr>
            <w:r w:rsidRPr="004A1DD8">
              <w:rPr>
                <w:rFonts w:ascii="Tahoma" w:hAnsi="Tahoma" w:cs="Tahoma"/>
                <w:color w:val="000000"/>
                <w:lang w:val="fr-FR"/>
              </w:rPr>
              <w:t>Office Professionnel Plus 2007/2010</w:t>
            </w:r>
          </w:p>
          <w:p w:rsidR="0022671C" w:rsidRPr="004A1DD8" w:rsidRDefault="0022671C">
            <w:pPr>
              <w:pStyle w:val="appendixtabletext0"/>
              <w:rPr>
                <w:rFonts w:ascii="Tahoma" w:hAnsi="Tahoma" w:cs="Tahoma"/>
              </w:rPr>
            </w:pPr>
            <w:r w:rsidRPr="004A1DD8">
              <w:rPr>
                <w:rFonts w:ascii="Tahoma" w:hAnsi="Tahoma" w:cs="Tahoma"/>
                <w:color w:val="000000"/>
              </w:rPr>
              <w:t>Office Entreprise 2007</w:t>
            </w:r>
          </w:p>
          <w:p w:rsidR="0022671C" w:rsidRPr="004A1DD8" w:rsidRDefault="0022671C">
            <w:pPr>
              <w:pStyle w:val="appendixtabletext0"/>
              <w:rPr>
                <w:rFonts w:ascii="Tahoma" w:hAnsi="Tahoma" w:cs="Tahoma"/>
              </w:rPr>
            </w:pPr>
            <w:r w:rsidRPr="004A1DD8">
              <w:rPr>
                <w:rFonts w:ascii="Tahoma" w:hAnsi="Tahoma" w:cs="Tahoma"/>
                <w:color w:val="000000"/>
              </w:rPr>
              <w:t>Office Small Business Edition 2007</w:t>
            </w:r>
          </w:p>
          <w:p w:rsidR="0022671C" w:rsidRPr="004A1DD8" w:rsidRDefault="0022671C">
            <w:pPr>
              <w:pStyle w:val="appendixtabletext0"/>
              <w:rPr>
                <w:rFonts w:ascii="Tahoma" w:hAnsi="Tahoma" w:cs="Tahoma"/>
                <w:color w:val="000000"/>
              </w:rPr>
            </w:pPr>
            <w:r w:rsidRPr="004A1DD8">
              <w:rPr>
                <w:rFonts w:ascii="Tahoma" w:hAnsi="Tahoma" w:cs="Tahoma"/>
                <w:color w:val="000000"/>
                <w:lang w:val="fr-FR"/>
              </w:rPr>
              <w:t>Office 2008/2011 Standard pour Mac</w:t>
            </w:r>
            <w:r w:rsidRPr="004A1DD8">
              <w:rPr>
                <w:rFonts w:ascii="Tahoma" w:hAnsi="Tahoma" w:cs="Tahoma"/>
              </w:rPr>
              <w:t xml:space="preserve"> </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22671C" w:rsidRPr="004A1DD8" w:rsidRDefault="0022671C">
            <w:pPr>
              <w:pStyle w:val="appendixtabletext0"/>
              <w:rPr>
                <w:rFonts w:ascii="Tahoma" w:hAnsi="Tahoma" w:cs="Tahoma"/>
                <w:lang w:val="fr-FR"/>
              </w:rPr>
            </w:pPr>
            <w:r w:rsidRPr="004A1DD8">
              <w:rPr>
                <w:rFonts w:ascii="Tahoma" w:hAnsi="Tahoma" w:cs="Tahoma"/>
                <w:color w:val="000000"/>
                <w:lang w:val="fr-FR"/>
              </w:rPr>
              <w:t>HUP Office Professionnel Plus 2010</w:t>
            </w:r>
          </w:p>
          <w:p w:rsidR="0022671C" w:rsidRPr="004A1DD8" w:rsidRDefault="0022671C">
            <w:pPr>
              <w:pStyle w:val="appendixtabletext0"/>
              <w:rPr>
                <w:rFonts w:ascii="Tahoma" w:hAnsi="Tahoma" w:cs="Tahoma"/>
                <w:lang w:val="fr-FR"/>
              </w:rPr>
            </w:pPr>
            <w:r w:rsidRPr="004A1DD8">
              <w:rPr>
                <w:rFonts w:ascii="Tahoma" w:hAnsi="Tahoma" w:cs="Tahoma"/>
                <w:color w:val="000000"/>
                <w:lang w:val="fr-FR"/>
              </w:rPr>
              <w:t>ou</w:t>
            </w:r>
          </w:p>
          <w:p w:rsidR="0022671C" w:rsidRPr="004A1DD8" w:rsidRDefault="0022671C">
            <w:pPr>
              <w:pStyle w:val="appendixtabletext0"/>
              <w:rPr>
                <w:rFonts w:ascii="Tahoma" w:hAnsi="Tahoma" w:cs="Tahoma"/>
                <w:color w:val="000000"/>
                <w:lang w:val="fr-FR"/>
              </w:rPr>
            </w:pPr>
            <w:r w:rsidRPr="004A1DD8">
              <w:rPr>
                <w:rFonts w:ascii="Tahoma" w:hAnsi="Tahoma" w:cs="Tahoma"/>
                <w:color w:val="000000"/>
                <w:lang w:val="fr-FR"/>
              </w:rPr>
              <w:t>Office Famille et Petite entreprise 2011 HUP pour Mac</w:t>
            </w:r>
          </w:p>
        </w:tc>
      </w:tr>
      <w:tr w:rsidR="0022671C" w:rsidRPr="004A1D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2671C" w:rsidRPr="004A1DD8" w:rsidRDefault="0022671C">
            <w:pPr>
              <w:pStyle w:val="appendixtabletext0"/>
              <w:rPr>
                <w:rFonts w:ascii="Tahoma" w:hAnsi="Tahoma" w:cs="Tahoma"/>
              </w:rPr>
            </w:pPr>
            <w:r w:rsidRPr="004A1DD8">
              <w:rPr>
                <w:rFonts w:ascii="Tahoma" w:hAnsi="Tahoma" w:cs="Tahoma"/>
                <w:color w:val="000000"/>
              </w:rPr>
              <w:t>Access 2007/2010</w:t>
            </w:r>
          </w:p>
          <w:p w:rsidR="0022671C" w:rsidRPr="004A1DD8" w:rsidRDefault="0022671C">
            <w:pPr>
              <w:pStyle w:val="appendixtabletext0"/>
              <w:rPr>
                <w:rFonts w:ascii="Tahoma" w:hAnsi="Tahoma" w:cs="Tahoma"/>
              </w:rPr>
            </w:pPr>
            <w:r w:rsidRPr="004A1DD8">
              <w:rPr>
                <w:rFonts w:ascii="Tahoma" w:hAnsi="Tahoma" w:cs="Tahoma"/>
                <w:color w:val="000000"/>
              </w:rPr>
              <w:t>Excel 2007/2010</w:t>
            </w:r>
          </w:p>
          <w:p w:rsidR="0022671C" w:rsidRPr="004A1DD8" w:rsidRDefault="0022671C">
            <w:pPr>
              <w:pStyle w:val="appendixtabletext0"/>
              <w:rPr>
                <w:rFonts w:ascii="Tahoma" w:hAnsi="Tahoma" w:cs="Tahoma"/>
              </w:rPr>
            </w:pPr>
            <w:r w:rsidRPr="004A1DD8">
              <w:rPr>
                <w:rFonts w:ascii="Tahoma" w:hAnsi="Tahoma" w:cs="Tahoma"/>
                <w:color w:val="000000"/>
              </w:rPr>
              <w:t>PowerPoint 2007/2010</w:t>
            </w:r>
          </w:p>
          <w:p w:rsidR="0022671C" w:rsidRPr="004A1DD8" w:rsidRDefault="0022671C">
            <w:pPr>
              <w:pStyle w:val="appendixtabletext0"/>
              <w:rPr>
                <w:rFonts w:ascii="Tahoma" w:hAnsi="Tahoma" w:cs="Tahoma"/>
              </w:rPr>
            </w:pPr>
            <w:r w:rsidRPr="004A1DD8">
              <w:rPr>
                <w:rFonts w:ascii="Tahoma" w:hAnsi="Tahoma" w:cs="Tahoma"/>
                <w:color w:val="000000"/>
              </w:rPr>
              <w:t>InfoPath 2007/2010</w:t>
            </w:r>
          </w:p>
          <w:p w:rsidR="0022671C" w:rsidRPr="004A1DD8" w:rsidRDefault="0022671C">
            <w:pPr>
              <w:pStyle w:val="appendixtabletext0"/>
              <w:rPr>
                <w:rFonts w:ascii="Tahoma" w:hAnsi="Tahoma" w:cs="Tahoma"/>
              </w:rPr>
            </w:pPr>
            <w:r w:rsidRPr="004A1DD8">
              <w:rPr>
                <w:rFonts w:ascii="Tahoma" w:hAnsi="Tahoma" w:cs="Tahoma"/>
                <w:color w:val="000000"/>
              </w:rPr>
              <w:t>OneNote 2007/2010</w:t>
            </w:r>
          </w:p>
          <w:p w:rsidR="0022671C" w:rsidRPr="004A1DD8" w:rsidRDefault="0022671C">
            <w:pPr>
              <w:pStyle w:val="appendixtabletext0"/>
              <w:rPr>
                <w:rFonts w:ascii="Tahoma" w:hAnsi="Tahoma" w:cs="Tahoma"/>
              </w:rPr>
            </w:pPr>
            <w:r w:rsidRPr="004A1DD8">
              <w:rPr>
                <w:rFonts w:ascii="Tahoma" w:hAnsi="Tahoma" w:cs="Tahoma"/>
                <w:color w:val="000000"/>
              </w:rPr>
              <w:t>Outlook 2007/2010</w:t>
            </w:r>
          </w:p>
          <w:p w:rsidR="0022671C" w:rsidRPr="004A1DD8" w:rsidRDefault="0022671C">
            <w:pPr>
              <w:pStyle w:val="appendixtabletext0"/>
              <w:rPr>
                <w:rFonts w:ascii="Tahoma" w:hAnsi="Tahoma" w:cs="Tahoma"/>
              </w:rPr>
            </w:pPr>
            <w:r w:rsidRPr="004A1DD8">
              <w:rPr>
                <w:rFonts w:ascii="Tahoma" w:hAnsi="Tahoma" w:cs="Tahoma"/>
                <w:color w:val="000000"/>
              </w:rPr>
              <w:t>Publisher 2007/2010</w:t>
            </w:r>
          </w:p>
          <w:p w:rsidR="0022671C" w:rsidRPr="004A1DD8" w:rsidRDefault="0022671C">
            <w:pPr>
              <w:pStyle w:val="appendixtabletext0"/>
              <w:rPr>
                <w:rFonts w:ascii="Tahoma" w:hAnsi="Tahoma" w:cs="Tahoma"/>
              </w:rPr>
            </w:pPr>
            <w:r w:rsidRPr="004A1DD8">
              <w:rPr>
                <w:rFonts w:ascii="Tahoma" w:hAnsi="Tahoma" w:cs="Tahoma"/>
                <w:color w:val="000000"/>
              </w:rPr>
              <w:t>Word 2007/2010</w:t>
            </w:r>
          </w:p>
          <w:p w:rsidR="0022671C" w:rsidRPr="004A1DD8" w:rsidRDefault="0022671C">
            <w:pPr>
              <w:pStyle w:val="appendixtabletext0"/>
              <w:rPr>
                <w:rFonts w:ascii="Tahoma" w:hAnsi="Tahoma" w:cs="Tahoma"/>
              </w:rPr>
            </w:pPr>
            <w:r w:rsidRPr="004A1DD8">
              <w:rPr>
                <w:rFonts w:ascii="Tahoma" w:hAnsi="Tahoma" w:cs="Tahoma"/>
                <w:color w:val="000000"/>
              </w:rPr>
              <w:t>SharePoint Workspace 2010</w:t>
            </w:r>
          </w:p>
          <w:p w:rsidR="0022671C" w:rsidRPr="004A1DD8" w:rsidRDefault="0022671C">
            <w:pPr>
              <w:pStyle w:val="appendixtabletext0"/>
              <w:rPr>
                <w:rFonts w:ascii="Tahoma" w:hAnsi="Tahoma" w:cs="Tahoma"/>
                <w:color w:val="000000"/>
              </w:rPr>
            </w:pPr>
            <w:r w:rsidRPr="004A1DD8">
              <w:rPr>
                <w:rFonts w:ascii="Tahoma" w:hAnsi="Tahoma" w:cs="Tahoma"/>
                <w:color w:val="000000"/>
                <w:lang w:val="fr-FR"/>
              </w:rPr>
              <w:t>Groove 2007</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22671C" w:rsidRPr="004A1DD8" w:rsidRDefault="0022671C">
            <w:pPr>
              <w:pStyle w:val="appendixtabletext0"/>
              <w:rPr>
                <w:rFonts w:ascii="Tahoma" w:hAnsi="Tahoma" w:cs="Tahoma"/>
                <w:lang w:val="fr-FR"/>
              </w:rPr>
            </w:pPr>
            <w:r w:rsidRPr="004A1DD8">
              <w:rPr>
                <w:rFonts w:ascii="Tahoma" w:hAnsi="Tahoma" w:cs="Tahoma"/>
                <w:color w:val="000000"/>
                <w:lang w:val="fr-FR"/>
              </w:rPr>
              <w:t>HUP Office Professionnel Plus 2010</w:t>
            </w:r>
          </w:p>
          <w:p w:rsidR="0022671C" w:rsidRPr="004A1DD8" w:rsidRDefault="0022671C">
            <w:pPr>
              <w:pStyle w:val="appendixtabletext0"/>
              <w:rPr>
                <w:rFonts w:ascii="Tahoma" w:hAnsi="Tahoma" w:cs="Tahoma"/>
                <w:lang w:val="fr-FR"/>
              </w:rPr>
            </w:pPr>
            <w:r w:rsidRPr="004A1DD8">
              <w:rPr>
                <w:rFonts w:ascii="Tahoma" w:hAnsi="Tahoma" w:cs="Tahoma"/>
                <w:color w:val="000000"/>
                <w:lang w:val="fr-FR"/>
              </w:rPr>
              <w:t>ou</w:t>
            </w:r>
          </w:p>
          <w:p w:rsidR="0022671C" w:rsidRPr="004A1DD8" w:rsidRDefault="0022671C">
            <w:pPr>
              <w:pStyle w:val="appendixtabletext0"/>
              <w:rPr>
                <w:rFonts w:ascii="Tahoma" w:hAnsi="Tahoma" w:cs="Tahoma"/>
                <w:color w:val="000000"/>
                <w:lang w:val="fr-FR"/>
              </w:rPr>
            </w:pPr>
            <w:r w:rsidRPr="004A1DD8">
              <w:rPr>
                <w:rFonts w:ascii="Tahoma" w:hAnsi="Tahoma" w:cs="Tahoma"/>
                <w:color w:val="000000"/>
                <w:lang w:val="fr-FR"/>
              </w:rPr>
              <w:t>Office Famille et Petite entreprise 2011 HUP pour Mac</w:t>
            </w:r>
          </w:p>
        </w:tc>
      </w:tr>
      <w:tr w:rsidR="0022671C" w:rsidRPr="004A1D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2671C" w:rsidRPr="006F002F" w:rsidRDefault="0022671C" w:rsidP="00581C6E">
            <w:pPr>
              <w:pStyle w:val="appendixtabletext0"/>
              <w:rPr>
                <w:rFonts w:ascii="Tahoma" w:hAnsi="Tahoma" w:cs="Tahoma"/>
                <w:lang w:val="it-IT"/>
              </w:rPr>
            </w:pPr>
            <w:r w:rsidRPr="004A1DD8">
              <w:rPr>
                <w:rFonts w:ascii="Tahoma" w:hAnsi="Tahoma" w:cs="Tahoma"/>
                <w:color w:val="000000"/>
                <w:lang w:val="fr-FR"/>
              </w:rPr>
              <w:t>Visio Standard 2007/2010</w:t>
            </w:r>
            <w:r w:rsidRPr="006F002F">
              <w:rPr>
                <w:rFonts w:ascii="Tahoma" w:hAnsi="Tahoma" w:cs="Tahoma"/>
                <w:lang w:val="it-IT"/>
              </w:rPr>
              <w:t xml:space="preserve"> </w:t>
            </w:r>
          </w:p>
          <w:p w:rsidR="0022671C" w:rsidRPr="006F002F" w:rsidRDefault="0022671C" w:rsidP="00581C6E">
            <w:pPr>
              <w:pStyle w:val="appendixtabletext0"/>
              <w:rPr>
                <w:rFonts w:ascii="Tahoma" w:hAnsi="Tahoma" w:cs="Tahoma"/>
                <w:lang w:val="it-IT"/>
              </w:rPr>
            </w:pPr>
            <w:r w:rsidRPr="004A1DD8">
              <w:rPr>
                <w:rFonts w:ascii="Tahoma" w:hAnsi="Tahoma" w:cs="Tahoma"/>
                <w:color w:val="000000"/>
                <w:lang w:val="fr-FR"/>
              </w:rPr>
              <w:t>Visio Professional 2007/2010</w:t>
            </w:r>
            <w:r w:rsidRPr="006F002F">
              <w:rPr>
                <w:rFonts w:ascii="Tahoma" w:hAnsi="Tahoma" w:cs="Tahoma"/>
                <w:lang w:val="it-IT"/>
              </w:rPr>
              <w:t xml:space="preserve"> </w:t>
            </w:r>
          </w:p>
          <w:p w:rsidR="0022671C" w:rsidRPr="006F002F" w:rsidRDefault="0022671C" w:rsidP="00581C6E">
            <w:pPr>
              <w:pStyle w:val="appendixtabletext0"/>
              <w:rPr>
                <w:rFonts w:ascii="Tahoma" w:hAnsi="Tahoma" w:cs="Tahoma"/>
                <w:color w:val="000000"/>
                <w:lang w:val="it-IT"/>
              </w:rPr>
            </w:pPr>
            <w:r w:rsidRPr="004A1DD8">
              <w:rPr>
                <w:rFonts w:ascii="Tahoma" w:hAnsi="Tahoma" w:cs="Tahoma"/>
                <w:color w:val="000000"/>
                <w:lang w:val="fr-FR"/>
              </w:rPr>
              <w:t>Visio Premium 2010</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22671C" w:rsidRPr="004A1DD8" w:rsidRDefault="0022671C" w:rsidP="00581C6E">
            <w:pPr>
              <w:pStyle w:val="appendixtabletext0"/>
              <w:rPr>
                <w:rFonts w:ascii="Tahoma" w:hAnsi="Tahoma" w:cs="Tahoma"/>
              </w:rPr>
            </w:pPr>
            <w:r w:rsidRPr="004A1DD8">
              <w:rPr>
                <w:rFonts w:ascii="Tahoma" w:hAnsi="Tahoma" w:cs="Tahoma"/>
                <w:color w:val="000000"/>
                <w:lang w:val="fr-FR"/>
              </w:rPr>
              <w:t>Visio Professional 2007 HUP</w:t>
            </w:r>
          </w:p>
          <w:p w:rsidR="0022671C" w:rsidRPr="004A1DD8" w:rsidRDefault="0022671C" w:rsidP="00581C6E">
            <w:pPr>
              <w:pStyle w:val="appendixtabletext0"/>
              <w:rPr>
                <w:rFonts w:ascii="Tahoma" w:hAnsi="Tahoma" w:cs="Tahoma"/>
                <w:color w:val="000000"/>
              </w:rPr>
            </w:pPr>
          </w:p>
        </w:tc>
      </w:tr>
      <w:tr w:rsidR="0022671C" w:rsidRPr="004A1D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2671C" w:rsidRPr="004A1DD8" w:rsidRDefault="0022671C" w:rsidP="00581C6E">
            <w:pPr>
              <w:pStyle w:val="appendixtabletext0"/>
              <w:rPr>
                <w:rFonts w:ascii="Tahoma" w:hAnsi="Tahoma" w:cs="Tahoma"/>
              </w:rPr>
            </w:pPr>
            <w:r w:rsidRPr="004A1DD8">
              <w:rPr>
                <w:rFonts w:ascii="Tahoma" w:hAnsi="Tahoma" w:cs="Tahoma"/>
                <w:color w:val="000000"/>
                <w:lang w:val="fr-FR"/>
              </w:rPr>
              <w:t>Project Standard 2007/2010</w:t>
            </w:r>
          </w:p>
          <w:p w:rsidR="0022671C" w:rsidRPr="004A1DD8" w:rsidRDefault="0022671C" w:rsidP="00581C6E">
            <w:pPr>
              <w:pStyle w:val="appendixtabletext0"/>
              <w:rPr>
                <w:rFonts w:ascii="Tahoma" w:hAnsi="Tahoma" w:cs="Tahoma"/>
                <w:color w:val="000000"/>
              </w:rPr>
            </w:pPr>
            <w:r w:rsidRPr="004A1DD8">
              <w:rPr>
                <w:rFonts w:ascii="Tahoma" w:hAnsi="Tahoma" w:cs="Tahoma"/>
                <w:color w:val="000000"/>
                <w:lang w:val="fr-FR"/>
              </w:rPr>
              <w:t>Project Professional 2007/2010</w:t>
            </w:r>
            <w:r w:rsidRPr="004A1DD8">
              <w:rPr>
                <w:rFonts w:ascii="Tahoma" w:hAnsi="Tahoma" w:cs="Tahoma"/>
                <w:color w:val="000000"/>
              </w:rPr>
              <w:t xml:space="preserve"> </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22671C" w:rsidRPr="004A1DD8" w:rsidRDefault="0022671C" w:rsidP="00581C6E">
            <w:pPr>
              <w:pStyle w:val="appendixtabletext0"/>
              <w:rPr>
                <w:rFonts w:ascii="Tahoma" w:hAnsi="Tahoma" w:cs="Tahoma"/>
              </w:rPr>
            </w:pPr>
            <w:r w:rsidRPr="004A1DD8">
              <w:rPr>
                <w:rFonts w:ascii="Tahoma" w:hAnsi="Tahoma" w:cs="Tahoma"/>
                <w:color w:val="000000"/>
                <w:lang w:val="fr-FR"/>
              </w:rPr>
              <w:t>Project Standard 2007 HUP</w:t>
            </w:r>
          </w:p>
          <w:p w:rsidR="0022671C" w:rsidRPr="004A1DD8" w:rsidRDefault="0022671C" w:rsidP="00581C6E">
            <w:pPr>
              <w:pStyle w:val="appendixtabletext0"/>
              <w:rPr>
                <w:rFonts w:ascii="Tahoma" w:hAnsi="Tahoma" w:cs="Tahoma"/>
                <w:color w:val="000000"/>
              </w:rPr>
            </w:pPr>
            <w:r w:rsidRPr="004A1DD8">
              <w:rPr>
                <w:rFonts w:ascii="Tahoma" w:hAnsi="Tahoma" w:cs="Tahoma"/>
                <w:color w:val="000000"/>
              </w:rPr>
              <w:t xml:space="preserve"> </w:t>
            </w:r>
          </w:p>
        </w:tc>
      </w:tr>
    </w:tbl>
    <w:p w:rsidR="0022671C" w:rsidRPr="004A1DD8" w:rsidRDefault="00EE00D7">
      <w:pPr>
        <w:pStyle w:val="AppendixBodyText"/>
        <w:ind w:left="630"/>
        <w:rPr>
          <w:rFonts w:ascii="Tahoma" w:hAnsi="Tahoma" w:cs="Tahoma"/>
          <w:lang w:val="fr-FR"/>
        </w:rPr>
      </w:pPr>
      <w:r w:rsidRPr="005E2291">
        <w:rPr>
          <w:rFonts w:ascii="Tahoma" w:hAnsi="Tahoma" w:cs="Tahoma"/>
          <w:i/>
          <w:sz w:val="16"/>
          <w:szCs w:val="16"/>
          <w:lang w:val="es-ES"/>
        </w:rPr>
        <w:t>*</w:t>
      </w:r>
      <w:r w:rsidR="005E2291">
        <w:rPr>
          <w:rFonts w:ascii="Tahoma" w:hAnsi="Tahoma" w:cs="Tahoma"/>
          <w:i/>
          <w:sz w:val="16"/>
          <w:szCs w:val="16"/>
          <w:lang w:val="es-ES"/>
        </w:rPr>
        <w:t xml:space="preserve"> </w:t>
      </w:r>
      <w:r w:rsidR="0022671C" w:rsidRPr="004A1DD8">
        <w:rPr>
          <w:rFonts w:ascii="Tahoma" w:hAnsi="Tahoma" w:cs="Tahoma"/>
          <w:i/>
          <w:sz w:val="16"/>
          <w:lang w:val="fr-FR"/>
        </w:rPr>
        <w:t>La disponibilité des logiciels HUP varie selon la région, les offres et la version linguistique.</w:t>
      </w:r>
      <w:r w:rsidR="0022671C" w:rsidRPr="004A1DD8">
        <w:rPr>
          <w:rFonts w:ascii="Tahoma" w:hAnsi="Tahoma" w:cs="Tahoma"/>
          <w:lang w:val="fr-FR"/>
        </w:rPr>
        <w:t xml:space="preserve"> </w:t>
      </w:r>
    </w:p>
    <w:p w:rsidR="0022671C" w:rsidRPr="004A1DD8" w:rsidRDefault="0022671C">
      <w:pPr>
        <w:pStyle w:val="AppendixBodyText"/>
        <w:ind w:left="630"/>
        <w:rPr>
          <w:rFonts w:ascii="Tahoma" w:hAnsi="Tahoma" w:cs="Tahoma"/>
          <w:lang w:val="fr-FR"/>
        </w:rPr>
      </w:pPr>
      <w:r w:rsidRPr="004A1DD8">
        <w:rPr>
          <w:rFonts w:ascii="Tahoma" w:hAnsi="Tahoma" w:cs="Tahoma"/>
          <w:i/>
          <w:sz w:val="16"/>
          <w:lang w:val="fr-FR"/>
        </w:rPr>
        <w:t>Pour plus d</w:t>
      </w:r>
      <w:r w:rsidR="00DD4F05">
        <w:rPr>
          <w:rFonts w:ascii="Tahoma" w:hAnsi="Tahoma" w:cs="Tahoma"/>
          <w:i/>
          <w:sz w:val="16"/>
          <w:lang w:val="fr-FR"/>
        </w:rPr>
        <w:t>’</w:t>
      </w:r>
      <w:r w:rsidRPr="004A1DD8">
        <w:rPr>
          <w:rFonts w:ascii="Tahoma" w:hAnsi="Tahoma" w:cs="Tahoma"/>
          <w:i/>
          <w:sz w:val="16"/>
          <w:lang w:val="fr-FR"/>
        </w:rPr>
        <w:t>informations, y compris sur la disponibilité future de logiciels HUP supplémentaires, veuillez vous reporter à</w:t>
      </w:r>
      <w:r w:rsidR="00EE00D7">
        <w:rPr>
          <w:rFonts w:ascii="Tahoma" w:hAnsi="Tahoma" w:cs="Tahoma"/>
          <w:i/>
          <w:sz w:val="16"/>
          <w:lang w:val="fr-FR"/>
        </w:rPr>
        <w:t> </w:t>
      </w:r>
      <w:r w:rsidRPr="004A1DD8">
        <w:rPr>
          <w:rFonts w:ascii="Tahoma" w:hAnsi="Tahoma" w:cs="Tahoma"/>
          <w:i/>
          <w:sz w:val="16"/>
          <w:lang w:val="fr-FR"/>
        </w:rPr>
        <w:t>l</w:t>
      </w:r>
      <w:r w:rsidR="00DD4F05">
        <w:rPr>
          <w:rFonts w:ascii="Tahoma" w:hAnsi="Tahoma" w:cs="Tahoma"/>
          <w:i/>
          <w:sz w:val="16"/>
          <w:lang w:val="fr-FR"/>
        </w:rPr>
        <w:t>’</w:t>
      </w:r>
      <w:r w:rsidRPr="004A1DD8">
        <w:rPr>
          <w:rFonts w:ascii="Tahoma" w:hAnsi="Tahoma" w:cs="Tahoma"/>
          <w:i/>
          <w:sz w:val="16"/>
          <w:lang w:val="fr-FR"/>
        </w:rPr>
        <w:t xml:space="preserve">adresse </w:t>
      </w:r>
      <w:hyperlink r:id="rId18" w:history="1">
        <w:r w:rsidRPr="004A1DD8">
          <w:rPr>
            <w:rStyle w:val="Hyperlink"/>
            <w:rFonts w:ascii="Tahoma" w:hAnsi="Tahoma" w:cs="Tahoma"/>
            <w:i/>
            <w:sz w:val="16"/>
            <w:lang w:val="fr-FR"/>
          </w:rPr>
          <w:t>http://www.microsoft.com/licensing</w:t>
        </w:r>
      </w:hyperlink>
      <w:r w:rsidRPr="004A1DD8">
        <w:rPr>
          <w:rFonts w:ascii="Tahoma" w:hAnsi="Tahoma" w:cs="Tahoma"/>
          <w:lang w:val="fr-FR"/>
        </w:rPr>
        <w:t xml:space="preserve"> </w:t>
      </w:r>
      <w:r w:rsidRPr="004A1DD8">
        <w:rPr>
          <w:rFonts w:ascii="Tahoma" w:hAnsi="Tahoma" w:cs="Tahoma"/>
          <w:i/>
          <w:sz w:val="16"/>
          <w:lang w:val="fr-FR"/>
        </w:rPr>
        <w:t>(en anglais).</w:t>
      </w:r>
    </w:p>
    <w:p w:rsidR="0022671C" w:rsidRPr="004A1DD8" w:rsidRDefault="0022671C">
      <w:pPr>
        <w:pStyle w:val="AppendixBodyText"/>
        <w:ind w:left="630"/>
        <w:rPr>
          <w:rFonts w:ascii="Tahoma" w:hAnsi="Tahoma" w:cs="Tahoma"/>
          <w:lang w:val="fr-FR"/>
        </w:rPr>
      </w:pPr>
      <w:r w:rsidRPr="004A1DD8">
        <w:rPr>
          <w:rFonts w:ascii="Tahoma" w:hAnsi="Tahoma" w:cs="Tahoma"/>
          <w:i/>
          <w:sz w:val="16"/>
          <w:lang w:val="fr-FR"/>
        </w:rPr>
        <w:t>** Remarque destinée aux clients Campus, School et Open Value Souscription-Solutions Éducation :</w:t>
      </w:r>
      <w:r w:rsidRPr="004A1DD8">
        <w:rPr>
          <w:rFonts w:ascii="Tahoma" w:hAnsi="Tahoma" w:cs="Tahoma"/>
          <w:i/>
          <w:sz w:val="16"/>
          <w:szCs w:val="16"/>
          <w:lang w:val="fr-FR"/>
        </w:rPr>
        <w:t xml:space="preserve"> </w:t>
      </w:r>
      <w:r w:rsidRPr="004A1DD8">
        <w:rPr>
          <w:rFonts w:ascii="Tahoma" w:hAnsi="Tahoma" w:cs="Tahoma"/>
          <w:i/>
          <w:sz w:val="16"/>
          <w:lang w:val="fr-FR"/>
        </w:rPr>
        <w:t>reportez-vous au contrat CASA (version 3.5 ou ultérieure) ou OVS-ES pour connaître les règles supplémentaires spécifiques au programme.</w:t>
      </w:r>
    </w:p>
    <w:p w:rsidR="0022671C" w:rsidRPr="004A1DD8" w:rsidRDefault="0022671C">
      <w:pPr>
        <w:ind w:left="630"/>
        <w:rPr>
          <w:rFonts w:cs="Tahoma"/>
          <w:lang w:val="fr-FR"/>
        </w:rPr>
      </w:pPr>
      <w:r w:rsidRPr="004A1DD8">
        <w:rPr>
          <w:rFonts w:cs="Tahoma"/>
          <w:i/>
          <w:sz w:val="16"/>
          <w:lang w:val="fr-FR"/>
        </w:rPr>
        <w:t xml:space="preserve">*** Veuillez noter que SharePoint Designer est désormais téléchargeable gratuitement à partir de ce lien </w:t>
      </w:r>
      <w:hyperlink r:id="rId19" w:history="1">
        <w:r w:rsidRPr="004A1DD8">
          <w:rPr>
            <w:rStyle w:val="Hyperlink"/>
            <w:rFonts w:cs="Tahoma"/>
            <w:i/>
            <w:sz w:val="16"/>
            <w:lang w:val="fr-FR"/>
          </w:rPr>
          <w:t>http://www.microsoft.com/spd</w:t>
        </w:r>
      </w:hyperlink>
      <w:r w:rsidRPr="004A1DD8">
        <w:rPr>
          <w:rFonts w:cs="Tahoma"/>
          <w:lang w:val="fr-FR"/>
        </w:rPr>
        <w:t>.</w:t>
      </w:r>
    </w:p>
    <w:p w:rsidR="0022671C" w:rsidRPr="00581C6E" w:rsidRDefault="0022671C">
      <w:pPr>
        <w:pStyle w:val="Heading3"/>
        <w:rPr>
          <w:rFonts w:ascii="Tahoma" w:hAnsi="Tahoma" w:cs="Tahoma"/>
          <w:b w:val="0"/>
          <w:bCs/>
          <w:sz w:val="18"/>
          <w:szCs w:val="18"/>
          <w:lang w:val="fr-FR"/>
        </w:rPr>
      </w:pPr>
    </w:p>
    <w:p w:rsidR="0022671C" w:rsidRPr="004A1DD8" w:rsidRDefault="0022671C">
      <w:pPr>
        <w:outlineLvl w:val="2"/>
        <w:rPr>
          <w:rFonts w:cs="Tahoma"/>
          <w:lang w:val="fr-FR"/>
        </w:rPr>
      </w:pPr>
      <w:bookmarkStart w:id="1695" w:name="_Toc281378922"/>
    </w:p>
    <w:bookmarkEnd w:id="1695"/>
    <w:p w:rsidR="0022671C" w:rsidRPr="004A1DD8" w:rsidRDefault="0022671C" w:rsidP="00581C6E">
      <w:pPr>
        <w:outlineLvl w:val="2"/>
        <w:rPr>
          <w:rFonts w:cs="Tahoma"/>
          <w:lang w:val="fr-FR"/>
        </w:rPr>
      </w:pPr>
      <w:r w:rsidRPr="004A1DD8">
        <w:rPr>
          <w:rFonts w:cs="Tahoma"/>
          <w:b/>
          <w:sz w:val="20"/>
          <w:lang w:val="fr-FR"/>
        </w:rPr>
        <w:t>Programme de Licences Sources aux Entreprises (ESLP)</w:t>
      </w:r>
      <w:r w:rsidRPr="004A1DD8">
        <w:rPr>
          <w:rFonts w:cs="Tahoma"/>
          <w:lang w:val="fr-FR"/>
        </w:rPr>
        <w:t xml:space="preserve"> </w:t>
      </w:r>
    </w:p>
    <w:p w:rsidR="0022671C" w:rsidRPr="004A1DD8" w:rsidRDefault="0022671C" w:rsidP="00581C6E">
      <w:pPr>
        <w:spacing w:after="200" w:line="276" w:lineRule="auto"/>
        <w:rPr>
          <w:rFonts w:cs="Tahoma"/>
          <w:lang w:val="fr-FR"/>
        </w:rPr>
      </w:pPr>
    </w:p>
    <w:p w:rsidR="0022671C" w:rsidRPr="004A1DD8" w:rsidRDefault="0022671C" w:rsidP="00581C6E">
      <w:pPr>
        <w:spacing w:after="60"/>
        <w:rPr>
          <w:rFonts w:cs="Tahoma"/>
          <w:lang w:val="fr-FR"/>
        </w:rPr>
      </w:pPr>
      <w:r w:rsidRPr="004A1DD8">
        <w:rPr>
          <w:rFonts w:cs="Tahoma"/>
          <w:lang w:val="fr-FR"/>
        </w:rPr>
        <w:t>Les clients qui participent au programme Software Assurance Membership et qui possèdent mille cinq cent (1 500) ordinateurs sous licence ou plus dans le groupe de produits Systèmes peuvent être éligibles au Programme de Licences Sources aux Entreprises (ESLP) pendant la durée de leur Software Assurance. ESLP permet d</w:t>
      </w:r>
      <w:r w:rsidR="00DD4F05">
        <w:rPr>
          <w:rFonts w:cs="Tahoma"/>
          <w:lang w:val="fr-FR"/>
        </w:rPr>
        <w:t>’</w:t>
      </w:r>
      <w:r w:rsidRPr="004A1DD8">
        <w:rPr>
          <w:rFonts w:cs="Tahoma"/>
          <w:lang w:val="fr-FR"/>
        </w:rPr>
        <w:t>accéder au code source Microsoft Windows à des fins de développement et de support internes. ESLP n</w:t>
      </w:r>
      <w:r w:rsidR="00DD4F05">
        <w:rPr>
          <w:rFonts w:cs="Tahoma"/>
          <w:lang w:val="fr-FR"/>
        </w:rPr>
        <w:t>’</w:t>
      </w:r>
      <w:r w:rsidRPr="004A1DD8">
        <w:rPr>
          <w:rFonts w:cs="Tahoma"/>
          <w:lang w:val="fr-FR"/>
        </w:rPr>
        <w:t>est pas disponible dans</w:t>
      </w:r>
      <w:r w:rsidR="00581C6E">
        <w:rPr>
          <w:rFonts w:cs="Tahoma"/>
          <w:lang w:val="fr-FR"/>
        </w:rPr>
        <w:t> </w:t>
      </w:r>
      <w:r w:rsidRPr="004A1DD8">
        <w:rPr>
          <w:rFonts w:cs="Tahoma"/>
          <w:lang w:val="fr-FR"/>
        </w:rPr>
        <w:t>tous les pays et l</w:t>
      </w:r>
      <w:r w:rsidR="00DD4F05">
        <w:rPr>
          <w:rFonts w:cs="Tahoma"/>
          <w:lang w:val="fr-FR"/>
        </w:rPr>
        <w:t>’</w:t>
      </w:r>
      <w:r w:rsidRPr="004A1DD8">
        <w:rPr>
          <w:rFonts w:cs="Tahoma"/>
          <w:lang w:val="fr-FR"/>
        </w:rPr>
        <w:t>avantage est concédé par contrat/accord de mise en œuvre.</w:t>
      </w:r>
    </w:p>
    <w:p w:rsidR="0022671C" w:rsidRPr="004A1DD8" w:rsidRDefault="0022671C">
      <w:pPr>
        <w:ind w:left="360" w:hanging="360"/>
        <w:rPr>
          <w:rFonts w:cs="Tahoma"/>
          <w:lang w:val="fr-FR"/>
        </w:rPr>
      </w:pPr>
      <w:r w:rsidRPr="004A1DD8">
        <w:rPr>
          <w:rFonts w:eastAsia="Times New Roman" w:cs="Tahoma"/>
          <w:szCs w:val="18"/>
          <w:lang w:val="fr-FR"/>
        </w:rPr>
        <w:t>Le formulaire d</w:t>
      </w:r>
      <w:r w:rsidR="00DD4F05">
        <w:rPr>
          <w:rFonts w:eastAsia="Times New Roman" w:cs="Tahoma"/>
          <w:szCs w:val="18"/>
          <w:lang w:val="fr-FR"/>
        </w:rPr>
        <w:t>’</w:t>
      </w:r>
      <w:r w:rsidRPr="004A1DD8">
        <w:rPr>
          <w:rFonts w:eastAsia="Times New Roman" w:cs="Tahoma"/>
          <w:szCs w:val="18"/>
          <w:lang w:val="fr-FR"/>
        </w:rPr>
        <w:t>inscription peut être téléchargé sur le site Volume L</w:t>
      </w:r>
      <w:r w:rsidR="00581C6E">
        <w:rPr>
          <w:rFonts w:eastAsia="Times New Roman" w:cs="Tahoma"/>
          <w:szCs w:val="18"/>
          <w:lang w:val="fr-FR"/>
        </w:rPr>
        <w:t>icensing Service Center (VLSC).</w:t>
      </w:r>
    </w:p>
    <w:p w:rsidR="0022671C" w:rsidRPr="004A1DD8" w:rsidRDefault="0022671C">
      <w:pPr>
        <w:tabs>
          <w:tab w:val="num" w:pos="0"/>
        </w:tabs>
        <w:rPr>
          <w:rFonts w:cs="Tahoma"/>
          <w:lang w:val="fr-FR"/>
        </w:rPr>
      </w:pPr>
      <w:r w:rsidRPr="004A1DD8">
        <w:rPr>
          <w:rFonts w:cs="Tahoma"/>
          <w:lang w:val="fr-FR"/>
        </w:rPr>
        <w:t>Les conditions d</w:t>
      </w:r>
      <w:r w:rsidR="00DD4F05">
        <w:rPr>
          <w:rFonts w:cs="Tahoma"/>
          <w:lang w:val="fr-FR"/>
        </w:rPr>
        <w:t>’</w:t>
      </w:r>
      <w:r w:rsidRPr="004A1DD8">
        <w:rPr>
          <w:rFonts w:cs="Tahoma"/>
          <w:lang w:val="fr-FR"/>
        </w:rPr>
        <w:t>éligibilité et les zones de disponibilité sont régies par les conditions générales de Microsoft (reportez-vous à l</w:t>
      </w:r>
      <w:r w:rsidR="00DD4F05">
        <w:rPr>
          <w:rFonts w:cs="Tahoma"/>
          <w:lang w:val="fr-FR"/>
        </w:rPr>
        <w:t>’</w:t>
      </w:r>
      <w:r w:rsidRPr="004A1DD8">
        <w:rPr>
          <w:rFonts w:cs="Tahoma"/>
          <w:lang w:val="fr-FR"/>
        </w:rPr>
        <w:t xml:space="preserve">adresse </w:t>
      </w:r>
      <w:hyperlink r:id="rId20" w:history="1">
        <w:r w:rsidRPr="004A1DD8">
          <w:rPr>
            <w:rFonts w:cs="Tahoma"/>
            <w:color w:val="0000FF"/>
            <w:u w:val="single"/>
            <w:lang w:val="fr-FR"/>
          </w:rPr>
          <w:t>www.microsoft.com/resources/sharedsource/Licensing/Enterprise.mspx</w:t>
        </w:r>
      </w:hyperlink>
      <w:r w:rsidRPr="004A1DD8">
        <w:rPr>
          <w:rFonts w:cs="Tahoma"/>
          <w:lang w:val="fr-FR"/>
        </w:rPr>
        <w:t xml:space="preserve"> (en angl</w:t>
      </w:r>
      <w:r w:rsidR="00581C6E">
        <w:rPr>
          <w:rFonts w:cs="Tahoma"/>
          <w:lang w:val="fr-FR"/>
        </w:rPr>
        <w:t>ais) pour plus d</w:t>
      </w:r>
      <w:r w:rsidR="00DD4F05">
        <w:rPr>
          <w:rFonts w:cs="Tahoma"/>
          <w:lang w:val="fr-FR"/>
        </w:rPr>
        <w:t>’</w:t>
      </w:r>
      <w:r w:rsidR="00581C6E">
        <w:rPr>
          <w:rFonts w:cs="Tahoma"/>
          <w:lang w:val="fr-FR"/>
        </w:rPr>
        <w:t>informations).</w:t>
      </w:r>
    </w:p>
    <w:p w:rsidR="0022671C" w:rsidRPr="004A1DD8" w:rsidRDefault="0022671C">
      <w:pPr>
        <w:ind w:left="360" w:hanging="360"/>
        <w:rPr>
          <w:rFonts w:cs="Tahoma"/>
          <w:lang w:val="fr-FR"/>
        </w:rPr>
      </w:pPr>
      <w:r w:rsidRPr="004A1DD8">
        <w:rPr>
          <w:rFonts w:cs="Tahoma"/>
          <w:lang w:val="fr-FR"/>
        </w:rPr>
        <w:t>Les programmes Éducation sont éligibles au programme Microsoft Res</w:t>
      </w:r>
      <w:r w:rsidR="00581C6E">
        <w:rPr>
          <w:rFonts w:cs="Tahoma"/>
          <w:lang w:val="fr-FR"/>
        </w:rPr>
        <w:t>earch Source Licensing Program.</w:t>
      </w:r>
    </w:p>
    <w:p w:rsidR="0022671C" w:rsidRPr="004A1DD8" w:rsidRDefault="0022671C">
      <w:pPr>
        <w:pStyle w:val="Heading3"/>
        <w:rPr>
          <w:rFonts w:ascii="Tahoma" w:hAnsi="Tahoma" w:cs="Tahoma"/>
          <w:lang w:val="fr-FR"/>
        </w:rPr>
      </w:pPr>
    </w:p>
    <w:p w:rsidR="0022671C" w:rsidRPr="004A1DD8" w:rsidRDefault="0022671C">
      <w:pPr>
        <w:pStyle w:val="Heading3"/>
        <w:rPr>
          <w:rFonts w:ascii="Tahoma" w:hAnsi="Tahoma" w:cs="Tahoma"/>
          <w:lang w:val="fr-FR"/>
        </w:rPr>
      </w:pPr>
      <w:bookmarkStart w:id="1696" w:name="_Toc327544460"/>
      <w:bookmarkStart w:id="1697" w:name="_Toc327547955"/>
      <w:bookmarkStart w:id="1698" w:name="_Toc327549029"/>
      <w:bookmarkStart w:id="1699" w:name="_Toc328557489"/>
      <w:r w:rsidRPr="004A1DD8">
        <w:rPr>
          <w:rFonts w:ascii="Tahoma" w:hAnsi="Tahoma" w:cs="Tahoma"/>
          <w:lang w:val="fr-FR"/>
        </w:rPr>
        <w:t>Support Technique 24h/24, 7 jours/7</w:t>
      </w:r>
      <w:bookmarkEnd w:id="1696"/>
      <w:bookmarkEnd w:id="1697"/>
      <w:bookmarkEnd w:id="1698"/>
      <w:bookmarkEnd w:id="1699"/>
    </w:p>
    <w:p w:rsidR="0022671C" w:rsidRPr="00501B92" w:rsidRDefault="0022671C">
      <w:pPr>
        <w:rPr>
          <w:rFonts w:cs="Tahoma"/>
          <w:szCs w:val="18"/>
          <w:lang w:val="fr-FR"/>
        </w:rPr>
      </w:pPr>
    </w:p>
    <w:p w:rsidR="0022671C" w:rsidRPr="004A1DD8" w:rsidRDefault="0022671C">
      <w:pPr>
        <w:spacing w:after="60"/>
        <w:rPr>
          <w:rFonts w:cs="Tahoma"/>
          <w:lang w:val="fr-FR"/>
        </w:rPr>
      </w:pPr>
      <w:r w:rsidRPr="004A1DD8">
        <w:rPr>
          <w:rFonts w:cs="Tahoma"/>
          <w:szCs w:val="18"/>
          <w:lang w:val="fr-FR"/>
        </w:rPr>
        <w:t>Les clients (autres que les clients ayant conclu un Contrat Campus, School ou Open Value Souscription – Solutions Éducation) qui ont souscrit une Software Assurance sont éligibles au Support Technique 24h/24, 7 jours/7 pendant la du</w:t>
      </w:r>
      <w:r w:rsidR="00581C6E">
        <w:rPr>
          <w:rFonts w:cs="Tahoma"/>
          <w:szCs w:val="18"/>
          <w:lang w:val="fr-FR"/>
        </w:rPr>
        <w:t>rée de leur Software Assurance.</w:t>
      </w:r>
    </w:p>
    <w:p w:rsidR="0022671C" w:rsidRDefault="0022671C">
      <w:pPr>
        <w:pStyle w:val="AppendixBodyText"/>
        <w:rPr>
          <w:rFonts w:ascii="Tahoma" w:hAnsi="Tahoma" w:cs="Tahoma"/>
          <w:sz w:val="18"/>
          <w:szCs w:val="18"/>
          <w:lang w:val="fr-FR"/>
        </w:rPr>
      </w:pPr>
    </w:p>
    <w:p w:rsidR="00580A30" w:rsidRPr="00501B92" w:rsidRDefault="00580A30">
      <w:pPr>
        <w:pStyle w:val="AppendixBodyText"/>
        <w:rPr>
          <w:rFonts w:ascii="Tahoma" w:hAnsi="Tahoma" w:cs="Tahoma"/>
          <w:sz w:val="18"/>
          <w:szCs w:val="18"/>
          <w:lang w:val="fr-FR"/>
        </w:rPr>
      </w:pPr>
    </w:p>
    <w:p w:rsidR="0022671C" w:rsidRPr="00581C6E" w:rsidRDefault="0022671C">
      <w:pPr>
        <w:pStyle w:val="AppendixBodyText"/>
        <w:rPr>
          <w:rFonts w:ascii="Tahoma" w:hAnsi="Tahoma" w:cs="Tahoma"/>
          <w:sz w:val="18"/>
          <w:szCs w:val="18"/>
          <w:lang w:val="fr-FR"/>
        </w:rPr>
      </w:pPr>
      <w:r w:rsidRPr="00581C6E">
        <w:rPr>
          <w:rFonts w:ascii="Tahoma" w:hAnsi="Tahoma" w:cs="Tahoma"/>
          <w:sz w:val="18"/>
          <w:szCs w:val="18"/>
          <w:lang w:val="fr-FR"/>
        </w:rPr>
        <w:t>Le Support Technique 24h/24, 7 jours/7 propose une assistance pour la résolution de problèmes présentant des signes spécifiques, rencontrés lors de l</w:t>
      </w:r>
      <w:r w:rsidR="00DD4F05">
        <w:rPr>
          <w:rFonts w:ascii="Tahoma" w:hAnsi="Tahoma" w:cs="Tahoma"/>
          <w:sz w:val="18"/>
          <w:szCs w:val="18"/>
          <w:lang w:val="fr-FR"/>
        </w:rPr>
        <w:t>’</w:t>
      </w:r>
      <w:r w:rsidRPr="00581C6E">
        <w:rPr>
          <w:rFonts w:ascii="Tahoma" w:hAnsi="Tahoma" w:cs="Tahoma"/>
          <w:sz w:val="18"/>
          <w:szCs w:val="18"/>
          <w:lang w:val="fr-FR"/>
        </w:rPr>
        <w:t>utilisation de produits Microsoft et dont on peut raisonnablement penser qu</w:t>
      </w:r>
      <w:r w:rsidR="00DD4F05">
        <w:rPr>
          <w:rFonts w:ascii="Tahoma" w:hAnsi="Tahoma" w:cs="Tahoma"/>
          <w:sz w:val="18"/>
          <w:szCs w:val="18"/>
          <w:lang w:val="fr-FR"/>
        </w:rPr>
        <w:t>’</w:t>
      </w:r>
      <w:r w:rsidRPr="00581C6E">
        <w:rPr>
          <w:rFonts w:ascii="Tahoma" w:hAnsi="Tahoma" w:cs="Tahoma"/>
          <w:sz w:val="18"/>
          <w:szCs w:val="18"/>
          <w:lang w:val="fr-FR"/>
        </w:rPr>
        <w:t>ils sont causés par des produits Microsoft. Microsoft déploiera des efforts raisonnables pour assister les clients en cas de demande de support, de façon conforme aux politiques du Support Technique Microsoft. Microsoft se réserve le droit de refuser de traiter des demandes de services de support déraisonnables et peut, occasionnellement, orienter les clients vers des contrats de niveau de service supplémentaires pouvant im</w:t>
      </w:r>
      <w:r w:rsidR="00581C6E">
        <w:rPr>
          <w:rFonts w:ascii="Tahoma" w:hAnsi="Tahoma" w:cs="Tahoma"/>
          <w:sz w:val="18"/>
          <w:szCs w:val="18"/>
          <w:lang w:val="fr-FR"/>
        </w:rPr>
        <w:t>pliquer des frais additionnels.</w:t>
      </w:r>
    </w:p>
    <w:p w:rsidR="0022671C" w:rsidRPr="00581C6E" w:rsidRDefault="0022671C">
      <w:pPr>
        <w:pStyle w:val="AppendixBodyText"/>
        <w:rPr>
          <w:rFonts w:ascii="Tahoma" w:hAnsi="Tahoma" w:cs="Tahoma"/>
          <w:sz w:val="18"/>
          <w:szCs w:val="18"/>
          <w:lang w:val="fr-FR"/>
        </w:rPr>
      </w:pPr>
    </w:p>
    <w:p w:rsidR="0022671C" w:rsidRPr="00581C6E" w:rsidRDefault="0022671C">
      <w:pPr>
        <w:pStyle w:val="AppendixBodyText"/>
        <w:rPr>
          <w:rFonts w:ascii="Tahoma" w:hAnsi="Tahoma" w:cs="Tahoma"/>
          <w:sz w:val="18"/>
          <w:szCs w:val="18"/>
          <w:lang w:val="fr-FR"/>
        </w:rPr>
      </w:pPr>
      <w:r w:rsidRPr="00581C6E">
        <w:rPr>
          <w:rFonts w:ascii="Tahoma" w:hAnsi="Tahoma" w:cs="Tahoma"/>
          <w:sz w:val="18"/>
          <w:szCs w:val="18"/>
          <w:lang w:val="fr-FR"/>
        </w:rPr>
        <w:t>Microsoft pourra ajouter de nouveaux produits à la liste des produits faisant l</w:t>
      </w:r>
      <w:r w:rsidR="00DD4F05">
        <w:rPr>
          <w:rFonts w:ascii="Tahoma" w:hAnsi="Tahoma" w:cs="Tahoma"/>
          <w:sz w:val="18"/>
          <w:szCs w:val="18"/>
          <w:lang w:val="fr-FR"/>
        </w:rPr>
        <w:t>’</w:t>
      </w:r>
      <w:r w:rsidRPr="00581C6E">
        <w:rPr>
          <w:rFonts w:ascii="Tahoma" w:hAnsi="Tahoma" w:cs="Tahoma"/>
          <w:sz w:val="18"/>
          <w:szCs w:val="18"/>
          <w:lang w:val="fr-FR"/>
        </w:rPr>
        <w:t>objet d</w:t>
      </w:r>
      <w:r w:rsidR="00DD4F05">
        <w:rPr>
          <w:rFonts w:ascii="Tahoma" w:hAnsi="Tahoma" w:cs="Tahoma"/>
          <w:sz w:val="18"/>
          <w:szCs w:val="18"/>
          <w:lang w:val="fr-FR"/>
        </w:rPr>
        <w:t>’</w:t>
      </w:r>
      <w:r w:rsidRPr="00581C6E">
        <w:rPr>
          <w:rFonts w:ascii="Tahoma" w:hAnsi="Tahoma" w:cs="Tahoma"/>
          <w:sz w:val="18"/>
          <w:szCs w:val="18"/>
          <w:lang w:val="fr-FR"/>
        </w:rPr>
        <w:t>un support ou interrompre le support pour des produits existants. Il peut arriver que la mise en œuvre de produits Microsoft par le client ne puisse pas faire l</w:t>
      </w:r>
      <w:r w:rsidR="00DD4F05">
        <w:rPr>
          <w:rFonts w:ascii="Tahoma" w:hAnsi="Tahoma" w:cs="Tahoma"/>
          <w:sz w:val="18"/>
          <w:szCs w:val="18"/>
          <w:lang w:val="fr-FR"/>
        </w:rPr>
        <w:t>’</w:t>
      </w:r>
      <w:r w:rsidRPr="00581C6E">
        <w:rPr>
          <w:rFonts w:ascii="Tahoma" w:hAnsi="Tahoma" w:cs="Tahoma"/>
          <w:sz w:val="18"/>
          <w:szCs w:val="18"/>
          <w:lang w:val="fr-FR"/>
        </w:rPr>
        <w:t>objet d</w:t>
      </w:r>
      <w:r w:rsidR="00DD4F05">
        <w:rPr>
          <w:rFonts w:ascii="Tahoma" w:hAnsi="Tahoma" w:cs="Tahoma"/>
          <w:sz w:val="18"/>
          <w:szCs w:val="18"/>
          <w:lang w:val="fr-FR"/>
        </w:rPr>
        <w:t>’</w:t>
      </w:r>
      <w:r w:rsidRPr="00581C6E">
        <w:rPr>
          <w:rFonts w:ascii="Tahoma" w:hAnsi="Tahoma" w:cs="Tahoma"/>
          <w:sz w:val="18"/>
          <w:szCs w:val="18"/>
          <w:lang w:val="fr-FR"/>
        </w:rPr>
        <w:t>un support efficace. Dans ce cas, et dans le cadre de la fourniture des services de support, Microsoft en informera le client. Si le Client ne modifie pas sa mise en œuvre afin qu</w:t>
      </w:r>
      <w:r w:rsidR="00DD4F05">
        <w:rPr>
          <w:rFonts w:ascii="Tahoma" w:hAnsi="Tahoma" w:cs="Tahoma"/>
          <w:sz w:val="18"/>
          <w:szCs w:val="18"/>
          <w:lang w:val="fr-FR"/>
        </w:rPr>
        <w:t>’</w:t>
      </w:r>
      <w:r w:rsidRPr="00581C6E">
        <w:rPr>
          <w:rFonts w:ascii="Tahoma" w:hAnsi="Tahoma" w:cs="Tahoma"/>
          <w:sz w:val="18"/>
          <w:szCs w:val="18"/>
          <w:lang w:val="fr-FR"/>
        </w:rPr>
        <w:t>elle puisse faire l</w:t>
      </w:r>
      <w:r w:rsidR="00DD4F05">
        <w:rPr>
          <w:rFonts w:ascii="Tahoma" w:hAnsi="Tahoma" w:cs="Tahoma"/>
          <w:sz w:val="18"/>
          <w:szCs w:val="18"/>
          <w:lang w:val="fr-FR"/>
        </w:rPr>
        <w:t>’</w:t>
      </w:r>
      <w:r w:rsidRPr="00581C6E">
        <w:rPr>
          <w:rFonts w:ascii="Tahoma" w:hAnsi="Tahoma" w:cs="Tahoma"/>
          <w:sz w:val="18"/>
          <w:szCs w:val="18"/>
          <w:lang w:val="fr-FR"/>
        </w:rPr>
        <w:t>objet d</w:t>
      </w:r>
      <w:r w:rsidR="00DD4F05">
        <w:rPr>
          <w:rFonts w:ascii="Tahoma" w:hAnsi="Tahoma" w:cs="Tahoma"/>
          <w:sz w:val="18"/>
          <w:szCs w:val="18"/>
          <w:lang w:val="fr-FR"/>
        </w:rPr>
        <w:t>’</w:t>
      </w:r>
      <w:r w:rsidRPr="00581C6E">
        <w:rPr>
          <w:rFonts w:ascii="Tahoma" w:hAnsi="Tahoma" w:cs="Tahoma"/>
          <w:sz w:val="18"/>
          <w:szCs w:val="18"/>
          <w:lang w:val="fr-FR"/>
        </w:rPr>
        <w:t>un support efficace, dans un délai de trente (30) jours suivant la notification de Microsoft, Microsoft n</w:t>
      </w:r>
      <w:r w:rsidR="00DD4F05">
        <w:rPr>
          <w:rFonts w:ascii="Tahoma" w:hAnsi="Tahoma" w:cs="Tahoma"/>
          <w:sz w:val="18"/>
          <w:szCs w:val="18"/>
          <w:lang w:val="fr-FR"/>
        </w:rPr>
        <w:t>’</w:t>
      </w:r>
      <w:r w:rsidRPr="00581C6E">
        <w:rPr>
          <w:rFonts w:ascii="Tahoma" w:hAnsi="Tahoma" w:cs="Tahoma"/>
          <w:sz w:val="18"/>
          <w:szCs w:val="18"/>
          <w:lang w:val="fr-FR"/>
        </w:rPr>
        <w:t>aura aucune obligation de fournir des services de support supplémentaires pour cette mise en œuvre. Toutefois, Microsoft continuera à fournir des services de support pour les autres mises en œuvre du client pouvant faire l</w:t>
      </w:r>
      <w:r w:rsidR="00DD4F05">
        <w:rPr>
          <w:rFonts w:ascii="Tahoma" w:hAnsi="Tahoma" w:cs="Tahoma"/>
          <w:sz w:val="18"/>
          <w:szCs w:val="18"/>
          <w:lang w:val="fr-FR"/>
        </w:rPr>
        <w:t>’</w:t>
      </w:r>
      <w:r w:rsidRPr="00581C6E">
        <w:rPr>
          <w:rFonts w:ascii="Tahoma" w:hAnsi="Tahoma" w:cs="Tahoma"/>
          <w:sz w:val="18"/>
          <w:szCs w:val="18"/>
          <w:lang w:val="fr-FR"/>
        </w:rPr>
        <w:t>objet d</w:t>
      </w:r>
      <w:r w:rsidR="00DD4F05">
        <w:rPr>
          <w:rFonts w:ascii="Tahoma" w:hAnsi="Tahoma" w:cs="Tahoma"/>
          <w:sz w:val="18"/>
          <w:szCs w:val="18"/>
          <w:lang w:val="fr-FR"/>
        </w:rPr>
        <w:t>’</w:t>
      </w:r>
      <w:r w:rsidRPr="00581C6E">
        <w:rPr>
          <w:rFonts w:ascii="Tahoma" w:hAnsi="Tahoma" w:cs="Tahoma"/>
          <w:sz w:val="18"/>
          <w:szCs w:val="18"/>
          <w:lang w:val="fr-FR"/>
        </w:rPr>
        <w:t xml:space="preserve">un support et couvertes par les </w:t>
      </w:r>
      <w:r w:rsidR="00581C6E">
        <w:rPr>
          <w:rFonts w:ascii="Tahoma" w:hAnsi="Tahoma" w:cs="Tahoma"/>
          <w:sz w:val="18"/>
          <w:szCs w:val="18"/>
          <w:lang w:val="fr-FR"/>
        </w:rPr>
        <w:t>présentes conditions générales.</w:t>
      </w:r>
    </w:p>
    <w:p w:rsidR="0022671C" w:rsidRPr="00581C6E" w:rsidRDefault="0022671C" w:rsidP="00581C6E">
      <w:pPr>
        <w:pStyle w:val="AppendixBodyText"/>
        <w:rPr>
          <w:rFonts w:ascii="Tahoma" w:hAnsi="Tahoma" w:cs="Tahoma"/>
          <w:sz w:val="18"/>
          <w:szCs w:val="18"/>
          <w:lang w:val="fr-FR"/>
        </w:rPr>
      </w:pPr>
      <w:r w:rsidRPr="00581C6E">
        <w:rPr>
          <w:rFonts w:ascii="Tahoma" w:hAnsi="Tahoma" w:cs="Tahoma"/>
          <w:sz w:val="18"/>
          <w:szCs w:val="18"/>
          <w:lang w:val="fr-FR"/>
        </w:rPr>
        <w:t>Une demande de support assisté, également appelée incident, englobe une requête d</w:t>
      </w:r>
      <w:r w:rsidR="00DD4F05">
        <w:rPr>
          <w:rFonts w:ascii="Tahoma" w:hAnsi="Tahoma" w:cs="Tahoma"/>
          <w:sz w:val="18"/>
          <w:szCs w:val="18"/>
          <w:lang w:val="fr-FR"/>
        </w:rPr>
        <w:t>’</w:t>
      </w:r>
      <w:r w:rsidRPr="00581C6E">
        <w:rPr>
          <w:rFonts w:ascii="Tahoma" w:hAnsi="Tahoma" w:cs="Tahoma"/>
          <w:sz w:val="18"/>
          <w:szCs w:val="18"/>
          <w:lang w:val="fr-FR"/>
        </w:rPr>
        <w:t>assistance unique et les efforts raisonnables nécessaires pour la résoudre. Une requête d</w:t>
      </w:r>
      <w:r w:rsidR="00DD4F05">
        <w:rPr>
          <w:rFonts w:ascii="Tahoma" w:hAnsi="Tahoma" w:cs="Tahoma"/>
          <w:sz w:val="18"/>
          <w:szCs w:val="18"/>
          <w:lang w:val="fr-FR"/>
        </w:rPr>
        <w:t>’</w:t>
      </w:r>
      <w:r w:rsidRPr="00581C6E">
        <w:rPr>
          <w:rFonts w:ascii="Tahoma" w:hAnsi="Tahoma" w:cs="Tahoma"/>
          <w:sz w:val="18"/>
          <w:szCs w:val="18"/>
          <w:lang w:val="fr-FR"/>
        </w:rPr>
        <w:t>assistance unique est un problème qui ne peut pas être divisé en requêtes secondaires. Si un problème comporte des requêtes secondaires, chacune d</w:t>
      </w:r>
      <w:r w:rsidR="00DD4F05">
        <w:rPr>
          <w:rFonts w:ascii="Tahoma" w:hAnsi="Tahoma" w:cs="Tahoma"/>
          <w:sz w:val="18"/>
          <w:szCs w:val="18"/>
          <w:lang w:val="fr-FR"/>
        </w:rPr>
        <w:t>’</w:t>
      </w:r>
      <w:r w:rsidRPr="00581C6E">
        <w:rPr>
          <w:rFonts w:ascii="Tahoma" w:hAnsi="Tahoma" w:cs="Tahoma"/>
          <w:sz w:val="18"/>
          <w:szCs w:val="18"/>
          <w:lang w:val="fr-FR"/>
        </w:rPr>
        <w:t>entre elles doit être considérée comme un incident séparé. Dans certains cas, nous pouvons proposer aux clients une modification du code logiciel du produit Microsoft disponible dans le commerce afin de résoudre des problèmes critiques spécifiques (« Correctif(s) »), en réponse à une demande de support assisté. Les correctifs sont destinés à résoudre les problèmes spécifiques des clients et ne sont pas testés pour la régression. Sauf stipulation contraire dans le présent</w:t>
      </w:r>
      <w:r w:rsidR="00581C6E">
        <w:rPr>
          <w:rFonts w:ascii="Tahoma" w:hAnsi="Tahoma" w:cs="Tahoma"/>
          <w:sz w:val="18"/>
          <w:szCs w:val="18"/>
          <w:lang w:val="fr-FR"/>
        </w:rPr>
        <w:t> </w:t>
      </w:r>
      <w:r w:rsidRPr="00581C6E">
        <w:rPr>
          <w:rFonts w:ascii="Tahoma" w:hAnsi="Tahoma" w:cs="Tahoma"/>
          <w:sz w:val="18"/>
          <w:szCs w:val="18"/>
          <w:lang w:val="fr-FR"/>
        </w:rPr>
        <w:t>document, les Correctifs ne peuvent être distribués à des tiers non affiliés sans le consentement express</w:t>
      </w:r>
      <w:r w:rsidR="00581C6E">
        <w:rPr>
          <w:rFonts w:ascii="Tahoma" w:hAnsi="Tahoma" w:cs="Tahoma"/>
          <w:sz w:val="18"/>
          <w:szCs w:val="18"/>
          <w:lang w:val="fr-FR"/>
        </w:rPr>
        <w:t> </w:t>
      </w:r>
      <w:r w:rsidRPr="00581C6E">
        <w:rPr>
          <w:rFonts w:ascii="Tahoma" w:hAnsi="Tahoma" w:cs="Tahoma"/>
          <w:sz w:val="18"/>
          <w:szCs w:val="18"/>
          <w:lang w:val="fr-FR"/>
        </w:rPr>
        <w:t>écrit</w:t>
      </w:r>
      <w:r w:rsidR="00581C6E">
        <w:rPr>
          <w:rFonts w:ascii="Tahoma" w:hAnsi="Tahoma" w:cs="Tahoma"/>
          <w:sz w:val="18"/>
          <w:szCs w:val="18"/>
          <w:lang w:val="fr-FR"/>
        </w:rPr>
        <w:t> </w:t>
      </w:r>
      <w:r w:rsidRPr="00581C6E">
        <w:rPr>
          <w:rFonts w:ascii="Tahoma" w:hAnsi="Tahoma" w:cs="Tahoma"/>
          <w:sz w:val="18"/>
          <w:szCs w:val="18"/>
          <w:lang w:val="fr-FR"/>
        </w:rPr>
        <w:t>de Microsoft.</w:t>
      </w:r>
    </w:p>
    <w:p w:rsidR="0022671C" w:rsidRPr="00501B92" w:rsidRDefault="0022671C">
      <w:pPr>
        <w:pStyle w:val="AppendixBodyText"/>
        <w:rPr>
          <w:rFonts w:ascii="Tahoma" w:hAnsi="Tahoma" w:cs="Tahoma"/>
          <w:sz w:val="18"/>
          <w:szCs w:val="18"/>
          <w:lang w:val="fr-FR"/>
        </w:rPr>
      </w:pPr>
    </w:p>
    <w:p w:rsidR="0022671C" w:rsidRPr="00581C6E" w:rsidRDefault="0022671C">
      <w:pPr>
        <w:pStyle w:val="AppendixBodyText"/>
        <w:rPr>
          <w:rFonts w:ascii="Tahoma" w:hAnsi="Tahoma" w:cs="Tahoma"/>
          <w:sz w:val="18"/>
          <w:szCs w:val="18"/>
          <w:lang w:val="fr-FR"/>
        </w:rPr>
      </w:pPr>
      <w:r w:rsidRPr="004A1DD8">
        <w:rPr>
          <w:rFonts w:ascii="Tahoma" w:hAnsi="Tahoma" w:cs="Tahoma"/>
          <w:sz w:val="18"/>
          <w:lang w:val="fr-FR"/>
        </w:rPr>
        <w:t>Les produits disponibles par le biais d</w:t>
      </w:r>
      <w:r w:rsidR="00DD4F05">
        <w:rPr>
          <w:rFonts w:ascii="Tahoma" w:hAnsi="Tahoma" w:cs="Tahoma"/>
          <w:sz w:val="18"/>
          <w:lang w:val="fr-FR"/>
        </w:rPr>
        <w:t>’</w:t>
      </w:r>
      <w:r w:rsidRPr="004A1DD8">
        <w:rPr>
          <w:rFonts w:ascii="Tahoma" w:hAnsi="Tahoma" w:cs="Tahoma"/>
          <w:sz w:val="18"/>
          <w:lang w:val="fr-FR"/>
        </w:rPr>
        <w:t xml:space="preserve">un programme de Licence en Volume et qui sont actuellement pris en charge par le Support Standard tel que stipulé dans la </w:t>
      </w:r>
      <w:hyperlink r:id="rId21" w:history="1">
        <w:r w:rsidRPr="004A1DD8">
          <w:rPr>
            <w:rStyle w:val="Hyperlink"/>
            <w:rFonts w:ascii="Tahoma" w:hAnsi="Tahoma" w:cs="Tahoma"/>
            <w:sz w:val="18"/>
            <w:lang w:val="fr-FR"/>
          </w:rPr>
          <w:t>Politique de Support Microsoft</w:t>
        </w:r>
      </w:hyperlink>
      <w:r w:rsidRPr="004A1DD8">
        <w:rPr>
          <w:rFonts w:ascii="Tahoma" w:hAnsi="Tahoma" w:cs="Tahoma"/>
          <w:sz w:val="18"/>
          <w:lang w:val="fr-FR"/>
        </w:rPr>
        <w:t xml:space="preserve"> </w:t>
      </w:r>
      <w:r w:rsidRPr="004A1DD8">
        <w:rPr>
          <w:rFonts w:ascii="Tahoma" w:hAnsi="Tahoma" w:cs="Tahoma"/>
          <w:color w:val="000000"/>
          <w:sz w:val="18"/>
          <w:lang w:val="fr-FR"/>
        </w:rPr>
        <w:t xml:space="preserve">sont éligibles au Support Technique </w:t>
      </w:r>
      <w:r w:rsidRPr="00581C6E">
        <w:rPr>
          <w:rFonts w:ascii="Tahoma" w:hAnsi="Tahoma" w:cs="Tahoma"/>
          <w:color w:val="000000"/>
          <w:sz w:val="18"/>
          <w:szCs w:val="18"/>
          <w:lang w:val="fr-FR"/>
        </w:rPr>
        <w:t>24h/24, 7 jours/7.</w:t>
      </w:r>
      <w:r w:rsidRPr="00581C6E">
        <w:rPr>
          <w:rFonts w:ascii="Tahoma" w:hAnsi="Tahoma" w:cs="Tahoma"/>
          <w:sz w:val="18"/>
          <w:szCs w:val="18"/>
          <w:lang w:val="fr-FR"/>
        </w:rPr>
        <w:t xml:space="preserve"> </w:t>
      </w:r>
      <w:r w:rsidRPr="00581C6E">
        <w:rPr>
          <w:rFonts w:ascii="Tahoma" w:hAnsi="Tahoma" w:cs="Tahoma"/>
          <w:color w:val="000000"/>
          <w:sz w:val="18"/>
          <w:szCs w:val="18"/>
          <w:lang w:val="fr-FR"/>
        </w:rPr>
        <w:t>L</w:t>
      </w:r>
      <w:r w:rsidR="00DD4F05">
        <w:rPr>
          <w:rFonts w:ascii="Tahoma" w:hAnsi="Tahoma" w:cs="Tahoma"/>
          <w:color w:val="000000"/>
          <w:sz w:val="18"/>
          <w:szCs w:val="18"/>
          <w:lang w:val="fr-FR"/>
        </w:rPr>
        <w:t>’</w:t>
      </w:r>
      <w:r w:rsidRPr="00581C6E">
        <w:rPr>
          <w:rFonts w:ascii="Tahoma" w:hAnsi="Tahoma" w:cs="Tahoma"/>
          <w:color w:val="000000"/>
          <w:sz w:val="18"/>
          <w:szCs w:val="18"/>
          <w:lang w:val="fr-FR"/>
        </w:rPr>
        <w:t>éligibilité d</w:t>
      </w:r>
      <w:r w:rsidR="00DD4F05">
        <w:rPr>
          <w:rFonts w:ascii="Tahoma" w:hAnsi="Tahoma" w:cs="Tahoma"/>
          <w:color w:val="000000"/>
          <w:sz w:val="18"/>
          <w:szCs w:val="18"/>
          <w:lang w:val="fr-FR"/>
        </w:rPr>
        <w:t>’</w:t>
      </w:r>
      <w:r w:rsidRPr="00581C6E">
        <w:rPr>
          <w:rFonts w:ascii="Tahoma" w:hAnsi="Tahoma" w:cs="Tahoma"/>
          <w:color w:val="000000"/>
          <w:sz w:val="18"/>
          <w:szCs w:val="18"/>
          <w:lang w:val="fr-FR"/>
        </w:rPr>
        <w:t>un produit au support téléphonique est assujettie à la disponibilité de l</w:t>
      </w:r>
      <w:r w:rsidR="00DD4F05">
        <w:rPr>
          <w:rFonts w:ascii="Tahoma" w:hAnsi="Tahoma" w:cs="Tahoma"/>
          <w:color w:val="000000"/>
          <w:sz w:val="18"/>
          <w:szCs w:val="18"/>
          <w:lang w:val="fr-FR"/>
        </w:rPr>
        <w:t>’</w:t>
      </w:r>
      <w:r w:rsidRPr="00581C6E">
        <w:rPr>
          <w:rFonts w:ascii="Tahoma" w:hAnsi="Tahoma" w:cs="Tahoma"/>
          <w:color w:val="000000"/>
          <w:sz w:val="18"/>
          <w:szCs w:val="18"/>
          <w:lang w:val="fr-FR"/>
        </w:rPr>
        <w:t>offre de Software Assurance pour ce produit.</w:t>
      </w:r>
      <w:r w:rsidRPr="00581C6E">
        <w:rPr>
          <w:rFonts w:ascii="Tahoma" w:hAnsi="Tahoma" w:cs="Tahoma"/>
          <w:sz w:val="18"/>
          <w:szCs w:val="18"/>
          <w:lang w:val="fr-FR"/>
        </w:rPr>
        <w:t xml:space="preserve"> </w:t>
      </w:r>
      <w:r w:rsidRPr="00581C6E">
        <w:rPr>
          <w:rFonts w:ascii="Tahoma" w:hAnsi="Tahoma" w:cs="Tahoma"/>
          <w:color w:val="000000"/>
          <w:sz w:val="18"/>
          <w:szCs w:val="18"/>
          <w:lang w:val="fr-FR"/>
        </w:rPr>
        <w:t>Pour les produits pour lesquels l</w:t>
      </w:r>
      <w:r w:rsidR="00DD4F05">
        <w:rPr>
          <w:rFonts w:ascii="Tahoma" w:hAnsi="Tahoma" w:cs="Tahoma"/>
          <w:color w:val="000000"/>
          <w:sz w:val="18"/>
          <w:szCs w:val="18"/>
          <w:lang w:val="fr-FR"/>
        </w:rPr>
        <w:t>’</w:t>
      </w:r>
      <w:r w:rsidRPr="00581C6E">
        <w:rPr>
          <w:rFonts w:ascii="Tahoma" w:hAnsi="Tahoma" w:cs="Tahoma"/>
          <w:color w:val="000000"/>
          <w:sz w:val="18"/>
          <w:szCs w:val="18"/>
          <w:lang w:val="fr-FR"/>
        </w:rPr>
        <w:t>option de Software Assurance n</w:t>
      </w:r>
      <w:r w:rsidR="00DD4F05">
        <w:rPr>
          <w:rFonts w:ascii="Tahoma" w:hAnsi="Tahoma" w:cs="Tahoma"/>
          <w:color w:val="000000"/>
          <w:sz w:val="18"/>
          <w:szCs w:val="18"/>
          <w:lang w:val="fr-FR"/>
        </w:rPr>
        <w:t>’</w:t>
      </w:r>
      <w:r w:rsidRPr="00581C6E">
        <w:rPr>
          <w:rFonts w:ascii="Tahoma" w:hAnsi="Tahoma" w:cs="Tahoma"/>
          <w:color w:val="000000"/>
          <w:sz w:val="18"/>
          <w:szCs w:val="18"/>
          <w:lang w:val="fr-FR"/>
        </w:rPr>
        <w:t>est pas disponible pour le serveur mais l</w:t>
      </w:r>
      <w:r w:rsidR="00DD4F05">
        <w:rPr>
          <w:rFonts w:ascii="Tahoma" w:hAnsi="Tahoma" w:cs="Tahoma"/>
          <w:color w:val="000000"/>
          <w:sz w:val="18"/>
          <w:szCs w:val="18"/>
          <w:lang w:val="fr-FR"/>
        </w:rPr>
        <w:t>’</w:t>
      </w:r>
      <w:r w:rsidRPr="00581C6E">
        <w:rPr>
          <w:rFonts w:ascii="Tahoma" w:hAnsi="Tahoma" w:cs="Tahoma"/>
          <w:color w:val="000000"/>
          <w:sz w:val="18"/>
          <w:szCs w:val="18"/>
          <w:lang w:val="fr-FR"/>
        </w:rPr>
        <w:t>est pour les CAL, la dépense SA correspondant aux CAL est prise en compte pour des incidents concernant d</w:t>
      </w:r>
      <w:r w:rsidR="00DD4F05">
        <w:rPr>
          <w:rFonts w:ascii="Tahoma" w:hAnsi="Tahoma" w:cs="Tahoma"/>
          <w:color w:val="000000"/>
          <w:sz w:val="18"/>
          <w:szCs w:val="18"/>
          <w:lang w:val="fr-FR"/>
        </w:rPr>
        <w:t>’</w:t>
      </w:r>
      <w:r w:rsidRPr="00581C6E">
        <w:rPr>
          <w:rFonts w:ascii="Tahoma" w:hAnsi="Tahoma" w:cs="Tahoma"/>
          <w:color w:val="000000"/>
          <w:sz w:val="18"/>
          <w:szCs w:val="18"/>
          <w:lang w:val="fr-FR"/>
        </w:rPr>
        <w:t>autres produits éligibles tel que stipulé ci-après dans la section Attribution d</w:t>
      </w:r>
      <w:r w:rsidR="00DD4F05">
        <w:rPr>
          <w:rFonts w:ascii="Tahoma" w:hAnsi="Tahoma" w:cs="Tahoma"/>
          <w:color w:val="000000"/>
          <w:sz w:val="18"/>
          <w:szCs w:val="18"/>
          <w:lang w:val="fr-FR"/>
        </w:rPr>
        <w:t>’</w:t>
      </w:r>
      <w:r w:rsidRPr="00581C6E">
        <w:rPr>
          <w:rFonts w:ascii="Tahoma" w:hAnsi="Tahoma" w:cs="Tahoma"/>
          <w:color w:val="000000"/>
          <w:sz w:val="18"/>
          <w:szCs w:val="18"/>
          <w:lang w:val="fr-FR"/>
        </w:rPr>
        <w:t>Incidents Pris en Charge par le Support Téléphonique.</w:t>
      </w:r>
      <w:r w:rsidRPr="00581C6E">
        <w:rPr>
          <w:rFonts w:ascii="Tahoma" w:hAnsi="Tahoma" w:cs="Tahoma"/>
          <w:sz w:val="18"/>
          <w:szCs w:val="18"/>
          <w:lang w:val="fr-FR"/>
        </w:rPr>
        <w:t xml:space="preserve"> </w:t>
      </w:r>
      <w:r w:rsidRPr="00581C6E">
        <w:rPr>
          <w:rFonts w:ascii="Tahoma" w:hAnsi="Tahoma" w:cs="Tahoma"/>
          <w:color w:val="000000"/>
          <w:sz w:val="18"/>
          <w:szCs w:val="18"/>
          <w:lang w:val="fr-FR"/>
        </w:rPr>
        <w:t>Reportez-vous à la section relative aux produits spécifiques dans le présent document pour connaître la politique des services et du support.</w:t>
      </w:r>
      <w:r w:rsidRPr="00581C6E">
        <w:rPr>
          <w:rFonts w:ascii="Tahoma" w:hAnsi="Tahoma" w:cs="Tahoma"/>
          <w:sz w:val="18"/>
          <w:szCs w:val="18"/>
          <w:lang w:val="fr-FR"/>
        </w:rPr>
        <w:t xml:space="preserve"> </w:t>
      </w:r>
      <w:r w:rsidRPr="00581C6E">
        <w:rPr>
          <w:rFonts w:ascii="Tahoma" w:hAnsi="Tahoma" w:cs="Tahoma"/>
          <w:color w:val="000000"/>
          <w:sz w:val="18"/>
          <w:szCs w:val="18"/>
          <w:lang w:val="fr-FR"/>
        </w:rPr>
        <w:t>Les versions antérieures des produits actuellement pris en charge par le Support Standard que les clients choisissent d</w:t>
      </w:r>
      <w:r w:rsidR="00DD4F05">
        <w:rPr>
          <w:rFonts w:ascii="Tahoma" w:hAnsi="Tahoma" w:cs="Tahoma"/>
          <w:color w:val="000000"/>
          <w:sz w:val="18"/>
          <w:szCs w:val="18"/>
          <w:lang w:val="fr-FR"/>
        </w:rPr>
        <w:t>’</w:t>
      </w:r>
      <w:r w:rsidRPr="00581C6E">
        <w:rPr>
          <w:rFonts w:ascii="Tahoma" w:hAnsi="Tahoma" w:cs="Tahoma"/>
          <w:color w:val="000000"/>
          <w:sz w:val="18"/>
          <w:szCs w:val="18"/>
          <w:lang w:val="fr-FR"/>
        </w:rPr>
        <w:t>utiliser à la place de leur version sous licence actuelle sont également éligibles.</w:t>
      </w:r>
      <w:r w:rsidRPr="00581C6E">
        <w:rPr>
          <w:rFonts w:ascii="Tahoma" w:hAnsi="Tahoma" w:cs="Tahoma"/>
          <w:sz w:val="18"/>
          <w:szCs w:val="18"/>
          <w:lang w:val="fr-FR"/>
        </w:rPr>
        <w:t xml:space="preserve"> </w:t>
      </w:r>
      <w:r w:rsidRPr="00581C6E">
        <w:rPr>
          <w:rFonts w:ascii="Tahoma" w:hAnsi="Tahoma" w:cs="Tahoma"/>
          <w:color w:val="000000"/>
          <w:sz w:val="18"/>
          <w:szCs w:val="18"/>
          <w:lang w:val="fr-FR"/>
        </w:rPr>
        <w:t>L</w:t>
      </w:r>
      <w:r w:rsidR="00DD4F05">
        <w:rPr>
          <w:rFonts w:ascii="Tahoma" w:hAnsi="Tahoma" w:cs="Tahoma"/>
          <w:color w:val="000000"/>
          <w:sz w:val="18"/>
          <w:szCs w:val="18"/>
          <w:lang w:val="fr-FR"/>
        </w:rPr>
        <w:t>’</w:t>
      </w:r>
      <w:r w:rsidRPr="00581C6E">
        <w:rPr>
          <w:rFonts w:ascii="Tahoma" w:hAnsi="Tahoma" w:cs="Tahoma"/>
          <w:color w:val="000000"/>
          <w:sz w:val="18"/>
          <w:szCs w:val="18"/>
          <w:lang w:val="fr-FR"/>
        </w:rPr>
        <w:t>Édition Developer de tous les serveurs, produits HED et produits qui donnent aux</w:t>
      </w:r>
      <w:r w:rsidR="0008697E" w:rsidRPr="00581C6E">
        <w:rPr>
          <w:rFonts w:ascii="Tahoma" w:hAnsi="Tahoma" w:cs="Tahoma"/>
          <w:color w:val="000000"/>
          <w:sz w:val="18"/>
          <w:szCs w:val="18"/>
          <w:lang w:val="fr-FR"/>
        </w:rPr>
        <w:t> </w:t>
      </w:r>
      <w:r w:rsidRPr="00581C6E">
        <w:rPr>
          <w:rFonts w:ascii="Tahoma" w:hAnsi="Tahoma" w:cs="Tahoma"/>
          <w:color w:val="000000"/>
          <w:sz w:val="18"/>
          <w:szCs w:val="18"/>
          <w:lang w:val="fr-FR"/>
        </w:rPr>
        <w:t>clients MSDN des avantages SA sont exclus.</w:t>
      </w:r>
    </w:p>
    <w:p w:rsidR="0022671C" w:rsidRPr="00581C6E" w:rsidRDefault="0022671C">
      <w:pPr>
        <w:pStyle w:val="AppendixBodyText"/>
        <w:rPr>
          <w:rFonts w:ascii="Tahoma" w:hAnsi="Tahoma" w:cs="Tahoma"/>
          <w:sz w:val="18"/>
          <w:szCs w:val="18"/>
          <w:lang w:val="fr-FR"/>
        </w:rPr>
      </w:pPr>
    </w:p>
    <w:p w:rsidR="0022671C" w:rsidRPr="00581C6E" w:rsidRDefault="0022671C">
      <w:pPr>
        <w:pStyle w:val="AppendixBodyText"/>
        <w:rPr>
          <w:rFonts w:ascii="Tahoma" w:hAnsi="Tahoma" w:cs="Tahoma"/>
          <w:sz w:val="18"/>
          <w:szCs w:val="18"/>
          <w:lang w:val="fr-FR"/>
        </w:rPr>
      </w:pPr>
      <w:r w:rsidRPr="00581C6E">
        <w:rPr>
          <w:rFonts w:ascii="Tahoma" w:hAnsi="Tahoma" w:cs="Tahoma"/>
          <w:sz w:val="18"/>
          <w:szCs w:val="18"/>
          <w:lang w:val="fr-FR"/>
        </w:rPr>
        <w:t>Microsoft peut utiliser, pour sa base de connaissances, toutes les informations techniques obtenues dans le cadre de la fourniture des services portant sur ses produits et liées à la résolution de problèmes, à la suppression interne de dysfonctionnements et à l</w:t>
      </w:r>
      <w:r w:rsidR="00DD4F05">
        <w:rPr>
          <w:rFonts w:ascii="Tahoma" w:hAnsi="Tahoma" w:cs="Tahoma"/>
          <w:sz w:val="18"/>
          <w:szCs w:val="18"/>
          <w:lang w:val="fr-FR"/>
        </w:rPr>
        <w:t>’</w:t>
      </w:r>
      <w:r w:rsidRPr="00581C6E">
        <w:rPr>
          <w:rFonts w:ascii="Tahoma" w:hAnsi="Tahoma" w:cs="Tahoma"/>
          <w:sz w:val="18"/>
          <w:szCs w:val="18"/>
          <w:lang w:val="fr-FR"/>
        </w:rPr>
        <w:t>amélioration des fonctionnalités des produits et aux correctifs. Microsoft s</w:t>
      </w:r>
      <w:r w:rsidR="00DD4F05">
        <w:rPr>
          <w:rFonts w:ascii="Tahoma" w:hAnsi="Tahoma" w:cs="Tahoma"/>
          <w:sz w:val="18"/>
          <w:szCs w:val="18"/>
          <w:lang w:val="fr-FR"/>
        </w:rPr>
        <w:t>’</w:t>
      </w:r>
      <w:r w:rsidRPr="00581C6E">
        <w:rPr>
          <w:rFonts w:ascii="Tahoma" w:hAnsi="Tahoma" w:cs="Tahoma"/>
          <w:sz w:val="18"/>
          <w:szCs w:val="18"/>
          <w:lang w:val="fr-FR"/>
        </w:rPr>
        <w:t>engage à ne pas</w:t>
      </w:r>
      <w:r w:rsidR="0008697E" w:rsidRPr="00581C6E">
        <w:rPr>
          <w:rFonts w:ascii="Tahoma" w:hAnsi="Tahoma" w:cs="Tahoma"/>
          <w:sz w:val="18"/>
          <w:szCs w:val="18"/>
          <w:lang w:val="fr-FR"/>
        </w:rPr>
        <w:t> </w:t>
      </w:r>
      <w:r w:rsidRPr="00581C6E">
        <w:rPr>
          <w:rFonts w:ascii="Tahoma" w:hAnsi="Tahoma" w:cs="Tahoma"/>
          <w:sz w:val="18"/>
          <w:szCs w:val="18"/>
          <w:lang w:val="fr-FR"/>
        </w:rPr>
        <w:t>mentionner le client ni à divulguer ses informations confidentielles dans un quelconque élément de la base de connaissances. Microsoft n</w:t>
      </w:r>
      <w:r w:rsidR="00DD4F05">
        <w:rPr>
          <w:rFonts w:ascii="Tahoma" w:hAnsi="Tahoma" w:cs="Tahoma"/>
          <w:sz w:val="18"/>
          <w:szCs w:val="18"/>
          <w:lang w:val="fr-FR"/>
        </w:rPr>
        <w:t>’</w:t>
      </w:r>
      <w:r w:rsidRPr="00581C6E">
        <w:rPr>
          <w:rFonts w:ascii="Tahoma" w:hAnsi="Tahoma" w:cs="Tahoma"/>
          <w:sz w:val="18"/>
          <w:szCs w:val="18"/>
          <w:lang w:val="fr-FR"/>
        </w:rPr>
        <w:t>est pas tenue de limiter la réaffectation à de nouvelles tâches des personnes qui ont eu accès aux informations confidentielles se rapportant au client. En outre, le client, Microsoft et ces personnes sont libres d</w:t>
      </w:r>
      <w:r w:rsidR="00DD4F05">
        <w:rPr>
          <w:rFonts w:ascii="Tahoma" w:hAnsi="Tahoma" w:cs="Tahoma"/>
          <w:sz w:val="18"/>
          <w:szCs w:val="18"/>
          <w:lang w:val="fr-FR"/>
        </w:rPr>
        <w:t>’</w:t>
      </w:r>
      <w:r w:rsidRPr="00581C6E">
        <w:rPr>
          <w:rFonts w:ascii="Tahoma" w:hAnsi="Tahoma" w:cs="Tahoma"/>
          <w:sz w:val="18"/>
          <w:szCs w:val="18"/>
          <w:lang w:val="fr-FR"/>
        </w:rPr>
        <w:t>utiliser les informations dont ces personnes se souviennent et qui sont liées aux technologies de l</w:t>
      </w:r>
      <w:r w:rsidR="00DD4F05">
        <w:rPr>
          <w:rFonts w:ascii="Tahoma" w:hAnsi="Tahoma" w:cs="Tahoma"/>
          <w:sz w:val="18"/>
          <w:szCs w:val="18"/>
          <w:lang w:val="fr-FR"/>
        </w:rPr>
        <w:t>’</w:t>
      </w:r>
      <w:r w:rsidRPr="00581C6E">
        <w:rPr>
          <w:rFonts w:ascii="Tahoma" w:hAnsi="Tahoma" w:cs="Tahoma"/>
          <w:sz w:val="18"/>
          <w:szCs w:val="18"/>
          <w:lang w:val="fr-FR"/>
        </w:rPr>
        <w:t>information, y compris les idées, les concepts, le savoir-faire ou les techniques en résultant, à condition que les informations confidentielles de l</w:t>
      </w:r>
      <w:r w:rsidR="00DD4F05">
        <w:rPr>
          <w:rFonts w:ascii="Tahoma" w:hAnsi="Tahoma" w:cs="Tahoma"/>
          <w:sz w:val="18"/>
          <w:szCs w:val="18"/>
          <w:lang w:val="fr-FR"/>
        </w:rPr>
        <w:t>’</w:t>
      </w:r>
      <w:r w:rsidRPr="00581C6E">
        <w:rPr>
          <w:rFonts w:ascii="Tahoma" w:hAnsi="Tahoma" w:cs="Tahoma"/>
          <w:sz w:val="18"/>
          <w:szCs w:val="18"/>
          <w:lang w:val="fr-FR"/>
        </w:rPr>
        <w:t>autre partie ne soient pas divulguées dans le cadre de cette utilisation.</w:t>
      </w:r>
    </w:p>
    <w:p w:rsidR="0022671C" w:rsidRPr="00581C6E" w:rsidRDefault="0022671C">
      <w:pPr>
        <w:pStyle w:val="AppendixBodyText"/>
        <w:rPr>
          <w:rFonts w:ascii="Tahoma" w:hAnsi="Tahoma" w:cs="Tahoma"/>
          <w:sz w:val="18"/>
          <w:szCs w:val="18"/>
          <w:lang w:val="fr-FR"/>
        </w:rPr>
      </w:pPr>
    </w:p>
    <w:p w:rsidR="0022671C" w:rsidRPr="00581C6E" w:rsidRDefault="0022671C">
      <w:pPr>
        <w:pStyle w:val="AppendixBodyText"/>
        <w:rPr>
          <w:rFonts w:ascii="Tahoma" w:hAnsi="Tahoma" w:cs="Tahoma"/>
          <w:sz w:val="18"/>
          <w:szCs w:val="18"/>
          <w:lang w:val="fr-FR"/>
        </w:rPr>
      </w:pPr>
      <w:r w:rsidRPr="00581C6E">
        <w:rPr>
          <w:rFonts w:ascii="Tahoma" w:hAnsi="Tahoma" w:cs="Tahoma"/>
          <w:sz w:val="18"/>
          <w:szCs w:val="18"/>
          <w:lang w:val="fr-FR"/>
        </w:rPr>
        <w:t>Le droit du client d</w:t>
      </w:r>
      <w:r w:rsidR="00DD4F05">
        <w:rPr>
          <w:rFonts w:ascii="Tahoma" w:hAnsi="Tahoma" w:cs="Tahoma"/>
          <w:sz w:val="18"/>
          <w:szCs w:val="18"/>
          <w:lang w:val="fr-FR"/>
        </w:rPr>
        <w:t>’</w:t>
      </w:r>
      <w:r w:rsidRPr="00581C6E">
        <w:rPr>
          <w:rFonts w:ascii="Tahoma" w:hAnsi="Tahoma" w:cs="Tahoma"/>
          <w:sz w:val="18"/>
          <w:szCs w:val="18"/>
          <w:lang w:val="fr-FR"/>
        </w:rPr>
        <w:t>utiliser tout correctif pouvant être fourni par Microsoft dans le cadre de l</w:t>
      </w:r>
      <w:r w:rsidR="00DD4F05">
        <w:rPr>
          <w:rFonts w:ascii="Tahoma" w:hAnsi="Tahoma" w:cs="Tahoma"/>
          <w:sz w:val="18"/>
          <w:szCs w:val="18"/>
          <w:lang w:val="fr-FR"/>
        </w:rPr>
        <w:t>’</w:t>
      </w:r>
      <w:r w:rsidRPr="00581C6E">
        <w:rPr>
          <w:rFonts w:ascii="Tahoma" w:hAnsi="Tahoma" w:cs="Tahoma"/>
          <w:sz w:val="18"/>
          <w:szCs w:val="18"/>
          <w:lang w:val="fr-FR"/>
        </w:rPr>
        <w:t>exécution des services est régi par le contrat de licence du produit concerné ou, si aucun correctif n</w:t>
      </w:r>
      <w:r w:rsidR="00DD4F05">
        <w:rPr>
          <w:rFonts w:ascii="Tahoma" w:hAnsi="Tahoma" w:cs="Tahoma"/>
          <w:sz w:val="18"/>
          <w:szCs w:val="18"/>
          <w:lang w:val="fr-FR"/>
        </w:rPr>
        <w:t>’</w:t>
      </w:r>
      <w:r w:rsidRPr="00581C6E">
        <w:rPr>
          <w:rFonts w:ascii="Tahoma" w:hAnsi="Tahoma" w:cs="Tahoma"/>
          <w:sz w:val="18"/>
          <w:szCs w:val="18"/>
          <w:lang w:val="fr-FR"/>
        </w:rPr>
        <w:t>est fourni pour un produit particulier, par les autres conditions d</w:t>
      </w:r>
      <w:r w:rsidR="00DD4F05">
        <w:rPr>
          <w:rFonts w:ascii="Tahoma" w:hAnsi="Tahoma" w:cs="Tahoma"/>
          <w:sz w:val="18"/>
          <w:szCs w:val="18"/>
          <w:lang w:val="fr-FR"/>
        </w:rPr>
        <w:t>’</w:t>
      </w:r>
      <w:r w:rsidRPr="00581C6E">
        <w:rPr>
          <w:rFonts w:ascii="Tahoma" w:hAnsi="Tahoma" w:cs="Tahoma"/>
          <w:sz w:val="18"/>
          <w:szCs w:val="18"/>
          <w:lang w:val="fr-FR"/>
        </w:rPr>
        <w:t>utilisation que Microsoft fournit. Tous les correctifs fournis sont concédés sous licence au</w:t>
      </w:r>
      <w:r w:rsidR="0008697E" w:rsidRPr="00581C6E">
        <w:rPr>
          <w:rFonts w:ascii="Tahoma" w:hAnsi="Tahoma" w:cs="Tahoma"/>
          <w:sz w:val="18"/>
          <w:szCs w:val="18"/>
          <w:lang w:val="fr-FR"/>
        </w:rPr>
        <w:t> </w:t>
      </w:r>
      <w:r w:rsidRPr="00581C6E">
        <w:rPr>
          <w:rFonts w:ascii="Tahoma" w:hAnsi="Tahoma" w:cs="Tahoma"/>
          <w:sz w:val="18"/>
          <w:szCs w:val="18"/>
          <w:lang w:val="fr-FR"/>
        </w:rPr>
        <w:t>client.</w:t>
      </w:r>
    </w:p>
    <w:p w:rsidR="0022671C" w:rsidRPr="00581C6E" w:rsidRDefault="0022671C">
      <w:pPr>
        <w:pStyle w:val="AppendixBodyText"/>
        <w:rPr>
          <w:rFonts w:ascii="Tahoma" w:hAnsi="Tahoma" w:cs="Tahoma"/>
          <w:sz w:val="18"/>
          <w:szCs w:val="18"/>
          <w:lang w:val="fr-FR"/>
        </w:rPr>
      </w:pPr>
    </w:p>
    <w:p w:rsidR="0022671C" w:rsidRPr="00581C6E" w:rsidRDefault="0022671C">
      <w:pPr>
        <w:pStyle w:val="AppendixBodyText"/>
        <w:rPr>
          <w:rFonts w:ascii="Tahoma" w:hAnsi="Tahoma" w:cs="Tahoma"/>
          <w:sz w:val="18"/>
          <w:szCs w:val="18"/>
          <w:lang w:val="fr-FR"/>
        </w:rPr>
      </w:pPr>
      <w:r w:rsidRPr="00581C6E">
        <w:rPr>
          <w:rFonts w:ascii="Tahoma" w:hAnsi="Tahoma" w:cs="Tahoma"/>
          <w:sz w:val="18"/>
          <w:szCs w:val="18"/>
          <w:lang w:val="fr-FR"/>
        </w:rPr>
        <w:t>Le support peut être sollicité en communiquant les incidents par voie électronique, par le biais du Web ou par Téléphone. Des dispositions différentes s</w:t>
      </w:r>
      <w:r w:rsidR="00DD4F05">
        <w:rPr>
          <w:rFonts w:ascii="Tahoma" w:hAnsi="Tahoma" w:cs="Tahoma"/>
          <w:sz w:val="18"/>
          <w:szCs w:val="18"/>
          <w:lang w:val="fr-FR"/>
        </w:rPr>
        <w:t>’</w:t>
      </w:r>
      <w:r w:rsidRPr="00581C6E">
        <w:rPr>
          <w:rFonts w:ascii="Tahoma" w:hAnsi="Tahoma" w:cs="Tahoma"/>
          <w:sz w:val="18"/>
          <w:szCs w:val="18"/>
          <w:lang w:val="fr-FR"/>
        </w:rPr>
        <w:t>appliquent selon le moyen de transmission utilisé. Le Support Technique 24h/24, 7 jours/7 attribue aux clients un nombre donné d</w:t>
      </w:r>
      <w:r w:rsidR="00DD4F05">
        <w:rPr>
          <w:rFonts w:ascii="Tahoma" w:hAnsi="Tahoma" w:cs="Tahoma"/>
          <w:sz w:val="18"/>
          <w:szCs w:val="18"/>
          <w:lang w:val="fr-FR"/>
        </w:rPr>
        <w:t>’</w:t>
      </w:r>
      <w:r w:rsidRPr="00581C6E">
        <w:rPr>
          <w:rFonts w:ascii="Tahoma" w:hAnsi="Tahoma" w:cs="Tahoma"/>
          <w:sz w:val="18"/>
          <w:szCs w:val="18"/>
          <w:lang w:val="fr-FR"/>
        </w:rPr>
        <w:t>incidents et des interlocuteurs désignés pour communiquer les incidents, tel que décrit ci-après.</w:t>
      </w:r>
    </w:p>
    <w:p w:rsidR="0022671C" w:rsidRPr="004A1DD8" w:rsidRDefault="0022671C">
      <w:pPr>
        <w:rPr>
          <w:rFonts w:cs="Tahoma"/>
          <w:lang w:val="fr-FR"/>
        </w:rPr>
      </w:pPr>
      <w:bookmarkStart w:id="1700" w:name="_Toc240899163"/>
      <w:bookmarkEnd w:id="1700"/>
      <w:r w:rsidRPr="004A1DD8">
        <w:rPr>
          <w:rFonts w:cs="Tahoma"/>
          <w:b/>
          <w:sz w:val="20"/>
          <w:lang w:val="fr-FR"/>
        </w:rPr>
        <w:t>Attribution d</w:t>
      </w:r>
      <w:r w:rsidR="00DD4F05">
        <w:rPr>
          <w:rFonts w:cs="Tahoma"/>
          <w:b/>
          <w:sz w:val="20"/>
          <w:lang w:val="fr-FR"/>
        </w:rPr>
        <w:t>’</w:t>
      </w:r>
      <w:r w:rsidRPr="004A1DD8">
        <w:rPr>
          <w:rFonts w:cs="Tahoma"/>
          <w:b/>
          <w:sz w:val="20"/>
          <w:lang w:val="fr-FR"/>
        </w:rPr>
        <w:t>Incidents Pris en Charge par le Support Téléphonique</w:t>
      </w:r>
    </w:p>
    <w:p w:rsidR="0022671C" w:rsidRPr="00501B92" w:rsidRDefault="0022671C">
      <w:pPr>
        <w:pStyle w:val="AppendixBodyText"/>
        <w:rPr>
          <w:rFonts w:ascii="Tahoma" w:hAnsi="Tahoma" w:cs="Tahoma"/>
          <w:sz w:val="18"/>
          <w:szCs w:val="18"/>
          <w:lang w:val="fr-FR"/>
        </w:rPr>
      </w:pPr>
    </w:p>
    <w:p w:rsidR="0022671C" w:rsidRPr="00581C6E" w:rsidRDefault="0022671C" w:rsidP="00581C6E">
      <w:pPr>
        <w:pStyle w:val="AppendixBodyText"/>
        <w:rPr>
          <w:rFonts w:ascii="Tahoma" w:hAnsi="Tahoma" w:cs="Tahoma"/>
          <w:sz w:val="18"/>
          <w:szCs w:val="18"/>
          <w:lang w:val="fr-FR"/>
        </w:rPr>
      </w:pPr>
      <w:r w:rsidRPr="00581C6E">
        <w:rPr>
          <w:rFonts w:ascii="Tahoma" w:hAnsi="Tahoma" w:cs="Tahoma"/>
          <w:sz w:val="18"/>
          <w:szCs w:val="18"/>
          <w:lang w:val="fr-FR"/>
        </w:rPr>
        <w:t>Le nombre d</w:t>
      </w:r>
      <w:r w:rsidR="00DD4F05">
        <w:rPr>
          <w:rFonts w:ascii="Tahoma" w:hAnsi="Tahoma" w:cs="Tahoma"/>
          <w:sz w:val="18"/>
          <w:szCs w:val="18"/>
          <w:lang w:val="fr-FR"/>
        </w:rPr>
        <w:t>’</w:t>
      </w:r>
      <w:r w:rsidRPr="00581C6E">
        <w:rPr>
          <w:rFonts w:ascii="Tahoma" w:hAnsi="Tahoma" w:cs="Tahoma"/>
          <w:sz w:val="18"/>
          <w:szCs w:val="18"/>
          <w:lang w:val="fr-FR"/>
        </w:rPr>
        <w:t>incidents autorisés pris en charge par le support téléphonique varie selon la dépense SA et l</w:t>
      </w:r>
      <w:r w:rsidR="00DD4F05">
        <w:rPr>
          <w:rFonts w:ascii="Tahoma" w:hAnsi="Tahoma" w:cs="Tahoma"/>
          <w:sz w:val="18"/>
          <w:szCs w:val="18"/>
          <w:lang w:val="fr-FR"/>
        </w:rPr>
        <w:t>’</w:t>
      </w:r>
      <w:r w:rsidRPr="00581C6E">
        <w:rPr>
          <w:rFonts w:ascii="Tahoma" w:hAnsi="Tahoma" w:cs="Tahoma"/>
          <w:sz w:val="18"/>
          <w:szCs w:val="18"/>
          <w:lang w:val="fr-FR"/>
        </w:rPr>
        <w:t>option de</w:t>
      </w:r>
      <w:r w:rsidR="00581C6E" w:rsidRPr="00581C6E">
        <w:rPr>
          <w:rFonts w:ascii="Tahoma" w:hAnsi="Tahoma" w:cs="Tahoma"/>
          <w:sz w:val="18"/>
          <w:szCs w:val="18"/>
          <w:lang w:val="fr-FR"/>
        </w:rPr>
        <w:t> </w:t>
      </w:r>
      <w:r w:rsidRPr="00581C6E">
        <w:rPr>
          <w:rFonts w:ascii="Tahoma" w:hAnsi="Tahoma" w:cs="Tahoma"/>
          <w:sz w:val="18"/>
          <w:szCs w:val="18"/>
          <w:lang w:val="fr-FR"/>
        </w:rPr>
        <w:t>paiement choisie par le client. Pour les besoins des présentes, « dépense SA » ne désigne pas littéralement la dépense en dollars américains réellement effectuée par le client. Il s</w:t>
      </w:r>
      <w:r w:rsidR="00DD4F05">
        <w:rPr>
          <w:rFonts w:ascii="Tahoma" w:hAnsi="Tahoma" w:cs="Tahoma"/>
          <w:sz w:val="18"/>
          <w:szCs w:val="18"/>
          <w:lang w:val="fr-FR"/>
        </w:rPr>
        <w:t>’</w:t>
      </w:r>
      <w:r w:rsidRPr="00581C6E">
        <w:rPr>
          <w:rFonts w:ascii="Tahoma" w:hAnsi="Tahoma" w:cs="Tahoma"/>
          <w:sz w:val="18"/>
          <w:szCs w:val="18"/>
          <w:lang w:val="fr-FR"/>
        </w:rPr>
        <w:t>agit d</w:t>
      </w:r>
      <w:r w:rsidR="00DD4F05">
        <w:rPr>
          <w:rFonts w:ascii="Tahoma" w:hAnsi="Tahoma" w:cs="Tahoma"/>
          <w:sz w:val="18"/>
          <w:szCs w:val="18"/>
          <w:lang w:val="fr-FR"/>
        </w:rPr>
        <w:t>’</w:t>
      </w:r>
      <w:r w:rsidRPr="00581C6E">
        <w:rPr>
          <w:rFonts w:ascii="Tahoma" w:hAnsi="Tahoma" w:cs="Tahoma"/>
          <w:sz w:val="18"/>
          <w:szCs w:val="18"/>
          <w:lang w:val="fr-FR"/>
        </w:rPr>
        <w:t>une approximation de la dépense effectuée par le client pour la Software Assurance pour ces produits. Pour les clients qui participent au programme d</w:t>
      </w:r>
      <w:r w:rsidR="00DD4F05">
        <w:rPr>
          <w:rFonts w:ascii="Tahoma" w:hAnsi="Tahoma" w:cs="Tahoma"/>
          <w:sz w:val="18"/>
          <w:szCs w:val="18"/>
          <w:lang w:val="fr-FR"/>
        </w:rPr>
        <w:t>’</w:t>
      </w:r>
      <w:r w:rsidRPr="00581C6E">
        <w:rPr>
          <w:rFonts w:ascii="Tahoma" w:hAnsi="Tahoma" w:cs="Tahoma"/>
          <w:sz w:val="18"/>
          <w:szCs w:val="18"/>
          <w:lang w:val="fr-FR"/>
        </w:rPr>
        <w:t>abonnement, il s</w:t>
      </w:r>
      <w:r w:rsidR="00DD4F05">
        <w:rPr>
          <w:rFonts w:ascii="Tahoma" w:hAnsi="Tahoma" w:cs="Tahoma"/>
          <w:sz w:val="18"/>
          <w:szCs w:val="18"/>
          <w:lang w:val="fr-FR"/>
        </w:rPr>
        <w:t>’</w:t>
      </w:r>
      <w:r w:rsidRPr="00581C6E">
        <w:rPr>
          <w:rFonts w:ascii="Tahoma" w:hAnsi="Tahoma" w:cs="Tahoma"/>
          <w:sz w:val="18"/>
          <w:szCs w:val="18"/>
          <w:lang w:val="fr-FR"/>
        </w:rPr>
        <w:t>agit d</w:t>
      </w:r>
      <w:r w:rsidR="00DD4F05">
        <w:rPr>
          <w:rFonts w:ascii="Tahoma" w:hAnsi="Tahoma" w:cs="Tahoma"/>
          <w:sz w:val="18"/>
          <w:szCs w:val="18"/>
          <w:lang w:val="fr-FR"/>
        </w:rPr>
        <w:t>’</w:t>
      </w:r>
      <w:r w:rsidRPr="00581C6E">
        <w:rPr>
          <w:rFonts w:ascii="Tahoma" w:hAnsi="Tahoma" w:cs="Tahoma"/>
          <w:sz w:val="18"/>
          <w:szCs w:val="18"/>
          <w:lang w:val="fr-FR"/>
        </w:rPr>
        <w:t>une approximation du montant total en dollars américains dépensé par le client pour la licence de ces produits au titre de son accord de mise en œuvre ou de son contrat. L</w:t>
      </w:r>
      <w:r w:rsidR="00DD4F05">
        <w:rPr>
          <w:rFonts w:ascii="Tahoma" w:hAnsi="Tahoma" w:cs="Tahoma"/>
          <w:sz w:val="18"/>
          <w:szCs w:val="18"/>
          <w:lang w:val="fr-FR"/>
        </w:rPr>
        <w:t>’</w:t>
      </w:r>
      <w:r w:rsidRPr="00581C6E">
        <w:rPr>
          <w:rFonts w:ascii="Tahoma" w:hAnsi="Tahoma" w:cs="Tahoma"/>
          <w:sz w:val="18"/>
          <w:szCs w:val="18"/>
          <w:lang w:val="fr-FR"/>
        </w:rPr>
        <w:t>incident complémentaire est attribué au titre des accords de mise en œuvre Entreprise et Select, de l</w:t>
      </w:r>
      <w:r w:rsidR="00DD4F05">
        <w:rPr>
          <w:rFonts w:ascii="Tahoma" w:hAnsi="Tahoma" w:cs="Tahoma"/>
          <w:sz w:val="18"/>
          <w:szCs w:val="18"/>
          <w:lang w:val="fr-FR"/>
        </w:rPr>
        <w:t>’</w:t>
      </w:r>
      <w:r w:rsidRPr="00581C6E">
        <w:rPr>
          <w:rFonts w:ascii="Tahoma" w:hAnsi="Tahoma" w:cs="Tahoma"/>
          <w:sz w:val="18"/>
          <w:szCs w:val="18"/>
          <w:lang w:val="fr-FR"/>
        </w:rPr>
        <w:t>enregistrement Select Plus et du contrat Open Value avec Software Assurance couvrant au moins un produit logiciel Serveur éligibl</w:t>
      </w:r>
      <w:r w:rsidR="00581C6E">
        <w:rPr>
          <w:rFonts w:ascii="Tahoma" w:hAnsi="Tahoma" w:cs="Tahoma"/>
          <w:sz w:val="18"/>
          <w:szCs w:val="18"/>
          <w:lang w:val="fr-FR"/>
        </w:rPr>
        <w:t>e.</w:t>
      </w:r>
    </w:p>
    <w:tbl>
      <w:tblPr>
        <w:tblW w:w="871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15"/>
        <w:gridCol w:w="981"/>
        <w:gridCol w:w="2727"/>
        <w:gridCol w:w="2889"/>
      </w:tblGrid>
      <w:tr w:rsidR="0022671C" w:rsidRPr="004A1DD8" w:rsidTr="00581C6E">
        <w:trPr>
          <w:trHeight w:val="178"/>
          <w:tblHeader/>
        </w:trPr>
        <w:tc>
          <w:tcPr>
            <w:tcW w:w="2115" w:type="dxa"/>
            <w:tcBorders>
              <w:top w:val="single" w:sz="8" w:space="0" w:color="auto"/>
              <w:left w:val="single" w:sz="8" w:space="0" w:color="auto"/>
              <w:bottom w:val="single" w:sz="8" w:space="0" w:color="auto"/>
              <w:right w:val="single" w:sz="8" w:space="0" w:color="auto"/>
            </w:tcBorders>
            <w:shd w:val="clear" w:color="auto" w:fill="FFCC99"/>
            <w:vAlign w:val="bottom"/>
          </w:tcPr>
          <w:p w:rsidR="0022671C" w:rsidRPr="004A1DD8" w:rsidRDefault="0022671C" w:rsidP="00581C6E">
            <w:pPr>
              <w:pStyle w:val="AppendixBodyText"/>
              <w:rPr>
                <w:rFonts w:ascii="Tahoma" w:hAnsi="Tahoma" w:cs="Tahoma"/>
                <w:b/>
                <w:bCs/>
              </w:rPr>
            </w:pPr>
            <w:r w:rsidRPr="004A1DD8">
              <w:rPr>
                <w:rFonts w:ascii="Tahoma" w:hAnsi="Tahoma" w:cs="Tahoma"/>
                <w:b/>
                <w:bCs/>
                <w:lang w:val="fr-FR"/>
              </w:rPr>
              <w:t>Devise</w:t>
            </w:r>
          </w:p>
        </w:tc>
        <w:tc>
          <w:tcPr>
            <w:tcW w:w="981" w:type="dxa"/>
            <w:tcBorders>
              <w:top w:val="single" w:sz="8" w:space="0" w:color="auto"/>
              <w:left w:val="single" w:sz="8" w:space="0" w:color="auto"/>
              <w:bottom w:val="single" w:sz="8" w:space="0" w:color="auto"/>
              <w:right w:val="single" w:sz="8" w:space="0" w:color="auto"/>
            </w:tcBorders>
            <w:shd w:val="clear" w:color="auto" w:fill="FFCC99"/>
            <w:vAlign w:val="bottom"/>
          </w:tcPr>
          <w:p w:rsidR="0022671C" w:rsidRPr="004A1DD8" w:rsidRDefault="0022671C" w:rsidP="00581C6E">
            <w:pPr>
              <w:pStyle w:val="AppendixBodyText"/>
              <w:rPr>
                <w:rFonts w:ascii="Tahoma" w:hAnsi="Tahoma" w:cs="Tahoma"/>
                <w:b/>
                <w:bCs/>
              </w:rPr>
            </w:pPr>
            <w:r w:rsidRPr="004A1DD8">
              <w:rPr>
                <w:rFonts w:ascii="Tahoma" w:hAnsi="Tahoma" w:cs="Tahoma"/>
                <w:b/>
                <w:bCs/>
                <w:lang w:val="fr-FR"/>
              </w:rPr>
              <w:t>Code Devise</w:t>
            </w:r>
          </w:p>
        </w:tc>
        <w:tc>
          <w:tcPr>
            <w:tcW w:w="2727" w:type="dxa"/>
            <w:tcBorders>
              <w:top w:val="single" w:sz="8" w:space="0" w:color="auto"/>
              <w:left w:val="single" w:sz="8" w:space="0" w:color="auto"/>
              <w:bottom w:val="single" w:sz="8" w:space="0" w:color="auto"/>
              <w:right w:val="single" w:sz="8" w:space="0" w:color="auto"/>
            </w:tcBorders>
            <w:shd w:val="clear" w:color="auto" w:fill="FFCC99"/>
            <w:vAlign w:val="bottom"/>
          </w:tcPr>
          <w:p w:rsidR="0022671C" w:rsidRPr="004A1DD8" w:rsidRDefault="0022671C" w:rsidP="00581C6E">
            <w:pPr>
              <w:pStyle w:val="AppendixBodyText"/>
              <w:rPr>
                <w:rFonts w:ascii="Tahoma" w:hAnsi="Tahoma" w:cs="Tahoma"/>
                <w:lang w:val="fr-FR"/>
              </w:rPr>
            </w:pPr>
            <w:r w:rsidRPr="004A1DD8">
              <w:rPr>
                <w:rFonts w:ascii="Tahoma" w:hAnsi="Tahoma" w:cs="Tahoma"/>
                <w:b/>
                <w:lang w:val="fr-FR"/>
              </w:rPr>
              <w:t>Serveur / CAL</w:t>
            </w:r>
          </w:p>
          <w:p w:rsidR="0022671C" w:rsidRPr="004A1DD8" w:rsidRDefault="0022671C" w:rsidP="00581C6E">
            <w:pPr>
              <w:pStyle w:val="AppendixBodyText"/>
              <w:rPr>
                <w:rFonts w:ascii="Tahoma" w:hAnsi="Tahoma" w:cs="Tahoma"/>
                <w:b/>
                <w:bCs/>
                <w:lang w:val="fr-FR"/>
              </w:rPr>
            </w:pPr>
            <w:r w:rsidRPr="004A1DD8">
              <w:rPr>
                <w:rFonts w:ascii="Tahoma" w:hAnsi="Tahoma" w:cs="Tahoma"/>
                <w:b/>
                <w:bCs/>
                <w:lang w:val="fr-FR"/>
              </w:rPr>
              <w:t>Incréments d</w:t>
            </w:r>
            <w:r w:rsidR="00DD4F05">
              <w:rPr>
                <w:rFonts w:ascii="Tahoma" w:hAnsi="Tahoma" w:cs="Tahoma"/>
                <w:b/>
                <w:bCs/>
                <w:lang w:val="fr-FR"/>
              </w:rPr>
              <w:t>’</w:t>
            </w:r>
            <w:r w:rsidRPr="004A1DD8">
              <w:rPr>
                <w:rFonts w:ascii="Tahoma" w:hAnsi="Tahoma" w:cs="Tahoma"/>
                <w:b/>
                <w:bCs/>
                <w:lang w:val="fr-FR"/>
              </w:rPr>
              <w:t>Attribution d</w:t>
            </w:r>
            <w:r w:rsidR="00DD4F05">
              <w:rPr>
                <w:rFonts w:ascii="Tahoma" w:hAnsi="Tahoma" w:cs="Tahoma"/>
                <w:b/>
                <w:bCs/>
                <w:lang w:val="fr-FR"/>
              </w:rPr>
              <w:t>’</w:t>
            </w:r>
            <w:r w:rsidRPr="004A1DD8">
              <w:rPr>
                <w:rFonts w:ascii="Tahoma" w:hAnsi="Tahoma" w:cs="Tahoma"/>
                <w:b/>
                <w:bCs/>
                <w:lang w:val="fr-FR"/>
              </w:rPr>
              <w:t>Incidents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22671C" w:rsidRPr="004A1DD8" w:rsidRDefault="0022671C" w:rsidP="00581C6E">
            <w:pPr>
              <w:pStyle w:val="AppendixBodyText"/>
              <w:rPr>
                <w:rFonts w:ascii="Tahoma" w:hAnsi="Tahoma" w:cs="Tahoma"/>
                <w:lang w:val="fr-FR"/>
              </w:rPr>
            </w:pPr>
            <w:r w:rsidRPr="004A1DD8">
              <w:rPr>
                <w:rFonts w:ascii="Tahoma" w:hAnsi="Tahoma" w:cs="Tahoma"/>
                <w:b/>
                <w:lang w:val="fr-FR"/>
              </w:rPr>
              <w:t>IW / Client</w:t>
            </w:r>
          </w:p>
          <w:p w:rsidR="0022671C" w:rsidRPr="004A1DD8" w:rsidRDefault="0022671C" w:rsidP="00581C6E">
            <w:pPr>
              <w:pStyle w:val="AppendixBodyText"/>
              <w:rPr>
                <w:rFonts w:ascii="Tahoma" w:hAnsi="Tahoma" w:cs="Tahoma"/>
                <w:b/>
                <w:bCs/>
                <w:lang w:val="fr-FR"/>
              </w:rPr>
            </w:pPr>
            <w:r w:rsidRPr="004A1DD8">
              <w:rPr>
                <w:rFonts w:ascii="Tahoma" w:hAnsi="Tahoma" w:cs="Tahoma"/>
                <w:b/>
                <w:bCs/>
                <w:lang w:val="fr-FR"/>
              </w:rPr>
              <w:t>Incréments d</w:t>
            </w:r>
            <w:r w:rsidR="00DD4F05">
              <w:rPr>
                <w:rFonts w:ascii="Tahoma" w:hAnsi="Tahoma" w:cs="Tahoma"/>
                <w:b/>
                <w:bCs/>
                <w:lang w:val="fr-FR"/>
              </w:rPr>
              <w:t>’</w:t>
            </w:r>
            <w:r w:rsidRPr="004A1DD8">
              <w:rPr>
                <w:rFonts w:ascii="Tahoma" w:hAnsi="Tahoma" w:cs="Tahoma"/>
                <w:b/>
                <w:bCs/>
                <w:lang w:val="fr-FR"/>
              </w:rPr>
              <w:t>Attribution d</w:t>
            </w:r>
            <w:r w:rsidR="00DD4F05">
              <w:rPr>
                <w:rFonts w:ascii="Tahoma" w:hAnsi="Tahoma" w:cs="Tahoma"/>
                <w:b/>
                <w:bCs/>
                <w:lang w:val="fr-FR"/>
              </w:rPr>
              <w:t>’</w:t>
            </w:r>
            <w:r w:rsidRPr="004A1DD8">
              <w:rPr>
                <w:rFonts w:ascii="Tahoma" w:hAnsi="Tahoma" w:cs="Tahoma"/>
                <w:b/>
                <w:bCs/>
                <w:lang w:val="fr-FR"/>
              </w:rPr>
              <w:t>Incidents</w:t>
            </w:r>
          </w:p>
        </w:tc>
      </w:tr>
      <w:tr w:rsidR="0022671C" w:rsidRPr="004A1DD8" w:rsidTr="00581C6E">
        <w:trPr>
          <w:trHeight w:val="236"/>
        </w:trPr>
        <w:tc>
          <w:tcPr>
            <w:tcW w:w="2115"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Dollar américain</w:t>
            </w:r>
          </w:p>
        </w:tc>
        <w:tc>
          <w:tcPr>
            <w:tcW w:w="981"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USD</w:t>
            </w:r>
          </w:p>
        </w:tc>
        <w:tc>
          <w:tcPr>
            <w:tcW w:w="2727"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rPr>
              <w:t>20 000</w:t>
            </w:r>
          </w:p>
        </w:tc>
        <w:tc>
          <w:tcPr>
            <w:tcW w:w="2889"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rPr>
              <w:t>200 000</w:t>
            </w:r>
          </w:p>
        </w:tc>
      </w:tr>
      <w:tr w:rsidR="0022671C" w:rsidRPr="004A1DD8" w:rsidTr="00581C6E">
        <w:trPr>
          <w:trHeight w:val="236"/>
        </w:trPr>
        <w:tc>
          <w:tcPr>
            <w:tcW w:w="2115"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Dollar australien</w:t>
            </w:r>
          </w:p>
        </w:tc>
        <w:tc>
          <w:tcPr>
            <w:tcW w:w="981"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AUD</w:t>
            </w:r>
          </w:p>
        </w:tc>
        <w:tc>
          <w:tcPr>
            <w:tcW w:w="2727"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rPr>
              <w:t>30 000</w:t>
            </w:r>
          </w:p>
        </w:tc>
        <w:tc>
          <w:tcPr>
            <w:tcW w:w="2889"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rPr>
              <w:t>300 000</w:t>
            </w:r>
          </w:p>
        </w:tc>
      </w:tr>
      <w:tr w:rsidR="0022671C" w:rsidRPr="004A1DD8" w:rsidTr="00581C6E">
        <w:trPr>
          <w:trHeight w:val="236"/>
        </w:trPr>
        <w:tc>
          <w:tcPr>
            <w:tcW w:w="2115"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Dollar canadien</w:t>
            </w:r>
          </w:p>
        </w:tc>
        <w:tc>
          <w:tcPr>
            <w:tcW w:w="981"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CAD</w:t>
            </w:r>
          </w:p>
        </w:tc>
        <w:tc>
          <w:tcPr>
            <w:tcW w:w="2727"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rPr>
              <w:t>27 000</w:t>
            </w:r>
          </w:p>
        </w:tc>
        <w:tc>
          <w:tcPr>
            <w:tcW w:w="2889"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rPr>
              <w:t>270 000</w:t>
            </w:r>
          </w:p>
        </w:tc>
      </w:tr>
      <w:tr w:rsidR="0022671C" w:rsidRPr="004A1DD8" w:rsidTr="00581C6E">
        <w:trPr>
          <w:trHeight w:val="236"/>
        </w:trPr>
        <w:tc>
          <w:tcPr>
            <w:tcW w:w="2115"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Franc suisse</w:t>
            </w:r>
          </w:p>
        </w:tc>
        <w:tc>
          <w:tcPr>
            <w:tcW w:w="981"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CHF</w:t>
            </w:r>
          </w:p>
        </w:tc>
        <w:tc>
          <w:tcPr>
            <w:tcW w:w="2727"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Fr. suisse</w:t>
            </w:r>
            <w:r w:rsidRPr="004A1DD8">
              <w:rPr>
                <w:rFonts w:ascii="Tahoma" w:hAnsi="Tahoma" w:cs="Tahoma"/>
                <w:sz w:val="18"/>
                <w:szCs w:val="18"/>
              </w:rPr>
              <w:t xml:space="preserve"> 33 000</w:t>
            </w:r>
          </w:p>
        </w:tc>
        <w:tc>
          <w:tcPr>
            <w:tcW w:w="2889"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Fr. suisse</w:t>
            </w:r>
            <w:r w:rsidRPr="004A1DD8">
              <w:rPr>
                <w:rFonts w:ascii="Tahoma" w:hAnsi="Tahoma" w:cs="Tahoma"/>
                <w:sz w:val="18"/>
                <w:szCs w:val="18"/>
              </w:rPr>
              <w:t xml:space="preserve"> 330 000</w:t>
            </w:r>
          </w:p>
        </w:tc>
      </w:tr>
      <w:tr w:rsidR="0022671C" w:rsidRPr="004A1DD8" w:rsidTr="00581C6E">
        <w:trPr>
          <w:trHeight w:val="236"/>
        </w:trPr>
        <w:tc>
          <w:tcPr>
            <w:tcW w:w="2115"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Renminbi chinois</w:t>
            </w:r>
          </w:p>
        </w:tc>
        <w:tc>
          <w:tcPr>
            <w:tcW w:w="981"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CNY</w:t>
            </w:r>
          </w:p>
        </w:tc>
        <w:tc>
          <w:tcPr>
            <w:tcW w:w="2727"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165 000</w:t>
            </w:r>
          </w:p>
        </w:tc>
        <w:tc>
          <w:tcPr>
            <w:tcW w:w="2889"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1 650 000</w:t>
            </w:r>
          </w:p>
        </w:tc>
      </w:tr>
      <w:tr w:rsidR="0022671C" w:rsidRPr="004A1DD8" w:rsidTr="00581C6E">
        <w:trPr>
          <w:trHeight w:val="236"/>
        </w:trPr>
        <w:tc>
          <w:tcPr>
            <w:tcW w:w="2115"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Couronne danoise</w:t>
            </w:r>
          </w:p>
        </w:tc>
        <w:tc>
          <w:tcPr>
            <w:tcW w:w="981"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DKK</w:t>
            </w:r>
          </w:p>
        </w:tc>
        <w:tc>
          <w:tcPr>
            <w:tcW w:w="2727"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160 000</w:t>
            </w:r>
          </w:p>
        </w:tc>
        <w:tc>
          <w:tcPr>
            <w:tcW w:w="2889"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1 600 000</w:t>
            </w:r>
          </w:p>
        </w:tc>
      </w:tr>
      <w:tr w:rsidR="0022671C" w:rsidRPr="004A1DD8" w:rsidTr="00581C6E">
        <w:trPr>
          <w:trHeight w:val="236"/>
        </w:trPr>
        <w:tc>
          <w:tcPr>
            <w:tcW w:w="2115"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EURO</w:t>
            </w:r>
          </w:p>
        </w:tc>
        <w:tc>
          <w:tcPr>
            <w:tcW w:w="981"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EUR</w:t>
            </w:r>
          </w:p>
        </w:tc>
        <w:tc>
          <w:tcPr>
            <w:tcW w:w="2727"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rPr>
              <w:t>21 500</w:t>
            </w:r>
          </w:p>
        </w:tc>
        <w:tc>
          <w:tcPr>
            <w:tcW w:w="2889"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rPr>
              <w:t>215 000</w:t>
            </w:r>
          </w:p>
        </w:tc>
      </w:tr>
      <w:tr w:rsidR="0022671C" w:rsidRPr="004A1DD8" w:rsidTr="00581C6E">
        <w:trPr>
          <w:trHeight w:val="236"/>
        </w:trPr>
        <w:tc>
          <w:tcPr>
            <w:tcW w:w="2115"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Livre sterling</w:t>
            </w:r>
          </w:p>
        </w:tc>
        <w:tc>
          <w:tcPr>
            <w:tcW w:w="981"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GBP</w:t>
            </w:r>
          </w:p>
        </w:tc>
        <w:tc>
          <w:tcPr>
            <w:tcW w:w="2727"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rPr>
              <w:t>13 500</w:t>
            </w:r>
          </w:p>
        </w:tc>
        <w:tc>
          <w:tcPr>
            <w:tcW w:w="2889"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rPr>
              <w:t>135 000</w:t>
            </w:r>
          </w:p>
        </w:tc>
      </w:tr>
      <w:tr w:rsidR="0022671C" w:rsidRPr="004A1DD8" w:rsidTr="00581C6E">
        <w:trPr>
          <w:trHeight w:val="236"/>
        </w:trPr>
        <w:tc>
          <w:tcPr>
            <w:tcW w:w="2115"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Yen japonais</w:t>
            </w:r>
          </w:p>
        </w:tc>
        <w:tc>
          <w:tcPr>
            <w:tcW w:w="981"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JPY</w:t>
            </w:r>
          </w:p>
        </w:tc>
        <w:tc>
          <w:tcPr>
            <w:tcW w:w="2727"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2 400 000</w:t>
            </w:r>
          </w:p>
        </w:tc>
        <w:tc>
          <w:tcPr>
            <w:tcW w:w="2889"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24 000 000</w:t>
            </w:r>
          </w:p>
        </w:tc>
      </w:tr>
      <w:tr w:rsidR="0022671C" w:rsidRPr="004A1DD8" w:rsidTr="00581C6E">
        <w:trPr>
          <w:trHeight w:val="236"/>
        </w:trPr>
        <w:tc>
          <w:tcPr>
            <w:tcW w:w="2115"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Won coréen</w:t>
            </w:r>
          </w:p>
        </w:tc>
        <w:tc>
          <w:tcPr>
            <w:tcW w:w="981"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KRW</w:t>
            </w:r>
          </w:p>
        </w:tc>
        <w:tc>
          <w:tcPr>
            <w:tcW w:w="2727"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24 000 000</w:t>
            </w:r>
          </w:p>
        </w:tc>
        <w:tc>
          <w:tcPr>
            <w:tcW w:w="2889"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240 000 000</w:t>
            </w:r>
          </w:p>
        </w:tc>
      </w:tr>
      <w:tr w:rsidR="0022671C" w:rsidRPr="004A1DD8" w:rsidTr="00581C6E">
        <w:trPr>
          <w:trHeight w:val="236"/>
        </w:trPr>
        <w:tc>
          <w:tcPr>
            <w:tcW w:w="2115"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Couronne norvégienne</w:t>
            </w:r>
          </w:p>
        </w:tc>
        <w:tc>
          <w:tcPr>
            <w:tcW w:w="981"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NOK</w:t>
            </w:r>
          </w:p>
        </w:tc>
        <w:tc>
          <w:tcPr>
            <w:tcW w:w="2727"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165 000</w:t>
            </w:r>
          </w:p>
        </w:tc>
        <w:tc>
          <w:tcPr>
            <w:tcW w:w="2889"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1 650 000</w:t>
            </w:r>
          </w:p>
        </w:tc>
      </w:tr>
      <w:tr w:rsidR="0022671C" w:rsidRPr="004A1DD8" w:rsidTr="00581C6E">
        <w:trPr>
          <w:trHeight w:val="236"/>
        </w:trPr>
        <w:tc>
          <w:tcPr>
            <w:tcW w:w="2115"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Dollar néo-zélandais</w:t>
            </w:r>
          </w:p>
        </w:tc>
        <w:tc>
          <w:tcPr>
            <w:tcW w:w="981"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NZD</w:t>
            </w:r>
          </w:p>
        </w:tc>
        <w:tc>
          <w:tcPr>
            <w:tcW w:w="2727"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rPr>
              <w:t>35 000</w:t>
            </w:r>
          </w:p>
        </w:tc>
        <w:tc>
          <w:tcPr>
            <w:tcW w:w="2889"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rPr>
              <w:t>350 000</w:t>
            </w:r>
          </w:p>
        </w:tc>
      </w:tr>
      <w:tr w:rsidR="0022671C" w:rsidRPr="004A1DD8" w:rsidTr="00581C6E">
        <w:trPr>
          <w:trHeight w:val="236"/>
        </w:trPr>
        <w:tc>
          <w:tcPr>
            <w:tcW w:w="2115"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Couronne suédoise</w:t>
            </w:r>
          </w:p>
        </w:tc>
        <w:tc>
          <w:tcPr>
            <w:tcW w:w="981"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SEK</w:t>
            </w:r>
          </w:p>
        </w:tc>
        <w:tc>
          <w:tcPr>
            <w:tcW w:w="2727"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200 000</w:t>
            </w:r>
          </w:p>
        </w:tc>
        <w:tc>
          <w:tcPr>
            <w:tcW w:w="2889"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2 000 000</w:t>
            </w:r>
          </w:p>
        </w:tc>
      </w:tr>
      <w:tr w:rsidR="0022671C" w:rsidRPr="004A1DD8" w:rsidTr="00581C6E">
        <w:trPr>
          <w:trHeight w:val="236"/>
        </w:trPr>
        <w:tc>
          <w:tcPr>
            <w:tcW w:w="2115"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Nouveau dollar taïwanais</w:t>
            </w:r>
          </w:p>
        </w:tc>
        <w:tc>
          <w:tcPr>
            <w:tcW w:w="981"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TWD</w:t>
            </w:r>
          </w:p>
        </w:tc>
        <w:tc>
          <w:tcPr>
            <w:tcW w:w="2727"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700 000</w:t>
            </w:r>
          </w:p>
        </w:tc>
        <w:tc>
          <w:tcPr>
            <w:tcW w:w="2889" w:type="dxa"/>
            <w:vAlign w:val="bottom"/>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7 000 000</w:t>
            </w:r>
          </w:p>
        </w:tc>
      </w:tr>
      <w:tr w:rsidR="0022671C" w:rsidRPr="004A1DD8" w:rsidTr="00581C6E">
        <w:trPr>
          <w:trHeight w:val="236"/>
        </w:trPr>
        <w:tc>
          <w:tcPr>
            <w:tcW w:w="2115"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Roupie indienne</w:t>
            </w:r>
          </w:p>
        </w:tc>
        <w:tc>
          <w:tcPr>
            <w:tcW w:w="981"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INR</w:t>
            </w:r>
          </w:p>
        </w:tc>
        <w:tc>
          <w:tcPr>
            <w:tcW w:w="2727"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1 000 000</w:t>
            </w:r>
          </w:p>
        </w:tc>
        <w:tc>
          <w:tcPr>
            <w:tcW w:w="2889"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10 000 000</w:t>
            </w:r>
          </w:p>
        </w:tc>
      </w:tr>
      <w:tr w:rsidR="0022671C" w:rsidRPr="004A1DD8" w:rsidTr="00581C6E">
        <w:trPr>
          <w:trHeight w:val="236"/>
        </w:trPr>
        <w:tc>
          <w:tcPr>
            <w:tcW w:w="2115"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Rouble russe</w:t>
            </w:r>
          </w:p>
        </w:tc>
        <w:tc>
          <w:tcPr>
            <w:tcW w:w="981"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RUB</w:t>
            </w:r>
          </w:p>
        </w:tc>
        <w:tc>
          <w:tcPr>
            <w:tcW w:w="2727"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660 000</w:t>
            </w:r>
          </w:p>
        </w:tc>
        <w:tc>
          <w:tcPr>
            <w:tcW w:w="2889"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6 600 000</w:t>
            </w:r>
          </w:p>
        </w:tc>
      </w:tr>
    </w:tbl>
    <w:p w:rsidR="0022671C" w:rsidRPr="00501B92" w:rsidRDefault="0022671C">
      <w:pPr>
        <w:pStyle w:val="AppendixBodyText"/>
        <w:rPr>
          <w:rFonts w:ascii="Tahoma" w:hAnsi="Tahoma" w:cs="Tahoma"/>
          <w:sz w:val="18"/>
          <w:szCs w:val="18"/>
        </w:rPr>
      </w:pPr>
    </w:p>
    <w:p w:rsidR="0022671C" w:rsidRPr="00581C6E" w:rsidRDefault="0022671C">
      <w:pPr>
        <w:pStyle w:val="AppendixBodyText"/>
        <w:rPr>
          <w:rFonts w:ascii="Tahoma" w:hAnsi="Tahoma" w:cs="Tahoma"/>
          <w:sz w:val="18"/>
          <w:szCs w:val="18"/>
          <w:lang w:val="fr-FR"/>
        </w:rPr>
      </w:pPr>
      <w:r w:rsidRPr="00581C6E">
        <w:rPr>
          <w:rFonts w:ascii="Tahoma" w:hAnsi="Tahoma" w:cs="Tahoma"/>
          <w:sz w:val="18"/>
          <w:szCs w:val="18"/>
          <w:lang w:val="fr-FR"/>
        </w:rPr>
        <w:t>Les incidents basés sur la dépense SA sont attribués en fonction de la dépense SA engagée pour les serveurs et les ordinateurs au titre d</w:t>
      </w:r>
      <w:r w:rsidR="00DD4F05">
        <w:rPr>
          <w:rFonts w:ascii="Tahoma" w:hAnsi="Tahoma" w:cs="Tahoma"/>
          <w:sz w:val="18"/>
          <w:szCs w:val="18"/>
          <w:lang w:val="fr-FR"/>
        </w:rPr>
        <w:t>’</w:t>
      </w:r>
      <w:r w:rsidRPr="00581C6E">
        <w:rPr>
          <w:rFonts w:ascii="Tahoma" w:hAnsi="Tahoma" w:cs="Tahoma"/>
          <w:sz w:val="18"/>
          <w:szCs w:val="18"/>
          <w:lang w:val="fr-FR"/>
        </w:rPr>
        <w:t>un accord de mise en œuvre Select ou Entreprise éligible, d</w:t>
      </w:r>
      <w:r w:rsidR="00DD4F05">
        <w:rPr>
          <w:rFonts w:ascii="Tahoma" w:hAnsi="Tahoma" w:cs="Tahoma"/>
          <w:sz w:val="18"/>
          <w:szCs w:val="18"/>
          <w:lang w:val="fr-FR"/>
        </w:rPr>
        <w:t>’</w:t>
      </w:r>
      <w:r w:rsidRPr="00581C6E">
        <w:rPr>
          <w:rFonts w:ascii="Tahoma" w:hAnsi="Tahoma" w:cs="Tahoma"/>
          <w:sz w:val="18"/>
          <w:szCs w:val="18"/>
          <w:lang w:val="fr-FR"/>
        </w:rPr>
        <w:t>un enregistrement Select Plus, d</w:t>
      </w:r>
      <w:r w:rsidR="00DD4F05">
        <w:rPr>
          <w:rFonts w:ascii="Tahoma" w:hAnsi="Tahoma" w:cs="Tahoma"/>
          <w:sz w:val="18"/>
          <w:szCs w:val="18"/>
          <w:lang w:val="fr-FR"/>
        </w:rPr>
        <w:t>’</w:t>
      </w:r>
      <w:r w:rsidRPr="00581C6E">
        <w:rPr>
          <w:rFonts w:ascii="Tahoma" w:hAnsi="Tahoma" w:cs="Tahoma"/>
          <w:sz w:val="18"/>
          <w:szCs w:val="18"/>
          <w:lang w:val="fr-FR"/>
        </w:rPr>
        <w:t>un</w:t>
      </w:r>
      <w:r w:rsidR="00F65EBB" w:rsidRPr="00581C6E">
        <w:rPr>
          <w:rFonts w:ascii="Tahoma" w:hAnsi="Tahoma" w:cs="Tahoma"/>
          <w:sz w:val="18"/>
          <w:szCs w:val="18"/>
          <w:lang w:val="fr-FR"/>
        </w:rPr>
        <w:t> </w:t>
      </w:r>
      <w:r w:rsidRPr="00581C6E">
        <w:rPr>
          <w:rFonts w:ascii="Tahoma" w:hAnsi="Tahoma" w:cs="Tahoma"/>
          <w:sz w:val="18"/>
          <w:szCs w:val="18"/>
          <w:lang w:val="fr-FR"/>
        </w:rPr>
        <w:t>Contrat Open Value ou d</w:t>
      </w:r>
      <w:r w:rsidR="00DD4F05">
        <w:rPr>
          <w:rFonts w:ascii="Tahoma" w:hAnsi="Tahoma" w:cs="Tahoma"/>
          <w:sz w:val="18"/>
          <w:szCs w:val="18"/>
          <w:lang w:val="fr-FR"/>
        </w:rPr>
        <w:t>’</w:t>
      </w:r>
      <w:r w:rsidRPr="00581C6E">
        <w:rPr>
          <w:rFonts w:ascii="Tahoma" w:hAnsi="Tahoma" w:cs="Tahoma"/>
          <w:sz w:val="18"/>
          <w:szCs w:val="18"/>
          <w:lang w:val="fr-FR"/>
        </w:rPr>
        <w:t>un Numéro d</w:t>
      </w:r>
      <w:r w:rsidR="00DD4F05">
        <w:rPr>
          <w:rFonts w:ascii="Tahoma" w:hAnsi="Tahoma" w:cs="Tahoma"/>
          <w:sz w:val="18"/>
          <w:szCs w:val="18"/>
          <w:lang w:val="fr-FR"/>
        </w:rPr>
        <w:t>’</w:t>
      </w:r>
      <w:r w:rsidRPr="00581C6E">
        <w:rPr>
          <w:rFonts w:ascii="Tahoma" w:hAnsi="Tahoma" w:cs="Tahoma"/>
          <w:sz w:val="18"/>
          <w:szCs w:val="18"/>
          <w:lang w:val="fr-FR"/>
        </w:rPr>
        <w:t>Autorisation Licence Open.</w:t>
      </w:r>
      <w:r w:rsidR="009E1E5B" w:rsidRPr="00581C6E">
        <w:rPr>
          <w:rFonts w:ascii="Tahoma" w:hAnsi="Tahoma" w:cs="Tahoma"/>
          <w:sz w:val="18"/>
          <w:szCs w:val="18"/>
          <w:lang w:val="fr-FR"/>
        </w:rPr>
        <w:t xml:space="preserve"> </w:t>
      </w:r>
      <w:r w:rsidRPr="00581C6E">
        <w:rPr>
          <w:rFonts w:ascii="Tahoma" w:hAnsi="Tahoma" w:cs="Tahoma"/>
          <w:sz w:val="18"/>
          <w:szCs w:val="18"/>
          <w:lang w:val="fr-FR"/>
        </w:rPr>
        <w:t>Pour chaque 20 000 dollars américains de</w:t>
      </w:r>
      <w:r w:rsidR="00F65EBB" w:rsidRPr="00581C6E">
        <w:rPr>
          <w:rFonts w:ascii="Tahoma" w:hAnsi="Tahoma" w:cs="Tahoma"/>
          <w:sz w:val="18"/>
          <w:szCs w:val="18"/>
          <w:lang w:val="fr-FR"/>
        </w:rPr>
        <w:t> </w:t>
      </w:r>
      <w:r w:rsidRPr="00581C6E">
        <w:rPr>
          <w:rFonts w:ascii="Tahoma" w:hAnsi="Tahoma" w:cs="Tahoma"/>
          <w:sz w:val="18"/>
          <w:szCs w:val="18"/>
          <w:lang w:val="fr-FR"/>
        </w:rPr>
        <w:t xml:space="preserve">dépense SA pour le groupe Serveurs et les CAL, nous attribuons un (1) incident. Pour chaque 200 000 dollars américains de dépense SA pour les groupes Systèmes et Applications, nous attribuons un (1) incident. Le tableau </w:t>
      </w:r>
      <w:r w:rsidR="00581C6E">
        <w:rPr>
          <w:rFonts w:ascii="Tahoma" w:hAnsi="Tahoma" w:cs="Tahoma"/>
          <w:sz w:val="18"/>
          <w:szCs w:val="18"/>
          <w:lang w:val="fr-FR"/>
        </w:rPr>
        <w:br/>
      </w:r>
      <w:r w:rsidRPr="00581C6E">
        <w:rPr>
          <w:rFonts w:ascii="Tahoma" w:hAnsi="Tahoma" w:cs="Tahoma"/>
          <w:sz w:val="18"/>
          <w:szCs w:val="18"/>
          <w:lang w:val="fr-FR"/>
        </w:rPr>
        <w:t>ci-dessous répertorie les équivalents en devises approximatifs des attributions basées sur la dépense SA pour les contrats reposant sur des devises autres que les dollars américains. Ce tableau peut faire l</w:t>
      </w:r>
      <w:r w:rsidR="00DD4F05">
        <w:rPr>
          <w:rFonts w:ascii="Tahoma" w:hAnsi="Tahoma" w:cs="Tahoma"/>
          <w:sz w:val="18"/>
          <w:szCs w:val="18"/>
          <w:lang w:val="fr-FR"/>
        </w:rPr>
        <w:t>’</w:t>
      </w:r>
      <w:r w:rsidRPr="00581C6E">
        <w:rPr>
          <w:rFonts w:ascii="Tahoma" w:hAnsi="Tahoma" w:cs="Tahoma"/>
          <w:sz w:val="18"/>
          <w:szCs w:val="18"/>
          <w:lang w:val="fr-FR"/>
        </w:rPr>
        <w:t>objet de modifications, en</w:t>
      </w:r>
      <w:r w:rsidR="00F65EBB" w:rsidRPr="00581C6E">
        <w:rPr>
          <w:rFonts w:ascii="Tahoma" w:hAnsi="Tahoma" w:cs="Tahoma"/>
          <w:sz w:val="18"/>
          <w:szCs w:val="18"/>
          <w:lang w:val="fr-FR"/>
        </w:rPr>
        <w:t> </w:t>
      </w:r>
      <w:r w:rsidRPr="00581C6E">
        <w:rPr>
          <w:rFonts w:ascii="Tahoma" w:hAnsi="Tahoma" w:cs="Tahoma"/>
          <w:sz w:val="18"/>
          <w:szCs w:val="18"/>
          <w:lang w:val="fr-FR"/>
        </w:rPr>
        <w:t>raison de la fluctuation des taux de change.</w:t>
      </w:r>
    </w:p>
    <w:p w:rsidR="0022671C" w:rsidRPr="00581C6E" w:rsidRDefault="0022671C">
      <w:pPr>
        <w:pStyle w:val="AppendixBodyText"/>
        <w:rPr>
          <w:rFonts w:ascii="Tahoma" w:hAnsi="Tahoma" w:cs="Tahoma"/>
          <w:sz w:val="18"/>
          <w:szCs w:val="18"/>
          <w:lang w:val="fr-FR"/>
        </w:rPr>
      </w:pPr>
    </w:p>
    <w:p w:rsidR="0022671C" w:rsidRPr="00581C6E" w:rsidRDefault="0022671C" w:rsidP="00581C6E">
      <w:pPr>
        <w:pStyle w:val="AppendixBodyText"/>
        <w:rPr>
          <w:rFonts w:ascii="Tahoma" w:hAnsi="Tahoma" w:cs="Tahoma"/>
          <w:sz w:val="18"/>
          <w:szCs w:val="18"/>
          <w:lang w:val="fr-FR"/>
        </w:rPr>
      </w:pPr>
      <w:r w:rsidRPr="00581C6E">
        <w:rPr>
          <w:rFonts w:ascii="Tahoma" w:hAnsi="Tahoma" w:cs="Tahoma"/>
          <w:sz w:val="18"/>
          <w:szCs w:val="18"/>
          <w:lang w:val="fr-FR"/>
        </w:rPr>
        <w:t>Les incidents sont attribués au cours de la durée de la Software Assurance en fonction de l</w:t>
      </w:r>
      <w:r w:rsidR="00DD4F05">
        <w:rPr>
          <w:rFonts w:ascii="Tahoma" w:hAnsi="Tahoma" w:cs="Tahoma"/>
          <w:sz w:val="18"/>
          <w:szCs w:val="18"/>
          <w:lang w:val="fr-FR"/>
        </w:rPr>
        <w:t>’</w:t>
      </w:r>
      <w:r w:rsidRPr="00581C6E">
        <w:rPr>
          <w:rFonts w:ascii="Tahoma" w:hAnsi="Tahoma" w:cs="Tahoma"/>
          <w:sz w:val="18"/>
          <w:szCs w:val="18"/>
          <w:lang w:val="fr-FR"/>
        </w:rPr>
        <w:t>option de paiement. Dans le cas de contrats qui prévoient des paiements échelonnés, les incidents seront attribués au cours de la durée, dans le cas de contrats qui prévoient des paiements forfaitaires, les incidents seront attribués au préalable. Les achats effectués après la commande initiale déclenchent un nouveau calcul des incidents attribués et une impartition annuelle. Les Incidents Pris en Charge par le Support Téléphonique non utilisés expireront à l</w:t>
      </w:r>
      <w:r w:rsidR="00DD4F05">
        <w:rPr>
          <w:rFonts w:ascii="Tahoma" w:hAnsi="Tahoma" w:cs="Tahoma"/>
          <w:sz w:val="18"/>
          <w:szCs w:val="18"/>
          <w:lang w:val="fr-FR"/>
        </w:rPr>
        <w:t>’</w:t>
      </w:r>
      <w:r w:rsidRPr="00581C6E">
        <w:rPr>
          <w:rFonts w:ascii="Tahoma" w:hAnsi="Tahoma" w:cs="Tahoma"/>
          <w:sz w:val="18"/>
          <w:szCs w:val="18"/>
          <w:lang w:val="fr-FR"/>
        </w:rPr>
        <w:t>expiration de la Software Assurance. Les Incidents Pris en Charge par le Support Téléphonique ne peuvent pas être transférés d</w:t>
      </w:r>
      <w:r w:rsidR="00DD4F05">
        <w:rPr>
          <w:rFonts w:ascii="Tahoma" w:hAnsi="Tahoma" w:cs="Tahoma"/>
          <w:sz w:val="18"/>
          <w:szCs w:val="18"/>
          <w:lang w:val="fr-FR"/>
        </w:rPr>
        <w:t>’</w:t>
      </w:r>
      <w:r w:rsidRPr="00581C6E">
        <w:rPr>
          <w:rFonts w:ascii="Tahoma" w:hAnsi="Tahoma" w:cs="Tahoma"/>
          <w:sz w:val="18"/>
          <w:szCs w:val="18"/>
          <w:lang w:val="fr-FR"/>
        </w:rPr>
        <w:t>un</w:t>
      </w:r>
      <w:r w:rsidR="00581C6E">
        <w:rPr>
          <w:rFonts w:ascii="Tahoma" w:hAnsi="Tahoma" w:cs="Tahoma"/>
          <w:sz w:val="18"/>
          <w:szCs w:val="18"/>
          <w:lang w:val="fr-FR"/>
        </w:rPr>
        <w:t> </w:t>
      </w:r>
      <w:r w:rsidRPr="00581C6E">
        <w:rPr>
          <w:rFonts w:ascii="Tahoma" w:hAnsi="Tahoma" w:cs="Tahoma"/>
          <w:sz w:val="18"/>
          <w:szCs w:val="18"/>
          <w:lang w:val="fr-FR"/>
        </w:rPr>
        <w:t>accord de mise en œuvre à l</w:t>
      </w:r>
      <w:r w:rsidR="00DD4F05">
        <w:rPr>
          <w:rFonts w:ascii="Tahoma" w:hAnsi="Tahoma" w:cs="Tahoma"/>
          <w:sz w:val="18"/>
          <w:szCs w:val="18"/>
          <w:lang w:val="fr-FR"/>
        </w:rPr>
        <w:t>’</w:t>
      </w:r>
      <w:r w:rsidRPr="00581C6E">
        <w:rPr>
          <w:rFonts w:ascii="Tahoma" w:hAnsi="Tahoma" w:cs="Tahoma"/>
          <w:sz w:val="18"/>
          <w:szCs w:val="18"/>
          <w:lang w:val="fr-FR"/>
        </w:rPr>
        <w:t>autre ou d</w:t>
      </w:r>
      <w:r w:rsidR="00DD4F05">
        <w:rPr>
          <w:rFonts w:ascii="Tahoma" w:hAnsi="Tahoma" w:cs="Tahoma"/>
          <w:sz w:val="18"/>
          <w:szCs w:val="18"/>
          <w:lang w:val="fr-FR"/>
        </w:rPr>
        <w:t>’</w:t>
      </w:r>
      <w:r w:rsidRPr="00581C6E">
        <w:rPr>
          <w:rFonts w:ascii="Tahoma" w:hAnsi="Tahoma" w:cs="Tahoma"/>
          <w:sz w:val="18"/>
          <w:szCs w:val="18"/>
          <w:lang w:val="fr-FR"/>
        </w:rPr>
        <w:t>un contrat à l</w:t>
      </w:r>
      <w:r w:rsidR="00DD4F05">
        <w:rPr>
          <w:rFonts w:ascii="Tahoma" w:hAnsi="Tahoma" w:cs="Tahoma"/>
          <w:sz w:val="18"/>
          <w:szCs w:val="18"/>
          <w:lang w:val="fr-FR"/>
        </w:rPr>
        <w:t>’</w:t>
      </w:r>
      <w:r w:rsidRPr="00581C6E">
        <w:rPr>
          <w:rFonts w:ascii="Tahoma" w:hAnsi="Tahoma" w:cs="Tahoma"/>
          <w:sz w:val="18"/>
          <w:szCs w:val="18"/>
          <w:lang w:val="fr-FR"/>
        </w:rPr>
        <w:t>autre.</w:t>
      </w:r>
    </w:p>
    <w:p w:rsidR="0022671C" w:rsidRDefault="0022671C">
      <w:pPr>
        <w:pStyle w:val="AppendixBodyText"/>
        <w:rPr>
          <w:rFonts w:ascii="Tahoma" w:hAnsi="Tahoma" w:cs="Tahoma"/>
          <w:sz w:val="18"/>
          <w:szCs w:val="18"/>
          <w:lang w:val="fr-FR"/>
        </w:rPr>
      </w:pPr>
    </w:p>
    <w:p w:rsidR="006F1C0E" w:rsidRPr="00581C6E" w:rsidRDefault="006F1C0E">
      <w:pPr>
        <w:pStyle w:val="AppendixBodyText"/>
        <w:rPr>
          <w:rFonts w:ascii="Tahoma" w:hAnsi="Tahoma" w:cs="Tahoma"/>
          <w:sz w:val="18"/>
          <w:szCs w:val="18"/>
          <w:lang w:val="fr-FR"/>
        </w:rPr>
      </w:pPr>
    </w:p>
    <w:p w:rsidR="0022671C" w:rsidRPr="00581C6E" w:rsidRDefault="0022671C">
      <w:pPr>
        <w:pStyle w:val="AppendixBodyText"/>
        <w:rPr>
          <w:rFonts w:ascii="Tahoma" w:hAnsi="Tahoma" w:cs="Tahoma"/>
          <w:sz w:val="18"/>
          <w:szCs w:val="18"/>
          <w:lang w:val="fr-FR"/>
        </w:rPr>
      </w:pPr>
      <w:r w:rsidRPr="00581C6E">
        <w:rPr>
          <w:rFonts w:ascii="Tahoma" w:hAnsi="Tahoma" w:cs="Tahoma"/>
          <w:sz w:val="18"/>
          <w:szCs w:val="18"/>
          <w:lang w:val="fr-FR"/>
        </w:rPr>
        <w:t>L</w:t>
      </w:r>
      <w:r w:rsidR="00DD4F05">
        <w:rPr>
          <w:rFonts w:ascii="Tahoma" w:hAnsi="Tahoma" w:cs="Tahoma"/>
          <w:sz w:val="18"/>
          <w:szCs w:val="18"/>
          <w:lang w:val="fr-FR"/>
        </w:rPr>
        <w:t>’</w:t>
      </w:r>
      <w:r w:rsidRPr="00581C6E">
        <w:rPr>
          <w:rFonts w:ascii="Tahoma" w:hAnsi="Tahoma" w:cs="Tahoma"/>
          <w:sz w:val="18"/>
          <w:szCs w:val="18"/>
          <w:lang w:val="fr-FR"/>
        </w:rPr>
        <w:t>accès au support téléphonique du pays est disponible pendant les heures ouvrées*</w:t>
      </w:r>
      <w:r w:rsidRPr="00714CD5">
        <w:rPr>
          <w:rFonts w:ascii="Tahoma" w:hAnsi="Tahoma" w:cs="Tahoma"/>
          <w:sz w:val="18"/>
          <w:szCs w:val="18"/>
          <w:vertAlign w:val="superscript"/>
          <w:lang w:val="fr-FR"/>
        </w:rPr>
        <w:t>(1)</w:t>
      </w:r>
      <w:r w:rsidRPr="00581C6E">
        <w:rPr>
          <w:rFonts w:ascii="Tahoma" w:hAnsi="Tahoma" w:cs="Tahoma"/>
          <w:sz w:val="18"/>
          <w:szCs w:val="18"/>
          <w:lang w:val="fr-FR"/>
        </w:rPr>
        <w:t>. Un support téléphonique en dehors des heures ouvrées peut être fourni par le biais des centres d</w:t>
      </w:r>
      <w:r w:rsidR="00DD4F05">
        <w:rPr>
          <w:rFonts w:ascii="Tahoma" w:hAnsi="Tahoma" w:cs="Tahoma"/>
          <w:sz w:val="18"/>
          <w:szCs w:val="18"/>
          <w:lang w:val="fr-FR"/>
        </w:rPr>
        <w:t>’</w:t>
      </w:r>
      <w:r w:rsidRPr="00581C6E">
        <w:rPr>
          <w:rFonts w:ascii="Tahoma" w:hAnsi="Tahoma" w:cs="Tahoma"/>
          <w:sz w:val="18"/>
          <w:szCs w:val="18"/>
          <w:lang w:val="fr-FR"/>
        </w:rPr>
        <w:t>aide et de support régionaux et internationaux. Le support téléphonique en dehors des heures ouvrées ne peut être utilisé que pour soumettre des demandes de support critiques. Les heures ouvrées varient selon la région. Le représentant Microsoft du client est à même de l</w:t>
      </w:r>
      <w:r w:rsidR="00DD4F05">
        <w:rPr>
          <w:rFonts w:ascii="Tahoma" w:hAnsi="Tahoma" w:cs="Tahoma"/>
          <w:sz w:val="18"/>
          <w:szCs w:val="18"/>
          <w:lang w:val="fr-FR"/>
        </w:rPr>
        <w:t>’</w:t>
      </w:r>
      <w:r w:rsidRPr="00581C6E">
        <w:rPr>
          <w:rFonts w:ascii="Tahoma" w:hAnsi="Tahoma" w:cs="Tahoma"/>
          <w:sz w:val="18"/>
          <w:szCs w:val="18"/>
          <w:lang w:val="fr-FR"/>
        </w:rPr>
        <w:t>informer des horaires d</w:t>
      </w:r>
      <w:r w:rsidR="00DD4F05">
        <w:rPr>
          <w:rFonts w:ascii="Tahoma" w:hAnsi="Tahoma" w:cs="Tahoma"/>
          <w:sz w:val="18"/>
          <w:szCs w:val="18"/>
          <w:lang w:val="fr-FR"/>
        </w:rPr>
        <w:t>’</w:t>
      </w:r>
      <w:r w:rsidRPr="00581C6E">
        <w:rPr>
          <w:rFonts w:ascii="Tahoma" w:hAnsi="Tahoma" w:cs="Tahoma"/>
          <w:sz w:val="18"/>
          <w:szCs w:val="18"/>
          <w:lang w:val="fr-FR"/>
        </w:rPr>
        <w:t>ouverture dans sa région ou son pays.</w:t>
      </w:r>
      <w:r w:rsidR="009E1E5B" w:rsidRPr="00581C6E">
        <w:rPr>
          <w:rFonts w:ascii="Tahoma" w:hAnsi="Tahoma" w:cs="Tahoma"/>
          <w:sz w:val="18"/>
          <w:szCs w:val="18"/>
          <w:lang w:val="fr-FR"/>
        </w:rPr>
        <w:t xml:space="preserve"> </w:t>
      </w:r>
      <w:r w:rsidRPr="00581C6E">
        <w:rPr>
          <w:rFonts w:ascii="Tahoma" w:hAnsi="Tahoma" w:cs="Tahoma"/>
          <w:sz w:val="18"/>
          <w:szCs w:val="18"/>
          <w:lang w:val="fr-FR"/>
        </w:rPr>
        <w:t>Le support téléphonique n</w:t>
      </w:r>
      <w:r w:rsidR="00DD4F05">
        <w:rPr>
          <w:rFonts w:ascii="Tahoma" w:hAnsi="Tahoma" w:cs="Tahoma"/>
          <w:sz w:val="18"/>
          <w:szCs w:val="18"/>
          <w:lang w:val="fr-FR"/>
        </w:rPr>
        <w:t>’</w:t>
      </w:r>
      <w:r w:rsidRPr="00581C6E">
        <w:rPr>
          <w:rFonts w:ascii="Tahoma" w:hAnsi="Tahoma" w:cs="Tahoma"/>
          <w:sz w:val="18"/>
          <w:szCs w:val="18"/>
          <w:lang w:val="fr-FR"/>
        </w:rPr>
        <w:t>est pas disponible dans toutes les langues ni dans toutes les régions.</w:t>
      </w:r>
    </w:p>
    <w:p w:rsidR="0022671C" w:rsidRPr="00501B92" w:rsidRDefault="0022671C">
      <w:pPr>
        <w:pStyle w:val="AppendixBodyText"/>
        <w:rPr>
          <w:rFonts w:ascii="Tahoma" w:hAnsi="Tahoma" w:cs="Tahoma"/>
          <w:sz w:val="18"/>
          <w:szCs w:val="18"/>
          <w:lang w:val="fr-FR"/>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22671C" w:rsidRPr="004A1DD8">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22671C" w:rsidRPr="004A1DD8" w:rsidRDefault="0022671C" w:rsidP="00581C6E">
            <w:pPr>
              <w:pStyle w:val="AppendixBodyText"/>
              <w:rPr>
                <w:rFonts w:ascii="Tahoma" w:hAnsi="Tahoma" w:cs="Tahoma"/>
                <w:b/>
                <w:bCs/>
                <w:vertAlign w:val="superscript"/>
                <w:lang w:val="fr-FR"/>
              </w:rPr>
            </w:pPr>
            <w:r w:rsidRPr="004A1DD8">
              <w:rPr>
                <w:rFonts w:ascii="Tahoma" w:hAnsi="Tahoma" w:cs="Tahoma"/>
                <w:b/>
                <w:lang w:val="fr-FR"/>
              </w:rPr>
              <w:t>*(1) Heures ouvrées selon la région</w:t>
            </w:r>
          </w:p>
        </w:tc>
      </w:tr>
      <w:tr w:rsidR="0022671C" w:rsidRPr="004A1DD8">
        <w:trPr>
          <w:cantSplit/>
          <w:trHeight w:val="20"/>
        </w:trPr>
        <w:tc>
          <w:tcPr>
            <w:tcW w:w="2629" w:type="dxa"/>
            <w:tcBorders>
              <w:top w:val="single" w:sz="8" w:space="0" w:color="auto"/>
            </w:tcBorders>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Les Amériques</w:t>
            </w:r>
          </w:p>
        </w:tc>
        <w:tc>
          <w:tcPr>
            <w:tcW w:w="2081" w:type="dxa"/>
            <w:tcBorders>
              <w:top w:val="single" w:sz="8" w:space="0" w:color="auto"/>
            </w:tcBorders>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L-V 6h-18h (PST)</w:t>
            </w:r>
          </w:p>
        </w:tc>
      </w:tr>
      <w:tr w:rsidR="0022671C" w:rsidRPr="004A1DD8">
        <w:trPr>
          <w:cantSplit/>
          <w:trHeight w:val="20"/>
        </w:trPr>
        <w:tc>
          <w:tcPr>
            <w:tcW w:w="2629"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EMEA</w:t>
            </w:r>
          </w:p>
        </w:tc>
        <w:tc>
          <w:tcPr>
            <w:tcW w:w="2081"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L-V 8h-18h (GMT)</w:t>
            </w:r>
          </w:p>
        </w:tc>
      </w:tr>
      <w:tr w:rsidR="0022671C" w:rsidRPr="004A1DD8">
        <w:trPr>
          <w:cantSplit/>
          <w:trHeight w:val="20"/>
        </w:trPr>
        <w:tc>
          <w:tcPr>
            <w:tcW w:w="2629"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Australie/Nouvelle Zélande</w:t>
            </w:r>
          </w:p>
        </w:tc>
        <w:tc>
          <w:tcPr>
            <w:tcW w:w="2081"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L-V 7h-18h</w:t>
            </w:r>
          </w:p>
        </w:tc>
      </w:tr>
      <w:tr w:rsidR="0022671C" w:rsidRPr="004A1DD8">
        <w:trPr>
          <w:cantSplit/>
          <w:trHeight w:val="20"/>
        </w:trPr>
        <w:tc>
          <w:tcPr>
            <w:tcW w:w="2629"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Japon</w:t>
            </w:r>
          </w:p>
        </w:tc>
        <w:tc>
          <w:tcPr>
            <w:tcW w:w="2081"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L-V 9h30-19h</w:t>
            </w:r>
          </w:p>
        </w:tc>
      </w:tr>
      <w:tr w:rsidR="0022671C" w:rsidRPr="004A1DD8">
        <w:trPr>
          <w:cantSplit/>
          <w:trHeight w:val="20"/>
        </w:trPr>
        <w:tc>
          <w:tcPr>
            <w:tcW w:w="2629"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Asie</w:t>
            </w:r>
          </w:p>
        </w:tc>
        <w:tc>
          <w:tcPr>
            <w:tcW w:w="2081" w:type="dxa"/>
          </w:tcPr>
          <w:p w:rsidR="0022671C" w:rsidRPr="004A1DD8" w:rsidRDefault="0022671C" w:rsidP="00581C6E">
            <w:pPr>
              <w:pStyle w:val="AppendixBodyText"/>
              <w:rPr>
                <w:rFonts w:ascii="Tahoma" w:hAnsi="Tahoma" w:cs="Tahoma"/>
                <w:sz w:val="18"/>
                <w:szCs w:val="18"/>
              </w:rPr>
            </w:pPr>
            <w:r w:rsidRPr="004A1DD8">
              <w:rPr>
                <w:rFonts w:ascii="Tahoma" w:hAnsi="Tahoma" w:cs="Tahoma"/>
                <w:sz w:val="18"/>
                <w:szCs w:val="18"/>
                <w:lang w:val="fr-FR"/>
              </w:rPr>
              <w:t>L-V 9h-18h</w:t>
            </w:r>
          </w:p>
        </w:tc>
      </w:tr>
    </w:tbl>
    <w:p w:rsidR="0022671C" w:rsidRPr="008F09DF" w:rsidRDefault="0022671C">
      <w:pPr>
        <w:pStyle w:val="AppendixBodyText"/>
        <w:rPr>
          <w:rFonts w:ascii="Tahoma" w:hAnsi="Tahoma" w:cs="Tahoma"/>
          <w:b/>
        </w:rPr>
      </w:pPr>
    </w:p>
    <w:p w:rsidR="0022671C" w:rsidRPr="008F09DF" w:rsidRDefault="0022671C">
      <w:pPr>
        <w:rPr>
          <w:rFonts w:cs="Tahoma"/>
          <w:b/>
          <w:sz w:val="20"/>
          <w:szCs w:val="20"/>
        </w:rPr>
      </w:pPr>
      <w:bookmarkStart w:id="1701" w:name="_Toc240899164"/>
    </w:p>
    <w:bookmarkEnd w:id="1701"/>
    <w:p w:rsidR="0022671C" w:rsidRPr="004A1DD8" w:rsidRDefault="0022671C">
      <w:pPr>
        <w:rPr>
          <w:rFonts w:cs="Tahoma"/>
        </w:rPr>
      </w:pPr>
      <w:r w:rsidRPr="004A1DD8">
        <w:rPr>
          <w:rFonts w:cs="Tahoma"/>
          <w:b/>
          <w:sz w:val="20"/>
          <w:lang w:val="fr-FR"/>
        </w:rPr>
        <w:t>Communication d</w:t>
      </w:r>
      <w:r w:rsidR="00DD4F05">
        <w:rPr>
          <w:rFonts w:cs="Tahoma"/>
          <w:b/>
          <w:sz w:val="20"/>
          <w:lang w:val="fr-FR"/>
        </w:rPr>
        <w:t>’</w:t>
      </w:r>
      <w:r w:rsidRPr="004A1DD8">
        <w:rPr>
          <w:rFonts w:cs="Tahoma"/>
          <w:b/>
          <w:sz w:val="20"/>
          <w:lang w:val="fr-FR"/>
        </w:rPr>
        <w:t>incidents par le Web</w:t>
      </w:r>
      <w:r w:rsidR="009E1E5B">
        <w:rPr>
          <w:rFonts w:cs="Tahoma"/>
          <w:b/>
          <w:sz w:val="20"/>
          <w:lang w:val="fr-FR"/>
        </w:rPr>
        <w:t xml:space="preserve"> </w:t>
      </w:r>
    </w:p>
    <w:p w:rsidR="0022671C" w:rsidRPr="008F09DF" w:rsidRDefault="0022671C">
      <w:pPr>
        <w:pStyle w:val="AppendixBodyText"/>
        <w:rPr>
          <w:rFonts w:ascii="Tahoma" w:hAnsi="Tahoma" w:cs="Tahoma"/>
          <w:b/>
        </w:rPr>
      </w:pPr>
    </w:p>
    <w:p w:rsidR="0022671C" w:rsidRPr="00581C6E" w:rsidRDefault="0022671C">
      <w:pPr>
        <w:pStyle w:val="AppendixBodyText"/>
        <w:rPr>
          <w:rFonts w:ascii="Tahoma" w:hAnsi="Tahoma" w:cs="Tahoma"/>
          <w:sz w:val="18"/>
          <w:szCs w:val="18"/>
          <w:lang w:val="fr-FR"/>
        </w:rPr>
      </w:pPr>
      <w:r w:rsidRPr="00581C6E">
        <w:rPr>
          <w:rFonts w:ascii="Tahoma" w:hAnsi="Tahoma" w:cs="Tahoma"/>
          <w:sz w:val="18"/>
          <w:szCs w:val="18"/>
          <w:lang w:val="fr-FR"/>
        </w:rPr>
        <w:t>Les clients (autres que les clients participant à un programme de Licences Select Éducation, Select Plus Éducation, Open Éducation ou ayant conclu un Contrat Campus, School, Open Value Souscription - Solutions Éducation ou de Licences Open) qui ont fait l</w:t>
      </w:r>
      <w:r w:rsidR="00DD4F05">
        <w:rPr>
          <w:rFonts w:ascii="Tahoma" w:hAnsi="Tahoma" w:cs="Tahoma"/>
          <w:sz w:val="18"/>
          <w:szCs w:val="18"/>
          <w:lang w:val="fr-FR"/>
        </w:rPr>
        <w:t>’</w:t>
      </w:r>
      <w:r w:rsidRPr="00581C6E">
        <w:rPr>
          <w:rFonts w:ascii="Tahoma" w:hAnsi="Tahoma" w:cs="Tahoma"/>
          <w:sz w:val="18"/>
          <w:szCs w:val="18"/>
          <w:lang w:val="fr-FR"/>
        </w:rPr>
        <w:t>acquisition de l</w:t>
      </w:r>
      <w:r w:rsidR="00DD4F05">
        <w:rPr>
          <w:rFonts w:ascii="Tahoma" w:hAnsi="Tahoma" w:cs="Tahoma"/>
          <w:sz w:val="18"/>
          <w:szCs w:val="18"/>
          <w:lang w:val="fr-FR"/>
        </w:rPr>
        <w:t>’</w:t>
      </w:r>
      <w:r w:rsidRPr="00581C6E">
        <w:rPr>
          <w:rFonts w:ascii="Tahoma" w:hAnsi="Tahoma" w:cs="Tahoma"/>
          <w:sz w:val="18"/>
          <w:szCs w:val="18"/>
          <w:lang w:val="fr-FR"/>
        </w:rPr>
        <w:t>Édition Standard ou Entreprise de produits logiciels Serveurs couverts par une Software Assurance, ont, s</w:t>
      </w:r>
      <w:r w:rsidR="00DD4F05">
        <w:rPr>
          <w:rFonts w:ascii="Tahoma" w:hAnsi="Tahoma" w:cs="Tahoma"/>
          <w:sz w:val="18"/>
          <w:szCs w:val="18"/>
          <w:lang w:val="fr-FR"/>
        </w:rPr>
        <w:t>’</w:t>
      </w:r>
      <w:r w:rsidRPr="00581C6E">
        <w:rPr>
          <w:rFonts w:ascii="Tahoma" w:hAnsi="Tahoma" w:cs="Tahoma"/>
          <w:sz w:val="18"/>
          <w:szCs w:val="18"/>
          <w:lang w:val="fr-FR"/>
        </w:rPr>
        <w:t>ils le souhaitent, accès aux services Web de Support Technique. L</w:t>
      </w:r>
      <w:r w:rsidR="00DD4F05">
        <w:rPr>
          <w:rFonts w:ascii="Tahoma" w:hAnsi="Tahoma" w:cs="Tahoma"/>
          <w:sz w:val="18"/>
          <w:szCs w:val="18"/>
          <w:lang w:val="fr-FR"/>
        </w:rPr>
        <w:t>’</w:t>
      </w:r>
      <w:r w:rsidRPr="00581C6E">
        <w:rPr>
          <w:rFonts w:ascii="Tahoma" w:hAnsi="Tahoma" w:cs="Tahoma"/>
          <w:sz w:val="18"/>
          <w:szCs w:val="18"/>
          <w:lang w:val="fr-FR"/>
        </w:rPr>
        <w:t>accès aux sites de support électronique est disponible 24 heures sur 24 et 7 jours sur 7, mais les demandes seront traitées pendant les heures ouvrées normales. Par conséquent, les Incidents communiqués par le Web ne doivent pas concerner des situations critiques pour l</w:t>
      </w:r>
      <w:r w:rsidR="00DD4F05">
        <w:rPr>
          <w:rFonts w:ascii="Tahoma" w:hAnsi="Tahoma" w:cs="Tahoma"/>
          <w:sz w:val="18"/>
          <w:szCs w:val="18"/>
          <w:lang w:val="fr-FR"/>
        </w:rPr>
        <w:t>’</w:t>
      </w:r>
      <w:r w:rsidRPr="00581C6E">
        <w:rPr>
          <w:rFonts w:ascii="Tahoma" w:hAnsi="Tahoma" w:cs="Tahoma"/>
          <w:sz w:val="18"/>
          <w:szCs w:val="18"/>
          <w:lang w:val="fr-FR"/>
        </w:rPr>
        <w:t>activité, qui nécessitent une assistance immédiate. Reportez-vous au tableau intitulé « Heures ouvrées selon la région » dans la section précédente « Attribution d</w:t>
      </w:r>
      <w:r w:rsidR="00DD4F05">
        <w:rPr>
          <w:rFonts w:ascii="Tahoma" w:hAnsi="Tahoma" w:cs="Tahoma"/>
          <w:sz w:val="18"/>
          <w:szCs w:val="18"/>
          <w:lang w:val="fr-FR"/>
        </w:rPr>
        <w:t>’</w:t>
      </w:r>
      <w:r w:rsidRPr="00581C6E">
        <w:rPr>
          <w:rFonts w:ascii="Tahoma" w:hAnsi="Tahoma" w:cs="Tahoma"/>
          <w:sz w:val="18"/>
          <w:szCs w:val="18"/>
          <w:lang w:val="fr-FR"/>
        </w:rPr>
        <w:t>Incidents Pris en Charge</w:t>
      </w:r>
      <w:r w:rsidR="00581C6E">
        <w:rPr>
          <w:rFonts w:ascii="Tahoma" w:hAnsi="Tahoma" w:cs="Tahoma"/>
          <w:sz w:val="18"/>
          <w:szCs w:val="18"/>
          <w:lang w:val="fr-FR"/>
        </w:rPr>
        <w:t xml:space="preserve"> par le Support Téléphonique ».</w:t>
      </w:r>
    </w:p>
    <w:p w:rsidR="0022671C" w:rsidRPr="00581C6E" w:rsidRDefault="0022671C">
      <w:pPr>
        <w:pStyle w:val="AppendixBodyText"/>
        <w:rPr>
          <w:rFonts w:ascii="Tahoma" w:hAnsi="Tahoma" w:cs="Tahoma"/>
          <w:sz w:val="18"/>
          <w:szCs w:val="18"/>
          <w:lang w:val="fr-FR"/>
        </w:rPr>
      </w:pPr>
    </w:p>
    <w:p w:rsidR="0022671C" w:rsidRPr="00581C6E" w:rsidRDefault="0022671C" w:rsidP="00581C6E">
      <w:pPr>
        <w:pStyle w:val="AppendixBodyText"/>
        <w:rPr>
          <w:rFonts w:ascii="Tahoma" w:hAnsi="Tahoma" w:cs="Tahoma"/>
          <w:sz w:val="18"/>
          <w:szCs w:val="18"/>
          <w:lang w:val="fr-FR"/>
        </w:rPr>
      </w:pPr>
      <w:r w:rsidRPr="00581C6E">
        <w:rPr>
          <w:rFonts w:ascii="Tahoma" w:hAnsi="Tahoma" w:cs="Tahoma"/>
          <w:sz w:val="18"/>
          <w:szCs w:val="18"/>
          <w:lang w:val="fr-FR"/>
        </w:rPr>
        <w:t>Après leur résolution, les incidents communiqués par Téléphone sont décomptés du nombre d</w:t>
      </w:r>
      <w:r w:rsidR="00DD4F05">
        <w:rPr>
          <w:rFonts w:ascii="Tahoma" w:hAnsi="Tahoma" w:cs="Tahoma"/>
          <w:sz w:val="18"/>
          <w:szCs w:val="18"/>
          <w:lang w:val="fr-FR"/>
        </w:rPr>
        <w:t>’</w:t>
      </w:r>
      <w:r w:rsidRPr="00581C6E">
        <w:rPr>
          <w:rFonts w:ascii="Tahoma" w:hAnsi="Tahoma" w:cs="Tahoma"/>
          <w:sz w:val="18"/>
          <w:szCs w:val="18"/>
          <w:lang w:val="fr-FR"/>
        </w:rPr>
        <w:t>incidents attribués pris en charge par le Support Téléphonique. Le client peut communiquer autant d</w:t>
      </w:r>
      <w:r w:rsidR="00DD4F05">
        <w:rPr>
          <w:rFonts w:ascii="Tahoma" w:hAnsi="Tahoma" w:cs="Tahoma"/>
          <w:sz w:val="18"/>
          <w:szCs w:val="18"/>
          <w:lang w:val="fr-FR"/>
        </w:rPr>
        <w:t>’</w:t>
      </w:r>
      <w:r w:rsidRPr="00581C6E">
        <w:rPr>
          <w:rFonts w:ascii="Tahoma" w:hAnsi="Tahoma" w:cs="Tahoma"/>
          <w:sz w:val="18"/>
          <w:szCs w:val="18"/>
          <w:lang w:val="fr-FR"/>
        </w:rPr>
        <w:t>incidents qu</w:t>
      </w:r>
      <w:r w:rsidR="00DD4F05">
        <w:rPr>
          <w:rFonts w:ascii="Tahoma" w:hAnsi="Tahoma" w:cs="Tahoma"/>
          <w:sz w:val="18"/>
          <w:szCs w:val="18"/>
          <w:lang w:val="fr-FR"/>
        </w:rPr>
        <w:t>’</w:t>
      </w:r>
      <w:r w:rsidRPr="00581C6E">
        <w:rPr>
          <w:rFonts w:ascii="Tahoma" w:hAnsi="Tahoma" w:cs="Tahoma"/>
          <w:sz w:val="18"/>
          <w:szCs w:val="18"/>
          <w:lang w:val="fr-FR"/>
        </w:rPr>
        <w:t>il le souhaite par le Web ; ceux-ci seront traités par le Web, par courrier électronique ou d</w:t>
      </w:r>
      <w:r w:rsidR="00DD4F05">
        <w:rPr>
          <w:rFonts w:ascii="Tahoma" w:hAnsi="Tahoma" w:cs="Tahoma"/>
          <w:sz w:val="18"/>
          <w:szCs w:val="18"/>
          <w:lang w:val="fr-FR"/>
        </w:rPr>
        <w:t>’</w:t>
      </w:r>
      <w:r w:rsidRPr="00581C6E">
        <w:rPr>
          <w:rFonts w:ascii="Tahoma" w:hAnsi="Tahoma" w:cs="Tahoma"/>
          <w:sz w:val="18"/>
          <w:szCs w:val="18"/>
          <w:lang w:val="fr-FR"/>
        </w:rPr>
        <w:t>autres moyens électroniques. Après leur résolution, les incidents communiqués par le Web et qui sont ensuite convertis en appels au Support Téléphonique par le client</w:t>
      </w:r>
      <w:r w:rsidR="00581C6E">
        <w:rPr>
          <w:rFonts w:ascii="Tahoma" w:hAnsi="Tahoma" w:cs="Tahoma"/>
          <w:sz w:val="18"/>
          <w:szCs w:val="18"/>
          <w:lang w:val="fr-FR"/>
        </w:rPr>
        <w:t> </w:t>
      </w:r>
      <w:r w:rsidRPr="00581C6E">
        <w:rPr>
          <w:rFonts w:ascii="Tahoma" w:hAnsi="Tahoma" w:cs="Tahoma"/>
          <w:sz w:val="18"/>
          <w:szCs w:val="18"/>
          <w:lang w:val="fr-FR"/>
        </w:rPr>
        <w:t>sont décomptés du nombre d</w:t>
      </w:r>
      <w:r w:rsidR="00DD4F05">
        <w:rPr>
          <w:rFonts w:ascii="Tahoma" w:hAnsi="Tahoma" w:cs="Tahoma"/>
          <w:sz w:val="18"/>
          <w:szCs w:val="18"/>
          <w:lang w:val="fr-FR"/>
        </w:rPr>
        <w:t>’</w:t>
      </w:r>
      <w:r w:rsidRPr="00581C6E">
        <w:rPr>
          <w:rFonts w:ascii="Tahoma" w:hAnsi="Tahoma" w:cs="Tahoma"/>
          <w:sz w:val="18"/>
          <w:szCs w:val="18"/>
          <w:lang w:val="fr-FR"/>
        </w:rPr>
        <w:t>incidents attribués pris en charge par le Support Téléphonique. Les incidents communiqués par le Web et qui font ensuite l</w:t>
      </w:r>
      <w:r w:rsidR="00DD4F05">
        <w:rPr>
          <w:rFonts w:ascii="Tahoma" w:hAnsi="Tahoma" w:cs="Tahoma"/>
          <w:sz w:val="18"/>
          <w:szCs w:val="18"/>
          <w:lang w:val="fr-FR"/>
        </w:rPr>
        <w:t>’</w:t>
      </w:r>
      <w:r w:rsidRPr="00581C6E">
        <w:rPr>
          <w:rFonts w:ascii="Tahoma" w:hAnsi="Tahoma" w:cs="Tahoma"/>
          <w:sz w:val="18"/>
          <w:szCs w:val="18"/>
          <w:lang w:val="fr-FR"/>
        </w:rPr>
        <w:t>objet d</w:t>
      </w:r>
      <w:r w:rsidR="00DD4F05">
        <w:rPr>
          <w:rFonts w:ascii="Tahoma" w:hAnsi="Tahoma" w:cs="Tahoma"/>
          <w:sz w:val="18"/>
          <w:szCs w:val="18"/>
          <w:lang w:val="fr-FR"/>
        </w:rPr>
        <w:t>’</w:t>
      </w:r>
      <w:r w:rsidRPr="00581C6E">
        <w:rPr>
          <w:rFonts w:ascii="Tahoma" w:hAnsi="Tahoma" w:cs="Tahoma"/>
          <w:sz w:val="18"/>
          <w:szCs w:val="18"/>
          <w:lang w:val="fr-FR"/>
        </w:rPr>
        <w:t>un suivi par téléphone par Microsoft, ne sont pas décomptés du</w:t>
      </w:r>
      <w:r w:rsidR="00F65EBB" w:rsidRPr="00581C6E">
        <w:rPr>
          <w:rFonts w:ascii="Tahoma" w:hAnsi="Tahoma" w:cs="Tahoma"/>
          <w:sz w:val="18"/>
          <w:szCs w:val="18"/>
          <w:lang w:val="fr-FR"/>
        </w:rPr>
        <w:t> </w:t>
      </w:r>
      <w:r w:rsidRPr="00581C6E">
        <w:rPr>
          <w:rFonts w:ascii="Tahoma" w:hAnsi="Tahoma" w:cs="Tahoma"/>
          <w:sz w:val="18"/>
          <w:szCs w:val="18"/>
          <w:lang w:val="fr-FR"/>
        </w:rPr>
        <w:t>nombre d</w:t>
      </w:r>
      <w:r w:rsidR="00DD4F05">
        <w:rPr>
          <w:rFonts w:ascii="Tahoma" w:hAnsi="Tahoma" w:cs="Tahoma"/>
          <w:sz w:val="18"/>
          <w:szCs w:val="18"/>
          <w:lang w:val="fr-FR"/>
        </w:rPr>
        <w:t>’</w:t>
      </w:r>
      <w:r w:rsidRPr="00581C6E">
        <w:rPr>
          <w:rFonts w:ascii="Tahoma" w:hAnsi="Tahoma" w:cs="Tahoma"/>
          <w:sz w:val="18"/>
          <w:szCs w:val="18"/>
          <w:lang w:val="fr-FR"/>
        </w:rPr>
        <w:t>incidents attribués pris en charge par le Support Téléphonique si leur résolution se fait par le Web, un</w:t>
      </w:r>
      <w:r w:rsidR="00581C6E">
        <w:rPr>
          <w:rFonts w:ascii="Tahoma" w:hAnsi="Tahoma" w:cs="Tahoma"/>
          <w:sz w:val="18"/>
          <w:szCs w:val="18"/>
          <w:lang w:val="fr-FR"/>
        </w:rPr>
        <w:t> </w:t>
      </w:r>
      <w:r w:rsidRPr="00581C6E">
        <w:rPr>
          <w:rFonts w:ascii="Tahoma" w:hAnsi="Tahoma" w:cs="Tahoma"/>
          <w:sz w:val="18"/>
          <w:szCs w:val="18"/>
          <w:lang w:val="fr-FR"/>
        </w:rPr>
        <w:t>courrier électronique ou</w:t>
      </w:r>
      <w:r w:rsidR="00581C6E">
        <w:rPr>
          <w:rFonts w:ascii="Tahoma" w:hAnsi="Tahoma" w:cs="Tahoma"/>
          <w:sz w:val="18"/>
          <w:szCs w:val="18"/>
          <w:lang w:val="fr-FR"/>
        </w:rPr>
        <w:t xml:space="preserve"> d</w:t>
      </w:r>
      <w:r w:rsidR="00DD4F05">
        <w:rPr>
          <w:rFonts w:ascii="Tahoma" w:hAnsi="Tahoma" w:cs="Tahoma"/>
          <w:sz w:val="18"/>
          <w:szCs w:val="18"/>
          <w:lang w:val="fr-FR"/>
        </w:rPr>
        <w:t>’</w:t>
      </w:r>
      <w:r w:rsidR="00581C6E">
        <w:rPr>
          <w:rFonts w:ascii="Tahoma" w:hAnsi="Tahoma" w:cs="Tahoma"/>
          <w:sz w:val="18"/>
          <w:szCs w:val="18"/>
          <w:lang w:val="fr-FR"/>
        </w:rPr>
        <w:t>autres moyens électroniques.</w:t>
      </w:r>
    </w:p>
    <w:p w:rsidR="0022671C" w:rsidRPr="00581C6E" w:rsidRDefault="0022671C">
      <w:pPr>
        <w:pStyle w:val="AppendixBodyText"/>
        <w:rPr>
          <w:rFonts w:ascii="Tahoma" w:hAnsi="Tahoma" w:cs="Tahoma"/>
          <w:sz w:val="18"/>
          <w:szCs w:val="18"/>
          <w:lang w:val="fr-FR"/>
        </w:rPr>
      </w:pPr>
    </w:p>
    <w:p w:rsidR="0022671C" w:rsidRPr="00581C6E" w:rsidRDefault="0022671C">
      <w:pPr>
        <w:pStyle w:val="AppendixBodyText"/>
        <w:rPr>
          <w:rFonts w:ascii="Tahoma" w:hAnsi="Tahoma" w:cs="Tahoma"/>
          <w:sz w:val="18"/>
          <w:szCs w:val="18"/>
          <w:lang w:val="fr-FR"/>
        </w:rPr>
      </w:pPr>
      <w:r w:rsidRPr="00581C6E">
        <w:rPr>
          <w:rFonts w:ascii="Tahoma" w:hAnsi="Tahoma" w:cs="Tahoma"/>
          <w:sz w:val="18"/>
          <w:szCs w:val="18"/>
          <w:lang w:val="fr-FR"/>
        </w:rPr>
        <w:t>Pour bénéficier du Support par le Web, le logiciel serveur et les CAL liées doivent être couverts par la Software Assurance. Les clients peuvent soumettre des demandes de Support Technique par le Web uniquement pour les copies sous licence du logiciel serveur couvert par la Software Assurance.</w:t>
      </w:r>
    </w:p>
    <w:p w:rsidR="0022671C" w:rsidRPr="00581C6E" w:rsidRDefault="0022671C">
      <w:pPr>
        <w:pStyle w:val="AppendixBodyText"/>
        <w:rPr>
          <w:rFonts w:ascii="Tahoma" w:hAnsi="Tahoma" w:cs="Tahoma"/>
          <w:sz w:val="18"/>
          <w:szCs w:val="18"/>
          <w:lang w:val="fr-FR"/>
        </w:rPr>
      </w:pPr>
    </w:p>
    <w:p w:rsidR="0022671C" w:rsidRPr="00581C6E" w:rsidRDefault="0022671C">
      <w:pPr>
        <w:pStyle w:val="AppendixBodyText"/>
        <w:rPr>
          <w:rFonts w:ascii="Tahoma" w:hAnsi="Tahoma" w:cs="Tahoma"/>
          <w:sz w:val="18"/>
          <w:szCs w:val="18"/>
          <w:lang w:val="fr-FR"/>
        </w:rPr>
      </w:pPr>
      <w:r w:rsidRPr="00581C6E">
        <w:rPr>
          <w:rFonts w:ascii="Tahoma" w:hAnsi="Tahoma" w:cs="Tahoma"/>
          <w:sz w:val="18"/>
          <w:szCs w:val="18"/>
          <w:lang w:val="fr-FR"/>
        </w:rPr>
        <w:t>Les incidents communiqués par le Web ne peuvent pas être transférés d</w:t>
      </w:r>
      <w:r w:rsidR="00DD4F05">
        <w:rPr>
          <w:rFonts w:ascii="Tahoma" w:hAnsi="Tahoma" w:cs="Tahoma"/>
          <w:sz w:val="18"/>
          <w:szCs w:val="18"/>
          <w:lang w:val="fr-FR"/>
        </w:rPr>
        <w:t>’</w:t>
      </w:r>
      <w:r w:rsidRPr="00581C6E">
        <w:rPr>
          <w:rFonts w:ascii="Tahoma" w:hAnsi="Tahoma" w:cs="Tahoma"/>
          <w:sz w:val="18"/>
          <w:szCs w:val="18"/>
          <w:lang w:val="fr-FR"/>
        </w:rPr>
        <w:t>une licence à une autre. Veuillez consulter les droits d</w:t>
      </w:r>
      <w:r w:rsidR="00DD4F05">
        <w:rPr>
          <w:rFonts w:ascii="Tahoma" w:hAnsi="Tahoma" w:cs="Tahoma"/>
          <w:sz w:val="18"/>
          <w:szCs w:val="18"/>
          <w:lang w:val="fr-FR"/>
        </w:rPr>
        <w:t>’</w:t>
      </w:r>
      <w:r w:rsidRPr="00581C6E">
        <w:rPr>
          <w:rFonts w:ascii="Tahoma" w:hAnsi="Tahoma" w:cs="Tahoma"/>
          <w:sz w:val="18"/>
          <w:szCs w:val="18"/>
          <w:lang w:val="fr-FR"/>
        </w:rPr>
        <w:t>utilisation des logiciels pour plus d</w:t>
      </w:r>
      <w:r w:rsidR="00DD4F05">
        <w:rPr>
          <w:rFonts w:ascii="Tahoma" w:hAnsi="Tahoma" w:cs="Tahoma"/>
          <w:sz w:val="18"/>
          <w:szCs w:val="18"/>
          <w:lang w:val="fr-FR"/>
        </w:rPr>
        <w:t>’</w:t>
      </w:r>
      <w:r w:rsidRPr="00581C6E">
        <w:rPr>
          <w:rFonts w:ascii="Tahoma" w:hAnsi="Tahoma" w:cs="Tahoma"/>
          <w:sz w:val="18"/>
          <w:szCs w:val="18"/>
          <w:lang w:val="fr-FR"/>
        </w:rPr>
        <w:t>informations sur l</w:t>
      </w:r>
      <w:r w:rsidR="00DD4F05">
        <w:rPr>
          <w:rFonts w:ascii="Tahoma" w:hAnsi="Tahoma" w:cs="Tahoma"/>
          <w:sz w:val="18"/>
          <w:szCs w:val="18"/>
          <w:lang w:val="fr-FR"/>
        </w:rPr>
        <w:t>’</w:t>
      </w:r>
      <w:r w:rsidRPr="00581C6E">
        <w:rPr>
          <w:rFonts w:ascii="Tahoma" w:hAnsi="Tahoma" w:cs="Tahoma"/>
          <w:sz w:val="18"/>
          <w:szCs w:val="18"/>
          <w:lang w:val="fr-FR"/>
        </w:rPr>
        <w:t>attribution ou la réattribution de licences aux serveurs physiques.</w:t>
      </w:r>
    </w:p>
    <w:p w:rsidR="0022671C" w:rsidRPr="00501B92" w:rsidRDefault="0022671C">
      <w:pPr>
        <w:pStyle w:val="AppendixBodyText"/>
        <w:rPr>
          <w:rFonts w:ascii="Tahoma" w:hAnsi="Tahoma" w:cs="Tahoma"/>
          <w:sz w:val="18"/>
          <w:szCs w:val="18"/>
          <w:lang w:val="fr-FR"/>
        </w:rPr>
      </w:pPr>
    </w:p>
    <w:p w:rsidR="0022671C" w:rsidRPr="004A1DD8" w:rsidRDefault="0022671C">
      <w:pPr>
        <w:rPr>
          <w:rFonts w:cs="Tahoma"/>
          <w:lang w:val="fr-FR"/>
        </w:rPr>
      </w:pPr>
      <w:r w:rsidRPr="004A1DD8">
        <w:rPr>
          <w:rFonts w:cs="Tahoma"/>
          <w:b/>
          <w:sz w:val="20"/>
          <w:lang w:val="fr-FR"/>
        </w:rPr>
        <w:t>Interlocuteurs pour le Support Technique</w:t>
      </w:r>
    </w:p>
    <w:p w:rsidR="0022671C" w:rsidRPr="008F09DF" w:rsidRDefault="0022671C">
      <w:pPr>
        <w:pStyle w:val="AppendixBodyText"/>
        <w:rPr>
          <w:rFonts w:ascii="Tahoma" w:hAnsi="Tahoma" w:cs="Tahoma"/>
          <w:b/>
          <w:lang w:val="fr-FR"/>
        </w:rPr>
      </w:pPr>
    </w:p>
    <w:p w:rsidR="0022671C" w:rsidRPr="00581C6E" w:rsidRDefault="0022671C">
      <w:pPr>
        <w:pStyle w:val="AppendixBodyText"/>
        <w:rPr>
          <w:rFonts w:ascii="Tahoma" w:hAnsi="Tahoma" w:cs="Tahoma"/>
          <w:sz w:val="18"/>
          <w:szCs w:val="18"/>
          <w:lang w:val="fr-FR"/>
        </w:rPr>
      </w:pPr>
      <w:r w:rsidRPr="00581C6E">
        <w:rPr>
          <w:rFonts w:ascii="Tahoma" w:hAnsi="Tahoma" w:cs="Tahoma"/>
          <w:sz w:val="18"/>
          <w:szCs w:val="18"/>
          <w:lang w:val="fr-FR"/>
        </w:rPr>
        <w:t>Le nombre autorisé d</w:t>
      </w:r>
      <w:r w:rsidR="00DD4F05">
        <w:rPr>
          <w:rFonts w:ascii="Tahoma" w:hAnsi="Tahoma" w:cs="Tahoma"/>
          <w:sz w:val="18"/>
          <w:szCs w:val="18"/>
          <w:lang w:val="fr-FR"/>
        </w:rPr>
        <w:t>’</w:t>
      </w:r>
      <w:r w:rsidRPr="00581C6E">
        <w:rPr>
          <w:rFonts w:ascii="Tahoma" w:hAnsi="Tahoma" w:cs="Tahoma"/>
          <w:sz w:val="18"/>
          <w:szCs w:val="18"/>
          <w:lang w:val="fr-FR"/>
        </w:rPr>
        <w:t>interlocuteurs pour le Support Technique varie selon le programme de Licences en Volume et selon le nombre de licences couvertes par la Software Assurance, tel qu</w:t>
      </w:r>
      <w:r w:rsidR="00DD4F05">
        <w:rPr>
          <w:rFonts w:ascii="Tahoma" w:hAnsi="Tahoma" w:cs="Tahoma"/>
          <w:sz w:val="18"/>
          <w:szCs w:val="18"/>
          <w:lang w:val="fr-FR"/>
        </w:rPr>
        <w:t>’</w:t>
      </w:r>
      <w:r w:rsidRPr="00581C6E">
        <w:rPr>
          <w:rFonts w:ascii="Tahoma" w:hAnsi="Tahoma" w:cs="Tahoma"/>
          <w:sz w:val="18"/>
          <w:szCs w:val="18"/>
          <w:lang w:val="fr-FR"/>
        </w:rPr>
        <w:t>indiqué ci-dessous. Les interlocuteurs doivent être des personnes désignées par le client et il peut s</w:t>
      </w:r>
      <w:r w:rsidR="00DD4F05">
        <w:rPr>
          <w:rFonts w:ascii="Tahoma" w:hAnsi="Tahoma" w:cs="Tahoma"/>
          <w:sz w:val="18"/>
          <w:szCs w:val="18"/>
          <w:lang w:val="fr-FR"/>
        </w:rPr>
        <w:t>’</w:t>
      </w:r>
      <w:r w:rsidRPr="00581C6E">
        <w:rPr>
          <w:rFonts w:ascii="Tahoma" w:hAnsi="Tahoma" w:cs="Tahoma"/>
          <w:sz w:val="18"/>
          <w:szCs w:val="18"/>
          <w:lang w:val="fr-FR"/>
        </w:rPr>
        <w:t>agir de personnes extérieures à son organisation. Cependant, les organisations, les départements ou les groupes ne peuvent pas être désignés en tant qu</w:t>
      </w:r>
      <w:r w:rsidR="00DD4F05">
        <w:rPr>
          <w:rFonts w:ascii="Tahoma" w:hAnsi="Tahoma" w:cs="Tahoma"/>
          <w:sz w:val="18"/>
          <w:szCs w:val="18"/>
          <w:lang w:val="fr-FR"/>
        </w:rPr>
        <w:t>’</w:t>
      </w:r>
      <w:r w:rsidRPr="00581C6E">
        <w:rPr>
          <w:rFonts w:ascii="Tahoma" w:hAnsi="Tahoma" w:cs="Tahoma"/>
          <w:sz w:val="18"/>
          <w:szCs w:val="18"/>
          <w:lang w:val="fr-FR"/>
        </w:rPr>
        <w:t>interlocuteurs.</w:t>
      </w:r>
    </w:p>
    <w:p w:rsidR="0022671C" w:rsidRPr="00501B92" w:rsidRDefault="0022671C">
      <w:pPr>
        <w:pStyle w:val="AppendixBodyText"/>
        <w:rPr>
          <w:rFonts w:ascii="Tahoma" w:hAnsi="Tahoma" w:cs="Tahoma"/>
          <w:sz w:val="18"/>
          <w:szCs w:val="18"/>
          <w:lang w:val="fr-FR"/>
        </w:rPr>
      </w:pPr>
    </w:p>
    <w:p w:rsidR="0022671C" w:rsidRPr="008F09DF" w:rsidRDefault="0022671C" w:rsidP="00581C6E">
      <w:pPr>
        <w:pStyle w:val="AppendixBodyText"/>
        <w:rPr>
          <w:rFonts w:ascii="Tahoma" w:hAnsi="Tahoma" w:cs="Tahoma"/>
          <w:lang w:val="fr-FR"/>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22671C" w:rsidRPr="004A1DD8">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22671C" w:rsidRPr="004A1DD8" w:rsidRDefault="0022671C" w:rsidP="00581C6E">
            <w:pPr>
              <w:pStyle w:val="AppendixBodyText"/>
              <w:rPr>
                <w:rFonts w:ascii="Tahoma" w:hAnsi="Tahoma" w:cs="Tahoma"/>
                <w:b/>
                <w:bCs/>
              </w:rPr>
            </w:pPr>
            <w:r w:rsidRPr="004A1DD8">
              <w:rPr>
                <w:rFonts w:ascii="Tahoma" w:hAnsi="Tahoma" w:cs="Tahoma"/>
                <w:b/>
                <w:bCs/>
                <w:lang w:val="fr-FR"/>
              </w:rPr>
              <w:t>Avantages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22671C" w:rsidRPr="004A1DD8" w:rsidRDefault="0022671C" w:rsidP="00581C6E">
            <w:pPr>
              <w:pStyle w:val="AppendixBodyText"/>
              <w:rPr>
                <w:rFonts w:ascii="Tahoma" w:hAnsi="Tahoma" w:cs="Tahoma"/>
                <w:b/>
                <w:bCs/>
              </w:rPr>
            </w:pPr>
            <w:r w:rsidRPr="004A1DD8">
              <w:rPr>
                <w:rFonts w:ascii="Tahoma" w:hAnsi="Tahoma" w:cs="Tahoma"/>
                <w:b/>
                <w:bCs/>
                <w:lang w:val="fr-FR"/>
              </w:rPr>
              <w:t>Licence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22671C" w:rsidRPr="004A1DD8" w:rsidRDefault="0022671C" w:rsidP="00581C6E">
            <w:pPr>
              <w:pStyle w:val="AppendixBodyText"/>
              <w:rPr>
                <w:rFonts w:ascii="Tahoma" w:hAnsi="Tahoma" w:cs="Tahoma"/>
              </w:rPr>
            </w:pPr>
            <w:r w:rsidRPr="004A1DD8">
              <w:rPr>
                <w:rFonts w:ascii="Tahoma" w:hAnsi="Tahoma" w:cs="Tahoma"/>
                <w:b/>
                <w:lang w:val="fr-FR"/>
              </w:rPr>
              <w:t>Open Value (1)</w:t>
            </w:r>
          </w:p>
          <w:p w:rsidR="0022671C" w:rsidRPr="004A1DD8" w:rsidRDefault="0022671C" w:rsidP="00581C6E">
            <w:pPr>
              <w:pStyle w:val="AppendixBodyText"/>
              <w:rPr>
                <w:rFonts w:ascii="Tahoma" w:hAnsi="Tahoma" w:cs="Tahoma"/>
                <w:b/>
              </w:rPr>
            </w:pP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22671C" w:rsidRPr="004A1DD8" w:rsidRDefault="0022671C" w:rsidP="00581C6E">
            <w:pPr>
              <w:pStyle w:val="AppendixBodyText"/>
              <w:rPr>
                <w:rFonts w:ascii="Tahoma" w:hAnsi="Tahoma" w:cs="Tahoma"/>
                <w:lang w:val="fr-FR"/>
              </w:rPr>
            </w:pPr>
            <w:r w:rsidRPr="004A1DD8">
              <w:rPr>
                <w:rFonts w:ascii="Tahoma" w:hAnsi="Tahoma" w:cs="Tahoma"/>
                <w:b/>
                <w:lang w:val="fr-FR"/>
              </w:rPr>
              <w:t>Licence Select/</w:t>
            </w:r>
            <w:r w:rsidR="00F65EBB">
              <w:rPr>
                <w:rFonts w:ascii="Tahoma" w:hAnsi="Tahoma" w:cs="Tahoma"/>
                <w:b/>
                <w:lang w:val="fr-FR"/>
              </w:rPr>
              <w:br/>
            </w:r>
            <w:r w:rsidRPr="004A1DD8">
              <w:rPr>
                <w:rFonts w:ascii="Tahoma" w:hAnsi="Tahoma" w:cs="Tahoma"/>
                <w:b/>
                <w:lang w:val="fr-FR"/>
              </w:rPr>
              <w:t>Select Plus/CE</w:t>
            </w:r>
          </w:p>
          <w:p w:rsidR="0022671C" w:rsidRPr="004A1DD8" w:rsidRDefault="0022671C" w:rsidP="00581C6E">
            <w:pPr>
              <w:pStyle w:val="AppendixBodyText"/>
              <w:rPr>
                <w:rFonts w:ascii="Tahoma" w:hAnsi="Tahoma" w:cs="Tahoma"/>
                <w:b/>
                <w:bCs/>
                <w:lang w:val="fr-FR"/>
              </w:rPr>
            </w:pPr>
            <w:r w:rsidRPr="004A1DD8">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22671C" w:rsidRPr="004A1DD8" w:rsidRDefault="0022671C" w:rsidP="00581C6E">
            <w:pPr>
              <w:pStyle w:val="AppendixBodyText"/>
              <w:rPr>
                <w:rFonts w:ascii="Tahoma" w:hAnsi="Tahoma" w:cs="Tahoma"/>
                <w:lang w:val="fr-FR"/>
              </w:rPr>
            </w:pPr>
            <w:r w:rsidRPr="004A1DD8">
              <w:rPr>
                <w:rFonts w:ascii="Tahoma" w:hAnsi="Tahoma" w:cs="Tahoma"/>
                <w:b/>
                <w:lang w:val="fr-FR"/>
              </w:rPr>
              <w:t>Licence Select/</w:t>
            </w:r>
            <w:r w:rsidR="00F65EBB">
              <w:rPr>
                <w:rFonts w:ascii="Tahoma" w:hAnsi="Tahoma" w:cs="Tahoma"/>
                <w:b/>
                <w:lang w:val="fr-FR"/>
              </w:rPr>
              <w:br/>
            </w:r>
            <w:r w:rsidRPr="004A1DD8">
              <w:rPr>
                <w:rFonts w:ascii="Tahoma" w:hAnsi="Tahoma" w:cs="Tahoma"/>
                <w:b/>
                <w:lang w:val="fr-FR"/>
              </w:rPr>
              <w:t>Select Plus/CE</w:t>
            </w:r>
          </w:p>
          <w:p w:rsidR="0022671C" w:rsidRPr="004A1DD8" w:rsidRDefault="0022671C" w:rsidP="00581C6E">
            <w:pPr>
              <w:pStyle w:val="AppendixBodyText"/>
              <w:rPr>
                <w:rFonts w:ascii="Tahoma" w:hAnsi="Tahoma" w:cs="Tahoma"/>
                <w:b/>
                <w:bCs/>
                <w:lang w:val="fr-FR"/>
              </w:rPr>
            </w:pPr>
            <w:r w:rsidRPr="004A1DD8">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22671C" w:rsidRPr="004A1DD8" w:rsidRDefault="0022671C" w:rsidP="00581C6E">
            <w:pPr>
              <w:pStyle w:val="AppendixBodyText"/>
              <w:rPr>
                <w:rFonts w:ascii="Tahoma" w:hAnsi="Tahoma" w:cs="Tahoma"/>
                <w:lang w:val="fr-FR"/>
              </w:rPr>
            </w:pPr>
            <w:r w:rsidRPr="004A1DD8">
              <w:rPr>
                <w:rFonts w:ascii="Tahoma" w:hAnsi="Tahoma" w:cs="Tahoma"/>
                <w:b/>
                <w:lang w:val="fr-FR"/>
              </w:rPr>
              <w:t>Licence Select/</w:t>
            </w:r>
            <w:r w:rsidR="00F65EBB">
              <w:rPr>
                <w:rFonts w:ascii="Tahoma" w:hAnsi="Tahoma" w:cs="Tahoma"/>
                <w:b/>
                <w:lang w:val="fr-FR"/>
              </w:rPr>
              <w:br/>
            </w:r>
            <w:r w:rsidRPr="004A1DD8">
              <w:rPr>
                <w:rFonts w:ascii="Tahoma" w:hAnsi="Tahoma" w:cs="Tahoma"/>
                <w:b/>
                <w:lang w:val="fr-FR"/>
              </w:rPr>
              <w:t>Select Plus/CE</w:t>
            </w:r>
          </w:p>
          <w:p w:rsidR="0022671C" w:rsidRPr="004A1DD8" w:rsidRDefault="0022671C" w:rsidP="00581C6E">
            <w:pPr>
              <w:pStyle w:val="AppendixBodyText"/>
              <w:rPr>
                <w:rFonts w:ascii="Tahoma" w:hAnsi="Tahoma" w:cs="Tahoma"/>
                <w:b/>
                <w:bCs/>
                <w:lang w:val="fr-FR"/>
              </w:rPr>
            </w:pPr>
            <w:r w:rsidRPr="004A1DD8">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22671C" w:rsidRPr="004A1DD8" w:rsidRDefault="0022671C" w:rsidP="00581C6E">
            <w:pPr>
              <w:pStyle w:val="AppendixBodyText"/>
              <w:rPr>
                <w:rFonts w:ascii="Tahoma" w:hAnsi="Tahoma" w:cs="Tahoma"/>
                <w:lang w:val="fr-FR"/>
              </w:rPr>
            </w:pPr>
            <w:r w:rsidRPr="004A1DD8">
              <w:rPr>
                <w:rFonts w:ascii="Tahoma" w:hAnsi="Tahoma" w:cs="Tahoma"/>
                <w:b/>
                <w:lang w:val="fr-FR"/>
              </w:rPr>
              <w:t>Licence Select/</w:t>
            </w:r>
            <w:r w:rsidR="00F65EBB">
              <w:rPr>
                <w:rFonts w:ascii="Tahoma" w:hAnsi="Tahoma" w:cs="Tahoma"/>
                <w:b/>
                <w:lang w:val="fr-FR"/>
              </w:rPr>
              <w:br/>
            </w:r>
            <w:r w:rsidRPr="004A1DD8">
              <w:rPr>
                <w:rFonts w:ascii="Tahoma" w:hAnsi="Tahoma" w:cs="Tahoma"/>
                <w:b/>
                <w:lang w:val="fr-FR"/>
              </w:rPr>
              <w:t>Select Plus/CE</w:t>
            </w:r>
          </w:p>
          <w:p w:rsidR="0022671C" w:rsidRPr="004A1DD8" w:rsidRDefault="0022671C" w:rsidP="00581C6E">
            <w:pPr>
              <w:pStyle w:val="AppendixBodyText"/>
              <w:rPr>
                <w:rFonts w:ascii="Tahoma" w:hAnsi="Tahoma" w:cs="Tahoma"/>
                <w:b/>
                <w:bCs/>
                <w:lang w:val="fr-FR"/>
              </w:rPr>
            </w:pPr>
            <w:r w:rsidRPr="004A1DD8">
              <w:rPr>
                <w:rFonts w:ascii="Tahoma" w:hAnsi="Tahoma" w:cs="Tahoma"/>
                <w:b/>
                <w:bCs/>
                <w:lang w:val="fr-FR"/>
              </w:rPr>
              <w:t>Niveau D</w:t>
            </w:r>
          </w:p>
        </w:tc>
      </w:tr>
      <w:tr w:rsidR="0022671C" w:rsidRPr="004A1DD8">
        <w:trPr>
          <w:trHeight w:val="236"/>
        </w:trPr>
        <w:tc>
          <w:tcPr>
            <w:tcW w:w="2700" w:type="dxa"/>
            <w:vAlign w:val="center"/>
          </w:tcPr>
          <w:p w:rsidR="0022671C" w:rsidRPr="004A1DD8" w:rsidRDefault="0022671C">
            <w:pPr>
              <w:pStyle w:val="AppendixBodyText"/>
              <w:rPr>
                <w:rFonts w:ascii="Tahoma" w:hAnsi="Tahoma" w:cs="Tahoma"/>
                <w:sz w:val="18"/>
                <w:szCs w:val="18"/>
                <w:lang w:val="fr-FR"/>
              </w:rPr>
            </w:pPr>
            <w:r w:rsidRPr="004A1DD8">
              <w:rPr>
                <w:rFonts w:ascii="Tahoma" w:hAnsi="Tahoma" w:cs="Tahoma"/>
                <w:sz w:val="18"/>
                <w:szCs w:val="18"/>
                <w:lang w:val="fr-FR"/>
              </w:rPr>
              <w:t>Nombre d</w:t>
            </w:r>
            <w:r w:rsidR="00DD4F05">
              <w:rPr>
                <w:rFonts w:ascii="Tahoma" w:hAnsi="Tahoma" w:cs="Tahoma"/>
                <w:sz w:val="18"/>
                <w:szCs w:val="18"/>
                <w:lang w:val="fr-FR"/>
              </w:rPr>
              <w:t>’</w:t>
            </w:r>
            <w:r w:rsidRPr="004A1DD8">
              <w:rPr>
                <w:rFonts w:ascii="Tahoma" w:hAnsi="Tahoma" w:cs="Tahoma"/>
                <w:sz w:val="18"/>
                <w:szCs w:val="18"/>
                <w:lang w:val="fr-FR"/>
              </w:rPr>
              <w:t>interlocuteurs pour le Support Technique par Téléphone</w:t>
            </w:r>
          </w:p>
        </w:tc>
        <w:tc>
          <w:tcPr>
            <w:tcW w:w="1087" w:type="dxa"/>
            <w:vAlign w:val="center"/>
          </w:tcPr>
          <w:p w:rsidR="0022671C" w:rsidRPr="004A1DD8" w:rsidRDefault="0022671C">
            <w:pPr>
              <w:pStyle w:val="AppendixBodyText"/>
              <w:rPr>
                <w:rFonts w:ascii="Tahoma" w:hAnsi="Tahoma" w:cs="Tahoma"/>
                <w:sz w:val="18"/>
                <w:szCs w:val="18"/>
              </w:rPr>
            </w:pPr>
            <w:r w:rsidRPr="004A1DD8">
              <w:rPr>
                <w:rFonts w:ascii="Tahoma" w:hAnsi="Tahoma" w:cs="Tahoma"/>
                <w:sz w:val="18"/>
                <w:lang w:val="fr-FR"/>
              </w:rPr>
              <w:t>Selon les besoins</w:t>
            </w:r>
          </w:p>
        </w:tc>
        <w:tc>
          <w:tcPr>
            <w:tcW w:w="1080" w:type="dxa"/>
            <w:vAlign w:val="center"/>
          </w:tcPr>
          <w:p w:rsidR="0022671C" w:rsidRPr="004A1DD8" w:rsidRDefault="0022671C">
            <w:pPr>
              <w:pStyle w:val="AppendixBodyText"/>
              <w:rPr>
                <w:rFonts w:ascii="Tahoma" w:hAnsi="Tahoma" w:cs="Tahoma"/>
                <w:sz w:val="18"/>
                <w:szCs w:val="18"/>
              </w:rPr>
            </w:pPr>
            <w:r w:rsidRPr="004A1DD8">
              <w:rPr>
                <w:rFonts w:ascii="Tahoma" w:hAnsi="Tahoma" w:cs="Tahoma"/>
                <w:sz w:val="18"/>
                <w:szCs w:val="18"/>
                <w:lang w:val="fr-FR"/>
              </w:rPr>
              <w:t>Selon les besoins</w:t>
            </w:r>
          </w:p>
        </w:tc>
        <w:tc>
          <w:tcPr>
            <w:tcW w:w="1170" w:type="dxa"/>
            <w:vAlign w:val="center"/>
          </w:tcPr>
          <w:p w:rsidR="0022671C" w:rsidRPr="004A1DD8" w:rsidRDefault="0022671C">
            <w:pPr>
              <w:pStyle w:val="AppendixBodyText"/>
              <w:rPr>
                <w:rFonts w:ascii="Tahoma" w:hAnsi="Tahoma" w:cs="Tahoma"/>
                <w:sz w:val="18"/>
                <w:szCs w:val="18"/>
              </w:rPr>
            </w:pPr>
            <w:r w:rsidRPr="004A1DD8">
              <w:rPr>
                <w:rFonts w:ascii="Tahoma" w:hAnsi="Tahoma" w:cs="Tahoma"/>
                <w:sz w:val="18"/>
                <w:szCs w:val="18"/>
                <w:lang w:val="fr-FR"/>
              </w:rPr>
              <w:t>Selon les besoins</w:t>
            </w:r>
          </w:p>
        </w:tc>
        <w:tc>
          <w:tcPr>
            <w:tcW w:w="1170" w:type="dxa"/>
            <w:vAlign w:val="center"/>
          </w:tcPr>
          <w:p w:rsidR="0022671C" w:rsidRPr="004A1DD8" w:rsidRDefault="0022671C">
            <w:pPr>
              <w:pStyle w:val="AppendixBodyText"/>
              <w:rPr>
                <w:rFonts w:ascii="Tahoma" w:hAnsi="Tahoma" w:cs="Tahoma"/>
                <w:sz w:val="18"/>
                <w:szCs w:val="18"/>
              </w:rPr>
            </w:pPr>
            <w:r w:rsidRPr="004A1DD8">
              <w:rPr>
                <w:rFonts w:ascii="Tahoma" w:hAnsi="Tahoma" w:cs="Tahoma"/>
                <w:sz w:val="18"/>
                <w:szCs w:val="18"/>
                <w:lang w:val="fr-FR"/>
              </w:rPr>
              <w:t>Selon les besoins</w:t>
            </w:r>
          </w:p>
        </w:tc>
        <w:tc>
          <w:tcPr>
            <w:tcW w:w="1170" w:type="dxa"/>
            <w:vAlign w:val="center"/>
          </w:tcPr>
          <w:p w:rsidR="0022671C" w:rsidRPr="004A1DD8" w:rsidRDefault="0022671C">
            <w:pPr>
              <w:pStyle w:val="AppendixBodyText"/>
              <w:rPr>
                <w:rFonts w:ascii="Tahoma" w:hAnsi="Tahoma" w:cs="Tahoma"/>
                <w:sz w:val="18"/>
                <w:szCs w:val="18"/>
              </w:rPr>
            </w:pPr>
            <w:r w:rsidRPr="004A1DD8">
              <w:rPr>
                <w:rFonts w:ascii="Tahoma" w:hAnsi="Tahoma" w:cs="Tahoma"/>
                <w:sz w:val="18"/>
                <w:szCs w:val="18"/>
                <w:lang w:val="fr-FR"/>
              </w:rPr>
              <w:t>Selon les besoins</w:t>
            </w:r>
          </w:p>
        </w:tc>
        <w:tc>
          <w:tcPr>
            <w:tcW w:w="1170" w:type="dxa"/>
            <w:vAlign w:val="center"/>
          </w:tcPr>
          <w:p w:rsidR="0022671C" w:rsidRPr="004A1DD8" w:rsidRDefault="0022671C">
            <w:pPr>
              <w:pStyle w:val="AppendixBodyText"/>
              <w:rPr>
                <w:rFonts w:ascii="Tahoma" w:hAnsi="Tahoma" w:cs="Tahoma"/>
                <w:sz w:val="18"/>
                <w:szCs w:val="18"/>
              </w:rPr>
            </w:pPr>
            <w:r w:rsidRPr="004A1DD8">
              <w:rPr>
                <w:rFonts w:ascii="Tahoma" w:hAnsi="Tahoma" w:cs="Tahoma"/>
                <w:sz w:val="18"/>
                <w:szCs w:val="18"/>
                <w:lang w:val="fr-FR"/>
              </w:rPr>
              <w:t>Selon les besoins</w:t>
            </w:r>
          </w:p>
        </w:tc>
      </w:tr>
      <w:tr w:rsidR="0022671C" w:rsidRPr="004A1DD8">
        <w:trPr>
          <w:trHeight w:val="236"/>
        </w:trPr>
        <w:tc>
          <w:tcPr>
            <w:tcW w:w="2700" w:type="dxa"/>
            <w:vAlign w:val="center"/>
          </w:tcPr>
          <w:p w:rsidR="0022671C" w:rsidRPr="004A1DD8" w:rsidRDefault="0022671C">
            <w:pPr>
              <w:pStyle w:val="AppendixBodyText"/>
              <w:rPr>
                <w:rFonts w:ascii="Tahoma" w:hAnsi="Tahoma" w:cs="Tahoma"/>
                <w:sz w:val="18"/>
                <w:szCs w:val="18"/>
                <w:lang w:val="fr-FR"/>
              </w:rPr>
            </w:pPr>
            <w:r w:rsidRPr="004A1DD8">
              <w:rPr>
                <w:rFonts w:ascii="Tahoma" w:hAnsi="Tahoma" w:cs="Tahoma"/>
                <w:sz w:val="18"/>
                <w:szCs w:val="18"/>
                <w:lang w:val="fr-FR"/>
              </w:rPr>
              <w:t>Nombre d</w:t>
            </w:r>
            <w:r w:rsidR="00DD4F05">
              <w:rPr>
                <w:rFonts w:ascii="Tahoma" w:hAnsi="Tahoma" w:cs="Tahoma"/>
                <w:sz w:val="18"/>
                <w:szCs w:val="18"/>
                <w:lang w:val="fr-FR"/>
              </w:rPr>
              <w:t>’</w:t>
            </w:r>
            <w:r w:rsidRPr="004A1DD8">
              <w:rPr>
                <w:rFonts w:ascii="Tahoma" w:hAnsi="Tahoma" w:cs="Tahoma"/>
                <w:sz w:val="18"/>
                <w:szCs w:val="18"/>
                <w:lang w:val="fr-FR"/>
              </w:rPr>
              <w:t>interlocuteurs autorisés à demander un support par le Web</w:t>
            </w:r>
          </w:p>
        </w:tc>
        <w:tc>
          <w:tcPr>
            <w:tcW w:w="1087" w:type="dxa"/>
            <w:vAlign w:val="center"/>
          </w:tcPr>
          <w:p w:rsidR="0022671C" w:rsidRPr="004A1DD8" w:rsidRDefault="0022671C">
            <w:pPr>
              <w:pStyle w:val="AppendixBodyText"/>
              <w:rPr>
                <w:rFonts w:ascii="Tahoma" w:hAnsi="Tahoma" w:cs="Tahoma"/>
                <w:sz w:val="18"/>
                <w:szCs w:val="18"/>
              </w:rPr>
            </w:pPr>
            <w:r w:rsidRPr="004A1DD8">
              <w:rPr>
                <w:rFonts w:ascii="Tahoma" w:hAnsi="Tahoma" w:cs="Tahoma"/>
                <w:sz w:val="18"/>
                <w:szCs w:val="18"/>
                <w:lang w:val="fr-FR"/>
              </w:rPr>
              <w:t>NA</w:t>
            </w:r>
          </w:p>
        </w:tc>
        <w:tc>
          <w:tcPr>
            <w:tcW w:w="1080" w:type="dxa"/>
            <w:vAlign w:val="center"/>
          </w:tcPr>
          <w:p w:rsidR="0022671C" w:rsidRPr="004A1DD8" w:rsidRDefault="0022671C">
            <w:pPr>
              <w:pStyle w:val="AppendixBodyText"/>
              <w:rPr>
                <w:rFonts w:ascii="Tahoma" w:hAnsi="Tahoma" w:cs="Tahoma"/>
                <w:sz w:val="18"/>
                <w:szCs w:val="18"/>
              </w:rPr>
            </w:pPr>
            <w:r w:rsidRPr="004A1DD8">
              <w:rPr>
                <w:rFonts w:ascii="Tahoma" w:hAnsi="Tahoma" w:cs="Tahoma"/>
                <w:sz w:val="18"/>
                <w:szCs w:val="18"/>
              </w:rPr>
              <w:t>1</w:t>
            </w:r>
          </w:p>
        </w:tc>
        <w:tc>
          <w:tcPr>
            <w:tcW w:w="1170" w:type="dxa"/>
            <w:vAlign w:val="center"/>
          </w:tcPr>
          <w:p w:rsidR="0022671C" w:rsidRPr="004A1DD8" w:rsidRDefault="0022671C">
            <w:pPr>
              <w:pStyle w:val="AppendixBodyText"/>
              <w:rPr>
                <w:rFonts w:ascii="Tahoma" w:hAnsi="Tahoma" w:cs="Tahoma"/>
                <w:sz w:val="18"/>
                <w:szCs w:val="18"/>
              </w:rPr>
            </w:pPr>
            <w:r w:rsidRPr="004A1DD8">
              <w:rPr>
                <w:rFonts w:ascii="Tahoma" w:hAnsi="Tahoma" w:cs="Tahoma"/>
                <w:sz w:val="18"/>
                <w:szCs w:val="18"/>
              </w:rPr>
              <w:t>2</w:t>
            </w:r>
          </w:p>
        </w:tc>
        <w:tc>
          <w:tcPr>
            <w:tcW w:w="1170" w:type="dxa"/>
            <w:vAlign w:val="center"/>
          </w:tcPr>
          <w:p w:rsidR="0022671C" w:rsidRPr="004A1DD8" w:rsidRDefault="0022671C">
            <w:pPr>
              <w:pStyle w:val="AppendixBodyText"/>
              <w:rPr>
                <w:rFonts w:ascii="Tahoma" w:hAnsi="Tahoma" w:cs="Tahoma"/>
                <w:sz w:val="18"/>
                <w:szCs w:val="18"/>
              </w:rPr>
            </w:pPr>
            <w:r w:rsidRPr="004A1DD8">
              <w:rPr>
                <w:rFonts w:ascii="Tahoma" w:hAnsi="Tahoma" w:cs="Tahoma"/>
                <w:sz w:val="18"/>
                <w:szCs w:val="18"/>
              </w:rPr>
              <w:t>4</w:t>
            </w:r>
          </w:p>
        </w:tc>
        <w:tc>
          <w:tcPr>
            <w:tcW w:w="1170" w:type="dxa"/>
            <w:vAlign w:val="center"/>
          </w:tcPr>
          <w:p w:rsidR="0022671C" w:rsidRPr="004A1DD8" w:rsidRDefault="0022671C">
            <w:pPr>
              <w:pStyle w:val="AppendixBodyText"/>
              <w:rPr>
                <w:rFonts w:ascii="Tahoma" w:hAnsi="Tahoma" w:cs="Tahoma"/>
                <w:sz w:val="18"/>
                <w:szCs w:val="18"/>
              </w:rPr>
            </w:pPr>
            <w:r w:rsidRPr="004A1DD8">
              <w:rPr>
                <w:rFonts w:ascii="Tahoma" w:hAnsi="Tahoma" w:cs="Tahoma"/>
                <w:sz w:val="18"/>
                <w:szCs w:val="18"/>
              </w:rPr>
              <w:t>8</w:t>
            </w:r>
          </w:p>
        </w:tc>
        <w:tc>
          <w:tcPr>
            <w:tcW w:w="1170" w:type="dxa"/>
            <w:vAlign w:val="center"/>
          </w:tcPr>
          <w:p w:rsidR="0022671C" w:rsidRPr="004A1DD8" w:rsidRDefault="0022671C">
            <w:pPr>
              <w:pStyle w:val="AppendixBodyText"/>
              <w:rPr>
                <w:rFonts w:ascii="Tahoma" w:hAnsi="Tahoma" w:cs="Tahoma"/>
                <w:sz w:val="18"/>
                <w:szCs w:val="18"/>
              </w:rPr>
            </w:pPr>
            <w:r w:rsidRPr="004A1DD8">
              <w:rPr>
                <w:rFonts w:ascii="Tahoma" w:hAnsi="Tahoma" w:cs="Tahoma"/>
                <w:sz w:val="18"/>
                <w:szCs w:val="18"/>
              </w:rPr>
              <w:t>16</w:t>
            </w:r>
          </w:p>
        </w:tc>
      </w:tr>
    </w:tbl>
    <w:p w:rsidR="0022671C" w:rsidRPr="008F09DF" w:rsidRDefault="0022671C">
      <w:pPr>
        <w:pStyle w:val="AppendixBodyText"/>
        <w:rPr>
          <w:rFonts w:ascii="Tahoma" w:hAnsi="Tahoma" w:cs="Tahoma"/>
        </w:rPr>
      </w:pPr>
    </w:p>
    <w:p w:rsidR="0022671C" w:rsidRPr="008F09DF" w:rsidRDefault="0022671C">
      <w:pPr>
        <w:pStyle w:val="AppendixBodyText"/>
        <w:rPr>
          <w:rFonts w:ascii="Tahoma" w:hAnsi="Tahoma" w:cs="Tahoma"/>
          <w:b/>
        </w:rPr>
      </w:pPr>
    </w:p>
    <w:p w:rsidR="0022671C" w:rsidRPr="004A1DD8" w:rsidRDefault="0022671C">
      <w:pPr>
        <w:rPr>
          <w:rFonts w:cs="Tahoma"/>
          <w:lang w:val="fr-FR"/>
        </w:rPr>
      </w:pPr>
      <w:bookmarkStart w:id="1702" w:name="_Toc240899166"/>
      <w:bookmarkEnd w:id="1702"/>
      <w:r w:rsidRPr="004A1DD8">
        <w:rPr>
          <w:rFonts w:cs="Tahoma"/>
          <w:b/>
          <w:sz w:val="20"/>
          <w:lang w:val="fr-FR"/>
        </w:rPr>
        <w:t>Niveau de service pour les clients Software Assurance</w:t>
      </w:r>
    </w:p>
    <w:p w:rsidR="0022671C" w:rsidRPr="008F09DF" w:rsidRDefault="0022671C">
      <w:pPr>
        <w:pStyle w:val="AppendixBodyText"/>
        <w:rPr>
          <w:rFonts w:ascii="Tahoma" w:hAnsi="Tahoma" w:cs="Tahoma"/>
          <w:b/>
          <w:lang w:val="fr-FR"/>
        </w:rPr>
      </w:pPr>
    </w:p>
    <w:p w:rsidR="0022671C" w:rsidRPr="00581C6E" w:rsidRDefault="0022671C">
      <w:pPr>
        <w:pStyle w:val="AppendixBodyText"/>
        <w:rPr>
          <w:rFonts w:ascii="Tahoma" w:hAnsi="Tahoma" w:cs="Tahoma"/>
          <w:sz w:val="18"/>
          <w:szCs w:val="18"/>
          <w:lang w:val="fr-FR"/>
        </w:rPr>
      </w:pPr>
      <w:r w:rsidRPr="00581C6E">
        <w:rPr>
          <w:rFonts w:ascii="Tahoma" w:hAnsi="Tahoma" w:cs="Tahoma"/>
          <w:sz w:val="18"/>
          <w:szCs w:val="18"/>
          <w:lang w:val="fr-FR"/>
        </w:rPr>
        <w:t>Les demandes de support peuvent être soumises par un interlocuteur désigné par le client, par téléphone ou par voie électronique, à l</w:t>
      </w:r>
      <w:r w:rsidR="00DD4F05">
        <w:rPr>
          <w:rFonts w:ascii="Tahoma" w:hAnsi="Tahoma" w:cs="Tahoma"/>
          <w:sz w:val="18"/>
          <w:szCs w:val="18"/>
          <w:lang w:val="fr-FR"/>
        </w:rPr>
        <w:t>’</w:t>
      </w:r>
      <w:r w:rsidRPr="00581C6E">
        <w:rPr>
          <w:rFonts w:ascii="Tahoma" w:hAnsi="Tahoma" w:cs="Tahoma"/>
          <w:sz w:val="18"/>
          <w:szCs w:val="18"/>
          <w:lang w:val="fr-FR"/>
        </w:rPr>
        <w:t>exception des demandes de niveau de Gravité A et B qui doivent être soumises par t</w:t>
      </w:r>
      <w:r w:rsidR="00581C6E">
        <w:rPr>
          <w:rFonts w:ascii="Tahoma" w:hAnsi="Tahoma" w:cs="Tahoma"/>
          <w:sz w:val="18"/>
          <w:szCs w:val="18"/>
          <w:lang w:val="fr-FR"/>
        </w:rPr>
        <w:t>éléphone comme décrit ci-après.</w:t>
      </w:r>
    </w:p>
    <w:p w:rsidR="0022671C" w:rsidRPr="00501B92" w:rsidRDefault="0022671C">
      <w:pPr>
        <w:pStyle w:val="AppendixBodyText"/>
        <w:rPr>
          <w:rFonts w:ascii="Tahoma" w:hAnsi="Tahoma" w:cs="Tahoma"/>
          <w:sz w:val="18"/>
          <w:szCs w:val="18"/>
          <w:lang w:val="fr-FR"/>
        </w:rPr>
      </w:pPr>
    </w:p>
    <w:p w:rsidR="0022671C" w:rsidRPr="00581C6E" w:rsidRDefault="0022671C">
      <w:pPr>
        <w:pStyle w:val="AppendixBodyText"/>
        <w:rPr>
          <w:rFonts w:ascii="Tahoma" w:hAnsi="Tahoma" w:cs="Tahoma"/>
          <w:sz w:val="18"/>
          <w:szCs w:val="18"/>
          <w:lang w:val="fr-FR"/>
        </w:rPr>
      </w:pPr>
      <w:r w:rsidRPr="00581C6E">
        <w:rPr>
          <w:rFonts w:ascii="Tahoma" w:hAnsi="Tahoma" w:cs="Tahoma"/>
          <w:sz w:val="18"/>
          <w:szCs w:val="18"/>
          <w:lang w:val="fr-FR"/>
        </w:rPr>
        <w:t>Il incombe aux clients de définir le niveau de gravité initial après nous avoir consultés. Les clients peuvent demander un changement de niveau de gravité à tout moment. La gravité de l</w:t>
      </w:r>
      <w:r w:rsidR="00DD4F05">
        <w:rPr>
          <w:rFonts w:ascii="Tahoma" w:hAnsi="Tahoma" w:cs="Tahoma"/>
          <w:sz w:val="18"/>
          <w:szCs w:val="18"/>
          <w:lang w:val="fr-FR"/>
        </w:rPr>
        <w:t>’</w:t>
      </w:r>
      <w:r w:rsidRPr="00581C6E">
        <w:rPr>
          <w:rFonts w:ascii="Tahoma" w:hAnsi="Tahoma" w:cs="Tahoma"/>
          <w:sz w:val="18"/>
          <w:szCs w:val="18"/>
          <w:lang w:val="fr-FR"/>
        </w:rPr>
        <w:t>incident détermine le niveau de réponse au sein de Microsoft et les temps de réponse estimés. Les responsabilités des clients sont définies dans le tableau ci-après.</w:t>
      </w:r>
    </w:p>
    <w:p w:rsidR="0022671C" w:rsidRPr="00581C6E" w:rsidRDefault="0022671C">
      <w:pPr>
        <w:pStyle w:val="AppendixBodyText"/>
        <w:rPr>
          <w:rFonts w:ascii="Tahoma" w:hAnsi="Tahoma" w:cs="Tahoma"/>
          <w:bCs/>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22671C" w:rsidRPr="004F0B05" w:rsidTr="00977954">
        <w:trPr>
          <w:cantSplit/>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22671C" w:rsidRPr="004A1DD8" w:rsidRDefault="0022671C">
            <w:pPr>
              <w:pStyle w:val="AppendixBodyText"/>
              <w:spacing w:after="0"/>
              <w:jc w:val="center"/>
              <w:rPr>
                <w:rFonts w:ascii="Tahoma" w:hAnsi="Tahoma" w:cs="Tahoma"/>
                <w:b/>
                <w:bCs/>
              </w:rPr>
            </w:pPr>
            <w:r w:rsidRPr="004A1DD8">
              <w:rPr>
                <w:rFonts w:ascii="Tahoma" w:hAnsi="Tahoma" w:cs="Tahoma"/>
                <w:b/>
                <w:bCs/>
                <w:lang w:val="fr-FR"/>
              </w:rPr>
              <w:t>Gravité</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22671C" w:rsidRPr="004A1DD8" w:rsidRDefault="0022671C">
            <w:pPr>
              <w:pStyle w:val="AppendixBodyText"/>
              <w:spacing w:after="0"/>
              <w:jc w:val="center"/>
              <w:rPr>
                <w:rFonts w:ascii="Tahoma" w:hAnsi="Tahoma" w:cs="Tahoma"/>
                <w:b/>
                <w:bCs/>
              </w:rPr>
            </w:pPr>
            <w:r w:rsidRPr="004A1DD8">
              <w:rPr>
                <w:rFonts w:ascii="Tahoma" w:hAnsi="Tahoma" w:cs="Tahoma"/>
                <w:b/>
                <w:bCs/>
                <w:lang w:val="fr-FR"/>
              </w:rPr>
              <w:t>Situation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22671C" w:rsidRPr="004A1DD8" w:rsidRDefault="0022671C" w:rsidP="00F65EBB">
            <w:pPr>
              <w:pStyle w:val="AppendixBodyText"/>
              <w:spacing w:after="0"/>
              <w:jc w:val="center"/>
              <w:rPr>
                <w:rFonts w:ascii="Tahoma" w:hAnsi="Tahoma" w:cs="Tahoma"/>
                <w:b/>
                <w:bCs/>
                <w:lang w:val="fr-FR"/>
              </w:rPr>
            </w:pPr>
            <w:r w:rsidRPr="004A1DD8">
              <w:rPr>
                <w:rFonts w:ascii="Tahoma" w:hAnsi="Tahoma" w:cs="Tahoma"/>
                <w:b/>
                <w:bCs/>
                <w:lang w:val="fr-FR"/>
              </w:rPr>
              <w:t>Réponse attendue de</w:t>
            </w:r>
            <w:r w:rsidR="00F65EBB">
              <w:rPr>
                <w:rFonts w:ascii="Tahoma" w:hAnsi="Tahoma" w:cs="Tahoma"/>
                <w:b/>
                <w:bCs/>
                <w:lang w:val="fr-FR"/>
              </w:rPr>
              <w:t> </w:t>
            </w:r>
            <w:r w:rsidRPr="004A1DD8">
              <w:rPr>
                <w:rFonts w:ascii="Tahoma" w:hAnsi="Tahoma" w:cs="Tahoma"/>
                <w:b/>
                <w:bCs/>
                <w:lang w:val="fr-FR"/>
              </w:rPr>
              <w:t>Notre part</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22671C" w:rsidRPr="004A1DD8" w:rsidRDefault="0022671C" w:rsidP="00F65EBB">
            <w:pPr>
              <w:pStyle w:val="AppendixBodyText"/>
              <w:spacing w:after="0"/>
              <w:jc w:val="center"/>
              <w:rPr>
                <w:rFonts w:ascii="Tahoma" w:hAnsi="Tahoma" w:cs="Tahoma"/>
                <w:b/>
                <w:bCs/>
                <w:lang w:val="fr-FR"/>
              </w:rPr>
            </w:pPr>
            <w:r w:rsidRPr="004A1DD8">
              <w:rPr>
                <w:rFonts w:ascii="Tahoma" w:hAnsi="Tahoma" w:cs="Tahoma"/>
                <w:b/>
                <w:bCs/>
                <w:lang w:val="fr-FR"/>
              </w:rPr>
              <w:t>Réponse attendue de la</w:t>
            </w:r>
            <w:r w:rsidR="00F65EBB">
              <w:rPr>
                <w:rFonts w:ascii="Tahoma" w:hAnsi="Tahoma" w:cs="Tahoma"/>
                <w:b/>
                <w:bCs/>
                <w:lang w:val="fr-FR"/>
              </w:rPr>
              <w:t> </w:t>
            </w:r>
            <w:r w:rsidRPr="004A1DD8">
              <w:rPr>
                <w:rFonts w:ascii="Tahoma" w:hAnsi="Tahoma" w:cs="Tahoma"/>
                <w:b/>
                <w:bCs/>
                <w:lang w:val="fr-FR"/>
              </w:rPr>
              <w:t>part du client</w:t>
            </w:r>
          </w:p>
        </w:tc>
      </w:tr>
      <w:tr w:rsidR="0022671C" w:rsidRPr="004A1DD8" w:rsidTr="00977954">
        <w:trPr>
          <w:cantSplit/>
        </w:trPr>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2671C" w:rsidRPr="004A1DD8" w:rsidRDefault="0022671C">
            <w:pPr>
              <w:pStyle w:val="AppendixBodyText"/>
              <w:rPr>
                <w:rFonts w:ascii="Tahoma" w:hAnsi="Tahoma" w:cs="Tahoma"/>
                <w:sz w:val="18"/>
                <w:szCs w:val="18"/>
              </w:rPr>
            </w:pPr>
            <w:r w:rsidRPr="004A1DD8">
              <w:rPr>
                <w:rFonts w:ascii="Tahoma" w:hAnsi="Tahoma" w:cs="Tahoma"/>
                <w:sz w:val="18"/>
                <w:szCs w:val="18"/>
                <w:lang w:val="fr-FR"/>
              </w:rPr>
              <w:t>A Communication par téléphone</w:t>
            </w:r>
            <w:r w:rsidRPr="004A1DD8">
              <w:rPr>
                <w:rFonts w:ascii="Tahoma" w:hAnsi="Tahoma" w:cs="Tahoma"/>
                <w:sz w:val="18"/>
                <w:szCs w:val="18"/>
              </w:rPr>
              <w:t xml:space="preserv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22671C" w:rsidRPr="004A1DD8" w:rsidRDefault="0022671C" w:rsidP="00ED20D7">
            <w:pPr>
              <w:pStyle w:val="AppendixBodyText"/>
              <w:numPr>
                <w:ilvl w:val="0"/>
                <w:numId w:val="15"/>
              </w:numPr>
              <w:tabs>
                <w:tab w:val="clear" w:pos="1440"/>
                <w:tab w:val="num" w:pos="612"/>
              </w:tabs>
              <w:ind w:left="612"/>
              <w:rPr>
                <w:rFonts w:ascii="Tahoma" w:hAnsi="Tahoma" w:cs="Tahoma"/>
              </w:rPr>
            </w:pPr>
            <w:r w:rsidRPr="004A1DD8">
              <w:rPr>
                <w:rFonts w:ascii="Tahoma" w:hAnsi="Tahoma" w:cs="Tahoma"/>
                <w:sz w:val="18"/>
                <w:szCs w:val="18"/>
                <w:lang w:val="fr-FR"/>
              </w:rPr>
              <w:t>Impact critique sur l</w:t>
            </w:r>
            <w:r w:rsidR="00DD4F05">
              <w:rPr>
                <w:rFonts w:ascii="Tahoma" w:hAnsi="Tahoma" w:cs="Tahoma"/>
                <w:sz w:val="18"/>
                <w:szCs w:val="18"/>
                <w:lang w:val="fr-FR"/>
              </w:rPr>
              <w:t>’</w:t>
            </w:r>
            <w:r w:rsidRPr="004A1DD8">
              <w:rPr>
                <w:rFonts w:ascii="Tahoma" w:hAnsi="Tahoma" w:cs="Tahoma"/>
                <w:sz w:val="18"/>
                <w:szCs w:val="18"/>
                <w:lang w:val="fr-FR"/>
              </w:rPr>
              <w:t>activité :</w:t>
            </w:r>
            <w:r w:rsidRPr="004A1DD8">
              <w:rPr>
                <w:rFonts w:ascii="Tahoma" w:hAnsi="Tahoma" w:cs="Tahoma"/>
                <w:sz w:val="18"/>
                <w:szCs w:val="18"/>
              </w:rPr>
              <w:t xml:space="preserve"> </w:t>
            </w:r>
          </w:p>
          <w:p w:rsidR="0022671C" w:rsidRPr="004A1DD8" w:rsidRDefault="0022671C" w:rsidP="00ED20D7">
            <w:pPr>
              <w:pStyle w:val="AppendixBodyText"/>
              <w:numPr>
                <w:ilvl w:val="0"/>
                <w:numId w:val="15"/>
              </w:numPr>
              <w:tabs>
                <w:tab w:val="clear" w:pos="1440"/>
                <w:tab w:val="num" w:pos="612"/>
              </w:tabs>
              <w:ind w:left="612"/>
              <w:rPr>
                <w:rFonts w:ascii="Tahoma" w:hAnsi="Tahoma" w:cs="Tahoma"/>
                <w:sz w:val="18"/>
                <w:szCs w:val="18"/>
                <w:lang w:val="fr-FR"/>
              </w:rPr>
            </w:pPr>
            <w:r w:rsidRPr="004A1DD8">
              <w:rPr>
                <w:rFonts w:ascii="Tahoma" w:hAnsi="Tahoma" w:cs="Tahoma"/>
                <w:sz w:val="18"/>
                <w:szCs w:val="18"/>
                <w:lang w:val="fr-FR"/>
              </w:rPr>
              <w:t>L</w:t>
            </w:r>
            <w:r w:rsidR="00DD4F05">
              <w:rPr>
                <w:rFonts w:ascii="Tahoma" w:hAnsi="Tahoma" w:cs="Tahoma"/>
                <w:sz w:val="18"/>
                <w:szCs w:val="18"/>
                <w:lang w:val="fr-FR"/>
              </w:rPr>
              <w:t>’</w:t>
            </w:r>
            <w:r w:rsidRPr="004A1DD8">
              <w:rPr>
                <w:rFonts w:ascii="Tahoma" w:hAnsi="Tahoma" w:cs="Tahoma"/>
                <w:sz w:val="18"/>
                <w:szCs w:val="18"/>
                <w:lang w:val="fr-FR"/>
              </w:rPr>
              <w:t>activité du client subit des pertes ou une dégradation des services importantes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22671C" w:rsidRPr="004A1DD8" w:rsidRDefault="0022671C" w:rsidP="00ED20D7">
            <w:pPr>
              <w:pStyle w:val="AppendixBodyText"/>
              <w:numPr>
                <w:ilvl w:val="0"/>
                <w:numId w:val="15"/>
              </w:numPr>
              <w:tabs>
                <w:tab w:val="clear" w:pos="1440"/>
                <w:tab w:val="num" w:pos="522"/>
              </w:tabs>
              <w:ind w:left="522"/>
              <w:rPr>
                <w:rFonts w:ascii="Tahoma" w:hAnsi="Tahoma" w:cs="Tahoma"/>
                <w:lang w:val="fr-FR"/>
              </w:rPr>
            </w:pPr>
            <w:r w:rsidRPr="004A1DD8">
              <w:rPr>
                <w:rFonts w:ascii="Tahoma" w:hAnsi="Tahoma" w:cs="Tahoma"/>
                <w:sz w:val="18"/>
                <w:lang w:val="fr-FR"/>
              </w:rPr>
              <w:t>Première réponse par téléphone avant deux (2) heures ou moins en fonction de l</w:t>
            </w:r>
            <w:r w:rsidR="00DD4F05">
              <w:rPr>
                <w:rFonts w:ascii="Tahoma" w:hAnsi="Tahoma" w:cs="Tahoma"/>
                <w:sz w:val="18"/>
                <w:lang w:val="fr-FR"/>
              </w:rPr>
              <w:t>’</w:t>
            </w:r>
            <w:r w:rsidRPr="004A1DD8">
              <w:rPr>
                <w:rFonts w:ascii="Tahoma" w:hAnsi="Tahoma" w:cs="Tahoma"/>
                <w:sz w:val="18"/>
                <w:lang w:val="fr-FR"/>
              </w:rPr>
              <w:t>offre de support</w:t>
            </w:r>
          </w:p>
          <w:p w:rsidR="0022671C" w:rsidRPr="004A1DD8" w:rsidRDefault="0022671C" w:rsidP="00ED20D7">
            <w:pPr>
              <w:pStyle w:val="AppendixBodyText"/>
              <w:numPr>
                <w:ilvl w:val="0"/>
                <w:numId w:val="15"/>
              </w:numPr>
              <w:tabs>
                <w:tab w:val="clear" w:pos="1440"/>
                <w:tab w:val="num" w:pos="522"/>
              </w:tabs>
              <w:ind w:left="522"/>
              <w:rPr>
                <w:rFonts w:ascii="Tahoma" w:hAnsi="Tahoma" w:cs="Tahoma"/>
                <w:lang w:val="fr-FR"/>
              </w:rPr>
            </w:pPr>
            <w:r w:rsidRPr="004A1DD8">
              <w:rPr>
                <w:rFonts w:ascii="Tahoma" w:hAnsi="Tahoma" w:cs="Tahoma"/>
                <w:sz w:val="18"/>
                <w:lang w:val="fr-FR"/>
              </w:rPr>
              <w:t>Ressources Microsoft sur le site du client si requises</w:t>
            </w:r>
          </w:p>
          <w:p w:rsidR="0022671C" w:rsidRPr="004A1DD8" w:rsidRDefault="0022671C" w:rsidP="00F65EBB">
            <w:pPr>
              <w:pStyle w:val="AppendixBodyText"/>
              <w:keepNext/>
              <w:keepLines/>
              <w:numPr>
                <w:ilvl w:val="0"/>
                <w:numId w:val="15"/>
              </w:numPr>
              <w:tabs>
                <w:tab w:val="clear" w:pos="1440"/>
                <w:tab w:val="num" w:pos="522"/>
              </w:tabs>
              <w:ind w:left="518"/>
              <w:rPr>
                <w:rFonts w:ascii="Tahoma" w:hAnsi="Tahoma" w:cs="Tahoma"/>
              </w:rPr>
            </w:pPr>
            <w:r w:rsidRPr="004A1DD8">
              <w:rPr>
                <w:rFonts w:ascii="Tahoma" w:hAnsi="Tahoma" w:cs="Tahoma"/>
                <w:sz w:val="18"/>
                <w:lang w:val="fr-FR"/>
              </w:rPr>
              <w:t xml:space="preserve">Effort continu </w:t>
            </w:r>
            <w:r w:rsidR="00F65EBB">
              <w:rPr>
                <w:rFonts w:ascii="Tahoma" w:hAnsi="Tahoma" w:cs="Tahoma"/>
                <w:sz w:val="18"/>
                <w:lang w:val="fr-FR"/>
              </w:rPr>
              <w:br/>
            </w:r>
            <w:r w:rsidRPr="004A1DD8">
              <w:rPr>
                <w:rFonts w:ascii="Tahoma" w:hAnsi="Tahoma" w:cs="Tahoma"/>
                <w:sz w:val="18"/>
                <w:lang w:val="fr-FR"/>
              </w:rPr>
              <w:t>24 h/24, 7 j/7</w:t>
            </w:r>
          </w:p>
          <w:p w:rsidR="0022671C" w:rsidRPr="004A1DD8" w:rsidRDefault="0022671C" w:rsidP="00ED20D7">
            <w:pPr>
              <w:pStyle w:val="AppendixBodyText"/>
              <w:numPr>
                <w:ilvl w:val="0"/>
                <w:numId w:val="15"/>
              </w:numPr>
              <w:tabs>
                <w:tab w:val="clear" w:pos="1440"/>
                <w:tab w:val="num" w:pos="522"/>
              </w:tabs>
              <w:ind w:left="522"/>
              <w:rPr>
                <w:rFonts w:ascii="Tahoma" w:hAnsi="Tahoma" w:cs="Tahoma"/>
                <w:sz w:val="18"/>
                <w:szCs w:val="18"/>
                <w:lang w:val="fr-FR"/>
              </w:rPr>
            </w:pPr>
            <w:r w:rsidRPr="004A1DD8">
              <w:rPr>
                <w:rFonts w:ascii="Tahoma" w:hAnsi="Tahoma" w:cs="Tahoma"/>
                <w:sz w:val="18"/>
                <w:szCs w:val="18"/>
                <w:lang w:val="fr-FR"/>
              </w:rPr>
              <w:t>Notification des Cadres Supérieurs Microsoft en fonction de l</w:t>
            </w:r>
            <w:r w:rsidR="00DD4F05">
              <w:rPr>
                <w:rFonts w:ascii="Tahoma" w:hAnsi="Tahoma" w:cs="Tahoma"/>
                <w:sz w:val="18"/>
                <w:szCs w:val="18"/>
                <w:lang w:val="fr-FR"/>
              </w:rPr>
              <w:t>’</w:t>
            </w:r>
            <w:r w:rsidRPr="004A1DD8">
              <w:rPr>
                <w:rFonts w:ascii="Tahoma" w:hAnsi="Tahoma" w:cs="Tahoma"/>
                <w:sz w:val="18"/>
                <w:szCs w:val="18"/>
                <w:lang w:val="fr-FR"/>
              </w:rPr>
              <w:t>offre de support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22671C" w:rsidRPr="004A1DD8" w:rsidRDefault="0022671C" w:rsidP="00ED20D7">
            <w:pPr>
              <w:pStyle w:val="AppendixBodyText"/>
              <w:numPr>
                <w:ilvl w:val="0"/>
                <w:numId w:val="15"/>
              </w:numPr>
              <w:tabs>
                <w:tab w:val="clear" w:pos="1440"/>
              </w:tabs>
              <w:ind w:left="432"/>
              <w:rPr>
                <w:rFonts w:ascii="Tahoma" w:hAnsi="Tahoma" w:cs="Tahoma"/>
                <w:lang w:val="fr-FR"/>
              </w:rPr>
            </w:pPr>
            <w:r w:rsidRPr="004A1DD8">
              <w:rPr>
                <w:rFonts w:ascii="Tahoma" w:hAnsi="Tahoma" w:cs="Tahoma"/>
                <w:sz w:val="18"/>
                <w:lang w:val="fr-FR"/>
              </w:rPr>
              <w:t>Allocation des ressources appropriées pour un effort continu 24 h/24, 7 j/</w:t>
            </w:r>
            <w:r w:rsidRPr="007B1B50">
              <w:rPr>
                <w:rFonts w:ascii="Tahoma" w:hAnsi="Tahoma" w:cs="Tahoma"/>
                <w:sz w:val="18"/>
                <w:lang w:val="fr-FR"/>
              </w:rPr>
              <w:t>7</w:t>
            </w:r>
            <w:r w:rsidRPr="00672B55">
              <w:rPr>
                <w:rFonts w:ascii="Tahoma" w:hAnsi="Tahoma" w:cs="Tahoma"/>
                <w:sz w:val="18"/>
                <w:vertAlign w:val="superscript"/>
                <w:lang w:val="fr-FR"/>
              </w:rPr>
              <w:t>2</w:t>
            </w:r>
          </w:p>
          <w:p w:rsidR="0022671C" w:rsidRPr="004A1DD8" w:rsidRDefault="0022671C" w:rsidP="00ED20D7">
            <w:pPr>
              <w:pStyle w:val="AppendixBodyText"/>
              <w:numPr>
                <w:ilvl w:val="0"/>
                <w:numId w:val="15"/>
              </w:numPr>
              <w:tabs>
                <w:tab w:val="clear" w:pos="1440"/>
              </w:tabs>
              <w:ind w:left="432"/>
              <w:rPr>
                <w:rFonts w:ascii="Tahoma" w:hAnsi="Tahoma" w:cs="Tahoma"/>
                <w:lang w:val="fr-FR"/>
              </w:rPr>
            </w:pPr>
            <w:r w:rsidRPr="004A1DD8">
              <w:rPr>
                <w:rFonts w:ascii="Tahoma" w:hAnsi="Tahoma" w:cs="Tahoma"/>
                <w:sz w:val="18"/>
                <w:lang w:val="fr-FR"/>
              </w:rPr>
              <w:t>Disponibilité et réponse rapide de la part de l</w:t>
            </w:r>
            <w:r w:rsidR="00DD4F05">
              <w:rPr>
                <w:rFonts w:ascii="Tahoma" w:hAnsi="Tahoma" w:cs="Tahoma"/>
                <w:sz w:val="18"/>
                <w:lang w:val="fr-FR"/>
              </w:rPr>
              <w:t>’</w:t>
            </w:r>
            <w:r w:rsidRPr="004A1DD8">
              <w:rPr>
                <w:rFonts w:ascii="Tahoma" w:hAnsi="Tahoma" w:cs="Tahoma"/>
                <w:sz w:val="18"/>
                <w:lang w:val="fr-FR"/>
              </w:rPr>
              <w:t>autorité chargée de valider les modifications</w:t>
            </w:r>
          </w:p>
          <w:p w:rsidR="0022671C" w:rsidRPr="004A1DD8" w:rsidRDefault="0022671C" w:rsidP="00ED20D7">
            <w:pPr>
              <w:pStyle w:val="AppendixBodyText"/>
              <w:numPr>
                <w:ilvl w:val="0"/>
                <w:numId w:val="15"/>
              </w:numPr>
              <w:tabs>
                <w:tab w:val="clear" w:pos="1440"/>
              </w:tabs>
              <w:ind w:left="432"/>
              <w:rPr>
                <w:rFonts w:ascii="Tahoma" w:hAnsi="Tahoma" w:cs="Tahoma"/>
                <w:sz w:val="18"/>
                <w:szCs w:val="18"/>
              </w:rPr>
            </w:pPr>
            <w:r w:rsidRPr="004A1DD8">
              <w:rPr>
                <w:rFonts w:ascii="Tahoma" w:hAnsi="Tahoma" w:cs="Tahoma"/>
                <w:sz w:val="18"/>
                <w:szCs w:val="18"/>
                <w:lang w:val="fr-FR"/>
              </w:rPr>
              <w:t>Notification des cadres</w:t>
            </w:r>
          </w:p>
        </w:tc>
      </w:tr>
      <w:tr w:rsidR="0022671C" w:rsidRPr="004A1DD8" w:rsidTr="00977954">
        <w:trPr>
          <w:cantSplit/>
        </w:trPr>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2671C" w:rsidRPr="004A1DD8" w:rsidRDefault="0022671C" w:rsidP="00977954">
            <w:pPr>
              <w:pStyle w:val="AppendixBodyText"/>
              <w:rPr>
                <w:rFonts w:ascii="Tahoma" w:hAnsi="Tahoma" w:cs="Tahoma"/>
                <w:sz w:val="18"/>
                <w:szCs w:val="18"/>
              </w:rPr>
            </w:pPr>
            <w:r w:rsidRPr="004A1DD8">
              <w:rPr>
                <w:rFonts w:ascii="Tahoma" w:hAnsi="Tahoma" w:cs="Tahoma"/>
                <w:sz w:val="18"/>
                <w:szCs w:val="18"/>
                <w:lang w:val="fr-FR"/>
              </w:rPr>
              <w:t>B Communication par téléphone</w:t>
            </w:r>
            <w:r w:rsidRPr="004A1DD8">
              <w:rPr>
                <w:rFonts w:ascii="Tahoma" w:hAnsi="Tahoma" w:cs="Tahoma"/>
                <w:sz w:val="18"/>
                <w:szCs w:val="18"/>
              </w:rPr>
              <w:t xml:space="preserv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22671C" w:rsidRPr="004A1DD8" w:rsidRDefault="0022671C" w:rsidP="00977954">
            <w:pPr>
              <w:pStyle w:val="AppendixBodyText"/>
              <w:numPr>
                <w:ilvl w:val="0"/>
                <w:numId w:val="15"/>
              </w:numPr>
              <w:tabs>
                <w:tab w:val="clear" w:pos="1440"/>
                <w:tab w:val="num" w:pos="612"/>
              </w:tabs>
              <w:ind w:left="612"/>
              <w:rPr>
                <w:rFonts w:ascii="Tahoma" w:hAnsi="Tahoma" w:cs="Tahoma"/>
              </w:rPr>
            </w:pPr>
            <w:r w:rsidRPr="004A1DD8">
              <w:rPr>
                <w:rFonts w:ascii="Tahoma" w:hAnsi="Tahoma" w:cs="Tahoma"/>
                <w:sz w:val="18"/>
                <w:lang w:val="fr-FR"/>
              </w:rPr>
              <w:t>Impact modéré sur l</w:t>
            </w:r>
            <w:r w:rsidR="00DD4F05">
              <w:rPr>
                <w:rFonts w:ascii="Tahoma" w:hAnsi="Tahoma" w:cs="Tahoma"/>
                <w:sz w:val="18"/>
                <w:lang w:val="fr-FR"/>
              </w:rPr>
              <w:t>’</w:t>
            </w:r>
            <w:r w:rsidRPr="004A1DD8">
              <w:rPr>
                <w:rFonts w:ascii="Tahoma" w:hAnsi="Tahoma" w:cs="Tahoma"/>
                <w:sz w:val="18"/>
                <w:lang w:val="fr-FR"/>
              </w:rPr>
              <w:t>activité :</w:t>
            </w:r>
            <w:r w:rsidRPr="004A1DD8">
              <w:rPr>
                <w:rFonts w:ascii="Tahoma" w:hAnsi="Tahoma" w:cs="Tahoma"/>
                <w:sz w:val="18"/>
                <w:szCs w:val="18"/>
              </w:rPr>
              <w:t xml:space="preserve"> </w:t>
            </w:r>
          </w:p>
          <w:p w:rsidR="0022671C" w:rsidRPr="004A1DD8" w:rsidRDefault="0022671C" w:rsidP="00977954">
            <w:pPr>
              <w:pStyle w:val="AppendixBodyText"/>
              <w:numPr>
                <w:ilvl w:val="0"/>
                <w:numId w:val="15"/>
              </w:numPr>
              <w:tabs>
                <w:tab w:val="clear" w:pos="1440"/>
                <w:tab w:val="num" w:pos="612"/>
              </w:tabs>
              <w:ind w:left="612"/>
              <w:rPr>
                <w:rFonts w:ascii="Tahoma" w:hAnsi="Tahoma" w:cs="Tahoma"/>
                <w:sz w:val="18"/>
                <w:szCs w:val="18"/>
                <w:lang w:val="fr-FR"/>
              </w:rPr>
            </w:pPr>
            <w:r w:rsidRPr="004A1DD8">
              <w:rPr>
                <w:rFonts w:ascii="Tahoma" w:hAnsi="Tahoma" w:cs="Tahoma"/>
                <w:sz w:val="18"/>
                <w:szCs w:val="18"/>
                <w:lang w:val="fr-FR"/>
              </w:rPr>
              <w:t>L</w:t>
            </w:r>
            <w:r w:rsidR="00DD4F05">
              <w:rPr>
                <w:rFonts w:ascii="Tahoma" w:hAnsi="Tahoma" w:cs="Tahoma"/>
                <w:sz w:val="18"/>
                <w:szCs w:val="18"/>
                <w:lang w:val="fr-FR"/>
              </w:rPr>
              <w:t>’</w:t>
            </w:r>
            <w:r w:rsidRPr="004A1DD8">
              <w:rPr>
                <w:rFonts w:ascii="Tahoma" w:hAnsi="Tahoma" w:cs="Tahoma"/>
                <w:sz w:val="18"/>
                <w:szCs w:val="18"/>
                <w:lang w:val="fr-FR"/>
              </w:rPr>
              <w:t>activité du client subit une perte modérée ou la dégradation des services mais l</w:t>
            </w:r>
            <w:r w:rsidR="00DD4F05">
              <w:rPr>
                <w:rFonts w:ascii="Tahoma" w:hAnsi="Tahoma" w:cs="Tahoma"/>
                <w:sz w:val="18"/>
                <w:szCs w:val="18"/>
                <w:lang w:val="fr-FR"/>
              </w:rPr>
              <w:t>’</w:t>
            </w:r>
            <w:r w:rsidRPr="004A1DD8">
              <w:rPr>
                <w:rFonts w:ascii="Tahoma" w:hAnsi="Tahoma" w:cs="Tahoma"/>
                <w:sz w:val="18"/>
                <w:szCs w:val="18"/>
                <w:lang w:val="fr-FR"/>
              </w:rPr>
              <w:t>activité peut se poursuivre même si elle est perturbée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22671C" w:rsidRPr="004A1DD8" w:rsidRDefault="0022671C" w:rsidP="00977954">
            <w:pPr>
              <w:pStyle w:val="AppendixBodyText"/>
              <w:numPr>
                <w:ilvl w:val="0"/>
                <w:numId w:val="15"/>
              </w:numPr>
              <w:tabs>
                <w:tab w:val="num" w:pos="522"/>
              </w:tabs>
              <w:ind w:left="522"/>
              <w:rPr>
                <w:rFonts w:ascii="Tahoma" w:hAnsi="Tahoma" w:cs="Tahoma"/>
                <w:lang w:val="fr-FR"/>
              </w:rPr>
            </w:pPr>
            <w:r w:rsidRPr="004A1DD8">
              <w:rPr>
                <w:rFonts w:ascii="Tahoma" w:hAnsi="Tahoma" w:cs="Tahoma"/>
                <w:sz w:val="18"/>
                <w:lang w:val="fr-FR"/>
              </w:rPr>
              <w:t>Première réponse par téléphone avant quatre (4) heures ou moins en fonction de l</w:t>
            </w:r>
            <w:r w:rsidR="00DD4F05">
              <w:rPr>
                <w:rFonts w:ascii="Tahoma" w:hAnsi="Tahoma" w:cs="Tahoma"/>
                <w:sz w:val="18"/>
                <w:lang w:val="fr-FR"/>
              </w:rPr>
              <w:t>’</w:t>
            </w:r>
            <w:r w:rsidRPr="004A1DD8">
              <w:rPr>
                <w:rFonts w:ascii="Tahoma" w:hAnsi="Tahoma" w:cs="Tahoma"/>
                <w:sz w:val="18"/>
                <w:lang w:val="fr-FR"/>
              </w:rPr>
              <w:t>offre de support</w:t>
            </w:r>
          </w:p>
          <w:p w:rsidR="0022671C" w:rsidRPr="004A1DD8" w:rsidRDefault="0022671C" w:rsidP="00977954">
            <w:pPr>
              <w:pStyle w:val="AppendixBodyText"/>
              <w:numPr>
                <w:ilvl w:val="0"/>
                <w:numId w:val="15"/>
              </w:numPr>
              <w:tabs>
                <w:tab w:val="num" w:pos="522"/>
              </w:tabs>
              <w:ind w:left="522"/>
              <w:rPr>
                <w:rFonts w:ascii="Tahoma" w:hAnsi="Tahoma" w:cs="Tahoma"/>
                <w:lang w:val="fr-FR"/>
              </w:rPr>
            </w:pPr>
            <w:r w:rsidRPr="004A1DD8">
              <w:rPr>
                <w:rFonts w:ascii="Tahoma" w:hAnsi="Tahoma" w:cs="Tahoma"/>
                <w:sz w:val="18"/>
                <w:lang w:val="fr-FR"/>
              </w:rPr>
              <w:t>Effort pendant les Heures Ouvrées</w:t>
            </w:r>
            <w:r w:rsidRPr="001F1D1B">
              <w:rPr>
                <w:rFonts w:ascii="Tahoma" w:hAnsi="Tahoma" w:cs="Tahoma"/>
                <w:sz w:val="18"/>
                <w:vertAlign w:val="superscript"/>
                <w:lang w:val="fr-FR"/>
              </w:rPr>
              <w:t>1</w:t>
            </w:r>
            <w:r w:rsidRPr="004A1DD8">
              <w:rPr>
                <w:rFonts w:ascii="Tahoma" w:hAnsi="Tahoma" w:cs="Tahoma"/>
                <w:sz w:val="18"/>
                <w:lang w:val="fr-FR"/>
              </w:rPr>
              <w:t xml:space="preserve"> uniquement</w:t>
            </w:r>
          </w:p>
          <w:p w:rsidR="0022671C" w:rsidRPr="004A1DD8" w:rsidRDefault="0022671C" w:rsidP="00977954">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22671C" w:rsidRPr="004A1DD8" w:rsidRDefault="0022671C" w:rsidP="00977954">
            <w:pPr>
              <w:pStyle w:val="AppendixBodyText"/>
              <w:numPr>
                <w:ilvl w:val="0"/>
                <w:numId w:val="15"/>
              </w:numPr>
              <w:tabs>
                <w:tab w:val="clear" w:pos="1440"/>
                <w:tab w:val="num" w:pos="432"/>
              </w:tabs>
              <w:ind w:left="432" w:hanging="270"/>
              <w:rPr>
                <w:rFonts w:ascii="Tahoma" w:hAnsi="Tahoma" w:cs="Tahoma"/>
                <w:lang w:val="fr-FR"/>
              </w:rPr>
            </w:pPr>
            <w:r w:rsidRPr="004A1DD8">
              <w:rPr>
                <w:rFonts w:ascii="Tahoma" w:hAnsi="Tahoma" w:cs="Tahoma"/>
                <w:sz w:val="18"/>
                <w:lang w:val="fr-FR"/>
              </w:rPr>
              <w:t>Allocation des ressources appropriées pour un effort continu pendant les Heures Ouvrées</w:t>
            </w:r>
          </w:p>
          <w:p w:rsidR="0022671C" w:rsidRPr="004A1DD8" w:rsidRDefault="0022671C" w:rsidP="00977954">
            <w:pPr>
              <w:pStyle w:val="AppendixBodyText"/>
              <w:numPr>
                <w:ilvl w:val="0"/>
                <w:numId w:val="15"/>
              </w:numPr>
              <w:tabs>
                <w:tab w:val="clear" w:pos="1440"/>
                <w:tab w:val="num" w:pos="432"/>
              </w:tabs>
              <w:ind w:left="432" w:hanging="270"/>
              <w:rPr>
                <w:rFonts w:ascii="Tahoma" w:hAnsi="Tahoma" w:cs="Tahoma"/>
                <w:sz w:val="18"/>
                <w:szCs w:val="18"/>
                <w:lang w:val="fr-FR"/>
              </w:rPr>
            </w:pPr>
            <w:r w:rsidRPr="004A1DD8">
              <w:rPr>
                <w:rFonts w:ascii="Tahoma" w:hAnsi="Tahoma" w:cs="Tahoma"/>
                <w:sz w:val="18"/>
                <w:szCs w:val="18"/>
                <w:lang w:val="fr-FR"/>
              </w:rPr>
              <w:t>Disponibilité et réponse de la part de l</w:t>
            </w:r>
            <w:r w:rsidR="00DD4F05">
              <w:rPr>
                <w:rFonts w:ascii="Tahoma" w:hAnsi="Tahoma" w:cs="Tahoma"/>
                <w:sz w:val="18"/>
                <w:szCs w:val="18"/>
                <w:lang w:val="fr-FR"/>
              </w:rPr>
              <w:t>’</w:t>
            </w:r>
            <w:r w:rsidRPr="004A1DD8">
              <w:rPr>
                <w:rFonts w:ascii="Tahoma" w:hAnsi="Tahoma" w:cs="Tahoma"/>
                <w:sz w:val="18"/>
                <w:szCs w:val="18"/>
                <w:lang w:val="fr-FR"/>
              </w:rPr>
              <w:t>autorité chargée de valider les modifications dans les quatre (4) Heures Ouvrées</w:t>
            </w:r>
          </w:p>
        </w:tc>
      </w:tr>
      <w:tr w:rsidR="0022671C" w:rsidRPr="004A1DD8" w:rsidTr="00977954">
        <w:trPr>
          <w:cantSplit/>
        </w:trPr>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2671C" w:rsidRPr="004A1DD8" w:rsidRDefault="0022671C" w:rsidP="00977954">
            <w:pPr>
              <w:pStyle w:val="AppendixBodyText"/>
              <w:rPr>
                <w:rFonts w:ascii="Tahoma" w:hAnsi="Tahoma" w:cs="Tahoma"/>
                <w:sz w:val="18"/>
                <w:szCs w:val="18"/>
                <w:lang w:val="fr-FR"/>
              </w:rPr>
            </w:pPr>
            <w:r w:rsidRPr="004A1DD8">
              <w:rPr>
                <w:rFonts w:ascii="Tahoma" w:hAnsi="Tahoma" w:cs="Tahoma"/>
                <w:sz w:val="18"/>
                <w:szCs w:val="18"/>
                <w:lang w:val="fr-FR"/>
              </w:rPr>
              <w:t>C Communication par téléphone ou par le Web</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22671C" w:rsidRPr="004A1DD8" w:rsidRDefault="0022671C" w:rsidP="00977954">
            <w:pPr>
              <w:pStyle w:val="AppendixBodyText"/>
              <w:numPr>
                <w:ilvl w:val="0"/>
                <w:numId w:val="15"/>
              </w:numPr>
              <w:tabs>
                <w:tab w:val="clear" w:pos="1440"/>
                <w:tab w:val="num" w:pos="612"/>
              </w:tabs>
              <w:ind w:left="612"/>
              <w:rPr>
                <w:rFonts w:ascii="Tahoma" w:hAnsi="Tahoma" w:cs="Tahoma"/>
              </w:rPr>
            </w:pPr>
            <w:r w:rsidRPr="004A1DD8">
              <w:rPr>
                <w:rFonts w:ascii="Tahoma" w:hAnsi="Tahoma" w:cs="Tahoma"/>
                <w:sz w:val="18"/>
                <w:szCs w:val="18"/>
                <w:lang w:val="fr-FR"/>
              </w:rPr>
              <w:t>Impact minimum sur l</w:t>
            </w:r>
            <w:r w:rsidR="00DD4F05">
              <w:rPr>
                <w:rFonts w:ascii="Tahoma" w:hAnsi="Tahoma" w:cs="Tahoma"/>
                <w:sz w:val="18"/>
                <w:szCs w:val="18"/>
                <w:lang w:val="fr-FR"/>
              </w:rPr>
              <w:t>’</w:t>
            </w:r>
            <w:r w:rsidRPr="004A1DD8">
              <w:rPr>
                <w:rFonts w:ascii="Tahoma" w:hAnsi="Tahoma" w:cs="Tahoma"/>
                <w:sz w:val="18"/>
                <w:szCs w:val="18"/>
                <w:lang w:val="fr-FR"/>
              </w:rPr>
              <w:t>activité :</w:t>
            </w:r>
            <w:r w:rsidRPr="004A1DD8">
              <w:rPr>
                <w:rFonts w:ascii="Tahoma" w:hAnsi="Tahoma" w:cs="Tahoma"/>
                <w:sz w:val="18"/>
                <w:szCs w:val="18"/>
              </w:rPr>
              <w:t xml:space="preserve"> </w:t>
            </w:r>
          </w:p>
          <w:p w:rsidR="0022671C" w:rsidRPr="004A1DD8" w:rsidRDefault="0022671C" w:rsidP="00977954">
            <w:pPr>
              <w:pStyle w:val="AppendixBodyText"/>
              <w:numPr>
                <w:ilvl w:val="0"/>
                <w:numId w:val="15"/>
              </w:numPr>
              <w:tabs>
                <w:tab w:val="clear" w:pos="1440"/>
                <w:tab w:val="num" w:pos="612"/>
              </w:tabs>
              <w:ind w:left="612"/>
              <w:rPr>
                <w:rFonts w:ascii="Tahoma" w:hAnsi="Tahoma" w:cs="Tahoma"/>
                <w:sz w:val="18"/>
                <w:szCs w:val="18"/>
                <w:lang w:val="fr-FR"/>
              </w:rPr>
            </w:pPr>
            <w:r w:rsidRPr="004A1DD8">
              <w:rPr>
                <w:rFonts w:ascii="Tahoma" w:hAnsi="Tahoma" w:cs="Tahoma"/>
                <w:sz w:val="18"/>
                <w:szCs w:val="18"/>
                <w:lang w:val="fr-FR"/>
              </w:rPr>
              <w:t>L</w:t>
            </w:r>
            <w:r w:rsidR="00DD4F05">
              <w:rPr>
                <w:rFonts w:ascii="Tahoma" w:hAnsi="Tahoma" w:cs="Tahoma"/>
                <w:sz w:val="18"/>
                <w:szCs w:val="18"/>
                <w:lang w:val="fr-FR"/>
              </w:rPr>
              <w:t>’</w:t>
            </w:r>
            <w:r w:rsidRPr="004A1DD8">
              <w:rPr>
                <w:rFonts w:ascii="Tahoma" w:hAnsi="Tahoma" w:cs="Tahoma"/>
                <w:sz w:val="18"/>
                <w:szCs w:val="18"/>
                <w:lang w:val="fr-FR"/>
              </w:rPr>
              <w:t>activité du client se poursuit pour l</w:t>
            </w:r>
            <w:r w:rsidR="00DD4F05">
              <w:rPr>
                <w:rFonts w:ascii="Tahoma" w:hAnsi="Tahoma" w:cs="Tahoma"/>
                <w:sz w:val="18"/>
                <w:szCs w:val="18"/>
                <w:lang w:val="fr-FR"/>
              </w:rPr>
              <w:t>’</w:t>
            </w:r>
            <w:r w:rsidRPr="004A1DD8">
              <w:rPr>
                <w:rFonts w:ascii="Tahoma" w:hAnsi="Tahoma" w:cs="Tahoma"/>
                <w:sz w:val="18"/>
                <w:szCs w:val="18"/>
                <w:lang w:val="fr-FR"/>
              </w:rPr>
              <w:t>essentiel malgré des gênes minimes ou inexistantes pour les services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22671C" w:rsidRPr="004A1DD8" w:rsidRDefault="0022671C" w:rsidP="00977954">
            <w:pPr>
              <w:pStyle w:val="AppendixBodyText"/>
              <w:numPr>
                <w:ilvl w:val="0"/>
                <w:numId w:val="15"/>
              </w:numPr>
              <w:tabs>
                <w:tab w:val="num" w:pos="522"/>
              </w:tabs>
              <w:ind w:left="522"/>
              <w:rPr>
                <w:rFonts w:ascii="Tahoma" w:hAnsi="Tahoma" w:cs="Tahoma"/>
                <w:lang w:val="fr-FR"/>
              </w:rPr>
            </w:pPr>
            <w:r w:rsidRPr="004A1DD8">
              <w:rPr>
                <w:rFonts w:ascii="Tahoma" w:hAnsi="Tahoma" w:cs="Tahoma"/>
                <w:sz w:val="18"/>
                <w:lang w:val="fr-FR"/>
              </w:rPr>
              <w:t>Première réponse par téléphone dans un délai d</w:t>
            </w:r>
            <w:r w:rsidR="00DD4F05">
              <w:rPr>
                <w:rFonts w:ascii="Tahoma" w:hAnsi="Tahoma" w:cs="Tahoma"/>
                <w:sz w:val="18"/>
                <w:lang w:val="fr-FR"/>
              </w:rPr>
              <w:t>’</w:t>
            </w:r>
            <w:r w:rsidRPr="004A1DD8">
              <w:rPr>
                <w:rFonts w:ascii="Tahoma" w:hAnsi="Tahoma" w:cs="Tahoma"/>
                <w:sz w:val="18"/>
                <w:lang w:val="fr-FR"/>
              </w:rPr>
              <w:t>un (1) jour ouvré ou moins en fonction de l</w:t>
            </w:r>
            <w:r w:rsidR="00DD4F05">
              <w:rPr>
                <w:rFonts w:ascii="Tahoma" w:hAnsi="Tahoma" w:cs="Tahoma"/>
                <w:sz w:val="18"/>
                <w:lang w:val="fr-FR"/>
              </w:rPr>
              <w:t>’</w:t>
            </w:r>
            <w:r w:rsidRPr="004A1DD8">
              <w:rPr>
                <w:rFonts w:ascii="Tahoma" w:hAnsi="Tahoma" w:cs="Tahoma"/>
                <w:sz w:val="18"/>
                <w:lang w:val="fr-FR"/>
              </w:rPr>
              <w:t>offre de support</w:t>
            </w:r>
          </w:p>
          <w:p w:rsidR="0022671C" w:rsidRPr="004A1DD8" w:rsidRDefault="0022671C" w:rsidP="00977954">
            <w:pPr>
              <w:pStyle w:val="AppendixBodyText"/>
              <w:numPr>
                <w:ilvl w:val="0"/>
                <w:numId w:val="15"/>
              </w:numPr>
              <w:tabs>
                <w:tab w:val="num" w:pos="522"/>
              </w:tabs>
              <w:ind w:left="522"/>
              <w:rPr>
                <w:rFonts w:ascii="Tahoma" w:hAnsi="Tahoma" w:cs="Tahoma"/>
                <w:lang w:val="fr-FR"/>
              </w:rPr>
            </w:pPr>
            <w:r w:rsidRPr="004A1DD8">
              <w:rPr>
                <w:rFonts w:ascii="Tahoma" w:hAnsi="Tahoma" w:cs="Tahoma"/>
                <w:sz w:val="18"/>
                <w:lang w:val="fr-FR"/>
              </w:rPr>
              <w:t>Effort pendant les Heures Ouvrées uniquement.</w:t>
            </w:r>
          </w:p>
          <w:p w:rsidR="0022671C" w:rsidRPr="004A1DD8" w:rsidRDefault="0022671C" w:rsidP="00977954">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22671C" w:rsidRPr="004A1DD8" w:rsidRDefault="0022671C" w:rsidP="00977954">
            <w:pPr>
              <w:pStyle w:val="AppendixBodyText"/>
              <w:numPr>
                <w:ilvl w:val="0"/>
                <w:numId w:val="15"/>
              </w:numPr>
              <w:tabs>
                <w:tab w:val="clear" w:pos="1440"/>
                <w:tab w:val="num" w:pos="432"/>
              </w:tabs>
              <w:ind w:left="432"/>
              <w:rPr>
                <w:rFonts w:ascii="Tahoma" w:hAnsi="Tahoma" w:cs="Tahoma"/>
                <w:lang w:val="fr-FR"/>
              </w:rPr>
            </w:pPr>
            <w:r w:rsidRPr="004A1DD8">
              <w:rPr>
                <w:rFonts w:ascii="Tahoma" w:hAnsi="Tahoma" w:cs="Tahoma"/>
                <w:sz w:val="18"/>
                <w:lang w:val="fr-FR"/>
              </w:rPr>
              <w:t>Coordonnées exactes de</w:t>
            </w:r>
            <w:r w:rsidR="001F1D1B">
              <w:rPr>
                <w:rFonts w:ascii="Tahoma" w:hAnsi="Tahoma" w:cs="Tahoma"/>
                <w:sz w:val="18"/>
                <w:lang w:val="fr-FR"/>
              </w:rPr>
              <w:t> </w:t>
            </w:r>
            <w:r w:rsidRPr="004A1DD8">
              <w:rPr>
                <w:rFonts w:ascii="Tahoma" w:hAnsi="Tahoma" w:cs="Tahoma"/>
                <w:sz w:val="18"/>
                <w:lang w:val="fr-FR"/>
              </w:rPr>
              <w:t>l</w:t>
            </w:r>
            <w:r w:rsidR="00DD4F05">
              <w:rPr>
                <w:rFonts w:ascii="Tahoma" w:hAnsi="Tahoma" w:cs="Tahoma"/>
                <w:sz w:val="18"/>
                <w:lang w:val="fr-FR"/>
              </w:rPr>
              <w:t>’</w:t>
            </w:r>
            <w:r w:rsidRPr="004A1DD8">
              <w:rPr>
                <w:rFonts w:ascii="Tahoma" w:hAnsi="Tahoma" w:cs="Tahoma"/>
                <w:sz w:val="18"/>
                <w:lang w:val="fr-FR"/>
              </w:rPr>
              <w:t>interlocuteur chargé</w:t>
            </w:r>
            <w:r w:rsidR="001F1D1B">
              <w:rPr>
                <w:rFonts w:ascii="Tahoma" w:hAnsi="Tahoma" w:cs="Tahoma"/>
                <w:sz w:val="18"/>
                <w:lang w:val="fr-FR"/>
              </w:rPr>
              <w:t> </w:t>
            </w:r>
            <w:r w:rsidRPr="004A1DD8">
              <w:rPr>
                <w:rFonts w:ascii="Tahoma" w:hAnsi="Tahoma" w:cs="Tahoma"/>
                <w:sz w:val="18"/>
                <w:lang w:val="fr-FR"/>
              </w:rPr>
              <w:t>du</w:t>
            </w:r>
            <w:r w:rsidR="001F1D1B">
              <w:rPr>
                <w:rFonts w:ascii="Tahoma" w:hAnsi="Tahoma" w:cs="Tahoma"/>
                <w:sz w:val="18"/>
                <w:lang w:val="fr-FR"/>
              </w:rPr>
              <w:t> </w:t>
            </w:r>
            <w:r w:rsidRPr="004A1DD8">
              <w:rPr>
                <w:rFonts w:ascii="Tahoma" w:hAnsi="Tahoma" w:cs="Tahoma"/>
                <w:sz w:val="18"/>
                <w:lang w:val="fr-FR"/>
              </w:rPr>
              <w:t>cas</w:t>
            </w:r>
          </w:p>
          <w:p w:rsidR="0022671C" w:rsidRPr="004A1DD8" w:rsidRDefault="0022671C" w:rsidP="00977954">
            <w:pPr>
              <w:pStyle w:val="AppendixBodyText"/>
              <w:numPr>
                <w:ilvl w:val="0"/>
                <w:numId w:val="15"/>
              </w:numPr>
              <w:tabs>
                <w:tab w:val="clear" w:pos="1440"/>
                <w:tab w:val="num" w:pos="432"/>
              </w:tabs>
              <w:ind w:left="432"/>
              <w:rPr>
                <w:rFonts w:ascii="Tahoma" w:hAnsi="Tahoma" w:cs="Tahoma"/>
                <w:sz w:val="18"/>
                <w:szCs w:val="18"/>
                <w:lang w:val="fr-FR"/>
              </w:rPr>
            </w:pPr>
            <w:r w:rsidRPr="004A1DD8">
              <w:rPr>
                <w:rFonts w:ascii="Tahoma" w:hAnsi="Tahoma" w:cs="Tahoma"/>
                <w:sz w:val="18"/>
                <w:szCs w:val="18"/>
                <w:lang w:val="fr-FR"/>
              </w:rPr>
              <w:t>Réponse dans un délai d</w:t>
            </w:r>
            <w:r w:rsidR="00DD4F05">
              <w:rPr>
                <w:rFonts w:ascii="Tahoma" w:hAnsi="Tahoma" w:cs="Tahoma"/>
                <w:sz w:val="18"/>
                <w:szCs w:val="18"/>
                <w:lang w:val="fr-FR"/>
              </w:rPr>
              <w:t>’</w:t>
            </w:r>
            <w:r w:rsidRPr="004A1DD8">
              <w:rPr>
                <w:rFonts w:ascii="Tahoma" w:hAnsi="Tahoma" w:cs="Tahoma"/>
                <w:sz w:val="18"/>
                <w:szCs w:val="18"/>
                <w:lang w:val="fr-FR"/>
              </w:rPr>
              <w:t>un (1) jour ouvré</w:t>
            </w:r>
          </w:p>
        </w:tc>
      </w:tr>
    </w:tbl>
    <w:p w:rsidR="0022671C" w:rsidRPr="004A1DD8" w:rsidRDefault="0022671C">
      <w:pPr>
        <w:pStyle w:val="AppendixBodyText"/>
        <w:ind w:left="90" w:right="2160"/>
        <w:rPr>
          <w:rFonts w:ascii="Tahoma" w:hAnsi="Tahoma" w:cs="Tahoma"/>
          <w:lang w:val="fr-FR"/>
        </w:rPr>
      </w:pPr>
      <w:r w:rsidRPr="00672B55">
        <w:rPr>
          <w:rFonts w:ascii="Tahoma" w:hAnsi="Tahoma" w:cs="Tahoma"/>
          <w:i/>
          <w:sz w:val="16"/>
          <w:vertAlign w:val="superscript"/>
          <w:lang w:val="fr-FR"/>
        </w:rPr>
        <w:t>1</w:t>
      </w:r>
      <w:r w:rsidRPr="004A1DD8">
        <w:rPr>
          <w:rFonts w:ascii="Tahoma" w:hAnsi="Tahoma" w:cs="Tahoma"/>
          <w:i/>
          <w:sz w:val="16"/>
          <w:lang w:val="fr-FR"/>
        </w:rPr>
        <w:t xml:space="preserve"> Contactez un représentant Microsoft pour connaître les heures ouvrées dans votre pays.</w:t>
      </w:r>
    </w:p>
    <w:p w:rsidR="0022671C" w:rsidRPr="004A1DD8" w:rsidRDefault="0022671C">
      <w:pPr>
        <w:pStyle w:val="AppendixBodyText"/>
        <w:ind w:left="90" w:right="2160"/>
        <w:rPr>
          <w:rFonts w:ascii="Tahoma" w:hAnsi="Tahoma" w:cs="Tahoma"/>
          <w:lang w:val="fr-FR"/>
        </w:rPr>
      </w:pPr>
      <w:r w:rsidRPr="00672B55">
        <w:rPr>
          <w:rFonts w:ascii="Tahoma" w:hAnsi="Tahoma" w:cs="Tahoma"/>
          <w:i/>
          <w:sz w:val="16"/>
          <w:vertAlign w:val="superscript"/>
          <w:lang w:val="fr-FR"/>
        </w:rPr>
        <w:t>2</w:t>
      </w:r>
      <w:r w:rsidRPr="004A1DD8">
        <w:rPr>
          <w:rFonts w:ascii="Tahoma" w:hAnsi="Tahoma" w:cs="Tahoma"/>
          <w:i/>
          <w:sz w:val="16"/>
          <w:lang w:val="fr-FR"/>
        </w:rPr>
        <w:t xml:space="preserve"> Nous pouvons être amenés à rétrograder le niveau de gravité d</w:t>
      </w:r>
      <w:r w:rsidR="00DD4F05">
        <w:rPr>
          <w:rFonts w:ascii="Tahoma" w:hAnsi="Tahoma" w:cs="Tahoma"/>
          <w:i/>
          <w:sz w:val="16"/>
          <w:lang w:val="fr-FR"/>
        </w:rPr>
        <w:t>’</w:t>
      </w:r>
      <w:r w:rsidRPr="004A1DD8">
        <w:rPr>
          <w:rFonts w:ascii="Tahoma" w:hAnsi="Tahoma" w:cs="Tahoma"/>
          <w:i/>
          <w:sz w:val="16"/>
          <w:lang w:val="fr-FR"/>
        </w:rPr>
        <w:t>une demande si le client ne peut pas fournir les ressources ou réponses adéquates pour nous permettre de poursuivre nos efforts de résolution du problème.</w:t>
      </w:r>
    </w:p>
    <w:p w:rsidR="0022671C" w:rsidRPr="00501B92" w:rsidRDefault="0022671C">
      <w:pPr>
        <w:pStyle w:val="AppendixBodyText"/>
        <w:ind w:left="630" w:right="2160"/>
        <w:rPr>
          <w:rFonts w:ascii="Tahoma" w:hAnsi="Tahoma" w:cs="Tahoma"/>
          <w:sz w:val="18"/>
          <w:szCs w:val="18"/>
          <w:lang w:val="fr-FR"/>
        </w:rPr>
      </w:pPr>
    </w:p>
    <w:p w:rsidR="0022671C" w:rsidRPr="007B1B50" w:rsidRDefault="0022671C" w:rsidP="007B1B50">
      <w:pPr>
        <w:pStyle w:val="AppendixBodyText"/>
        <w:rPr>
          <w:rFonts w:ascii="Tahoma" w:hAnsi="Tahoma" w:cs="Tahoma"/>
          <w:sz w:val="18"/>
          <w:szCs w:val="18"/>
          <w:lang w:val="fr-FR"/>
        </w:rPr>
      </w:pPr>
      <w:r w:rsidRPr="007B1B50">
        <w:rPr>
          <w:rFonts w:ascii="Tahoma" w:hAnsi="Tahoma" w:cs="Tahoma"/>
          <w:sz w:val="18"/>
          <w:szCs w:val="18"/>
          <w:lang w:val="fr-FR"/>
        </w:rPr>
        <w:t>Il est possible que nous demandions aux clients de déterminer le problème et d</w:t>
      </w:r>
      <w:r w:rsidR="00DD4F05">
        <w:rPr>
          <w:rFonts w:ascii="Tahoma" w:hAnsi="Tahoma" w:cs="Tahoma"/>
          <w:sz w:val="18"/>
          <w:szCs w:val="18"/>
          <w:lang w:val="fr-FR"/>
        </w:rPr>
        <w:t>’</w:t>
      </w:r>
      <w:r w:rsidRPr="007B1B50">
        <w:rPr>
          <w:rFonts w:ascii="Tahoma" w:hAnsi="Tahoma" w:cs="Tahoma"/>
          <w:sz w:val="18"/>
          <w:szCs w:val="18"/>
          <w:lang w:val="fr-FR"/>
        </w:rPr>
        <w:t>effectuer des activités liées à la résolution. La détermination du problème et les activités liées à la résolution peuvent inclure l</w:t>
      </w:r>
      <w:r w:rsidR="00DD4F05">
        <w:rPr>
          <w:rFonts w:ascii="Tahoma" w:hAnsi="Tahoma" w:cs="Tahoma"/>
          <w:sz w:val="18"/>
          <w:szCs w:val="18"/>
          <w:lang w:val="fr-FR"/>
        </w:rPr>
        <w:t>’</w:t>
      </w:r>
      <w:r w:rsidRPr="007B1B50">
        <w:rPr>
          <w:rFonts w:ascii="Tahoma" w:hAnsi="Tahoma" w:cs="Tahoma"/>
          <w:sz w:val="18"/>
          <w:szCs w:val="18"/>
          <w:lang w:val="fr-FR"/>
        </w:rPr>
        <w:t>analyse du réseau, la</w:t>
      </w:r>
      <w:r w:rsidR="007B1B50">
        <w:rPr>
          <w:rFonts w:ascii="Tahoma" w:hAnsi="Tahoma" w:cs="Tahoma"/>
          <w:sz w:val="18"/>
          <w:szCs w:val="18"/>
          <w:lang w:val="fr-FR"/>
        </w:rPr>
        <w:t> </w:t>
      </w:r>
      <w:r w:rsidRPr="007B1B50">
        <w:rPr>
          <w:rFonts w:ascii="Tahoma" w:hAnsi="Tahoma" w:cs="Tahoma"/>
          <w:sz w:val="18"/>
          <w:szCs w:val="18"/>
          <w:lang w:val="fr-FR"/>
        </w:rPr>
        <w:t>capture de messages d</w:t>
      </w:r>
      <w:r w:rsidR="00DD4F05">
        <w:rPr>
          <w:rFonts w:ascii="Tahoma" w:hAnsi="Tahoma" w:cs="Tahoma"/>
          <w:sz w:val="18"/>
          <w:szCs w:val="18"/>
          <w:lang w:val="fr-FR"/>
        </w:rPr>
        <w:t>’</w:t>
      </w:r>
      <w:r w:rsidRPr="007B1B50">
        <w:rPr>
          <w:rFonts w:ascii="Tahoma" w:hAnsi="Tahoma" w:cs="Tahoma"/>
          <w:sz w:val="18"/>
          <w:szCs w:val="18"/>
          <w:lang w:val="fr-FR"/>
        </w:rPr>
        <w:t>erreur, la collecte d</w:t>
      </w:r>
      <w:r w:rsidR="00DD4F05">
        <w:rPr>
          <w:rFonts w:ascii="Tahoma" w:hAnsi="Tahoma" w:cs="Tahoma"/>
          <w:sz w:val="18"/>
          <w:szCs w:val="18"/>
          <w:lang w:val="fr-FR"/>
        </w:rPr>
        <w:t>’</w:t>
      </w:r>
      <w:r w:rsidRPr="007B1B50">
        <w:rPr>
          <w:rFonts w:ascii="Tahoma" w:hAnsi="Tahoma" w:cs="Tahoma"/>
          <w:sz w:val="18"/>
          <w:szCs w:val="18"/>
          <w:lang w:val="fr-FR"/>
        </w:rPr>
        <w:t>informations de configuration, la modification de la configuration des produits, l</w:t>
      </w:r>
      <w:r w:rsidR="00DD4F05">
        <w:rPr>
          <w:rFonts w:ascii="Tahoma" w:hAnsi="Tahoma" w:cs="Tahoma"/>
          <w:sz w:val="18"/>
          <w:szCs w:val="18"/>
          <w:lang w:val="fr-FR"/>
        </w:rPr>
        <w:t>’</w:t>
      </w:r>
      <w:r w:rsidRPr="007B1B50">
        <w:rPr>
          <w:rFonts w:ascii="Tahoma" w:hAnsi="Tahoma" w:cs="Tahoma"/>
          <w:sz w:val="18"/>
          <w:szCs w:val="18"/>
          <w:lang w:val="fr-FR"/>
        </w:rPr>
        <w:t>installation de nouvelles versions de logiciels ou de nouveaux composants ou la modification de processus.</w:t>
      </w:r>
    </w:p>
    <w:p w:rsidR="0022671C" w:rsidRPr="007B1B50" w:rsidRDefault="0022671C">
      <w:pPr>
        <w:pStyle w:val="AppendixBodyText"/>
        <w:rPr>
          <w:rFonts w:ascii="Tahoma" w:hAnsi="Tahoma" w:cs="Tahoma"/>
          <w:sz w:val="18"/>
          <w:szCs w:val="18"/>
          <w:lang w:val="fr-FR"/>
        </w:rPr>
      </w:pPr>
      <w:r w:rsidRPr="007B1B50">
        <w:rPr>
          <w:rFonts w:ascii="Tahoma" w:hAnsi="Tahoma" w:cs="Tahoma"/>
          <w:sz w:val="18"/>
          <w:szCs w:val="18"/>
          <w:lang w:val="fr-FR"/>
        </w:rPr>
        <w:t>Les clients sont responsables de l</w:t>
      </w:r>
      <w:r w:rsidR="00DD4F05">
        <w:rPr>
          <w:rFonts w:ascii="Tahoma" w:hAnsi="Tahoma" w:cs="Tahoma"/>
          <w:sz w:val="18"/>
          <w:szCs w:val="18"/>
          <w:lang w:val="fr-FR"/>
        </w:rPr>
        <w:t>’</w:t>
      </w:r>
      <w:r w:rsidRPr="007B1B50">
        <w:rPr>
          <w:rFonts w:ascii="Tahoma" w:hAnsi="Tahoma" w:cs="Tahoma"/>
          <w:sz w:val="18"/>
          <w:szCs w:val="18"/>
          <w:lang w:val="fr-FR"/>
        </w:rPr>
        <w:t>implémentation des procédures nécessaires à la protection de l</w:t>
      </w:r>
      <w:r w:rsidR="00DD4F05">
        <w:rPr>
          <w:rFonts w:ascii="Tahoma" w:hAnsi="Tahoma" w:cs="Tahoma"/>
          <w:sz w:val="18"/>
          <w:szCs w:val="18"/>
          <w:lang w:val="fr-FR"/>
        </w:rPr>
        <w:t>’</w:t>
      </w:r>
      <w:r w:rsidRPr="007B1B50">
        <w:rPr>
          <w:rFonts w:ascii="Tahoma" w:hAnsi="Tahoma" w:cs="Tahoma"/>
          <w:sz w:val="18"/>
          <w:szCs w:val="18"/>
          <w:lang w:val="fr-FR"/>
        </w:rPr>
        <w:t>intégrité et de la sécurité de leurs logiciels et de leurs données contre un accès non autorisé et à la reconstitution des fichiers perdus ou endommagés après une défaillance irrémédiable.</w:t>
      </w:r>
    </w:p>
    <w:p w:rsidR="0022671C" w:rsidRPr="007B1B50" w:rsidRDefault="0022671C" w:rsidP="007B1B50">
      <w:pPr>
        <w:pStyle w:val="AppendixBodyText"/>
        <w:rPr>
          <w:rFonts w:ascii="Tahoma" w:hAnsi="Tahoma" w:cs="Tahoma"/>
          <w:sz w:val="18"/>
          <w:szCs w:val="18"/>
          <w:lang w:val="fr-FR"/>
        </w:rPr>
      </w:pPr>
      <w:r w:rsidRPr="007B1B50">
        <w:rPr>
          <w:rFonts w:ascii="Tahoma" w:hAnsi="Tahoma" w:cs="Tahoma"/>
          <w:bCs/>
          <w:sz w:val="18"/>
          <w:szCs w:val="18"/>
          <w:lang w:val="fr-FR"/>
        </w:rPr>
        <w:t>Cet avantage de support est lié à l</w:t>
      </w:r>
      <w:r w:rsidR="00DD4F05">
        <w:rPr>
          <w:rFonts w:ascii="Tahoma" w:hAnsi="Tahoma" w:cs="Tahoma"/>
          <w:bCs/>
          <w:sz w:val="18"/>
          <w:szCs w:val="18"/>
          <w:lang w:val="fr-FR"/>
        </w:rPr>
        <w:t>’</w:t>
      </w:r>
      <w:r w:rsidRPr="007B1B50">
        <w:rPr>
          <w:rFonts w:ascii="Tahoma" w:hAnsi="Tahoma" w:cs="Tahoma"/>
          <w:bCs/>
          <w:sz w:val="18"/>
          <w:szCs w:val="18"/>
          <w:lang w:val="fr-FR"/>
        </w:rPr>
        <w:t>investissement SA et non à la version.</w:t>
      </w:r>
      <w:r w:rsidRPr="007B1B50">
        <w:rPr>
          <w:rFonts w:ascii="Tahoma" w:hAnsi="Tahoma" w:cs="Tahoma"/>
          <w:sz w:val="18"/>
          <w:szCs w:val="18"/>
          <w:lang w:val="fr-FR"/>
        </w:rPr>
        <w:t xml:space="preserve"> Les clients peuvent faire l</w:t>
      </w:r>
      <w:r w:rsidR="00DD4F05">
        <w:rPr>
          <w:rFonts w:ascii="Tahoma" w:hAnsi="Tahoma" w:cs="Tahoma"/>
          <w:sz w:val="18"/>
          <w:szCs w:val="18"/>
          <w:lang w:val="fr-FR"/>
        </w:rPr>
        <w:t>’</w:t>
      </w:r>
      <w:r w:rsidRPr="007B1B50">
        <w:rPr>
          <w:rFonts w:ascii="Tahoma" w:hAnsi="Tahoma" w:cs="Tahoma"/>
          <w:sz w:val="18"/>
          <w:szCs w:val="18"/>
          <w:lang w:val="fr-FR"/>
        </w:rPr>
        <w:t>acquisition de la</w:t>
      </w:r>
      <w:r w:rsidR="00F65EBB" w:rsidRPr="007B1B50">
        <w:rPr>
          <w:rFonts w:ascii="Tahoma" w:hAnsi="Tahoma" w:cs="Tahoma"/>
          <w:sz w:val="18"/>
          <w:szCs w:val="18"/>
          <w:lang w:val="fr-FR"/>
        </w:rPr>
        <w:t> </w:t>
      </w:r>
      <w:r w:rsidRPr="007B1B50">
        <w:rPr>
          <w:rFonts w:ascii="Tahoma" w:hAnsi="Tahoma" w:cs="Tahoma"/>
          <w:sz w:val="18"/>
          <w:szCs w:val="18"/>
          <w:lang w:val="fr-FR"/>
        </w:rPr>
        <w:t>dernière version d</w:t>
      </w:r>
      <w:r w:rsidR="00DD4F05">
        <w:rPr>
          <w:rFonts w:ascii="Tahoma" w:hAnsi="Tahoma" w:cs="Tahoma"/>
          <w:sz w:val="18"/>
          <w:szCs w:val="18"/>
          <w:lang w:val="fr-FR"/>
        </w:rPr>
        <w:t>’</w:t>
      </w:r>
      <w:r w:rsidRPr="007B1B50">
        <w:rPr>
          <w:rFonts w:ascii="Tahoma" w:hAnsi="Tahoma" w:cs="Tahoma"/>
          <w:sz w:val="18"/>
          <w:szCs w:val="18"/>
          <w:lang w:val="fr-FR"/>
        </w:rPr>
        <w:t>un produit afin d</w:t>
      </w:r>
      <w:r w:rsidR="00DD4F05">
        <w:rPr>
          <w:rFonts w:ascii="Tahoma" w:hAnsi="Tahoma" w:cs="Tahoma"/>
          <w:sz w:val="18"/>
          <w:szCs w:val="18"/>
          <w:lang w:val="fr-FR"/>
        </w:rPr>
        <w:t>’</w:t>
      </w:r>
      <w:r w:rsidRPr="007B1B50">
        <w:rPr>
          <w:rFonts w:ascii="Tahoma" w:hAnsi="Tahoma" w:cs="Tahoma"/>
          <w:sz w:val="18"/>
          <w:szCs w:val="18"/>
          <w:lang w:val="fr-FR"/>
        </w:rPr>
        <w:t>utiliser l</w:t>
      </w:r>
      <w:r w:rsidR="00DD4F05">
        <w:rPr>
          <w:rFonts w:ascii="Tahoma" w:hAnsi="Tahoma" w:cs="Tahoma"/>
          <w:sz w:val="18"/>
          <w:szCs w:val="18"/>
          <w:lang w:val="fr-FR"/>
        </w:rPr>
        <w:t>’</w:t>
      </w:r>
      <w:r w:rsidRPr="007B1B50">
        <w:rPr>
          <w:rFonts w:ascii="Tahoma" w:hAnsi="Tahoma" w:cs="Tahoma"/>
          <w:sz w:val="18"/>
          <w:szCs w:val="18"/>
          <w:lang w:val="fr-FR"/>
        </w:rPr>
        <w:t>ancienne version et bénéficier des droits concédés sur les versions antérieures, mais sont éligibles au support pour ce produit uniquement s</w:t>
      </w:r>
      <w:r w:rsidR="00DD4F05">
        <w:rPr>
          <w:rFonts w:ascii="Tahoma" w:hAnsi="Tahoma" w:cs="Tahoma"/>
          <w:sz w:val="18"/>
          <w:szCs w:val="18"/>
          <w:lang w:val="fr-FR"/>
        </w:rPr>
        <w:t>’</w:t>
      </w:r>
      <w:r w:rsidRPr="007B1B50">
        <w:rPr>
          <w:rFonts w:ascii="Tahoma" w:hAnsi="Tahoma" w:cs="Tahoma"/>
          <w:sz w:val="18"/>
          <w:szCs w:val="18"/>
          <w:lang w:val="fr-FR"/>
        </w:rPr>
        <w:t>il est répertorié en tant que produit pris en</w:t>
      </w:r>
      <w:r w:rsidR="007B1B50">
        <w:rPr>
          <w:rFonts w:ascii="Tahoma" w:hAnsi="Tahoma" w:cs="Tahoma"/>
          <w:sz w:val="18"/>
          <w:szCs w:val="18"/>
          <w:lang w:val="fr-FR"/>
        </w:rPr>
        <w:t> </w:t>
      </w:r>
      <w:r w:rsidRPr="007B1B50">
        <w:rPr>
          <w:rFonts w:ascii="Tahoma" w:hAnsi="Tahoma" w:cs="Tahoma"/>
          <w:sz w:val="18"/>
          <w:szCs w:val="18"/>
          <w:lang w:val="fr-FR"/>
        </w:rPr>
        <w:t>charge sur le site Web du cycle de vie Microsoft. L</w:t>
      </w:r>
      <w:r w:rsidR="00DD4F05">
        <w:rPr>
          <w:rFonts w:ascii="Tahoma" w:hAnsi="Tahoma" w:cs="Tahoma"/>
          <w:sz w:val="18"/>
          <w:szCs w:val="18"/>
          <w:lang w:val="fr-FR"/>
        </w:rPr>
        <w:t>’</w:t>
      </w:r>
      <w:r w:rsidRPr="007B1B50">
        <w:rPr>
          <w:rFonts w:ascii="Tahoma" w:hAnsi="Tahoma" w:cs="Tahoma"/>
          <w:sz w:val="18"/>
          <w:szCs w:val="18"/>
          <w:lang w:val="fr-FR"/>
        </w:rPr>
        <w:t xml:space="preserve">adresse actuelle du site Web de support Microsoft est la suivante </w:t>
      </w:r>
      <w:hyperlink r:id="rId22" w:history="1">
        <w:r w:rsidRPr="007B1B50">
          <w:rPr>
            <w:rStyle w:val="Hyperlink"/>
            <w:rFonts w:ascii="Tahoma" w:hAnsi="Tahoma" w:cs="Tahoma"/>
            <w:sz w:val="18"/>
            <w:szCs w:val="18"/>
            <w:lang w:val="fr-FR"/>
          </w:rPr>
          <w:t>http://support.microsoft.com/common/international.aspx?rdpath=dm;en-us;lifecycle</w:t>
        </w:r>
      </w:hyperlink>
      <w:r w:rsidRPr="007B1B50">
        <w:rPr>
          <w:rFonts w:ascii="Tahoma" w:hAnsi="Tahoma" w:cs="Tahoma"/>
          <w:sz w:val="18"/>
          <w:szCs w:val="18"/>
          <w:lang w:val="fr-FR"/>
        </w:rPr>
        <w:t xml:space="preserve"> (en anglais). </w:t>
      </w:r>
    </w:p>
    <w:p w:rsidR="0022671C" w:rsidRPr="007B1B50" w:rsidRDefault="0022671C">
      <w:pPr>
        <w:pStyle w:val="AppendixBodyText"/>
        <w:rPr>
          <w:rFonts w:ascii="Tahoma" w:hAnsi="Tahoma" w:cs="Tahoma"/>
          <w:sz w:val="18"/>
          <w:szCs w:val="18"/>
          <w:lang w:val="fr-FR"/>
        </w:rPr>
      </w:pPr>
    </w:p>
    <w:p w:rsidR="0022671C" w:rsidRPr="004A1DD8" w:rsidRDefault="0022671C">
      <w:pPr>
        <w:pStyle w:val="AppendixBodyText"/>
        <w:rPr>
          <w:rFonts w:ascii="Tahoma" w:hAnsi="Tahoma" w:cs="Tahoma"/>
          <w:lang w:val="fr-FR"/>
        </w:rPr>
      </w:pPr>
      <w:r w:rsidRPr="004A1DD8">
        <w:rPr>
          <w:rFonts w:ascii="Tahoma" w:hAnsi="Tahoma" w:cs="Tahoma"/>
          <w:b/>
          <w:color w:val="000000"/>
          <w:sz w:val="18"/>
          <w:lang w:val="fr-FR"/>
        </w:rPr>
        <w:t>Conversion d</w:t>
      </w:r>
      <w:r w:rsidR="00DD4F05">
        <w:rPr>
          <w:rFonts w:ascii="Tahoma" w:hAnsi="Tahoma" w:cs="Tahoma"/>
          <w:b/>
          <w:color w:val="000000"/>
          <w:sz w:val="18"/>
          <w:lang w:val="fr-FR"/>
        </w:rPr>
        <w:t>’</w:t>
      </w:r>
      <w:r w:rsidRPr="004A1DD8">
        <w:rPr>
          <w:rFonts w:ascii="Tahoma" w:hAnsi="Tahoma" w:cs="Tahoma"/>
          <w:b/>
          <w:color w:val="000000"/>
          <w:sz w:val="18"/>
          <w:lang w:val="fr-FR"/>
        </w:rPr>
        <w:t>Incidents Pris en Charge par le Support Technique 24h/24, 7 jours/7 dans le cadre de la SA en heures ou incidents de Support Technique Premier</w:t>
      </w:r>
    </w:p>
    <w:p w:rsidR="0022671C" w:rsidRPr="004A1DD8" w:rsidRDefault="0022671C">
      <w:pPr>
        <w:pStyle w:val="AppendixBodyText"/>
        <w:rPr>
          <w:rFonts w:ascii="Tahoma" w:hAnsi="Tahoma" w:cs="Tahoma"/>
          <w:lang w:val="fr-FR"/>
        </w:rPr>
      </w:pPr>
      <w:r w:rsidRPr="004A1DD8">
        <w:rPr>
          <w:rFonts w:ascii="Tahoma" w:hAnsi="Tahoma" w:cs="Tahoma"/>
          <w:color w:val="000000"/>
          <w:sz w:val="18"/>
          <w:lang w:val="fr-FR"/>
        </w:rPr>
        <w:t>Les clients peuvent choisir de convertir les incidents pris en charge par le support technique 24h/24, 7 jours/</w:t>
      </w:r>
      <w:r w:rsidR="00F65EBB">
        <w:rPr>
          <w:rFonts w:ascii="Tahoma" w:hAnsi="Tahoma" w:cs="Tahoma"/>
          <w:color w:val="000000"/>
          <w:sz w:val="18"/>
          <w:lang w:val="fr-FR"/>
        </w:rPr>
        <w:br/>
      </w:r>
      <w:r w:rsidRPr="004A1DD8">
        <w:rPr>
          <w:rFonts w:ascii="Tahoma" w:hAnsi="Tahoma" w:cs="Tahoma"/>
          <w:color w:val="000000"/>
          <w:sz w:val="18"/>
          <w:lang w:val="fr-FR"/>
        </w:rPr>
        <w:t>7 au titre de la SA (les Incidents Support Technique SA ou « Avantages SA ») en :</w:t>
      </w:r>
    </w:p>
    <w:p w:rsidR="0022671C" w:rsidRPr="004A1DD8" w:rsidRDefault="0022671C" w:rsidP="00ED20D7">
      <w:pPr>
        <w:pStyle w:val="AppendixBodyText"/>
        <w:numPr>
          <w:ilvl w:val="0"/>
          <w:numId w:val="37"/>
        </w:numPr>
        <w:rPr>
          <w:rFonts w:ascii="Tahoma" w:hAnsi="Tahoma" w:cs="Tahoma"/>
          <w:lang w:val="fr-FR"/>
        </w:rPr>
      </w:pPr>
      <w:r w:rsidRPr="004A1DD8">
        <w:rPr>
          <w:rFonts w:ascii="Tahoma" w:hAnsi="Tahoma" w:cs="Tahoma"/>
          <w:color w:val="000000"/>
          <w:sz w:val="18"/>
          <w:lang w:val="fr-FR"/>
        </w:rPr>
        <w:t>Heures de Support Technique Premier (PRS)</w:t>
      </w:r>
    </w:p>
    <w:p w:rsidR="0022671C" w:rsidRPr="004A1DD8" w:rsidRDefault="0022671C" w:rsidP="00ED20D7">
      <w:pPr>
        <w:pStyle w:val="AppendixBodyText"/>
        <w:numPr>
          <w:ilvl w:val="0"/>
          <w:numId w:val="37"/>
        </w:numPr>
        <w:rPr>
          <w:rFonts w:ascii="Tahoma" w:hAnsi="Tahoma" w:cs="Tahoma"/>
          <w:lang w:val="fr-FR"/>
        </w:rPr>
      </w:pPr>
      <w:r w:rsidRPr="004A1DD8">
        <w:rPr>
          <w:rFonts w:ascii="Tahoma" w:hAnsi="Tahoma" w:cs="Tahoma"/>
          <w:color w:val="000000"/>
          <w:sz w:val="18"/>
          <w:lang w:val="fr-FR"/>
        </w:rPr>
        <w:t>Heures d</w:t>
      </w:r>
      <w:r w:rsidR="00DD4F05">
        <w:rPr>
          <w:rFonts w:ascii="Tahoma" w:hAnsi="Tahoma" w:cs="Tahoma"/>
          <w:color w:val="000000"/>
          <w:sz w:val="18"/>
          <w:lang w:val="fr-FR"/>
        </w:rPr>
        <w:t>’</w:t>
      </w:r>
      <w:r w:rsidRPr="004A1DD8">
        <w:rPr>
          <w:rFonts w:ascii="Tahoma" w:hAnsi="Tahoma" w:cs="Tahoma"/>
          <w:color w:val="000000"/>
          <w:sz w:val="18"/>
          <w:lang w:val="fr-FR"/>
        </w:rPr>
        <w:t>Ingénieur du Service Technique Désigné (DSE)</w:t>
      </w:r>
    </w:p>
    <w:p w:rsidR="0022671C" w:rsidRPr="004A1DD8" w:rsidRDefault="0022671C">
      <w:pPr>
        <w:rPr>
          <w:rFonts w:cs="Tahoma"/>
          <w:lang w:val="fr-FR"/>
        </w:rPr>
      </w:pPr>
      <w:r w:rsidRPr="004A1DD8">
        <w:rPr>
          <w:rFonts w:cs="Tahoma"/>
          <w:color w:val="000000"/>
          <w:lang w:val="fr-FR"/>
        </w:rPr>
        <w:t>Ces services sont destinés à selon une utilisation cohérente avec leur plan de services Premier au moment du transfert.</w:t>
      </w:r>
      <w:r w:rsidRPr="004A1DD8">
        <w:rPr>
          <w:rFonts w:cs="Tahoma"/>
          <w:lang w:val="fr-FR"/>
        </w:rPr>
        <w:t xml:space="preserve"> </w:t>
      </w:r>
      <w:r w:rsidRPr="004A1DD8">
        <w:rPr>
          <w:rFonts w:cs="Tahoma"/>
          <w:color w:val="000000"/>
          <w:lang w:val="fr-FR"/>
        </w:rPr>
        <w:t>La conversion est calculée en fonction d</w:t>
      </w:r>
      <w:r w:rsidR="00DD4F05">
        <w:rPr>
          <w:rFonts w:cs="Tahoma"/>
          <w:color w:val="000000"/>
          <w:lang w:val="fr-FR"/>
        </w:rPr>
        <w:t>’</w:t>
      </w:r>
      <w:r w:rsidRPr="004A1DD8">
        <w:rPr>
          <w:rFonts w:cs="Tahoma"/>
          <w:color w:val="000000"/>
          <w:lang w:val="fr-FR"/>
        </w:rPr>
        <w:t>un taux local fourni par leur Équipe Chargée du Compte Premier.</w:t>
      </w:r>
      <w:r w:rsidRPr="004A1DD8">
        <w:rPr>
          <w:rFonts w:cs="Tahoma"/>
          <w:lang w:val="fr-FR"/>
        </w:rPr>
        <w:t xml:space="preserve"> </w:t>
      </w:r>
      <w:r w:rsidRPr="004A1DD8">
        <w:rPr>
          <w:rFonts w:cs="Tahoma"/>
          <w:color w:val="000000"/>
          <w:lang w:val="fr-FR"/>
        </w:rPr>
        <w:t>Les clients peuvent être tenus d</w:t>
      </w:r>
      <w:r w:rsidR="00DD4F05">
        <w:rPr>
          <w:rFonts w:cs="Tahoma"/>
          <w:color w:val="000000"/>
          <w:lang w:val="fr-FR"/>
        </w:rPr>
        <w:t>’</w:t>
      </w:r>
      <w:r w:rsidRPr="004A1DD8">
        <w:rPr>
          <w:rFonts w:cs="Tahoma"/>
          <w:color w:val="000000"/>
          <w:lang w:val="fr-FR"/>
        </w:rPr>
        <w:t>acheter des heures de Gestion de Compte Support supplémentaires avant de convertir les incidents Support Technique SA.</w:t>
      </w:r>
      <w:r w:rsidRPr="004A1DD8">
        <w:rPr>
          <w:rFonts w:cs="Tahoma"/>
          <w:lang w:val="fr-FR"/>
        </w:rPr>
        <w:t xml:space="preserve"> </w:t>
      </w:r>
      <w:r w:rsidRPr="004A1DD8">
        <w:rPr>
          <w:rFonts w:cs="Tahoma"/>
          <w:color w:val="000000"/>
          <w:lang w:val="fr-FR"/>
        </w:rPr>
        <w:t>Les incidents Support Technique SA qui sont convertis en Support Technique Premier sont considérés comme des heures de Support Technique Premier et sont assujettis à la description des Services Premier.</w:t>
      </w:r>
      <w:r w:rsidRPr="004A1DD8">
        <w:rPr>
          <w:rFonts w:cs="Tahoma"/>
          <w:lang w:val="fr-FR"/>
        </w:rPr>
        <w:t xml:space="preserve"> </w:t>
      </w:r>
      <w:r w:rsidRPr="004A1DD8">
        <w:rPr>
          <w:rFonts w:cs="Tahoma"/>
          <w:color w:val="000000"/>
          <w:lang w:val="fr-FR"/>
        </w:rPr>
        <w:t>Une fois convertis, les incidents ne peuvent pas être transformés en dotation SA.</w:t>
      </w:r>
    </w:p>
    <w:p w:rsidR="0022671C" w:rsidRPr="00501B92" w:rsidRDefault="0022671C" w:rsidP="007B1B50">
      <w:pPr>
        <w:pStyle w:val="AppendixBodyText"/>
        <w:rPr>
          <w:rFonts w:ascii="Tahoma" w:hAnsi="Tahoma" w:cs="Tahoma"/>
          <w:sz w:val="18"/>
          <w:szCs w:val="18"/>
          <w:lang w:val="fr-FR"/>
        </w:rPr>
      </w:pPr>
    </w:p>
    <w:p w:rsidR="0022671C" w:rsidRPr="00F65EBB" w:rsidRDefault="0022671C" w:rsidP="007B1B50">
      <w:pPr>
        <w:pStyle w:val="AppendixBodyText"/>
        <w:numPr>
          <w:ilvl w:val="0"/>
          <w:numId w:val="16"/>
        </w:numPr>
        <w:ind w:hanging="990"/>
        <w:rPr>
          <w:rFonts w:ascii="Tahoma" w:hAnsi="Tahoma" w:cs="Tahoma"/>
          <w:b/>
          <w:color w:val="000000"/>
        </w:rPr>
      </w:pPr>
      <w:r w:rsidRPr="00F65EBB">
        <w:rPr>
          <w:rFonts w:ascii="Tahoma" w:hAnsi="Tahoma" w:cs="Tahoma"/>
          <w:b/>
          <w:color w:val="000000"/>
        </w:rPr>
        <w:t>Conditions commerciales supplémentaires</w:t>
      </w:r>
    </w:p>
    <w:p w:rsidR="0022671C" w:rsidRPr="008F09DF" w:rsidRDefault="0022671C" w:rsidP="007B1B50">
      <w:pPr>
        <w:pStyle w:val="AppendixBodyText"/>
        <w:ind w:left="720"/>
        <w:rPr>
          <w:rFonts w:ascii="Tahoma" w:hAnsi="Tahoma" w:cs="Tahoma"/>
          <w:b/>
          <w:sz w:val="22"/>
          <w:szCs w:val="22"/>
        </w:rPr>
      </w:pPr>
    </w:p>
    <w:p w:rsidR="0022671C" w:rsidRPr="007B1B50" w:rsidRDefault="0022671C" w:rsidP="007B1B50">
      <w:pPr>
        <w:pStyle w:val="AppendixBodyText"/>
        <w:ind w:left="720"/>
        <w:rPr>
          <w:rFonts w:ascii="Tahoma" w:hAnsi="Tahoma" w:cs="Tahoma"/>
          <w:sz w:val="18"/>
          <w:szCs w:val="18"/>
          <w:lang w:val="fr-FR"/>
        </w:rPr>
      </w:pPr>
      <w:r w:rsidRPr="007B1B50">
        <w:rPr>
          <w:rFonts w:ascii="Tahoma" w:hAnsi="Tahoma" w:cs="Tahoma"/>
          <w:sz w:val="18"/>
          <w:szCs w:val="18"/>
          <w:lang w:val="fr-FR"/>
        </w:rPr>
        <w:t>La dépense SA ne peut pas être cumulée entre les accords de mise en œuvre Select ou Entreprise, les</w:t>
      </w:r>
      <w:r w:rsidR="00F65EBB" w:rsidRPr="007B1B50">
        <w:rPr>
          <w:rFonts w:ascii="Tahoma" w:hAnsi="Tahoma" w:cs="Tahoma"/>
          <w:sz w:val="18"/>
          <w:szCs w:val="18"/>
          <w:lang w:val="fr-FR"/>
        </w:rPr>
        <w:t> </w:t>
      </w:r>
      <w:r w:rsidRPr="007B1B50">
        <w:rPr>
          <w:rFonts w:ascii="Tahoma" w:hAnsi="Tahoma" w:cs="Tahoma"/>
          <w:sz w:val="18"/>
          <w:szCs w:val="18"/>
          <w:lang w:val="fr-FR"/>
        </w:rPr>
        <w:t>enregistrements Select Plus ou les Contrats Open Value pour donner droit à des attributions supplémentaires.</w:t>
      </w:r>
      <w:r w:rsidR="009E1E5B" w:rsidRPr="007B1B50">
        <w:rPr>
          <w:rFonts w:ascii="Tahoma" w:hAnsi="Tahoma" w:cs="Tahoma"/>
          <w:sz w:val="18"/>
          <w:szCs w:val="18"/>
          <w:lang w:val="fr-FR"/>
        </w:rPr>
        <w:t xml:space="preserve"> </w:t>
      </w:r>
      <w:r w:rsidRPr="007B1B50">
        <w:rPr>
          <w:rFonts w:ascii="Tahoma" w:hAnsi="Tahoma" w:cs="Tahoma"/>
          <w:sz w:val="18"/>
          <w:szCs w:val="18"/>
          <w:lang w:val="fr-FR"/>
        </w:rPr>
        <w:t>La dépense relative à chaque accord de mise en œuvre ou contrat sert à déterminer l</w:t>
      </w:r>
      <w:r w:rsidR="00DD4F05">
        <w:rPr>
          <w:rFonts w:ascii="Tahoma" w:hAnsi="Tahoma" w:cs="Tahoma"/>
          <w:sz w:val="18"/>
          <w:szCs w:val="18"/>
          <w:lang w:val="fr-FR"/>
        </w:rPr>
        <w:t>’</w:t>
      </w:r>
      <w:r w:rsidRPr="007B1B50">
        <w:rPr>
          <w:rFonts w:ascii="Tahoma" w:hAnsi="Tahoma" w:cs="Tahoma"/>
          <w:sz w:val="18"/>
          <w:szCs w:val="18"/>
          <w:lang w:val="fr-FR"/>
        </w:rPr>
        <w:t>attribution dont le client bénéficie au titre de cet accord de mise en œuvre ou de ce contrat.</w:t>
      </w:r>
    </w:p>
    <w:p w:rsidR="0022671C" w:rsidRPr="007B1B50" w:rsidRDefault="0022671C">
      <w:pPr>
        <w:pStyle w:val="AppendixBodyText"/>
        <w:ind w:left="720"/>
        <w:rPr>
          <w:rFonts w:ascii="Tahoma" w:hAnsi="Tahoma" w:cs="Tahoma"/>
          <w:sz w:val="18"/>
          <w:szCs w:val="18"/>
          <w:lang w:val="fr-FR"/>
        </w:rPr>
      </w:pPr>
      <w:r w:rsidRPr="007B1B50">
        <w:rPr>
          <w:rFonts w:ascii="Tahoma" w:hAnsi="Tahoma" w:cs="Tahoma"/>
          <w:sz w:val="18"/>
          <w:szCs w:val="18"/>
          <w:lang w:val="fr-FR"/>
        </w:rPr>
        <w:t>Une réduction de la dépense SA résultant de retours ou autres ajustements de facturation, si autorisés, peut donner lieu à une réduction du niveau d</w:t>
      </w:r>
      <w:r w:rsidR="00DD4F05">
        <w:rPr>
          <w:rFonts w:ascii="Tahoma" w:hAnsi="Tahoma" w:cs="Tahoma"/>
          <w:sz w:val="18"/>
          <w:szCs w:val="18"/>
          <w:lang w:val="fr-FR"/>
        </w:rPr>
        <w:t>’</w:t>
      </w:r>
      <w:r w:rsidRPr="007B1B50">
        <w:rPr>
          <w:rFonts w:ascii="Tahoma" w:hAnsi="Tahoma" w:cs="Tahoma"/>
          <w:sz w:val="18"/>
          <w:szCs w:val="18"/>
          <w:lang w:val="fr-FR"/>
        </w:rPr>
        <w:t>éligibilité au Support ou à une réduction des attributions d</w:t>
      </w:r>
      <w:r w:rsidR="00DD4F05">
        <w:rPr>
          <w:rFonts w:ascii="Tahoma" w:hAnsi="Tahoma" w:cs="Tahoma"/>
          <w:sz w:val="18"/>
          <w:szCs w:val="18"/>
          <w:lang w:val="fr-FR"/>
        </w:rPr>
        <w:t>’</w:t>
      </w:r>
      <w:r w:rsidRPr="007B1B50">
        <w:rPr>
          <w:rFonts w:ascii="Tahoma" w:hAnsi="Tahoma" w:cs="Tahoma"/>
          <w:sz w:val="18"/>
          <w:szCs w:val="18"/>
          <w:lang w:val="fr-FR"/>
        </w:rPr>
        <w:t>incidents au cours de la période d</w:t>
      </w:r>
      <w:r w:rsidR="00DD4F05">
        <w:rPr>
          <w:rFonts w:ascii="Tahoma" w:hAnsi="Tahoma" w:cs="Tahoma"/>
          <w:sz w:val="18"/>
          <w:szCs w:val="18"/>
          <w:lang w:val="fr-FR"/>
        </w:rPr>
        <w:t>’</w:t>
      </w:r>
      <w:r w:rsidRPr="007B1B50">
        <w:rPr>
          <w:rFonts w:ascii="Tahoma" w:hAnsi="Tahoma" w:cs="Tahoma"/>
          <w:sz w:val="18"/>
          <w:szCs w:val="18"/>
          <w:lang w:val="fr-FR"/>
        </w:rPr>
        <w:t>attribution en cours ou de celle à venir.</w:t>
      </w:r>
    </w:p>
    <w:p w:rsidR="0022671C" w:rsidRPr="008F09DF" w:rsidRDefault="0022671C">
      <w:pPr>
        <w:pStyle w:val="AppendixBodyText"/>
        <w:ind w:left="720"/>
        <w:rPr>
          <w:rFonts w:ascii="Tahoma" w:hAnsi="Tahoma" w:cs="Tahoma"/>
          <w:b/>
          <w:lang w:val="fr-FR"/>
        </w:rPr>
      </w:pPr>
    </w:p>
    <w:p w:rsidR="0022671C" w:rsidRPr="008F09DF" w:rsidRDefault="0022671C">
      <w:pPr>
        <w:pStyle w:val="Heading3"/>
        <w:rPr>
          <w:rFonts w:ascii="Tahoma" w:hAnsi="Tahoma" w:cs="Tahoma"/>
          <w:lang w:val="fr-FR"/>
        </w:rPr>
      </w:pPr>
    </w:p>
    <w:p w:rsidR="0022671C" w:rsidRPr="004A1DD8" w:rsidRDefault="0022671C">
      <w:pPr>
        <w:pStyle w:val="Heading3"/>
        <w:rPr>
          <w:rFonts w:ascii="Tahoma" w:hAnsi="Tahoma" w:cs="Tahoma"/>
          <w:lang w:val="fr-FR"/>
        </w:rPr>
      </w:pPr>
      <w:bookmarkStart w:id="1703" w:name="_Toc327544461"/>
      <w:bookmarkStart w:id="1704" w:name="_Toc327547956"/>
      <w:bookmarkStart w:id="1705" w:name="_Toc327549030"/>
      <w:bookmarkStart w:id="1706" w:name="_Toc328557490"/>
      <w:r w:rsidRPr="004A1DD8">
        <w:rPr>
          <w:rFonts w:ascii="Tahoma" w:hAnsi="Tahoma" w:cs="Tahoma"/>
          <w:lang w:val="fr-FR"/>
        </w:rPr>
        <w:t>Support Technique Illimité 24h/24, 7 jours/7</w:t>
      </w:r>
      <w:bookmarkEnd w:id="1703"/>
      <w:bookmarkEnd w:id="1704"/>
      <w:bookmarkEnd w:id="1705"/>
      <w:bookmarkEnd w:id="1706"/>
    </w:p>
    <w:p w:rsidR="0022671C" w:rsidRPr="008F09DF" w:rsidRDefault="0022671C">
      <w:pPr>
        <w:pStyle w:val="Heading3"/>
        <w:rPr>
          <w:rFonts w:ascii="Tahoma" w:hAnsi="Tahoma" w:cs="Tahoma"/>
          <w:lang w:val="fr-FR"/>
        </w:rPr>
      </w:pPr>
    </w:p>
    <w:p w:rsidR="0022671C" w:rsidRPr="004A1DD8" w:rsidRDefault="0022671C">
      <w:pPr>
        <w:jc w:val="both"/>
        <w:rPr>
          <w:rFonts w:cs="Tahoma"/>
          <w:lang w:val="fr-FR"/>
        </w:rPr>
      </w:pPr>
      <w:r w:rsidRPr="004A1DD8">
        <w:rPr>
          <w:rFonts w:cs="Tahoma"/>
          <w:lang w:val="fr-FR"/>
        </w:rPr>
        <w:t>Cet avantage n</w:t>
      </w:r>
      <w:r w:rsidR="00DD4F05">
        <w:rPr>
          <w:rFonts w:cs="Tahoma"/>
          <w:lang w:val="fr-FR"/>
        </w:rPr>
        <w:t>’</w:t>
      </w:r>
      <w:r w:rsidRPr="004A1DD8">
        <w:rPr>
          <w:rFonts w:cs="Tahoma"/>
          <w:lang w:val="fr-FR"/>
        </w:rPr>
        <w:t>est valable qu</w:t>
      </w:r>
      <w:r w:rsidR="00DD4F05">
        <w:rPr>
          <w:rFonts w:cs="Tahoma"/>
          <w:lang w:val="fr-FR"/>
        </w:rPr>
        <w:t>’</w:t>
      </w:r>
      <w:r w:rsidRPr="004A1DD8">
        <w:rPr>
          <w:rFonts w:cs="Tahoma"/>
          <w:lang w:val="fr-FR"/>
        </w:rPr>
        <w:t>à condition (1) de rattacher un Accord de Mise en Œuvre pour Plateforme d</w:t>
      </w:r>
      <w:r w:rsidR="00DD4F05">
        <w:rPr>
          <w:rFonts w:cs="Tahoma"/>
          <w:lang w:val="fr-FR"/>
        </w:rPr>
        <w:t>’</w:t>
      </w:r>
      <w:r w:rsidRPr="004A1DD8">
        <w:rPr>
          <w:rFonts w:cs="Tahoma"/>
          <w:lang w:val="fr-FR"/>
        </w:rPr>
        <w:t>Application (EAP) au Contrat Entreprise et (2) d</w:t>
      </w:r>
      <w:r w:rsidR="00DD4F05">
        <w:rPr>
          <w:rFonts w:cs="Tahoma"/>
          <w:lang w:val="fr-FR"/>
        </w:rPr>
        <w:t>’</w:t>
      </w:r>
      <w:r w:rsidRPr="004A1DD8">
        <w:rPr>
          <w:rFonts w:cs="Tahoma"/>
          <w:lang w:val="fr-FR"/>
        </w:rPr>
        <w:t>acheter des licences pour Parallel Data Warehouse (PDW) dans le cadre d</w:t>
      </w:r>
      <w:r w:rsidR="00DD4F05">
        <w:rPr>
          <w:rFonts w:cs="Tahoma"/>
          <w:lang w:val="fr-FR"/>
        </w:rPr>
        <w:t>’</w:t>
      </w:r>
      <w:r w:rsidRPr="004A1DD8">
        <w:rPr>
          <w:rFonts w:cs="Tahoma"/>
          <w:lang w:val="fr-FR"/>
        </w:rPr>
        <w:t>un Contrat Entreprise, d</w:t>
      </w:r>
      <w:r w:rsidR="00DD4F05">
        <w:rPr>
          <w:rFonts w:cs="Tahoma"/>
          <w:lang w:val="fr-FR"/>
        </w:rPr>
        <w:t>’</w:t>
      </w:r>
      <w:r w:rsidRPr="004A1DD8">
        <w:rPr>
          <w:rFonts w:cs="Tahoma"/>
          <w:lang w:val="fr-FR"/>
        </w:rPr>
        <w:t>un Accord de Mise en Œuvre pour Plateforme d</w:t>
      </w:r>
      <w:r w:rsidR="00DD4F05">
        <w:rPr>
          <w:rFonts w:cs="Tahoma"/>
          <w:lang w:val="fr-FR"/>
        </w:rPr>
        <w:t>’</w:t>
      </w:r>
      <w:r w:rsidRPr="004A1DD8">
        <w:rPr>
          <w:rFonts w:cs="Tahoma"/>
          <w:lang w:val="fr-FR"/>
        </w:rPr>
        <w:t>Application, d</w:t>
      </w:r>
      <w:r w:rsidR="00DD4F05">
        <w:rPr>
          <w:rFonts w:cs="Tahoma"/>
          <w:lang w:val="fr-FR"/>
        </w:rPr>
        <w:t>’</w:t>
      </w:r>
      <w:r w:rsidRPr="004A1DD8">
        <w:rPr>
          <w:rFonts w:cs="Tahoma"/>
          <w:lang w:val="fr-FR"/>
        </w:rPr>
        <w:t>un contrat Select Plus ou d</w:t>
      </w:r>
      <w:r w:rsidR="00DD4F05">
        <w:rPr>
          <w:rFonts w:cs="Tahoma"/>
          <w:lang w:val="fr-FR"/>
        </w:rPr>
        <w:t>’</w:t>
      </w:r>
      <w:r w:rsidRPr="004A1DD8">
        <w:rPr>
          <w:rFonts w:cs="Tahoma"/>
          <w:lang w:val="fr-FR"/>
        </w:rPr>
        <w:t>un contrat Select.</w:t>
      </w:r>
    </w:p>
    <w:p w:rsidR="0022671C" w:rsidRPr="004A1DD8" w:rsidRDefault="0022671C">
      <w:pPr>
        <w:jc w:val="both"/>
        <w:rPr>
          <w:rFonts w:cs="Tahoma"/>
          <w:lang w:val="fr-FR"/>
        </w:rPr>
      </w:pPr>
    </w:p>
    <w:p w:rsidR="0022671C" w:rsidRPr="004A1DD8" w:rsidRDefault="0022671C">
      <w:pPr>
        <w:spacing w:after="200" w:line="276" w:lineRule="auto"/>
        <w:ind w:left="720"/>
        <w:jc w:val="both"/>
        <w:rPr>
          <w:rFonts w:cs="Tahoma"/>
          <w:lang w:val="fr-FR"/>
        </w:rPr>
      </w:pPr>
      <w:r w:rsidRPr="004A1DD8">
        <w:rPr>
          <w:rFonts w:cs="Tahoma"/>
          <w:lang w:val="fr-FR"/>
        </w:rPr>
        <w:t xml:space="preserve">(1) Les clients ayant souscrit un EAP avec une </w:t>
      </w:r>
      <w:r w:rsidRPr="004A1DD8">
        <w:rPr>
          <w:rFonts w:cs="Tahoma"/>
          <w:sz w:val="22"/>
          <w:lang w:val="fr-FR"/>
        </w:rPr>
        <w:t>dépense SA minimum de</w:t>
      </w:r>
      <w:r w:rsidRPr="004A1DD8">
        <w:rPr>
          <w:rFonts w:cs="Tahoma"/>
          <w:lang w:val="fr-FR"/>
        </w:rPr>
        <w:t xml:space="preserve"> 250 000 USD par an</w:t>
      </w:r>
      <w:r w:rsidR="00F65EBB">
        <w:rPr>
          <w:rFonts w:cs="Tahoma"/>
          <w:lang w:val="fr-FR"/>
        </w:rPr>
        <w:t> </w:t>
      </w:r>
      <w:r w:rsidRPr="004A1DD8">
        <w:rPr>
          <w:rFonts w:cs="Tahoma"/>
          <w:lang w:val="fr-FR"/>
        </w:rPr>
        <w:t>en</w:t>
      </w:r>
      <w:r w:rsidR="00F65EBB">
        <w:rPr>
          <w:rFonts w:cs="Tahoma"/>
          <w:lang w:val="fr-FR"/>
        </w:rPr>
        <w:t> </w:t>
      </w:r>
      <w:r w:rsidRPr="004A1DD8">
        <w:rPr>
          <w:rFonts w:cs="Tahoma"/>
          <w:lang w:val="fr-FR"/>
        </w:rPr>
        <w:t>moyenne pour les produits de la Plateforme d</w:t>
      </w:r>
      <w:r w:rsidR="00DD4F05">
        <w:rPr>
          <w:rFonts w:cs="Tahoma"/>
          <w:lang w:val="fr-FR"/>
        </w:rPr>
        <w:t>’</w:t>
      </w:r>
      <w:r w:rsidRPr="004A1DD8">
        <w:rPr>
          <w:rFonts w:cs="Tahoma"/>
          <w:lang w:val="fr-FR"/>
        </w:rPr>
        <w:t>Application éligibles et ayant conclu un Contrat de</w:t>
      </w:r>
      <w:r w:rsidR="009E1E5B">
        <w:rPr>
          <w:rFonts w:cs="Tahoma"/>
          <w:lang w:val="fr-FR"/>
        </w:rPr>
        <w:t xml:space="preserve"> </w:t>
      </w:r>
      <w:r w:rsidRPr="004A1DD8">
        <w:rPr>
          <w:rFonts w:cs="Tahoma"/>
          <w:lang w:val="fr-FR"/>
        </w:rPr>
        <w:t>Support Premier sont éligibles à la Prise en Charge des incidents par le Support Technique Illimité 24h/24, 7 jours/7. Les produits de la Plateforme d</w:t>
      </w:r>
      <w:r w:rsidR="00DD4F05">
        <w:rPr>
          <w:rFonts w:cs="Tahoma"/>
          <w:lang w:val="fr-FR"/>
        </w:rPr>
        <w:t>’</w:t>
      </w:r>
      <w:r w:rsidRPr="004A1DD8">
        <w:rPr>
          <w:rFonts w:cs="Tahoma"/>
          <w:lang w:val="fr-FR"/>
        </w:rPr>
        <w:t>Application éligibles sont les suivants :</w:t>
      </w:r>
    </w:p>
    <w:p w:rsidR="0022671C" w:rsidRPr="004A1DD8" w:rsidRDefault="0022671C">
      <w:pPr>
        <w:rPr>
          <w:rFonts w:cs="Tahoma"/>
          <w:lang w:val="fr-FR"/>
        </w:rPr>
      </w:pPr>
    </w:p>
    <w:p w:rsidR="0022671C" w:rsidRPr="004A1DD8" w:rsidRDefault="0022671C" w:rsidP="00ED20D7">
      <w:pPr>
        <w:numPr>
          <w:ilvl w:val="0"/>
          <w:numId w:val="35"/>
        </w:numPr>
        <w:rPr>
          <w:rFonts w:cs="Tahoma"/>
        </w:rPr>
      </w:pPr>
      <w:r w:rsidRPr="004A1DD8">
        <w:rPr>
          <w:rFonts w:cs="Tahoma"/>
          <w:lang w:val="fr-FR"/>
        </w:rPr>
        <w:t>SQL CAL</w:t>
      </w:r>
    </w:p>
    <w:p w:rsidR="0022671C" w:rsidRPr="004A1DD8" w:rsidRDefault="0022671C" w:rsidP="00ED20D7">
      <w:pPr>
        <w:numPr>
          <w:ilvl w:val="0"/>
          <w:numId w:val="35"/>
        </w:numPr>
        <w:rPr>
          <w:rFonts w:cs="Tahoma"/>
        </w:rPr>
      </w:pPr>
      <w:r w:rsidRPr="004A1DD8">
        <w:rPr>
          <w:rFonts w:cs="Tahoma"/>
          <w:lang w:val="fr-FR"/>
        </w:rPr>
        <w:t>SQL Server Standard</w:t>
      </w:r>
    </w:p>
    <w:p w:rsidR="0022671C" w:rsidRPr="004A1DD8" w:rsidRDefault="0022671C" w:rsidP="00ED20D7">
      <w:pPr>
        <w:numPr>
          <w:ilvl w:val="0"/>
          <w:numId w:val="35"/>
        </w:numPr>
        <w:rPr>
          <w:rFonts w:cs="Tahoma"/>
        </w:rPr>
      </w:pPr>
      <w:r w:rsidRPr="004A1DD8">
        <w:rPr>
          <w:rFonts w:cs="Tahoma"/>
          <w:lang w:val="fr-FR"/>
        </w:rPr>
        <w:t>SQL Server Standard Par Processeur</w:t>
      </w:r>
    </w:p>
    <w:p w:rsidR="0022671C" w:rsidRPr="004A1DD8" w:rsidRDefault="0022671C" w:rsidP="00ED20D7">
      <w:pPr>
        <w:numPr>
          <w:ilvl w:val="0"/>
          <w:numId w:val="35"/>
        </w:numPr>
        <w:rPr>
          <w:rFonts w:cs="Tahoma"/>
        </w:rPr>
      </w:pPr>
      <w:r w:rsidRPr="004A1DD8">
        <w:rPr>
          <w:rFonts w:cs="Tahoma"/>
          <w:lang w:val="fr-FR"/>
        </w:rPr>
        <w:t>SQL Server Entreprise</w:t>
      </w:r>
    </w:p>
    <w:p w:rsidR="0022671C" w:rsidRPr="004A1DD8" w:rsidRDefault="0022671C" w:rsidP="00ED20D7">
      <w:pPr>
        <w:numPr>
          <w:ilvl w:val="0"/>
          <w:numId w:val="35"/>
        </w:numPr>
        <w:rPr>
          <w:rFonts w:cs="Tahoma"/>
        </w:rPr>
      </w:pPr>
      <w:r w:rsidRPr="004A1DD8">
        <w:rPr>
          <w:rFonts w:cs="Tahoma"/>
          <w:lang w:val="fr-FR"/>
        </w:rPr>
        <w:t>SQL Server Entreprise Par Processeur</w:t>
      </w:r>
    </w:p>
    <w:p w:rsidR="0022671C" w:rsidRPr="004A1DD8" w:rsidRDefault="0022671C" w:rsidP="00ED20D7">
      <w:pPr>
        <w:numPr>
          <w:ilvl w:val="0"/>
          <w:numId w:val="35"/>
        </w:numPr>
        <w:rPr>
          <w:rFonts w:cs="Tahoma"/>
        </w:rPr>
      </w:pPr>
      <w:r w:rsidRPr="004A1DD8">
        <w:rPr>
          <w:rFonts w:cs="Tahoma"/>
          <w:lang w:val="fr-FR"/>
        </w:rPr>
        <w:t>SQL Server Datacenter Par Processeur</w:t>
      </w:r>
    </w:p>
    <w:p w:rsidR="0022671C" w:rsidRPr="004A1DD8" w:rsidRDefault="0022671C" w:rsidP="00ED20D7">
      <w:pPr>
        <w:numPr>
          <w:ilvl w:val="0"/>
          <w:numId w:val="35"/>
        </w:numPr>
        <w:rPr>
          <w:rFonts w:cs="Tahoma"/>
        </w:rPr>
      </w:pPr>
      <w:r w:rsidRPr="004A1DD8">
        <w:rPr>
          <w:rFonts w:cs="Tahoma"/>
          <w:lang w:val="fr-FR"/>
        </w:rPr>
        <w:t>BizTalk Server Standard Par Processeur</w:t>
      </w:r>
    </w:p>
    <w:p w:rsidR="0022671C" w:rsidRPr="004A1DD8" w:rsidRDefault="0022671C" w:rsidP="00ED20D7">
      <w:pPr>
        <w:numPr>
          <w:ilvl w:val="0"/>
          <w:numId w:val="35"/>
        </w:numPr>
        <w:rPr>
          <w:rFonts w:cs="Tahoma"/>
        </w:rPr>
      </w:pPr>
      <w:r w:rsidRPr="004A1DD8">
        <w:rPr>
          <w:rFonts w:cs="Tahoma"/>
          <w:lang w:val="fr-FR"/>
        </w:rPr>
        <w:t>BizTalk Server Entreprise Par Processeur</w:t>
      </w:r>
    </w:p>
    <w:p w:rsidR="0022671C" w:rsidRPr="004A1DD8" w:rsidRDefault="0022671C" w:rsidP="00ED20D7">
      <w:pPr>
        <w:numPr>
          <w:ilvl w:val="0"/>
          <w:numId w:val="35"/>
        </w:numPr>
        <w:rPr>
          <w:rFonts w:cs="Tahoma"/>
        </w:rPr>
      </w:pPr>
      <w:r w:rsidRPr="004A1DD8">
        <w:rPr>
          <w:rFonts w:cs="Tahoma"/>
          <w:lang w:val="fr-FR"/>
        </w:rPr>
        <w:t>BizTalk Server Agence Par Processeur</w:t>
      </w:r>
    </w:p>
    <w:p w:rsidR="0022671C" w:rsidRPr="004A1DD8" w:rsidRDefault="0022671C" w:rsidP="00ED20D7">
      <w:pPr>
        <w:numPr>
          <w:ilvl w:val="0"/>
          <w:numId w:val="35"/>
        </w:numPr>
        <w:rPr>
          <w:rFonts w:cs="Tahoma"/>
        </w:rPr>
      </w:pPr>
      <w:r w:rsidRPr="004A1DD8">
        <w:rPr>
          <w:rFonts w:cs="Tahoma"/>
          <w:lang w:val="fr-FR"/>
        </w:rPr>
        <w:t>Office SharePoint Server</w:t>
      </w:r>
    </w:p>
    <w:p w:rsidR="0022671C" w:rsidRPr="004A1DD8" w:rsidRDefault="0022671C" w:rsidP="00ED20D7">
      <w:pPr>
        <w:numPr>
          <w:ilvl w:val="0"/>
          <w:numId w:val="35"/>
        </w:numPr>
        <w:rPr>
          <w:rFonts w:cs="Tahoma"/>
        </w:rPr>
      </w:pPr>
      <w:r w:rsidRPr="004A1DD8">
        <w:rPr>
          <w:rFonts w:cs="Tahoma"/>
          <w:lang w:val="fr-FR"/>
        </w:rPr>
        <w:t>SharePoint Internet</w:t>
      </w:r>
    </w:p>
    <w:p w:rsidR="0022671C" w:rsidRPr="00C506BF" w:rsidRDefault="0022671C">
      <w:pPr>
        <w:ind w:left="720"/>
        <w:rPr>
          <w:rFonts w:cs="Tahoma"/>
          <w:sz w:val="16"/>
          <w:szCs w:val="16"/>
        </w:rPr>
      </w:pPr>
    </w:p>
    <w:p w:rsidR="0022671C" w:rsidRPr="004A1DD8" w:rsidRDefault="0022671C">
      <w:pPr>
        <w:rPr>
          <w:rFonts w:cs="Tahoma"/>
        </w:rPr>
      </w:pPr>
    </w:p>
    <w:p w:rsidR="0022671C" w:rsidRPr="007B1B50" w:rsidRDefault="0022671C">
      <w:pPr>
        <w:pStyle w:val="AppendixBodyText"/>
        <w:ind w:left="720"/>
        <w:jc w:val="both"/>
        <w:rPr>
          <w:rFonts w:ascii="Tahoma" w:hAnsi="Tahoma" w:cs="Tahoma"/>
          <w:sz w:val="18"/>
          <w:szCs w:val="18"/>
          <w:lang w:val="fr-FR"/>
        </w:rPr>
      </w:pPr>
      <w:r w:rsidRPr="007B1B50">
        <w:rPr>
          <w:rFonts w:ascii="Tahoma" w:hAnsi="Tahoma" w:cs="Tahoma"/>
          <w:sz w:val="18"/>
          <w:szCs w:val="18"/>
          <w:lang w:val="fr-FR"/>
        </w:rPr>
        <w:t>Le tableau ci-dessous répertorie les équivalents en devises des attributions basées sur la dépense SA pour les contrats reposant sur des devises autres que les dollars américains. Ce tableau peut faire l</w:t>
      </w:r>
      <w:r w:rsidR="00DD4F05">
        <w:rPr>
          <w:rFonts w:ascii="Tahoma" w:hAnsi="Tahoma" w:cs="Tahoma"/>
          <w:sz w:val="18"/>
          <w:szCs w:val="18"/>
          <w:lang w:val="fr-FR"/>
        </w:rPr>
        <w:t>’</w:t>
      </w:r>
      <w:r w:rsidRPr="007B1B50">
        <w:rPr>
          <w:rFonts w:ascii="Tahoma" w:hAnsi="Tahoma" w:cs="Tahoma"/>
          <w:sz w:val="18"/>
          <w:szCs w:val="18"/>
          <w:lang w:val="fr-FR"/>
        </w:rPr>
        <w:t>objet de modifications sans préavis, en raison de la fluctuation des taux de change.</w:t>
      </w:r>
    </w:p>
    <w:p w:rsidR="0022671C" w:rsidRPr="004A1DD8" w:rsidRDefault="0022671C">
      <w:pPr>
        <w:rPr>
          <w:rFonts w:cs="Tahoma"/>
          <w:lang w:val="fr-FR"/>
        </w:rPr>
      </w:pPr>
    </w:p>
    <w:tbl>
      <w:tblPr>
        <w:tblW w:w="6021" w:type="dxa"/>
        <w:tblInd w:w="1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22671C" w:rsidRPr="004A1DD8" w:rsidTr="007B1B50">
        <w:trPr>
          <w:trHeight w:val="178"/>
          <w:tblHead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22671C" w:rsidRPr="004A1DD8" w:rsidRDefault="0022671C" w:rsidP="007B1B50">
            <w:pPr>
              <w:pStyle w:val="AppendixBodyText"/>
              <w:jc w:val="center"/>
              <w:rPr>
                <w:rFonts w:ascii="Tahoma" w:hAnsi="Tahoma" w:cs="Tahoma"/>
                <w:b/>
                <w:bCs/>
              </w:rPr>
            </w:pPr>
            <w:r w:rsidRPr="004A1DD8">
              <w:rPr>
                <w:rFonts w:ascii="Tahoma" w:hAnsi="Tahoma" w:cs="Tahoma"/>
                <w:b/>
                <w:bCs/>
                <w:lang w:val="fr-FR"/>
              </w:rPr>
              <w:t>Devise</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22671C" w:rsidRPr="004A1DD8" w:rsidRDefault="0022671C" w:rsidP="007B1B50">
            <w:pPr>
              <w:pStyle w:val="AppendixBodyText"/>
              <w:jc w:val="center"/>
              <w:rPr>
                <w:rFonts w:ascii="Tahoma" w:hAnsi="Tahoma" w:cs="Tahoma"/>
                <w:b/>
                <w:bCs/>
              </w:rPr>
            </w:pPr>
            <w:r w:rsidRPr="004A1DD8">
              <w:rPr>
                <w:rFonts w:ascii="Tahoma" w:hAnsi="Tahoma" w:cs="Tahoma"/>
                <w:b/>
                <w:bCs/>
                <w:lang w:val="fr-FR"/>
              </w:rPr>
              <w:t>Code Devise</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22671C" w:rsidRPr="004A1DD8" w:rsidRDefault="0022671C" w:rsidP="007B1B50">
            <w:pPr>
              <w:pStyle w:val="AppendixBodyText"/>
              <w:jc w:val="center"/>
              <w:rPr>
                <w:rFonts w:ascii="Tahoma" w:hAnsi="Tahoma" w:cs="Tahoma"/>
                <w:b/>
                <w:bCs/>
                <w:lang w:val="fr-FR"/>
              </w:rPr>
            </w:pPr>
            <w:r w:rsidRPr="004A1DD8">
              <w:rPr>
                <w:rFonts w:ascii="Tahoma" w:hAnsi="Tahoma" w:cs="Tahoma"/>
                <w:b/>
                <w:bCs/>
                <w:lang w:val="fr-FR"/>
              </w:rPr>
              <w:t>Dépense SA moyenne minimum permettant de bénéficier du Support Technique Illimité 24h/24, 7</w:t>
            </w:r>
            <w:r w:rsidR="007B1B50">
              <w:rPr>
                <w:rFonts w:ascii="Tahoma" w:hAnsi="Tahoma" w:cs="Tahoma"/>
                <w:b/>
                <w:bCs/>
                <w:lang w:val="fr-FR"/>
              </w:rPr>
              <w:t> </w:t>
            </w:r>
            <w:r w:rsidRPr="004A1DD8">
              <w:rPr>
                <w:rFonts w:ascii="Tahoma" w:hAnsi="Tahoma" w:cs="Tahoma"/>
                <w:b/>
                <w:bCs/>
                <w:lang w:val="fr-FR"/>
              </w:rPr>
              <w:t>jours/7</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szCs w:val="18"/>
                <w:lang w:val="fr-FR"/>
              </w:rPr>
              <w:t>Dollar américain</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szCs w:val="18"/>
                <w:lang w:val="fr-FR"/>
              </w:rPr>
              <w:t>USD</w:t>
            </w:r>
          </w:p>
        </w:tc>
        <w:tc>
          <w:tcPr>
            <w:tcW w:w="3152" w:type="dxa"/>
            <w:vAlign w:val="bottom"/>
          </w:tcPr>
          <w:p w:rsidR="0022671C" w:rsidRPr="004A1DD8" w:rsidRDefault="0022671C" w:rsidP="007B1B50">
            <w:pPr>
              <w:pStyle w:val="AppendixBodyText"/>
              <w:jc w:val="right"/>
              <w:rPr>
                <w:rFonts w:ascii="Tahoma" w:hAnsi="Tahoma" w:cs="Tahoma"/>
                <w:sz w:val="18"/>
                <w:szCs w:val="18"/>
              </w:rPr>
            </w:pPr>
            <w:r w:rsidRPr="004A1DD8">
              <w:rPr>
                <w:rFonts w:ascii="Tahoma" w:hAnsi="Tahoma" w:cs="Tahoma"/>
                <w:color w:val="000000"/>
                <w:sz w:val="18"/>
                <w:szCs w:val="18"/>
              </w:rPr>
              <w:t xml:space="preserve"> </w:t>
            </w:r>
            <w:r w:rsidRPr="004A1DD8">
              <w:rPr>
                <w:rFonts w:ascii="Tahoma" w:hAnsi="Tahoma" w:cs="Tahoma"/>
                <w:color w:val="000000"/>
                <w:sz w:val="18"/>
              </w:rPr>
              <w:t>250 000</w:t>
            </w:r>
            <w:r w:rsidRPr="004A1DD8">
              <w:rPr>
                <w:rFonts w:ascii="Tahoma" w:hAnsi="Tahoma" w:cs="Tahoma"/>
              </w:rPr>
              <w:t xml:space="preserve"> </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szCs w:val="18"/>
                <w:lang w:val="fr-FR"/>
              </w:rPr>
              <w:t>Dollar australien</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szCs w:val="18"/>
                <w:lang w:val="fr-FR"/>
              </w:rPr>
              <w:t>AUD</w:t>
            </w:r>
          </w:p>
        </w:tc>
        <w:tc>
          <w:tcPr>
            <w:tcW w:w="3152" w:type="dxa"/>
            <w:vAlign w:val="bottom"/>
          </w:tcPr>
          <w:p w:rsidR="0022671C" w:rsidRPr="004A1DD8" w:rsidRDefault="0022671C" w:rsidP="007B1B50">
            <w:pPr>
              <w:pStyle w:val="AppendixBodyText"/>
              <w:jc w:val="right"/>
              <w:rPr>
                <w:rFonts w:ascii="Tahoma" w:hAnsi="Tahoma" w:cs="Tahoma"/>
                <w:sz w:val="18"/>
                <w:szCs w:val="18"/>
              </w:rPr>
            </w:pPr>
            <w:r w:rsidRPr="004A1DD8">
              <w:rPr>
                <w:rFonts w:ascii="Tahoma" w:hAnsi="Tahoma" w:cs="Tahoma"/>
                <w:color w:val="000000"/>
                <w:sz w:val="18"/>
                <w:szCs w:val="18"/>
              </w:rPr>
              <w:t xml:space="preserve"> </w:t>
            </w:r>
            <w:r w:rsidRPr="004A1DD8">
              <w:rPr>
                <w:rFonts w:ascii="Tahoma" w:hAnsi="Tahoma" w:cs="Tahoma"/>
                <w:color w:val="000000"/>
                <w:sz w:val="18"/>
              </w:rPr>
              <w:t>375 000</w:t>
            </w:r>
            <w:r w:rsidRPr="004A1DD8">
              <w:rPr>
                <w:rFonts w:ascii="Tahoma" w:hAnsi="Tahoma" w:cs="Tahoma"/>
              </w:rPr>
              <w:t xml:space="preserve"> </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szCs w:val="18"/>
                <w:lang w:val="fr-FR"/>
              </w:rPr>
              <w:t>Dollar canadien</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szCs w:val="18"/>
                <w:lang w:val="fr-FR"/>
              </w:rPr>
              <w:t>CAD</w:t>
            </w:r>
          </w:p>
        </w:tc>
        <w:tc>
          <w:tcPr>
            <w:tcW w:w="3152" w:type="dxa"/>
            <w:vAlign w:val="bottom"/>
          </w:tcPr>
          <w:p w:rsidR="0022671C" w:rsidRPr="004A1DD8" w:rsidRDefault="0022671C" w:rsidP="007B1B50">
            <w:pPr>
              <w:pStyle w:val="AppendixBodyText"/>
              <w:jc w:val="right"/>
              <w:rPr>
                <w:rFonts w:ascii="Tahoma" w:hAnsi="Tahoma" w:cs="Tahoma"/>
                <w:sz w:val="18"/>
                <w:szCs w:val="18"/>
              </w:rPr>
            </w:pPr>
            <w:r w:rsidRPr="004A1DD8">
              <w:rPr>
                <w:rFonts w:ascii="Tahoma" w:hAnsi="Tahoma" w:cs="Tahoma"/>
                <w:color w:val="000000"/>
                <w:sz w:val="18"/>
                <w:szCs w:val="18"/>
              </w:rPr>
              <w:t xml:space="preserve"> </w:t>
            </w:r>
            <w:r w:rsidRPr="004A1DD8">
              <w:rPr>
                <w:rFonts w:ascii="Tahoma" w:hAnsi="Tahoma" w:cs="Tahoma"/>
                <w:color w:val="000000"/>
                <w:sz w:val="18"/>
              </w:rPr>
              <w:t>337 500</w:t>
            </w:r>
            <w:r w:rsidRPr="004A1DD8">
              <w:rPr>
                <w:rFonts w:ascii="Tahoma" w:hAnsi="Tahoma" w:cs="Tahoma"/>
              </w:rPr>
              <w:t xml:space="preserve"> </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szCs w:val="18"/>
                <w:lang w:val="fr-FR"/>
              </w:rPr>
              <w:t>Franc suisse</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szCs w:val="18"/>
                <w:lang w:val="fr-FR"/>
              </w:rPr>
              <w:t>CHF</w:t>
            </w:r>
          </w:p>
        </w:tc>
        <w:tc>
          <w:tcPr>
            <w:tcW w:w="3152" w:type="dxa"/>
            <w:vAlign w:val="bottom"/>
          </w:tcPr>
          <w:p w:rsidR="0022671C" w:rsidRPr="004A1DD8" w:rsidRDefault="0022671C" w:rsidP="007B1B50">
            <w:pPr>
              <w:pStyle w:val="AppendixBodyText"/>
              <w:jc w:val="right"/>
              <w:rPr>
                <w:rFonts w:ascii="Tahoma" w:hAnsi="Tahoma" w:cs="Tahoma"/>
                <w:sz w:val="18"/>
                <w:szCs w:val="18"/>
              </w:rPr>
            </w:pPr>
            <w:r w:rsidRPr="004A1DD8">
              <w:rPr>
                <w:rFonts w:ascii="Tahoma" w:hAnsi="Tahoma" w:cs="Tahoma"/>
                <w:color w:val="000000"/>
                <w:sz w:val="18"/>
                <w:szCs w:val="18"/>
              </w:rPr>
              <w:t xml:space="preserve"> </w:t>
            </w:r>
            <w:r w:rsidRPr="004A1DD8">
              <w:rPr>
                <w:rFonts w:ascii="Tahoma" w:hAnsi="Tahoma" w:cs="Tahoma"/>
                <w:color w:val="000000"/>
                <w:sz w:val="18"/>
              </w:rPr>
              <w:t>412 500</w:t>
            </w:r>
            <w:r w:rsidRPr="004A1DD8">
              <w:rPr>
                <w:rFonts w:ascii="Tahoma" w:hAnsi="Tahoma" w:cs="Tahoma"/>
              </w:rPr>
              <w:t xml:space="preserve"> </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szCs w:val="18"/>
                <w:lang w:val="fr-FR"/>
              </w:rPr>
              <w:t>Renminbi chinois</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szCs w:val="18"/>
                <w:lang w:val="fr-FR"/>
              </w:rPr>
              <w:t>CNY</w:t>
            </w:r>
          </w:p>
        </w:tc>
        <w:tc>
          <w:tcPr>
            <w:tcW w:w="3152" w:type="dxa"/>
            <w:vAlign w:val="bottom"/>
          </w:tcPr>
          <w:p w:rsidR="0022671C" w:rsidRPr="004A1DD8" w:rsidRDefault="0022671C" w:rsidP="007B1B50">
            <w:pPr>
              <w:pStyle w:val="AppendixBodyText"/>
              <w:jc w:val="right"/>
              <w:rPr>
                <w:rFonts w:ascii="Tahoma" w:hAnsi="Tahoma" w:cs="Tahoma"/>
                <w:sz w:val="18"/>
                <w:szCs w:val="18"/>
              </w:rPr>
            </w:pPr>
            <w:r w:rsidRPr="004A1DD8">
              <w:rPr>
                <w:rFonts w:ascii="Tahoma" w:hAnsi="Tahoma" w:cs="Tahoma"/>
                <w:color w:val="000000"/>
                <w:sz w:val="18"/>
                <w:szCs w:val="18"/>
              </w:rPr>
              <w:t xml:space="preserve"> </w:t>
            </w:r>
            <w:r w:rsidRPr="004A1DD8">
              <w:rPr>
                <w:rFonts w:ascii="Tahoma" w:hAnsi="Tahoma" w:cs="Tahoma"/>
                <w:color w:val="000000"/>
                <w:sz w:val="18"/>
              </w:rPr>
              <w:t>2 062 500</w:t>
            </w:r>
            <w:r w:rsidRPr="004A1DD8">
              <w:rPr>
                <w:rFonts w:ascii="Tahoma" w:hAnsi="Tahoma" w:cs="Tahoma"/>
              </w:rPr>
              <w:t xml:space="preserve"> </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szCs w:val="18"/>
                <w:lang w:val="fr-FR"/>
              </w:rPr>
              <w:t>Couronne danoise</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szCs w:val="18"/>
                <w:lang w:val="fr-FR"/>
              </w:rPr>
              <w:t>DKK</w:t>
            </w:r>
          </w:p>
        </w:tc>
        <w:tc>
          <w:tcPr>
            <w:tcW w:w="3152" w:type="dxa"/>
            <w:vAlign w:val="bottom"/>
          </w:tcPr>
          <w:p w:rsidR="0022671C" w:rsidRPr="004A1DD8" w:rsidRDefault="0022671C" w:rsidP="007B1B50">
            <w:pPr>
              <w:pStyle w:val="AppendixBodyText"/>
              <w:jc w:val="right"/>
              <w:rPr>
                <w:rFonts w:ascii="Tahoma" w:hAnsi="Tahoma" w:cs="Tahoma"/>
                <w:sz w:val="18"/>
                <w:szCs w:val="18"/>
              </w:rPr>
            </w:pPr>
            <w:r w:rsidRPr="004A1DD8">
              <w:rPr>
                <w:rFonts w:ascii="Tahoma" w:hAnsi="Tahoma" w:cs="Tahoma"/>
                <w:color w:val="000000"/>
                <w:sz w:val="18"/>
                <w:szCs w:val="18"/>
              </w:rPr>
              <w:t xml:space="preserve"> </w:t>
            </w:r>
            <w:r w:rsidRPr="004A1DD8">
              <w:rPr>
                <w:rFonts w:ascii="Tahoma" w:hAnsi="Tahoma" w:cs="Tahoma"/>
                <w:color w:val="000000"/>
                <w:sz w:val="18"/>
              </w:rPr>
              <w:t>2 000 000</w:t>
            </w:r>
            <w:r w:rsidRPr="004A1DD8">
              <w:rPr>
                <w:rFonts w:ascii="Tahoma" w:hAnsi="Tahoma" w:cs="Tahoma"/>
              </w:rPr>
              <w:t xml:space="preserve"> </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szCs w:val="18"/>
                <w:lang w:val="fr-FR"/>
              </w:rPr>
              <w:t>EURO</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szCs w:val="18"/>
                <w:lang w:val="fr-FR"/>
              </w:rPr>
              <w:t>EUR</w:t>
            </w:r>
          </w:p>
        </w:tc>
        <w:tc>
          <w:tcPr>
            <w:tcW w:w="3152" w:type="dxa"/>
            <w:vAlign w:val="bottom"/>
          </w:tcPr>
          <w:p w:rsidR="0022671C" w:rsidRPr="004A1DD8" w:rsidRDefault="0022671C" w:rsidP="007B1B50">
            <w:pPr>
              <w:pStyle w:val="AppendixBodyText"/>
              <w:jc w:val="right"/>
              <w:rPr>
                <w:rFonts w:ascii="Tahoma" w:hAnsi="Tahoma" w:cs="Tahoma"/>
                <w:sz w:val="18"/>
                <w:szCs w:val="18"/>
              </w:rPr>
            </w:pPr>
            <w:r w:rsidRPr="004A1DD8">
              <w:rPr>
                <w:rFonts w:ascii="Tahoma" w:hAnsi="Tahoma" w:cs="Tahoma"/>
                <w:color w:val="000000"/>
                <w:sz w:val="18"/>
                <w:szCs w:val="18"/>
              </w:rPr>
              <w:t xml:space="preserve"> </w:t>
            </w:r>
            <w:r w:rsidRPr="004A1DD8">
              <w:rPr>
                <w:rFonts w:ascii="Tahoma" w:hAnsi="Tahoma" w:cs="Tahoma"/>
                <w:color w:val="000000"/>
                <w:sz w:val="18"/>
              </w:rPr>
              <w:t>268 750</w:t>
            </w:r>
            <w:r w:rsidRPr="004A1DD8">
              <w:rPr>
                <w:rFonts w:ascii="Tahoma" w:hAnsi="Tahoma" w:cs="Tahoma"/>
              </w:rPr>
              <w:t xml:space="preserve"> </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szCs w:val="18"/>
                <w:lang w:val="fr-FR"/>
              </w:rPr>
              <w:t>Livre sterling</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szCs w:val="18"/>
                <w:lang w:val="fr-FR"/>
              </w:rPr>
              <w:t>GBP</w:t>
            </w:r>
          </w:p>
        </w:tc>
        <w:tc>
          <w:tcPr>
            <w:tcW w:w="3152" w:type="dxa"/>
            <w:vAlign w:val="bottom"/>
          </w:tcPr>
          <w:p w:rsidR="0022671C" w:rsidRPr="004A1DD8" w:rsidRDefault="0022671C" w:rsidP="007B1B50">
            <w:pPr>
              <w:pStyle w:val="AppendixBodyText"/>
              <w:jc w:val="right"/>
              <w:rPr>
                <w:rFonts w:ascii="Tahoma" w:hAnsi="Tahoma" w:cs="Tahoma"/>
                <w:sz w:val="18"/>
                <w:szCs w:val="18"/>
              </w:rPr>
            </w:pPr>
            <w:r w:rsidRPr="004A1DD8">
              <w:rPr>
                <w:rFonts w:ascii="Tahoma" w:hAnsi="Tahoma" w:cs="Tahoma"/>
                <w:sz w:val="18"/>
                <w:szCs w:val="18"/>
              </w:rPr>
              <w:t xml:space="preserve"> </w:t>
            </w:r>
            <w:r w:rsidRPr="004A1DD8">
              <w:rPr>
                <w:rFonts w:ascii="Tahoma" w:hAnsi="Tahoma" w:cs="Tahoma"/>
                <w:color w:val="000000"/>
                <w:sz w:val="18"/>
              </w:rPr>
              <w:t>168 750</w:t>
            </w:r>
            <w:r w:rsidRPr="004A1DD8">
              <w:rPr>
                <w:rFonts w:ascii="Tahoma" w:hAnsi="Tahoma" w:cs="Tahoma"/>
              </w:rPr>
              <w:t xml:space="preserve"> </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szCs w:val="18"/>
                <w:lang w:val="fr-FR"/>
              </w:rPr>
              <w:t>Yen japonais</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szCs w:val="18"/>
                <w:lang w:val="fr-FR"/>
              </w:rPr>
              <w:t>JPY</w:t>
            </w:r>
          </w:p>
        </w:tc>
        <w:tc>
          <w:tcPr>
            <w:tcW w:w="3152" w:type="dxa"/>
            <w:vAlign w:val="bottom"/>
          </w:tcPr>
          <w:p w:rsidR="0022671C" w:rsidRPr="004A1DD8" w:rsidRDefault="0022671C" w:rsidP="007B1B50">
            <w:pPr>
              <w:pStyle w:val="AppendixBodyText"/>
              <w:jc w:val="right"/>
              <w:rPr>
                <w:rFonts w:ascii="Tahoma" w:hAnsi="Tahoma" w:cs="Tahoma"/>
                <w:sz w:val="18"/>
                <w:szCs w:val="18"/>
              </w:rPr>
            </w:pPr>
            <w:r w:rsidRPr="004A1DD8">
              <w:rPr>
                <w:rFonts w:ascii="Tahoma" w:hAnsi="Tahoma" w:cs="Tahoma"/>
                <w:color w:val="000000"/>
                <w:sz w:val="18"/>
                <w:szCs w:val="18"/>
              </w:rPr>
              <w:t xml:space="preserve"> </w:t>
            </w:r>
            <w:r w:rsidRPr="004A1DD8">
              <w:rPr>
                <w:rFonts w:ascii="Tahoma" w:hAnsi="Tahoma" w:cs="Tahoma"/>
                <w:color w:val="000000"/>
                <w:sz w:val="18"/>
              </w:rPr>
              <w:t>30 000 000</w:t>
            </w:r>
            <w:r w:rsidRPr="004A1DD8">
              <w:rPr>
                <w:rFonts w:ascii="Tahoma" w:hAnsi="Tahoma" w:cs="Tahoma"/>
              </w:rPr>
              <w:t xml:space="preserve"> </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szCs w:val="18"/>
                <w:lang w:val="fr-FR"/>
              </w:rPr>
              <w:t>Won coréen</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szCs w:val="18"/>
                <w:lang w:val="fr-FR"/>
              </w:rPr>
              <w:t>KRW</w:t>
            </w:r>
          </w:p>
        </w:tc>
        <w:tc>
          <w:tcPr>
            <w:tcW w:w="3152" w:type="dxa"/>
            <w:vAlign w:val="bottom"/>
          </w:tcPr>
          <w:p w:rsidR="0022671C" w:rsidRPr="004A1DD8" w:rsidRDefault="0022671C" w:rsidP="007B1B50">
            <w:pPr>
              <w:pStyle w:val="AppendixBodyText"/>
              <w:jc w:val="right"/>
              <w:rPr>
                <w:rFonts w:ascii="Tahoma" w:hAnsi="Tahoma" w:cs="Tahoma"/>
                <w:sz w:val="18"/>
                <w:szCs w:val="18"/>
              </w:rPr>
            </w:pPr>
            <w:r w:rsidRPr="004A1DD8">
              <w:rPr>
                <w:rFonts w:ascii="Tahoma" w:hAnsi="Tahoma" w:cs="Tahoma"/>
                <w:color w:val="000000"/>
                <w:sz w:val="18"/>
                <w:szCs w:val="18"/>
              </w:rPr>
              <w:t xml:space="preserve"> </w:t>
            </w:r>
            <w:r w:rsidRPr="004A1DD8">
              <w:rPr>
                <w:rFonts w:ascii="Tahoma" w:hAnsi="Tahoma" w:cs="Tahoma"/>
                <w:color w:val="000000"/>
                <w:sz w:val="18"/>
              </w:rPr>
              <w:t>300 000 000</w:t>
            </w:r>
            <w:r w:rsidRPr="004A1DD8">
              <w:rPr>
                <w:rFonts w:ascii="Tahoma" w:hAnsi="Tahoma" w:cs="Tahoma"/>
              </w:rPr>
              <w:t xml:space="preserve"> </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szCs w:val="18"/>
                <w:lang w:val="fr-FR"/>
              </w:rPr>
              <w:t>Couronne norvégienne</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szCs w:val="18"/>
                <w:lang w:val="fr-FR"/>
              </w:rPr>
              <w:t>NOK</w:t>
            </w:r>
          </w:p>
        </w:tc>
        <w:tc>
          <w:tcPr>
            <w:tcW w:w="3152" w:type="dxa"/>
            <w:vAlign w:val="bottom"/>
          </w:tcPr>
          <w:p w:rsidR="0022671C" w:rsidRPr="004A1DD8" w:rsidRDefault="0022671C" w:rsidP="007B1B50">
            <w:pPr>
              <w:pStyle w:val="AppendixBodyText"/>
              <w:jc w:val="right"/>
              <w:rPr>
                <w:rFonts w:ascii="Tahoma" w:hAnsi="Tahoma" w:cs="Tahoma"/>
                <w:sz w:val="18"/>
                <w:szCs w:val="18"/>
              </w:rPr>
            </w:pPr>
            <w:r w:rsidRPr="004A1DD8">
              <w:rPr>
                <w:rFonts w:ascii="Tahoma" w:hAnsi="Tahoma" w:cs="Tahoma"/>
                <w:color w:val="000000"/>
                <w:sz w:val="18"/>
                <w:szCs w:val="18"/>
              </w:rPr>
              <w:t xml:space="preserve"> </w:t>
            </w:r>
            <w:r w:rsidRPr="004A1DD8">
              <w:rPr>
                <w:rFonts w:ascii="Tahoma" w:hAnsi="Tahoma" w:cs="Tahoma"/>
                <w:color w:val="000000"/>
                <w:sz w:val="18"/>
              </w:rPr>
              <w:t>2 062 500</w:t>
            </w:r>
            <w:r w:rsidRPr="004A1DD8">
              <w:rPr>
                <w:rFonts w:ascii="Tahoma" w:hAnsi="Tahoma" w:cs="Tahoma"/>
              </w:rPr>
              <w:t xml:space="preserve"> </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szCs w:val="18"/>
                <w:lang w:val="fr-FR"/>
              </w:rPr>
              <w:t>Dollar néo-zélandais</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szCs w:val="18"/>
                <w:lang w:val="fr-FR"/>
              </w:rPr>
              <w:t>NZD</w:t>
            </w:r>
          </w:p>
        </w:tc>
        <w:tc>
          <w:tcPr>
            <w:tcW w:w="3152" w:type="dxa"/>
            <w:vAlign w:val="bottom"/>
          </w:tcPr>
          <w:p w:rsidR="0022671C" w:rsidRPr="004A1DD8" w:rsidRDefault="0022671C" w:rsidP="007B1B50">
            <w:pPr>
              <w:pStyle w:val="AppendixBodyText"/>
              <w:jc w:val="right"/>
              <w:rPr>
                <w:rFonts w:ascii="Tahoma" w:hAnsi="Tahoma" w:cs="Tahoma"/>
                <w:sz w:val="18"/>
                <w:szCs w:val="18"/>
              </w:rPr>
            </w:pPr>
            <w:r w:rsidRPr="004A1DD8">
              <w:rPr>
                <w:rFonts w:ascii="Tahoma" w:hAnsi="Tahoma" w:cs="Tahoma"/>
                <w:color w:val="000000"/>
                <w:sz w:val="18"/>
                <w:szCs w:val="18"/>
              </w:rPr>
              <w:t xml:space="preserve"> </w:t>
            </w:r>
            <w:r w:rsidRPr="004A1DD8">
              <w:rPr>
                <w:rFonts w:ascii="Tahoma" w:hAnsi="Tahoma" w:cs="Tahoma"/>
                <w:color w:val="000000"/>
                <w:sz w:val="18"/>
              </w:rPr>
              <w:t>437 500</w:t>
            </w:r>
            <w:r w:rsidRPr="004A1DD8">
              <w:rPr>
                <w:rFonts w:ascii="Tahoma" w:hAnsi="Tahoma" w:cs="Tahoma"/>
              </w:rPr>
              <w:t xml:space="preserve"> </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szCs w:val="18"/>
                <w:lang w:val="fr-FR"/>
              </w:rPr>
              <w:t>Couronne suédoise</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szCs w:val="18"/>
                <w:lang w:val="fr-FR"/>
              </w:rPr>
              <w:t>SEK</w:t>
            </w:r>
          </w:p>
        </w:tc>
        <w:tc>
          <w:tcPr>
            <w:tcW w:w="3152" w:type="dxa"/>
            <w:vAlign w:val="bottom"/>
          </w:tcPr>
          <w:p w:rsidR="0022671C" w:rsidRPr="004A1DD8" w:rsidRDefault="0022671C" w:rsidP="007B1B50">
            <w:pPr>
              <w:pStyle w:val="AppendixBodyText"/>
              <w:jc w:val="right"/>
              <w:rPr>
                <w:rFonts w:ascii="Tahoma" w:hAnsi="Tahoma" w:cs="Tahoma"/>
                <w:sz w:val="18"/>
                <w:szCs w:val="18"/>
              </w:rPr>
            </w:pPr>
            <w:r w:rsidRPr="004A1DD8">
              <w:rPr>
                <w:rFonts w:ascii="Tahoma" w:hAnsi="Tahoma" w:cs="Tahoma"/>
                <w:color w:val="000000"/>
                <w:sz w:val="18"/>
                <w:szCs w:val="18"/>
              </w:rPr>
              <w:t xml:space="preserve"> </w:t>
            </w:r>
            <w:r w:rsidRPr="004A1DD8">
              <w:rPr>
                <w:rFonts w:ascii="Tahoma" w:hAnsi="Tahoma" w:cs="Tahoma"/>
                <w:color w:val="000000"/>
                <w:sz w:val="18"/>
              </w:rPr>
              <w:t>2 500 000</w:t>
            </w:r>
            <w:r w:rsidRPr="004A1DD8">
              <w:rPr>
                <w:rFonts w:ascii="Tahoma" w:hAnsi="Tahoma" w:cs="Tahoma"/>
              </w:rPr>
              <w:t xml:space="preserve"> </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szCs w:val="18"/>
                <w:lang w:val="fr-FR"/>
              </w:rPr>
              <w:t>Nouveau dollar taïwanais</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szCs w:val="18"/>
                <w:lang w:val="fr-FR"/>
              </w:rPr>
              <w:t>TWD</w:t>
            </w:r>
          </w:p>
        </w:tc>
        <w:tc>
          <w:tcPr>
            <w:tcW w:w="3152" w:type="dxa"/>
            <w:vAlign w:val="bottom"/>
          </w:tcPr>
          <w:p w:rsidR="0022671C" w:rsidRPr="004A1DD8" w:rsidRDefault="0022671C" w:rsidP="007B1B50">
            <w:pPr>
              <w:pStyle w:val="AppendixBodyText"/>
              <w:jc w:val="right"/>
              <w:rPr>
                <w:rFonts w:ascii="Tahoma" w:hAnsi="Tahoma" w:cs="Tahoma"/>
                <w:sz w:val="18"/>
                <w:szCs w:val="18"/>
              </w:rPr>
            </w:pPr>
            <w:r w:rsidRPr="004A1DD8">
              <w:rPr>
                <w:rFonts w:ascii="Tahoma" w:hAnsi="Tahoma" w:cs="Tahoma"/>
                <w:color w:val="000000"/>
                <w:sz w:val="18"/>
                <w:szCs w:val="18"/>
              </w:rPr>
              <w:t xml:space="preserve"> </w:t>
            </w:r>
            <w:r w:rsidRPr="004A1DD8">
              <w:rPr>
                <w:rFonts w:ascii="Tahoma" w:hAnsi="Tahoma" w:cs="Tahoma"/>
                <w:color w:val="000000"/>
                <w:sz w:val="18"/>
              </w:rPr>
              <w:t>8 750 000</w:t>
            </w:r>
            <w:r w:rsidRPr="004A1DD8">
              <w:rPr>
                <w:rFonts w:ascii="Tahoma" w:hAnsi="Tahoma" w:cs="Tahoma"/>
              </w:rPr>
              <w:t xml:space="preserve"> </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lang w:val="fr-FR"/>
              </w:rPr>
              <w:t>Roupie indienne</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lang w:val="fr-FR"/>
              </w:rPr>
              <w:t>INR</w:t>
            </w:r>
          </w:p>
        </w:tc>
        <w:tc>
          <w:tcPr>
            <w:tcW w:w="3152" w:type="dxa"/>
            <w:vAlign w:val="bottom"/>
          </w:tcPr>
          <w:p w:rsidR="0022671C" w:rsidRPr="004A1DD8" w:rsidRDefault="0022671C" w:rsidP="007B1B50">
            <w:pPr>
              <w:pStyle w:val="AppendixBodyText"/>
              <w:jc w:val="right"/>
              <w:rPr>
                <w:rFonts w:ascii="Tahoma" w:hAnsi="Tahoma" w:cs="Tahoma"/>
                <w:color w:val="000000"/>
                <w:sz w:val="18"/>
                <w:szCs w:val="18"/>
              </w:rPr>
            </w:pPr>
            <w:r w:rsidRPr="004A1DD8">
              <w:rPr>
                <w:rFonts w:ascii="Tahoma" w:hAnsi="Tahoma" w:cs="Tahoma"/>
                <w:sz w:val="18"/>
              </w:rPr>
              <w:t>12 500 000</w:t>
            </w:r>
          </w:p>
        </w:tc>
      </w:tr>
      <w:tr w:rsidR="0022671C" w:rsidRPr="004A1DD8" w:rsidTr="007B1B50">
        <w:trPr>
          <w:trHeight w:val="236"/>
        </w:trPr>
        <w:tc>
          <w:tcPr>
            <w:tcW w:w="1757" w:type="dxa"/>
            <w:vAlign w:val="bottom"/>
          </w:tcPr>
          <w:p w:rsidR="0022671C" w:rsidRPr="004A1DD8" w:rsidRDefault="0022671C" w:rsidP="007B1B50">
            <w:pPr>
              <w:pStyle w:val="AppendixBodyText"/>
              <w:rPr>
                <w:rFonts w:ascii="Tahoma" w:hAnsi="Tahoma" w:cs="Tahoma"/>
                <w:sz w:val="18"/>
                <w:szCs w:val="18"/>
              </w:rPr>
            </w:pPr>
            <w:r w:rsidRPr="004A1DD8">
              <w:rPr>
                <w:rFonts w:ascii="Tahoma" w:hAnsi="Tahoma" w:cs="Tahoma"/>
                <w:sz w:val="18"/>
                <w:lang w:val="fr-FR"/>
              </w:rPr>
              <w:t>Rouble russe</w:t>
            </w:r>
          </w:p>
        </w:tc>
        <w:tc>
          <w:tcPr>
            <w:tcW w:w="1112" w:type="dxa"/>
            <w:vAlign w:val="bottom"/>
          </w:tcPr>
          <w:p w:rsidR="0022671C" w:rsidRPr="004A1DD8" w:rsidRDefault="0022671C" w:rsidP="007B1B50">
            <w:pPr>
              <w:pStyle w:val="AppendixBodyText"/>
              <w:jc w:val="center"/>
              <w:rPr>
                <w:rFonts w:ascii="Tahoma" w:hAnsi="Tahoma" w:cs="Tahoma"/>
                <w:sz w:val="18"/>
                <w:szCs w:val="18"/>
              </w:rPr>
            </w:pPr>
            <w:r w:rsidRPr="004A1DD8">
              <w:rPr>
                <w:rFonts w:ascii="Tahoma" w:hAnsi="Tahoma" w:cs="Tahoma"/>
                <w:sz w:val="18"/>
                <w:lang w:val="fr-FR"/>
              </w:rPr>
              <w:t>RUB</w:t>
            </w:r>
          </w:p>
        </w:tc>
        <w:tc>
          <w:tcPr>
            <w:tcW w:w="3152" w:type="dxa"/>
            <w:vAlign w:val="bottom"/>
          </w:tcPr>
          <w:p w:rsidR="0022671C" w:rsidRPr="004A1DD8" w:rsidRDefault="0022671C" w:rsidP="007B1B50">
            <w:pPr>
              <w:pStyle w:val="AppendixBodyText"/>
              <w:jc w:val="right"/>
              <w:rPr>
                <w:rFonts w:ascii="Tahoma" w:hAnsi="Tahoma" w:cs="Tahoma"/>
                <w:color w:val="000000"/>
                <w:sz w:val="18"/>
                <w:szCs w:val="18"/>
              </w:rPr>
            </w:pPr>
            <w:r w:rsidRPr="004A1DD8">
              <w:rPr>
                <w:rFonts w:ascii="Tahoma" w:hAnsi="Tahoma" w:cs="Tahoma"/>
                <w:sz w:val="18"/>
              </w:rPr>
              <w:t>8 250 000</w:t>
            </w:r>
          </w:p>
        </w:tc>
      </w:tr>
    </w:tbl>
    <w:p w:rsidR="00E73469" w:rsidRDefault="00E73469">
      <w:pPr>
        <w:ind w:left="720"/>
        <w:jc w:val="both"/>
        <w:rPr>
          <w:rFonts w:cs="Tahoma"/>
          <w:lang w:val="fr-FR"/>
        </w:rPr>
      </w:pPr>
    </w:p>
    <w:p w:rsidR="0022671C" w:rsidRPr="004A1DD8" w:rsidRDefault="0022671C">
      <w:pPr>
        <w:ind w:left="720"/>
        <w:jc w:val="both"/>
        <w:rPr>
          <w:rFonts w:cs="Tahoma"/>
          <w:lang w:val="fr-FR"/>
        </w:rPr>
      </w:pPr>
      <w:r w:rsidRPr="004A1DD8">
        <w:rPr>
          <w:rFonts w:cs="Tahoma"/>
          <w:lang w:val="fr-FR"/>
        </w:rPr>
        <w:t>Pour les clients dont la dépense SA annuelle moyenne est supérieure à 250 000 $ pour les produits de la Plate-forme d</w:t>
      </w:r>
      <w:r w:rsidR="00DD4F05">
        <w:rPr>
          <w:rFonts w:cs="Tahoma"/>
          <w:lang w:val="fr-FR"/>
        </w:rPr>
        <w:t>’</w:t>
      </w:r>
      <w:r w:rsidRPr="004A1DD8">
        <w:rPr>
          <w:rFonts w:cs="Tahoma"/>
          <w:lang w:val="fr-FR"/>
        </w:rPr>
        <w:t>Application éligibles au Support Technique Illimité 24h/24, 7 jours/7, Microsoft n</w:t>
      </w:r>
      <w:r w:rsidR="00DD4F05">
        <w:rPr>
          <w:rFonts w:cs="Tahoma"/>
          <w:lang w:val="fr-FR"/>
        </w:rPr>
        <w:t>’</w:t>
      </w:r>
      <w:r w:rsidRPr="004A1DD8">
        <w:rPr>
          <w:rFonts w:cs="Tahoma"/>
          <w:lang w:val="fr-FR"/>
        </w:rPr>
        <w:t>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w:t>
      </w:r>
      <w:r w:rsidR="007B1B50">
        <w:rPr>
          <w:rFonts w:cs="Tahoma"/>
          <w:lang w:val="fr-FR"/>
        </w:rPr>
        <w:t>s de Support Technique Premier.</w:t>
      </w:r>
    </w:p>
    <w:p w:rsidR="0022671C" w:rsidRPr="004A1DD8" w:rsidRDefault="0022671C">
      <w:pPr>
        <w:ind w:left="720"/>
        <w:rPr>
          <w:rFonts w:cs="Tahoma"/>
          <w:lang w:val="fr-FR"/>
        </w:rPr>
      </w:pPr>
    </w:p>
    <w:p w:rsidR="0022671C" w:rsidRPr="004A1DD8" w:rsidRDefault="0022671C">
      <w:pPr>
        <w:ind w:left="720"/>
        <w:jc w:val="both"/>
        <w:rPr>
          <w:rFonts w:cs="Tahoma"/>
          <w:lang w:val="fr-FR"/>
        </w:rPr>
      </w:pPr>
      <w:r w:rsidRPr="004A1DD8">
        <w:rPr>
          <w:rFonts w:cs="Tahoma"/>
          <w:lang w:val="fr-FR"/>
        </w:rPr>
        <w:t>Les clients ayant souscrit un Contrat Plateforme Application (APA) entré en vigueur avant le 1</w:t>
      </w:r>
      <w:r w:rsidRPr="004A1DD8">
        <w:rPr>
          <w:rFonts w:cs="Tahoma"/>
          <w:vertAlign w:val="superscript"/>
          <w:lang w:val="fr-FR"/>
        </w:rPr>
        <w:t>er</w:t>
      </w:r>
      <w:r w:rsidRPr="004A1DD8">
        <w:rPr>
          <w:rFonts w:cs="Tahoma"/>
          <w:lang w:val="fr-FR"/>
        </w:rPr>
        <w:t xml:space="preserve"> juillet 2009 avec une dépense SA annuelle moyenne supérieure à 250 000 USD pour les produits de Plateforme d</w:t>
      </w:r>
      <w:r w:rsidR="00DD4F05">
        <w:rPr>
          <w:rFonts w:cs="Tahoma"/>
          <w:lang w:val="fr-FR"/>
        </w:rPr>
        <w:t>’</w:t>
      </w:r>
      <w:r w:rsidRPr="004A1DD8">
        <w:rPr>
          <w:rFonts w:cs="Tahoma"/>
          <w:lang w:val="fr-FR"/>
        </w:rPr>
        <w:t>Application éligibles et titulaires d</w:t>
      </w:r>
      <w:r w:rsidR="00DD4F05">
        <w:rPr>
          <w:rFonts w:cs="Tahoma"/>
          <w:lang w:val="fr-FR"/>
        </w:rPr>
        <w:t>’</w:t>
      </w:r>
      <w:r w:rsidRPr="004A1DD8">
        <w:rPr>
          <w:rFonts w:cs="Tahoma"/>
          <w:lang w:val="fr-FR"/>
        </w:rPr>
        <w:t>un Contrat de Support Premier actif seront éligibles au Support Technique Illimité 24h/24, 7 jours/7 à compter de la première date anniversaire de la date d</w:t>
      </w:r>
      <w:r w:rsidR="00DD4F05">
        <w:rPr>
          <w:rFonts w:cs="Tahoma"/>
          <w:lang w:val="fr-FR"/>
        </w:rPr>
        <w:t>’</w:t>
      </w:r>
      <w:r w:rsidR="007B1B50">
        <w:rPr>
          <w:rFonts w:cs="Tahoma"/>
          <w:lang w:val="fr-FR"/>
        </w:rPr>
        <w:t>entrée en vigueur de leur APA.</w:t>
      </w:r>
    </w:p>
    <w:p w:rsidR="0022671C" w:rsidRPr="004A1DD8" w:rsidRDefault="0022671C">
      <w:pPr>
        <w:ind w:left="720"/>
        <w:rPr>
          <w:rFonts w:cs="Tahoma"/>
          <w:lang w:val="fr-FR"/>
        </w:rPr>
      </w:pPr>
    </w:p>
    <w:p w:rsidR="0022671C" w:rsidRPr="004A1DD8" w:rsidRDefault="0022671C">
      <w:pPr>
        <w:spacing w:after="200" w:line="276" w:lineRule="auto"/>
        <w:ind w:left="720"/>
        <w:rPr>
          <w:rFonts w:cs="Tahoma"/>
          <w:lang w:val="fr-FR"/>
        </w:rPr>
      </w:pPr>
      <w:r w:rsidRPr="004A1DD8">
        <w:rPr>
          <w:rFonts w:cs="Tahoma"/>
          <w:lang w:val="fr-FR"/>
        </w:rPr>
        <w:t>(2) Les clients ayant acheté des licences pour PDW et titulaires d</w:t>
      </w:r>
      <w:r w:rsidR="00DD4F05">
        <w:rPr>
          <w:rFonts w:cs="Tahoma"/>
          <w:lang w:val="fr-FR"/>
        </w:rPr>
        <w:t>’</w:t>
      </w:r>
      <w:r w:rsidRPr="004A1DD8">
        <w:rPr>
          <w:rFonts w:cs="Tahoma"/>
          <w:lang w:val="fr-FR"/>
        </w:rPr>
        <w:t>un Contrat de Support Premier actif sont éligibles à la Prise en Charge des incidents par le Support Technique Illimité 24h/24, 7 jours/7.</w:t>
      </w:r>
    </w:p>
    <w:p w:rsidR="0022671C" w:rsidRPr="004A1DD8" w:rsidRDefault="0022671C">
      <w:pPr>
        <w:spacing w:after="200" w:line="276" w:lineRule="auto"/>
        <w:ind w:left="720"/>
        <w:jc w:val="both"/>
        <w:rPr>
          <w:rFonts w:cs="Tahoma"/>
          <w:lang w:val="fr-FR"/>
        </w:rPr>
      </w:pPr>
      <w:r w:rsidRPr="004A1DD8">
        <w:rPr>
          <w:rFonts w:cs="Tahoma"/>
          <w:lang w:val="fr-FR"/>
        </w:rPr>
        <w:t>En cas d</w:t>
      </w:r>
      <w:r w:rsidR="00DD4F05">
        <w:rPr>
          <w:rFonts w:cs="Tahoma"/>
          <w:lang w:val="fr-FR"/>
        </w:rPr>
        <w:t>’</w:t>
      </w:r>
      <w:r w:rsidRPr="004A1DD8">
        <w:rPr>
          <w:rFonts w:cs="Tahoma"/>
          <w:lang w:val="fr-FR"/>
        </w:rPr>
        <w:t>achat de licences pour PDW, Microsoft n</w:t>
      </w:r>
      <w:r w:rsidR="00DD4F05">
        <w:rPr>
          <w:rFonts w:cs="Tahoma"/>
          <w:lang w:val="fr-FR"/>
        </w:rPr>
        <w:t>’</w:t>
      </w:r>
      <w:r w:rsidRPr="004A1DD8">
        <w:rPr>
          <w:rFonts w:cs="Tahoma"/>
          <w:lang w:val="fr-FR"/>
        </w:rPr>
        <w:t>attribuera pas les incidents pris en charge sur la base de la dépense SA réelle effectuée pour ces produits. Veuillez noter que les incidents PRS Illimité 24x7 ne peuvent pas être convertis en heures ou incident</w:t>
      </w:r>
      <w:r w:rsidR="007B1B50">
        <w:rPr>
          <w:rFonts w:cs="Tahoma"/>
          <w:lang w:val="fr-FR"/>
        </w:rPr>
        <w:t>s de Support Technique Premier.</w:t>
      </w:r>
    </w:p>
    <w:p w:rsidR="0022671C" w:rsidRPr="004A1DD8" w:rsidRDefault="0022671C" w:rsidP="007B1B50">
      <w:pPr>
        <w:ind w:left="720"/>
        <w:jc w:val="both"/>
        <w:rPr>
          <w:rFonts w:cs="Tahoma"/>
          <w:lang w:val="fr-FR"/>
        </w:rPr>
      </w:pPr>
      <w:r w:rsidRPr="004A1DD8">
        <w:rPr>
          <w:rFonts w:cs="Tahoma"/>
          <w:color w:val="000000"/>
          <w:lang w:val="fr-FR"/>
        </w:rPr>
        <w:t>Si le nombre d</w:t>
      </w:r>
      <w:r w:rsidR="00DD4F05">
        <w:rPr>
          <w:rFonts w:cs="Tahoma"/>
          <w:color w:val="000000"/>
          <w:lang w:val="fr-FR"/>
        </w:rPr>
        <w:t>’</w:t>
      </w:r>
      <w:r w:rsidRPr="004A1DD8">
        <w:rPr>
          <w:rFonts w:cs="Tahoma"/>
          <w:color w:val="000000"/>
          <w:lang w:val="fr-FR"/>
        </w:rPr>
        <w:t>incidents pris en charge par le Support Technique Illimité 24h/24, 7 jours/7 n</w:t>
      </w:r>
      <w:r w:rsidR="00DD4F05">
        <w:rPr>
          <w:rFonts w:cs="Tahoma"/>
          <w:color w:val="000000"/>
          <w:lang w:val="fr-FR"/>
        </w:rPr>
        <w:t>’</w:t>
      </w:r>
      <w:r w:rsidRPr="004A1DD8">
        <w:rPr>
          <w:rFonts w:cs="Tahoma"/>
          <w:color w:val="000000"/>
          <w:lang w:val="fr-FR"/>
        </w:rPr>
        <w:t>est pas attribué sur la base de la dépense SA, le nombre autorisé d</w:t>
      </w:r>
      <w:r w:rsidR="00DD4F05">
        <w:rPr>
          <w:rFonts w:cs="Tahoma"/>
          <w:color w:val="000000"/>
          <w:lang w:val="fr-FR"/>
        </w:rPr>
        <w:t>’</w:t>
      </w:r>
      <w:r w:rsidRPr="004A1DD8">
        <w:rPr>
          <w:rFonts w:cs="Tahoma"/>
          <w:color w:val="000000"/>
          <w:lang w:val="fr-FR"/>
        </w:rPr>
        <w:t>interlocuteurs pour le Support Technique Illimité 24h/24, 7 jours/7 varie toutefois selon la dépense SA.</w:t>
      </w:r>
      <w:r w:rsidRPr="004A1DD8">
        <w:rPr>
          <w:rFonts w:cs="Tahoma"/>
          <w:lang w:val="fr-FR"/>
        </w:rPr>
        <w:t xml:space="preserve"> </w:t>
      </w:r>
      <w:r w:rsidRPr="004A1DD8">
        <w:rPr>
          <w:rFonts w:cs="Tahoma"/>
          <w:color w:val="000000"/>
          <w:lang w:val="fr-FR"/>
        </w:rPr>
        <w:t>Tous les clients éligibles peuvent bénéficier d</w:t>
      </w:r>
      <w:r w:rsidR="00DD4F05">
        <w:rPr>
          <w:rFonts w:cs="Tahoma"/>
          <w:color w:val="000000"/>
          <w:lang w:val="fr-FR"/>
        </w:rPr>
        <w:t>’</w:t>
      </w:r>
      <w:r w:rsidRPr="004A1DD8">
        <w:rPr>
          <w:rFonts w:cs="Tahoma"/>
          <w:color w:val="000000"/>
          <w:lang w:val="fr-FR"/>
        </w:rPr>
        <w:t>au moins quatre interlocuteurs plus un contact supplémentaire pour chaque tranche de dépense SA supplémentaire de 125 000 USD dans le cadre de leur EAP ou programme de Licences en Volume couvrant leurs licences PDW.</w:t>
      </w:r>
      <w:r w:rsidRPr="004A1DD8">
        <w:rPr>
          <w:rFonts w:cs="Tahoma"/>
          <w:lang w:val="fr-FR"/>
        </w:rPr>
        <w:t xml:space="preserve"> </w:t>
      </w:r>
      <w:r w:rsidRPr="004A1DD8">
        <w:rPr>
          <w:rFonts w:cs="Tahoma"/>
          <w:color w:val="000000"/>
          <w:lang w:val="fr-FR"/>
        </w:rPr>
        <w:t>Pour les contrats reposant sur d</w:t>
      </w:r>
      <w:r w:rsidR="00DD4F05">
        <w:rPr>
          <w:rFonts w:cs="Tahoma"/>
          <w:color w:val="000000"/>
          <w:lang w:val="fr-FR"/>
        </w:rPr>
        <w:t>’</w:t>
      </w:r>
      <w:r w:rsidRPr="004A1DD8">
        <w:rPr>
          <w:rFonts w:cs="Tahoma"/>
          <w:color w:val="000000"/>
          <w:lang w:val="fr-FR"/>
        </w:rPr>
        <w:t>autres devises, les clients éligibles peuvent bénéficier d</w:t>
      </w:r>
      <w:r w:rsidR="00DD4F05">
        <w:rPr>
          <w:rFonts w:cs="Tahoma"/>
          <w:color w:val="000000"/>
          <w:lang w:val="fr-FR"/>
        </w:rPr>
        <w:t>’</w:t>
      </w:r>
      <w:r w:rsidRPr="004A1DD8">
        <w:rPr>
          <w:rFonts w:cs="Tahoma"/>
          <w:color w:val="000000"/>
          <w:lang w:val="fr-FR"/>
        </w:rPr>
        <w:t>au moins quatre interlocuteurs plus un contact supplémentaire pour chaque tranche de dépense SA supplémentaire équivalente à 125 000 USD de dépense SA annuelle moyenne dans la devise étrangère applicable.</w:t>
      </w:r>
      <w:r w:rsidRPr="004A1DD8">
        <w:rPr>
          <w:rFonts w:cs="Tahoma"/>
          <w:lang w:val="fr-FR"/>
        </w:rPr>
        <w:t xml:space="preserve"> </w:t>
      </w:r>
      <w:r w:rsidRPr="004A1DD8">
        <w:rPr>
          <w:rFonts w:cs="Tahoma"/>
          <w:color w:val="000000"/>
          <w:lang w:val="fr-FR"/>
        </w:rPr>
        <w:t>Reportez-vous au tableau suivant :</w:t>
      </w:r>
    </w:p>
    <w:p w:rsidR="0022671C" w:rsidRPr="00501B92" w:rsidRDefault="0022671C">
      <w:pPr>
        <w:ind w:left="720"/>
        <w:jc w:val="both"/>
        <w:rPr>
          <w:rFonts w:cs="Tahoma"/>
          <w:szCs w:val="18"/>
          <w:lang w:val="fr-FR"/>
        </w:rPr>
      </w:pPr>
    </w:p>
    <w:p w:rsidR="0022671C" w:rsidRPr="004A1DD8" w:rsidRDefault="0022671C">
      <w:pPr>
        <w:ind w:left="720"/>
        <w:jc w:val="both"/>
        <w:rPr>
          <w:rFonts w:cs="Tahoma"/>
          <w:lang w:val="fr-FR"/>
        </w:rPr>
      </w:pPr>
      <w:r w:rsidRPr="004A1DD8">
        <w:rPr>
          <w:rFonts w:cs="Tahoma"/>
          <w:color w:val="000000"/>
          <w:lang w:val="fr-FR"/>
        </w:rPr>
        <w:t>Le tableau suivant s</w:t>
      </w:r>
      <w:r w:rsidR="00DD4F05">
        <w:rPr>
          <w:rFonts w:cs="Tahoma"/>
          <w:color w:val="000000"/>
          <w:lang w:val="fr-FR"/>
        </w:rPr>
        <w:t>’</w:t>
      </w:r>
      <w:r w:rsidRPr="004A1DD8">
        <w:rPr>
          <w:rFonts w:cs="Tahoma"/>
          <w:color w:val="000000"/>
          <w:lang w:val="fr-FR"/>
        </w:rPr>
        <w:t>applique aux clients détenteurs d</w:t>
      </w:r>
      <w:r w:rsidR="00DD4F05">
        <w:rPr>
          <w:rFonts w:cs="Tahoma"/>
          <w:color w:val="000000"/>
          <w:lang w:val="fr-FR"/>
        </w:rPr>
        <w:t>’</w:t>
      </w:r>
      <w:r w:rsidRPr="004A1DD8">
        <w:rPr>
          <w:rFonts w:cs="Tahoma"/>
          <w:color w:val="000000"/>
          <w:lang w:val="fr-FR"/>
        </w:rPr>
        <w:t>un EAP ou APA :</w:t>
      </w:r>
    </w:p>
    <w:p w:rsidR="0022671C" w:rsidRPr="004A1DD8" w:rsidRDefault="0022671C">
      <w:pPr>
        <w:rPr>
          <w:rFonts w:cs="Tahoma"/>
          <w:lang w:val="fr-FR"/>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54"/>
        <w:gridCol w:w="2226"/>
      </w:tblGrid>
      <w:tr w:rsidR="0022671C" w:rsidRPr="004A1DD8" w:rsidTr="001F1D1B">
        <w:tc>
          <w:tcPr>
            <w:tcW w:w="2454" w:type="dxa"/>
            <w:shd w:val="clear" w:color="auto" w:fill="FABF8F"/>
          </w:tcPr>
          <w:p w:rsidR="0022671C" w:rsidRPr="004A1DD8" w:rsidRDefault="0022671C">
            <w:pPr>
              <w:jc w:val="center"/>
              <w:rPr>
                <w:rFonts w:cs="Tahoma"/>
                <w:color w:val="000000"/>
                <w:szCs w:val="18"/>
              </w:rPr>
            </w:pPr>
            <w:r w:rsidRPr="004A1DD8">
              <w:rPr>
                <w:rFonts w:cs="Tahoma"/>
                <w:b/>
                <w:color w:val="000000"/>
                <w:lang w:val="fr-FR"/>
              </w:rPr>
              <w:t>Dépense SA annuelle moyenne</w:t>
            </w:r>
          </w:p>
        </w:tc>
        <w:tc>
          <w:tcPr>
            <w:tcW w:w="2226" w:type="dxa"/>
            <w:shd w:val="clear" w:color="auto" w:fill="FABF8F"/>
          </w:tcPr>
          <w:p w:rsidR="0022671C" w:rsidRPr="004A1DD8" w:rsidRDefault="0022671C">
            <w:pPr>
              <w:jc w:val="center"/>
              <w:rPr>
                <w:rFonts w:cs="Tahoma"/>
                <w:color w:val="000000"/>
                <w:szCs w:val="18"/>
                <w:lang w:val="fr-FR"/>
              </w:rPr>
            </w:pPr>
            <w:r w:rsidRPr="004A1DD8">
              <w:rPr>
                <w:rFonts w:cs="Tahoma"/>
                <w:b/>
                <w:color w:val="000000"/>
                <w:lang w:val="fr-FR"/>
              </w:rPr>
              <w:t>Nombre d</w:t>
            </w:r>
            <w:r w:rsidR="00DD4F05">
              <w:rPr>
                <w:rFonts w:cs="Tahoma"/>
                <w:b/>
                <w:color w:val="000000"/>
                <w:lang w:val="fr-FR"/>
              </w:rPr>
              <w:t>’</w:t>
            </w:r>
            <w:r w:rsidRPr="004A1DD8">
              <w:rPr>
                <w:rFonts w:cs="Tahoma"/>
                <w:b/>
                <w:color w:val="000000"/>
                <w:lang w:val="fr-FR"/>
              </w:rPr>
              <w:t>interlocuteurs autorisés pour le Support Technique</w:t>
            </w:r>
          </w:p>
        </w:tc>
      </w:tr>
      <w:tr w:rsidR="0022671C" w:rsidRPr="004A1DD8" w:rsidTr="001F1D1B">
        <w:tc>
          <w:tcPr>
            <w:tcW w:w="2454" w:type="dxa"/>
          </w:tcPr>
          <w:p w:rsidR="0022671C" w:rsidRPr="004A1DD8" w:rsidRDefault="0022671C">
            <w:pPr>
              <w:jc w:val="center"/>
              <w:rPr>
                <w:rFonts w:cs="Tahoma"/>
                <w:vanish/>
                <w:color w:val="000000"/>
                <w:szCs w:val="18"/>
              </w:rPr>
            </w:pPr>
            <w:r w:rsidRPr="004A1DD8">
              <w:rPr>
                <w:rFonts w:cs="Tahoma"/>
                <w:color w:val="000000"/>
                <w:szCs w:val="18"/>
              </w:rPr>
              <w:t>250 000 – 374 999 USD </w:t>
            </w:r>
            <w:r w:rsidRPr="004A1DD8">
              <w:rPr>
                <w:rFonts w:cs="Tahoma"/>
                <w:vanish/>
                <w:color w:val="000000"/>
                <w:szCs w:val="18"/>
              </w:rPr>
              <w:t>SD</w:t>
            </w:r>
          </w:p>
        </w:tc>
        <w:tc>
          <w:tcPr>
            <w:tcW w:w="2226" w:type="dxa"/>
          </w:tcPr>
          <w:p w:rsidR="0022671C" w:rsidRPr="004A1DD8" w:rsidRDefault="0022671C">
            <w:pPr>
              <w:jc w:val="center"/>
              <w:rPr>
                <w:rFonts w:cs="Tahoma"/>
                <w:color w:val="000000"/>
                <w:szCs w:val="18"/>
              </w:rPr>
            </w:pPr>
            <w:r w:rsidRPr="004A1DD8">
              <w:rPr>
                <w:rFonts w:cs="Tahoma"/>
                <w:color w:val="000000"/>
                <w:szCs w:val="18"/>
              </w:rPr>
              <w:t>4</w:t>
            </w:r>
          </w:p>
        </w:tc>
      </w:tr>
      <w:tr w:rsidR="0022671C" w:rsidRPr="004A1DD8" w:rsidTr="001F1D1B">
        <w:tc>
          <w:tcPr>
            <w:tcW w:w="2454" w:type="dxa"/>
          </w:tcPr>
          <w:p w:rsidR="0022671C" w:rsidRPr="004A1DD8" w:rsidRDefault="0022671C">
            <w:pPr>
              <w:jc w:val="center"/>
              <w:rPr>
                <w:rFonts w:cs="Tahoma"/>
                <w:szCs w:val="18"/>
              </w:rPr>
            </w:pPr>
            <w:r w:rsidRPr="004A1DD8">
              <w:rPr>
                <w:rFonts w:cs="Tahoma"/>
                <w:szCs w:val="18"/>
              </w:rPr>
              <w:t>375 000 – 499 999</w:t>
            </w:r>
            <w:r w:rsidRPr="004A1DD8">
              <w:rPr>
                <w:rFonts w:cs="Tahoma"/>
                <w:color w:val="000000"/>
                <w:szCs w:val="18"/>
              </w:rPr>
              <w:t> USD</w:t>
            </w:r>
          </w:p>
        </w:tc>
        <w:tc>
          <w:tcPr>
            <w:tcW w:w="2226" w:type="dxa"/>
          </w:tcPr>
          <w:p w:rsidR="0022671C" w:rsidRPr="004A1DD8" w:rsidRDefault="0022671C">
            <w:pPr>
              <w:jc w:val="center"/>
              <w:rPr>
                <w:rFonts w:cs="Tahoma"/>
                <w:szCs w:val="18"/>
              </w:rPr>
            </w:pPr>
            <w:r w:rsidRPr="004A1DD8">
              <w:rPr>
                <w:rFonts w:cs="Tahoma"/>
                <w:szCs w:val="18"/>
              </w:rPr>
              <w:t>5</w:t>
            </w:r>
          </w:p>
        </w:tc>
      </w:tr>
      <w:tr w:rsidR="0022671C" w:rsidRPr="004A1DD8" w:rsidTr="001F1D1B">
        <w:tc>
          <w:tcPr>
            <w:tcW w:w="2454" w:type="dxa"/>
          </w:tcPr>
          <w:p w:rsidR="0022671C" w:rsidRPr="004A1DD8" w:rsidRDefault="0022671C">
            <w:pPr>
              <w:jc w:val="center"/>
              <w:rPr>
                <w:rFonts w:cs="Tahoma"/>
                <w:szCs w:val="18"/>
              </w:rPr>
            </w:pPr>
            <w:r w:rsidRPr="004A1DD8">
              <w:rPr>
                <w:rFonts w:cs="Tahoma"/>
                <w:szCs w:val="18"/>
              </w:rPr>
              <w:t>500 000 – 624 999</w:t>
            </w:r>
            <w:r w:rsidRPr="004A1DD8">
              <w:rPr>
                <w:rFonts w:cs="Tahoma"/>
                <w:color w:val="000000"/>
                <w:szCs w:val="18"/>
              </w:rPr>
              <w:t> USD</w:t>
            </w:r>
          </w:p>
        </w:tc>
        <w:tc>
          <w:tcPr>
            <w:tcW w:w="2226" w:type="dxa"/>
          </w:tcPr>
          <w:p w:rsidR="0022671C" w:rsidRPr="004A1DD8" w:rsidRDefault="0022671C">
            <w:pPr>
              <w:jc w:val="center"/>
              <w:rPr>
                <w:rFonts w:cs="Tahoma"/>
                <w:szCs w:val="18"/>
              </w:rPr>
            </w:pPr>
            <w:r w:rsidRPr="004A1DD8">
              <w:rPr>
                <w:rFonts w:cs="Tahoma"/>
                <w:szCs w:val="18"/>
              </w:rPr>
              <w:t>6</w:t>
            </w:r>
          </w:p>
        </w:tc>
      </w:tr>
      <w:tr w:rsidR="0022671C" w:rsidRPr="004A1DD8" w:rsidTr="001F1D1B">
        <w:tc>
          <w:tcPr>
            <w:tcW w:w="2454" w:type="dxa"/>
          </w:tcPr>
          <w:p w:rsidR="0022671C" w:rsidRPr="004A1DD8" w:rsidRDefault="0022671C">
            <w:pPr>
              <w:jc w:val="center"/>
              <w:rPr>
                <w:rFonts w:cs="Tahoma"/>
                <w:szCs w:val="18"/>
              </w:rPr>
            </w:pPr>
            <w:r w:rsidRPr="004A1DD8">
              <w:rPr>
                <w:rFonts w:cs="Tahoma"/>
                <w:szCs w:val="18"/>
              </w:rPr>
              <w:t>625 000 – 749 999</w:t>
            </w:r>
            <w:r w:rsidRPr="004A1DD8">
              <w:rPr>
                <w:rFonts w:cs="Tahoma"/>
                <w:color w:val="000000"/>
                <w:szCs w:val="18"/>
              </w:rPr>
              <w:t> USD</w:t>
            </w:r>
          </w:p>
        </w:tc>
        <w:tc>
          <w:tcPr>
            <w:tcW w:w="2226" w:type="dxa"/>
          </w:tcPr>
          <w:p w:rsidR="0022671C" w:rsidRPr="004A1DD8" w:rsidRDefault="0022671C">
            <w:pPr>
              <w:jc w:val="center"/>
              <w:rPr>
                <w:rFonts w:cs="Tahoma"/>
                <w:szCs w:val="18"/>
              </w:rPr>
            </w:pPr>
            <w:r w:rsidRPr="004A1DD8">
              <w:rPr>
                <w:rFonts w:cs="Tahoma"/>
                <w:szCs w:val="18"/>
              </w:rPr>
              <w:t>7</w:t>
            </w:r>
          </w:p>
        </w:tc>
      </w:tr>
      <w:tr w:rsidR="0022671C" w:rsidRPr="004A1DD8" w:rsidTr="001F1D1B">
        <w:tc>
          <w:tcPr>
            <w:tcW w:w="2454" w:type="dxa"/>
          </w:tcPr>
          <w:p w:rsidR="0022671C" w:rsidRPr="004A1DD8" w:rsidRDefault="0022671C">
            <w:pPr>
              <w:jc w:val="center"/>
              <w:rPr>
                <w:rFonts w:cs="Tahoma"/>
                <w:szCs w:val="18"/>
              </w:rPr>
            </w:pPr>
            <w:r w:rsidRPr="004A1DD8">
              <w:rPr>
                <w:rFonts w:cs="Tahoma"/>
                <w:szCs w:val="18"/>
              </w:rPr>
              <w:t>750 000 – 874 999</w:t>
            </w:r>
            <w:r w:rsidRPr="004A1DD8">
              <w:rPr>
                <w:rFonts w:cs="Tahoma"/>
                <w:color w:val="000000"/>
                <w:szCs w:val="18"/>
              </w:rPr>
              <w:t> USD</w:t>
            </w:r>
          </w:p>
        </w:tc>
        <w:tc>
          <w:tcPr>
            <w:tcW w:w="2226" w:type="dxa"/>
          </w:tcPr>
          <w:p w:rsidR="0022671C" w:rsidRPr="004A1DD8" w:rsidRDefault="0022671C">
            <w:pPr>
              <w:jc w:val="center"/>
              <w:rPr>
                <w:rFonts w:cs="Tahoma"/>
                <w:szCs w:val="18"/>
              </w:rPr>
            </w:pPr>
            <w:r w:rsidRPr="004A1DD8">
              <w:rPr>
                <w:rFonts w:cs="Tahoma"/>
                <w:szCs w:val="18"/>
              </w:rPr>
              <w:t>8</w:t>
            </w:r>
          </w:p>
        </w:tc>
      </w:tr>
    </w:tbl>
    <w:p w:rsidR="0022671C" w:rsidRPr="004A1DD8" w:rsidRDefault="0022671C">
      <w:pPr>
        <w:rPr>
          <w:rFonts w:cs="Tahoma"/>
        </w:rPr>
      </w:pPr>
    </w:p>
    <w:p w:rsidR="0022671C" w:rsidRDefault="0022671C">
      <w:pPr>
        <w:rPr>
          <w:rFonts w:cs="Tahoma"/>
        </w:rPr>
      </w:pPr>
    </w:p>
    <w:p w:rsidR="00C506BF" w:rsidRDefault="00C506BF">
      <w:pPr>
        <w:rPr>
          <w:rFonts w:cs="Tahoma"/>
        </w:rPr>
      </w:pPr>
    </w:p>
    <w:p w:rsidR="00C506BF" w:rsidRDefault="00C506BF">
      <w:pPr>
        <w:rPr>
          <w:rFonts w:cs="Tahoma"/>
        </w:rPr>
      </w:pPr>
    </w:p>
    <w:p w:rsidR="00C506BF" w:rsidRDefault="00C506BF">
      <w:pPr>
        <w:rPr>
          <w:rFonts w:cs="Tahoma"/>
        </w:rPr>
      </w:pPr>
    </w:p>
    <w:p w:rsidR="00C506BF" w:rsidRDefault="00C506BF">
      <w:pPr>
        <w:rPr>
          <w:rFonts w:cs="Tahoma"/>
        </w:rPr>
      </w:pPr>
    </w:p>
    <w:p w:rsidR="00C506BF" w:rsidRPr="004A1DD8" w:rsidRDefault="00C506BF">
      <w:pPr>
        <w:rPr>
          <w:rFonts w:cs="Tahoma"/>
        </w:rPr>
      </w:pPr>
    </w:p>
    <w:p w:rsidR="0022671C" w:rsidRPr="004A1DD8" w:rsidRDefault="0022671C">
      <w:pPr>
        <w:ind w:firstLine="720"/>
        <w:rPr>
          <w:rFonts w:cs="Tahoma"/>
          <w:lang w:val="fr-FR"/>
        </w:rPr>
      </w:pPr>
      <w:r w:rsidRPr="004A1DD8">
        <w:rPr>
          <w:rFonts w:cs="Tahoma"/>
          <w:lang w:val="fr-FR"/>
        </w:rPr>
        <w:t>Le tableau suivant s</w:t>
      </w:r>
      <w:r w:rsidR="00DD4F05">
        <w:rPr>
          <w:rFonts w:cs="Tahoma"/>
          <w:lang w:val="fr-FR"/>
        </w:rPr>
        <w:t>’</w:t>
      </w:r>
      <w:r w:rsidRPr="004A1DD8">
        <w:rPr>
          <w:rFonts w:cs="Tahoma"/>
          <w:lang w:val="fr-FR"/>
        </w:rPr>
        <w:t>applique aux clients détenteurs de licences pour PDW :</w:t>
      </w:r>
    </w:p>
    <w:p w:rsidR="0022671C" w:rsidRPr="004A1DD8" w:rsidRDefault="0022671C">
      <w:pPr>
        <w:rPr>
          <w:rFonts w:cs="Tahoma"/>
          <w:lang w:val="fr-FR"/>
        </w:rPr>
      </w:pPr>
    </w:p>
    <w:p w:rsidR="0022671C" w:rsidRPr="004A1DD8" w:rsidRDefault="0022671C">
      <w:pPr>
        <w:rPr>
          <w:rFonts w:cs="Tahoma"/>
          <w:lang w:val="fr-FR"/>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22671C" w:rsidRPr="004A1DD8">
        <w:tc>
          <w:tcPr>
            <w:tcW w:w="2160" w:type="dxa"/>
            <w:shd w:val="clear" w:color="auto" w:fill="FABF8F"/>
          </w:tcPr>
          <w:p w:rsidR="0022671C" w:rsidRPr="004A1DD8" w:rsidRDefault="0022671C">
            <w:pPr>
              <w:jc w:val="center"/>
              <w:rPr>
                <w:rFonts w:cs="Tahoma"/>
                <w:color w:val="000000"/>
                <w:szCs w:val="18"/>
              </w:rPr>
            </w:pPr>
            <w:r w:rsidRPr="004A1DD8">
              <w:rPr>
                <w:rFonts w:cs="Tahoma"/>
                <w:b/>
                <w:color w:val="000000"/>
                <w:lang w:val="fr-FR"/>
              </w:rPr>
              <w:t>Dépense SA annuelle moyenne</w:t>
            </w:r>
          </w:p>
        </w:tc>
        <w:tc>
          <w:tcPr>
            <w:tcW w:w="2520" w:type="dxa"/>
            <w:shd w:val="clear" w:color="auto" w:fill="FABF8F"/>
          </w:tcPr>
          <w:p w:rsidR="0022671C" w:rsidRPr="004A1DD8" w:rsidRDefault="0022671C">
            <w:pPr>
              <w:jc w:val="center"/>
              <w:rPr>
                <w:rFonts w:cs="Tahoma"/>
                <w:color w:val="000000"/>
                <w:szCs w:val="18"/>
                <w:lang w:val="fr-FR"/>
              </w:rPr>
            </w:pPr>
            <w:r w:rsidRPr="004A1DD8">
              <w:rPr>
                <w:rFonts w:cs="Tahoma"/>
                <w:b/>
                <w:color w:val="000000"/>
                <w:lang w:val="fr-FR"/>
              </w:rPr>
              <w:t>Nombre d</w:t>
            </w:r>
            <w:r w:rsidR="00DD4F05">
              <w:rPr>
                <w:rFonts w:cs="Tahoma"/>
                <w:b/>
                <w:color w:val="000000"/>
                <w:lang w:val="fr-FR"/>
              </w:rPr>
              <w:t>’</w:t>
            </w:r>
            <w:r w:rsidRPr="004A1DD8">
              <w:rPr>
                <w:rFonts w:cs="Tahoma"/>
                <w:b/>
                <w:color w:val="000000"/>
                <w:lang w:val="fr-FR"/>
              </w:rPr>
              <w:t>interlocuteurs autorisés pour le Support Technique</w:t>
            </w:r>
          </w:p>
        </w:tc>
      </w:tr>
      <w:tr w:rsidR="0022671C" w:rsidRPr="004A1DD8">
        <w:tc>
          <w:tcPr>
            <w:tcW w:w="2160" w:type="dxa"/>
          </w:tcPr>
          <w:p w:rsidR="0022671C" w:rsidRPr="004A1DD8" w:rsidRDefault="0022671C">
            <w:pPr>
              <w:jc w:val="center"/>
              <w:rPr>
                <w:rFonts w:cs="Tahoma"/>
                <w:color w:val="000000"/>
                <w:szCs w:val="18"/>
              </w:rPr>
            </w:pPr>
            <w:r w:rsidRPr="004A1DD8">
              <w:rPr>
                <w:rFonts w:eastAsia="Times New Roman" w:cs="Tahoma"/>
                <w:color w:val="000000"/>
              </w:rPr>
              <w:t>0</w:t>
            </w:r>
            <w:r w:rsidRPr="004A1DD8">
              <w:rPr>
                <w:rFonts w:cs="Tahoma"/>
                <w:color w:val="000000"/>
              </w:rPr>
              <w:t xml:space="preserve"> – 374 999</w:t>
            </w:r>
            <w:r w:rsidRPr="004A1DD8">
              <w:rPr>
                <w:rFonts w:cs="Tahoma"/>
                <w:color w:val="000000"/>
                <w:szCs w:val="18"/>
              </w:rPr>
              <w:t> USD</w:t>
            </w:r>
          </w:p>
        </w:tc>
        <w:tc>
          <w:tcPr>
            <w:tcW w:w="2520" w:type="dxa"/>
          </w:tcPr>
          <w:p w:rsidR="0022671C" w:rsidRPr="004A1DD8" w:rsidRDefault="0022671C">
            <w:pPr>
              <w:jc w:val="center"/>
              <w:rPr>
                <w:rFonts w:cs="Tahoma"/>
                <w:color w:val="000000"/>
                <w:szCs w:val="18"/>
              </w:rPr>
            </w:pPr>
            <w:r w:rsidRPr="004A1DD8">
              <w:rPr>
                <w:rFonts w:cs="Tahoma"/>
                <w:color w:val="000000"/>
                <w:szCs w:val="18"/>
              </w:rPr>
              <w:t>4</w:t>
            </w:r>
          </w:p>
        </w:tc>
      </w:tr>
      <w:tr w:rsidR="0022671C" w:rsidRPr="004A1DD8">
        <w:tc>
          <w:tcPr>
            <w:tcW w:w="2160" w:type="dxa"/>
          </w:tcPr>
          <w:p w:rsidR="0022671C" w:rsidRPr="004A1DD8" w:rsidRDefault="0022671C">
            <w:pPr>
              <w:jc w:val="center"/>
              <w:rPr>
                <w:rFonts w:cs="Tahoma"/>
                <w:szCs w:val="18"/>
              </w:rPr>
            </w:pPr>
            <w:r w:rsidRPr="004A1DD8">
              <w:rPr>
                <w:rFonts w:cs="Tahoma"/>
                <w:szCs w:val="18"/>
              </w:rPr>
              <w:t>375 000 – 499 999</w:t>
            </w:r>
            <w:r w:rsidRPr="004A1DD8">
              <w:rPr>
                <w:rFonts w:cs="Tahoma"/>
                <w:color w:val="000000"/>
                <w:szCs w:val="18"/>
              </w:rPr>
              <w:t> USD</w:t>
            </w:r>
          </w:p>
        </w:tc>
        <w:tc>
          <w:tcPr>
            <w:tcW w:w="2520" w:type="dxa"/>
          </w:tcPr>
          <w:p w:rsidR="0022671C" w:rsidRPr="004A1DD8" w:rsidRDefault="0022671C">
            <w:pPr>
              <w:jc w:val="center"/>
              <w:rPr>
                <w:rFonts w:cs="Tahoma"/>
                <w:szCs w:val="18"/>
              </w:rPr>
            </w:pPr>
            <w:r w:rsidRPr="004A1DD8">
              <w:rPr>
                <w:rFonts w:cs="Tahoma"/>
                <w:szCs w:val="18"/>
              </w:rPr>
              <w:t>5</w:t>
            </w:r>
          </w:p>
        </w:tc>
      </w:tr>
      <w:tr w:rsidR="0022671C" w:rsidRPr="004A1DD8">
        <w:tc>
          <w:tcPr>
            <w:tcW w:w="2160" w:type="dxa"/>
          </w:tcPr>
          <w:p w:rsidR="0022671C" w:rsidRPr="004A1DD8" w:rsidRDefault="0022671C">
            <w:pPr>
              <w:jc w:val="center"/>
              <w:rPr>
                <w:rFonts w:cs="Tahoma"/>
                <w:szCs w:val="18"/>
              </w:rPr>
            </w:pPr>
            <w:r w:rsidRPr="004A1DD8">
              <w:rPr>
                <w:rFonts w:cs="Tahoma"/>
                <w:szCs w:val="18"/>
              </w:rPr>
              <w:t>500 000 – 624 999</w:t>
            </w:r>
            <w:r w:rsidRPr="004A1DD8">
              <w:rPr>
                <w:rFonts w:cs="Tahoma"/>
                <w:color w:val="000000"/>
                <w:szCs w:val="18"/>
              </w:rPr>
              <w:t> USD</w:t>
            </w:r>
          </w:p>
        </w:tc>
        <w:tc>
          <w:tcPr>
            <w:tcW w:w="2520" w:type="dxa"/>
          </w:tcPr>
          <w:p w:rsidR="0022671C" w:rsidRPr="004A1DD8" w:rsidRDefault="0022671C">
            <w:pPr>
              <w:jc w:val="center"/>
              <w:rPr>
                <w:rFonts w:cs="Tahoma"/>
                <w:szCs w:val="18"/>
              </w:rPr>
            </w:pPr>
            <w:r w:rsidRPr="004A1DD8">
              <w:rPr>
                <w:rFonts w:cs="Tahoma"/>
                <w:szCs w:val="18"/>
              </w:rPr>
              <w:t>6</w:t>
            </w:r>
          </w:p>
        </w:tc>
      </w:tr>
      <w:tr w:rsidR="0022671C" w:rsidRPr="004A1DD8">
        <w:tc>
          <w:tcPr>
            <w:tcW w:w="2160" w:type="dxa"/>
          </w:tcPr>
          <w:p w:rsidR="0022671C" w:rsidRPr="004A1DD8" w:rsidRDefault="0022671C">
            <w:pPr>
              <w:jc w:val="center"/>
              <w:rPr>
                <w:rFonts w:cs="Tahoma"/>
                <w:szCs w:val="18"/>
              </w:rPr>
            </w:pPr>
            <w:r w:rsidRPr="004A1DD8">
              <w:rPr>
                <w:rFonts w:cs="Tahoma"/>
                <w:szCs w:val="18"/>
              </w:rPr>
              <w:t>625 000 – 749 999</w:t>
            </w:r>
            <w:r w:rsidRPr="004A1DD8">
              <w:rPr>
                <w:rFonts w:cs="Tahoma"/>
                <w:color w:val="000000"/>
                <w:szCs w:val="18"/>
              </w:rPr>
              <w:t> USD</w:t>
            </w:r>
          </w:p>
        </w:tc>
        <w:tc>
          <w:tcPr>
            <w:tcW w:w="2520" w:type="dxa"/>
          </w:tcPr>
          <w:p w:rsidR="0022671C" w:rsidRPr="004A1DD8" w:rsidRDefault="0022671C">
            <w:pPr>
              <w:jc w:val="center"/>
              <w:rPr>
                <w:rFonts w:cs="Tahoma"/>
                <w:szCs w:val="18"/>
              </w:rPr>
            </w:pPr>
            <w:r w:rsidRPr="004A1DD8">
              <w:rPr>
                <w:rFonts w:cs="Tahoma"/>
                <w:szCs w:val="18"/>
              </w:rPr>
              <w:t>7</w:t>
            </w:r>
          </w:p>
        </w:tc>
      </w:tr>
      <w:tr w:rsidR="0022671C" w:rsidRPr="004A1DD8">
        <w:tc>
          <w:tcPr>
            <w:tcW w:w="2160" w:type="dxa"/>
          </w:tcPr>
          <w:p w:rsidR="0022671C" w:rsidRPr="004A1DD8" w:rsidRDefault="0022671C">
            <w:pPr>
              <w:jc w:val="center"/>
              <w:rPr>
                <w:rFonts w:cs="Tahoma"/>
                <w:szCs w:val="18"/>
              </w:rPr>
            </w:pPr>
            <w:r w:rsidRPr="004A1DD8">
              <w:rPr>
                <w:rFonts w:cs="Tahoma"/>
                <w:szCs w:val="18"/>
              </w:rPr>
              <w:t>750 000 – 874 999</w:t>
            </w:r>
            <w:r w:rsidRPr="004A1DD8">
              <w:rPr>
                <w:rFonts w:cs="Tahoma"/>
                <w:color w:val="000000"/>
                <w:szCs w:val="18"/>
              </w:rPr>
              <w:t> USD</w:t>
            </w:r>
          </w:p>
        </w:tc>
        <w:tc>
          <w:tcPr>
            <w:tcW w:w="2520" w:type="dxa"/>
          </w:tcPr>
          <w:p w:rsidR="0022671C" w:rsidRPr="004A1DD8" w:rsidRDefault="0022671C">
            <w:pPr>
              <w:jc w:val="center"/>
              <w:rPr>
                <w:rFonts w:cs="Tahoma"/>
                <w:szCs w:val="18"/>
              </w:rPr>
            </w:pPr>
            <w:r w:rsidRPr="004A1DD8">
              <w:rPr>
                <w:rFonts w:cs="Tahoma"/>
                <w:szCs w:val="18"/>
              </w:rPr>
              <w:t>8</w:t>
            </w:r>
          </w:p>
        </w:tc>
      </w:tr>
    </w:tbl>
    <w:p w:rsidR="0022671C" w:rsidRPr="00501B92" w:rsidRDefault="0022671C">
      <w:pPr>
        <w:ind w:left="720"/>
        <w:jc w:val="both"/>
        <w:rPr>
          <w:rFonts w:cs="Tahoma"/>
          <w:szCs w:val="18"/>
        </w:rPr>
      </w:pPr>
    </w:p>
    <w:p w:rsidR="0022671C" w:rsidRPr="00501B92" w:rsidRDefault="0022671C">
      <w:pPr>
        <w:ind w:left="720"/>
        <w:jc w:val="both"/>
        <w:rPr>
          <w:rFonts w:cs="Tahoma"/>
          <w:szCs w:val="18"/>
        </w:rPr>
      </w:pPr>
    </w:p>
    <w:p w:rsidR="0022671C" w:rsidRPr="004A1DD8" w:rsidRDefault="0022671C">
      <w:pPr>
        <w:ind w:left="720"/>
        <w:jc w:val="both"/>
        <w:rPr>
          <w:rFonts w:cs="Tahoma"/>
          <w:lang w:val="fr-FR"/>
        </w:rPr>
      </w:pPr>
      <w:r w:rsidRPr="004A1DD8">
        <w:rPr>
          <w:rFonts w:cs="Tahoma"/>
          <w:szCs w:val="18"/>
          <w:lang w:val="fr-FR"/>
        </w:rPr>
        <w:t>Les demandes de support doivent être soumises par téléphone ou Internet par l</w:t>
      </w:r>
      <w:r w:rsidR="00DD4F05">
        <w:rPr>
          <w:rFonts w:cs="Tahoma"/>
          <w:szCs w:val="18"/>
          <w:lang w:val="fr-FR"/>
        </w:rPr>
        <w:t>’</w:t>
      </w:r>
      <w:r w:rsidRPr="004A1DD8">
        <w:rPr>
          <w:rFonts w:cs="Tahoma"/>
          <w:szCs w:val="18"/>
          <w:lang w:val="fr-FR"/>
        </w:rPr>
        <w:t>interlocuteur désigné par le client et conformément à la procédure décrite dans le Contrat de Support Premier du client. L</w:t>
      </w:r>
      <w:r w:rsidR="00DD4F05">
        <w:rPr>
          <w:rFonts w:cs="Tahoma"/>
          <w:szCs w:val="18"/>
          <w:lang w:val="fr-FR"/>
        </w:rPr>
        <w:t>’</w:t>
      </w:r>
      <w:r w:rsidRPr="004A1DD8">
        <w:rPr>
          <w:rFonts w:cs="Tahoma"/>
          <w:szCs w:val="18"/>
          <w:lang w:val="fr-FR"/>
        </w:rPr>
        <w:t>avantage PRS Illimité 24h/24, 7 jours/7 ne couvre que les Services de résolution des problèmes. Tout temps passé par le Responsable Technique de Compte (TAM) ou l</w:t>
      </w:r>
      <w:r w:rsidR="00DD4F05">
        <w:rPr>
          <w:rFonts w:cs="Tahoma"/>
          <w:szCs w:val="18"/>
          <w:lang w:val="fr-FR"/>
        </w:rPr>
        <w:t>’</w:t>
      </w:r>
      <w:r w:rsidRPr="004A1DD8">
        <w:rPr>
          <w:rFonts w:cs="Tahoma"/>
          <w:szCs w:val="18"/>
          <w:lang w:val="fr-FR"/>
        </w:rPr>
        <w:t>Ingénieur du Service Technique Désigné (DSE) sur la résolution d</w:t>
      </w:r>
      <w:r w:rsidR="00DD4F05">
        <w:rPr>
          <w:rFonts w:cs="Tahoma"/>
          <w:szCs w:val="18"/>
          <w:lang w:val="fr-FR"/>
        </w:rPr>
        <w:t>’</w:t>
      </w:r>
      <w:r w:rsidRPr="004A1DD8">
        <w:rPr>
          <w:rFonts w:cs="Tahoma"/>
          <w:szCs w:val="18"/>
          <w:lang w:val="fr-FR"/>
        </w:rPr>
        <w:t xml:space="preserve">un incident sera pris en compte dans le Contrat de Support Premier du client. </w:t>
      </w:r>
    </w:p>
    <w:p w:rsidR="0022671C" w:rsidRPr="003E07D9" w:rsidRDefault="0022671C">
      <w:pPr>
        <w:pStyle w:val="Heading3"/>
        <w:ind w:left="720"/>
        <w:rPr>
          <w:rFonts w:ascii="Tahoma" w:hAnsi="Tahoma" w:cs="Tahoma"/>
          <w:sz w:val="22"/>
          <w:lang w:val="fr-FR"/>
        </w:rPr>
      </w:pPr>
    </w:p>
    <w:p w:rsidR="0022671C" w:rsidRPr="004A1DD8" w:rsidRDefault="0022671C">
      <w:pPr>
        <w:pStyle w:val="Heading3"/>
        <w:rPr>
          <w:rFonts w:ascii="Tahoma" w:hAnsi="Tahoma" w:cs="Tahoma"/>
          <w:lang w:val="fr-FR"/>
        </w:rPr>
      </w:pPr>
      <w:bookmarkStart w:id="1707" w:name="_Toc327544462"/>
      <w:bookmarkStart w:id="1708" w:name="_Toc327547957"/>
      <w:bookmarkStart w:id="1709" w:name="_Toc327549031"/>
      <w:bookmarkStart w:id="1710" w:name="_Toc328557491"/>
      <w:r w:rsidRPr="004A1DD8">
        <w:rPr>
          <w:rFonts w:ascii="Tahoma" w:hAnsi="Tahoma" w:cs="Tahoma"/>
          <w:color w:val="000000"/>
          <w:lang w:val="fr-FR"/>
        </w:rPr>
        <w:t>System Center Advisor</w:t>
      </w:r>
      <w:bookmarkEnd w:id="1707"/>
      <w:bookmarkEnd w:id="1708"/>
      <w:bookmarkEnd w:id="1709"/>
      <w:bookmarkEnd w:id="1710"/>
    </w:p>
    <w:p w:rsidR="0022671C" w:rsidRPr="004A1DD8" w:rsidRDefault="0022671C">
      <w:pPr>
        <w:rPr>
          <w:rFonts w:cs="Tahoma"/>
          <w:lang w:val="fr-FR"/>
        </w:rPr>
      </w:pPr>
    </w:p>
    <w:p w:rsidR="0022671C" w:rsidRPr="004A1DD8" w:rsidRDefault="0022671C">
      <w:pPr>
        <w:spacing w:after="60" w:line="276" w:lineRule="auto"/>
        <w:rPr>
          <w:rFonts w:cs="Tahoma"/>
          <w:lang w:val="fr-FR"/>
        </w:rPr>
      </w:pPr>
      <w:r w:rsidRPr="004A1DD8">
        <w:rPr>
          <w:rFonts w:cs="Tahoma"/>
          <w:lang w:val="fr-FR"/>
        </w:rPr>
        <w:t>Les clients détenteurs de licences logicielles pour Windows Server, SQL Server, Exchange Server et SharePoint Server figurant dans le tableau ci-dessous, couvertes par une Software Assurance active, peuvent utiliser System Center Advisor, tel que spécifié dans les Dro</w:t>
      </w:r>
      <w:r w:rsidR="007B1B50">
        <w:rPr>
          <w:rFonts w:cs="Tahoma"/>
          <w:lang w:val="fr-FR"/>
        </w:rPr>
        <w:t>its d</w:t>
      </w:r>
      <w:r w:rsidR="00DD4F05">
        <w:rPr>
          <w:rFonts w:cs="Tahoma"/>
          <w:lang w:val="fr-FR"/>
        </w:rPr>
        <w:t>’</w:t>
      </w:r>
      <w:r w:rsidR="007B1B50">
        <w:rPr>
          <w:rFonts w:cs="Tahoma"/>
          <w:lang w:val="fr-FR"/>
        </w:rPr>
        <w:t>Utilisation de Logiciels.</w:t>
      </w:r>
    </w:p>
    <w:p w:rsidR="0022671C" w:rsidRPr="004A1DD8" w:rsidRDefault="0022671C">
      <w:pPr>
        <w:spacing w:after="60" w:line="276" w:lineRule="auto"/>
        <w:rPr>
          <w:rFonts w:cs="Tahoma"/>
        </w:rPr>
      </w:pPr>
    </w:p>
    <w:p w:rsidR="0022671C" w:rsidRPr="004A1DD8" w:rsidRDefault="0022671C" w:rsidP="007B1B50">
      <w:pPr>
        <w:outlineLvl w:val="2"/>
        <w:rPr>
          <w:rFonts w:cs="Tahoma"/>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50"/>
        <w:gridCol w:w="2250"/>
        <w:gridCol w:w="2160"/>
        <w:gridCol w:w="2178"/>
      </w:tblGrid>
      <w:tr w:rsidR="0022671C" w:rsidRPr="004A1DD8" w:rsidTr="00C506BF">
        <w:trPr>
          <w:cantSplit/>
          <w:tblHeader/>
        </w:trPr>
        <w:tc>
          <w:tcPr>
            <w:tcW w:w="4500" w:type="dxa"/>
            <w:gridSpan w:val="2"/>
            <w:shd w:val="clear" w:color="auto" w:fill="FABF8F"/>
          </w:tcPr>
          <w:p w:rsidR="0022671C" w:rsidRPr="004A1DD8" w:rsidRDefault="0022671C" w:rsidP="007B1B50">
            <w:pPr>
              <w:spacing w:after="200" w:line="276" w:lineRule="auto"/>
              <w:jc w:val="center"/>
              <w:rPr>
                <w:rFonts w:cs="Tahoma"/>
                <w:b/>
                <w:bCs/>
                <w:color w:val="000000"/>
                <w:szCs w:val="18"/>
                <w:lang w:val="fr-FR" w:eastAsia="ja-JP"/>
              </w:rPr>
            </w:pPr>
            <w:r w:rsidRPr="004A1DD8">
              <w:rPr>
                <w:rFonts w:cs="Tahoma"/>
                <w:b/>
                <w:bCs/>
                <w:color w:val="000000"/>
                <w:szCs w:val="18"/>
                <w:lang w:val="fr-FR" w:eastAsia="ja-JP"/>
              </w:rPr>
              <w:t>Logiciels Serveur Éligibles*</w:t>
            </w:r>
          </w:p>
        </w:tc>
        <w:tc>
          <w:tcPr>
            <w:tcW w:w="2160" w:type="dxa"/>
            <w:shd w:val="clear" w:color="auto" w:fill="FABF8F"/>
          </w:tcPr>
          <w:p w:rsidR="0022671C" w:rsidRPr="004A1DD8" w:rsidRDefault="0022671C" w:rsidP="007B1B50">
            <w:pPr>
              <w:spacing w:after="200" w:line="276" w:lineRule="auto"/>
              <w:jc w:val="center"/>
              <w:rPr>
                <w:rFonts w:cs="Tahoma"/>
                <w:b/>
                <w:bCs/>
                <w:color w:val="000000"/>
                <w:szCs w:val="18"/>
                <w:lang w:val="fr-FR" w:eastAsia="ja-JP"/>
              </w:rPr>
            </w:pPr>
          </w:p>
        </w:tc>
        <w:tc>
          <w:tcPr>
            <w:tcW w:w="2178" w:type="dxa"/>
            <w:shd w:val="clear" w:color="auto" w:fill="FABF8F"/>
          </w:tcPr>
          <w:p w:rsidR="0022671C" w:rsidRPr="004A1DD8" w:rsidRDefault="0022671C" w:rsidP="007B1B50">
            <w:pPr>
              <w:spacing w:after="200" w:line="276" w:lineRule="auto"/>
              <w:jc w:val="center"/>
              <w:rPr>
                <w:rFonts w:cs="Tahoma"/>
                <w:b/>
                <w:bCs/>
                <w:color w:val="000000"/>
                <w:szCs w:val="18"/>
                <w:lang w:val="fr-FR" w:eastAsia="ja-JP"/>
              </w:rPr>
            </w:pPr>
          </w:p>
        </w:tc>
      </w:tr>
      <w:tr w:rsidR="0022671C" w:rsidRPr="004A1DD8" w:rsidTr="00C506BF">
        <w:trPr>
          <w:cantSplit/>
          <w:tblHeader/>
        </w:trPr>
        <w:tc>
          <w:tcPr>
            <w:tcW w:w="2250" w:type="dxa"/>
            <w:shd w:val="clear" w:color="auto" w:fill="FABF8F"/>
          </w:tcPr>
          <w:p w:rsidR="0022671C" w:rsidRPr="004A1DD8" w:rsidRDefault="0022671C" w:rsidP="007B1B50">
            <w:pPr>
              <w:spacing w:after="200" w:line="276" w:lineRule="auto"/>
              <w:jc w:val="center"/>
              <w:rPr>
                <w:rFonts w:cs="Tahoma"/>
                <w:color w:val="000000"/>
                <w:szCs w:val="18"/>
                <w:lang w:eastAsia="ja-JP"/>
              </w:rPr>
            </w:pPr>
            <w:r w:rsidRPr="004A1DD8">
              <w:rPr>
                <w:rFonts w:cs="Tahoma"/>
                <w:b/>
                <w:color w:val="000000"/>
                <w:lang w:val="fr-FR"/>
              </w:rPr>
              <w:t>Windows Server</w:t>
            </w:r>
          </w:p>
        </w:tc>
        <w:tc>
          <w:tcPr>
            <w:tcW w:w="2250" w:type="dxa"/>
            <w:shd w:val="clear" w:color="auto" w:fill="FABF8F"/>
          </w:tcPr>
          <w:p w:rsidR="0022671C" w:rsidRPr="004A1DD8" w:rsidRDefault="0022671C" w:rsidP="007B1B50">
            <w:pPr>
              <w:spacing w:after="200" w:line="276" w:lineRule="auto"/>
              <w:jc w:val="center"/>
              <w:rPr>
                <w:rFonts w:cs="Tahoma"/>
                <w:color w:val="000000"/>
                <w:szCs w:val="18"/>
                <w:lang w:eastAsia="ja-JP"/>
              </w:rPr>
            </w:pPr>
            <w:r w:rsidRPr="004A1DD8">
              <w:rPr>
                <w:rFonts w:cs="Tahoma"/>
                <w:b/>
                <w:color w:val="000000"/>
                <w:lang w:val="fr-FR"/>
              </w:rPr>
              <w:t>SQL Server</w:t>
            </w:r>
          </w:p>
        </w:tc>
        <w:tc>
          <w:tcPr>
            <w:tcW w:w="2160" w:type="dxa"/>
            <w:shd w:val="clear" w:color="auto" w:fill="FABF8F"/>
          </w:tcPr>
          <w:p w:rsidR="0022671C" w:rsidRPr="004A1DD8" w:rsidRDefault="0022671C" w:rsidP="007B1B50">
            <w:pPr>
              <w:spacing w:after="200" w:line="276" w:lineRule="auto"/>
              <w:jc w:val="center"/>
              <w:rPr>
                <w:rFonts w:cs="Tahoma"/>
                <w:b/>
                <w:bCs/>
                <w:color w:val="000000"/>
                <w:szCs w:val="18"/>
                <w:lang w:eastAsia="ja-JP"/>
              </w:rPr>
            </w:pPr>
            <w:r w:rsidRPr="004A1DD8">
              <w:rPr>
                <w:rFonts w:cs="Tahoma"/>
                <w:b/>
                <w:color w:val="000000"/>
                <w:lang w:val="fr-FR"/>
              </w:rPr>
              <w:t>Exchange Server</w:t>
            </w:r>
          </w:p>
        </w:tc>
        <w:tc>
          <w:tcPr>
            <w:tcW w:w="2178" w:type="dxa"/>
            <w:shd w:val="clear" w:color="auto" w:fill="FABF8F"/>
          </w:tcPr>
          <w:p w:rsidR="0022671C" w:rsidRPr="004A1DD8" w:rsidRDefault="0022671C" w:rsidP="007B1B50">
            <w:pPr>
              <w:spacing w:after="200" w:line="276" w:lineRule="auto"/>
              <w:jc w:val="center"/>
              <w:rPr>
                <w:rFonts w:cs="Tahoma"/>
                <w:b/>
                <w:bCs/>
                <w:color w:val="000000"/>
                <w:szCs w:val="18"/>
                <w:lang w:eastAsia="ja-JP"/>
              </w:rPr>
            </w:pPr>
            <w:r w:rsidRPr="004A1DD8">
              <w:rPr>
                <w:rFonts w:cs="Tahoma"/>
                <w:b/>
                <w:color w:val="000000"/>
                <w:lang w:val="fr-FR"/>
              </w:rPr>
              <w:t>SharePoint Server</w:t>
            </w:r>
          </w:p>
        </w:tc>
      </w:tr>
      <w:tr w:rsidR="0022671C" w:rsidRPr="004A1DD8" w:rsidTr="00C506BF">
        <w:trPr>
          <w:cantSplit/>
        </w:trPr>
        <w:tc>
          <w:tcPr>
            <w:tcW w:w="2250" w:type="dxa"/>
          </w:tcPr>
          <w:p w:rsidR="0022671C" w:rsidRPr="004A1DD8" w:rsidRDefault="0022671C" w:rsidP="007B1B50">
            <w:pPr>
              <w:spacing w:after="200" w:line="276" w:lineRule="auto"/>
              <w:jc w:val="center"/>
              <w:rPr>
                <w:rFonts w:cs="Tahoma"/>
                <w:color w:val="000000"/>
                <w:szCs w:val="18"/>
                <w:lang w:eastAsia="ja-JP"/>
              </w:rPr>
            </w:pPr>
            <w:r w:rsidRPr="004A1DD8">
              <w:rPr>
                <w:rFonts w:cs="Tahoma"/>
                <w:color w:val="000000"/>
                <w:szCs w:val="18"/>
                <w:lang w:val="fr-FR" w:eastAsia="ja-JP"/>
              </w:rPr>
              <w:t>Windows Server Datacenter</w:t>
            </w:r>
          </w:p>
        </w:tc>
        <w:tc>
          <w:tcPr>
            <w:tcW w:w="2250" w:type="dxa"/>
          </w:tcPr>
          <w:p w:rsidR="0022671C" w:rsidRPr="004A1DD8" w:rsidRDefault="0022671C" w:rsidP="007B1B50">
            <w:pPr>
              <w:spacing w:after="200" w:line="276" w:lineRule="auto"/>
              <w:jc w:val="center"/>
              <w:rPr>
                <w:rFonts w:cs="Tahoma"/>
                <w:color w:val="000000"/>
                <w:szCs w:val="18"/>
                <w:lang w:eastAsia="ja-JP"/>
              </w:rPr>
            </w:pPr>
            <w:r w:rsidRPr="004A1DD8">
              <w:rPr>
                <w:rFonts w:cs="Tahoma"/>
                <w:color w:val="000000"/>
                <w:szCs w:val="18"/>
                <w:lang w:eastAsia="ja-JP"/>
              </w:rPr>
              <w:t>SQL Server Parallel Data</w:t>
            </w:r>
            <w:r w:rsidR="002D3000">
              <w:rPr>
                <w:rFonts w:cs="Tahoma"/>
                <w:color w:val="000000"/>
                <w:szCs w:val="18"/>
                <w:lang w:eastAsia="ja-JP"/>
              </w:rPr>
              <w:t> </w:t>
            </w:r>
            <w:r w:rsidRPr="004A1DD8">
              <w:rPr>
                <w:rFonts w:cs="Tahoma"/>
                <w:color w:val="000000"/>
                <w:szCs w:val="18"/>
                <w:lang w:eastAsia="ja-JP"/>
              </w:rPr>
              <w:t xml:space="preserve">Warehouse </w:t>
            </w:r>
          </w:p>
        </w:tc>
        <w:tc>
          <w:tcPr>
            <w:tcW w:w="2160" w:type="dxa"/>
          </w:tcPr>
          <w:p w:rsidR="0022671C" w:rsidRPr="004A1DD8" w:rsidRDefault="0022671C" w:rsidP="007B1B50">
            <w:pPr>
              <w:spacing w:after="200" w:line="276" w:lineRule="auto"/>
              <w:jc w:val="center"/>
              <w:rPr>
                <w:rFonts w:cs="Tahoma"/>
                <w:color w:val="000000"/>
                <w:szCs w:val="18"/>
                <w:lang w:eastAsia="ja-JP"/>
              </w:rPr>
            </w:pPr>
            <w:r w:rsidRPr="004A1DD8">
              <w:rPr>
                <w:rFonts w:cs="Tahoma"/>
                <w:color w:val="000000"/>
                <w:lang w:val="fr-FR"/>
              </w:rPr>
              <w:t>Exchange Small Business Server</w:t>
            </w:r>
          </w:p>
        </w:tc>
        <w:tc>
          <w:tcPr>
            <w:tcW w:w="2178" w:type="dxa"/>
          </w:tcPr>
          <w:p w:rsidR="0022671C" w:rsidRPr="004A1DD8" w:rsidRDefault="0022671C" w:rsidP="007B1B50">
            <w:pPr>
              <w:spacing w:after="200" w:line="276" w:lineRule="auto"/>
              <w:jc w:val="center"/>
              <w:rPr>
                <w:rFonts w:cs="Tahoma"/>
                <w:color w:val="000000"/>
                <w:szCs w:val="18"/>
                <w:lang w:val="fr-FR" w:eastAsia="ja-JP"/>
              </w:rPr>
            </w:pPr>
            <w:r w:rsidRPr="004A1DD8">
              <w:rPr>
                <w:rFonts w:cs="Tahoma"/>
                <w:color w:val="000000"/>
                <w:lang w:val="fr-FR"/>
              </w:rPr>
              <w:t>SharePoint Server pour sites Internet Édition Enterprise</w:t>
            </w:r>
          </w:p>
        </w:tc>
      </w:tr>
      <w:tr w:rsidR="0022671C" w:rsidRPr="004A1DD8" w:rsidTr="00C506BF">
        <w:trPr>
          <w:cantSplit/>
        </w:trPr>
        <w:tc>
          <w:tcPr>
            <w:tcW w:w="2250" w:type="dxa"/>
          </w:tcPr>
          <w:p w:rsidR="0022671C" w:rsidRPr="004A1DD8" w:rsidRDefault="0022671C" w:rsidP="007B1B50">
            <w:pPr>
              <w:spacing w:after="200" w:line="276" w:lineRule="auto"/>
              <w:jc w:val="center"/>
              <w:rPr>
                <w:rFonts w:cs="Tahoma"/>
                <w:szCs w:val="18"/>
              </w:rPr>
            </w:pPr>
            <w:r w:rsidRPr="004A1DD8">
              <w:rPr>
                <w:rFonts w:cs="Tahoma"/>
                <w:color w:val="000000"/>
                <w:lang w:val="fr-FR"/>
              </w:rPr>
              <w:t>Windows Server Enterprise</w:t>
            </w:r>
          </w:p>
        </w:tc>
        <w:tc>
          <w:tcPr>
            <w:tcW w:w="2250" w:type="dxa"/>
          </w:tcPr>
          <w:p w:rsidR="0022671C" w:rsidRPr="004A1DD8" w:rsidRDefault="0022671C" w:rsidP="007B1B50">
            <w:pPr>
              <w:spacing w:after="200" w:line="276" w:lineRule="auto"/>
              <w:jc w:val="center"/>
              <w:rPr>
                <w:rFonts w:cs="Tahoma"/>
                <w:szCs w:val="18"/>
                <w:lang w:eastAsia="ja-JP"/>
              </w:rPr>
            </w:pPr>
            <w:r w:rsidRPr="004A1DD8">
              <w:rPr>
                <w:rFonts w:cs="Tahoma"/>
                <w:color w:val="000000"/>
                <w:lang w:val="fr-FR"/>
              </w:rPr>
              <w:t>SQL Server Datacenter</w:t>
            </w:r>
          </w:p>
        </w:tc>
        <w:tc>
          <w:tcPr>
            <w:tcW w:w="2160" w:type="dxa"/>
          </w:tcPr>
          <w:p w:rsidR="0022671C" w:rsidRPr="004A1DD8" w:rsidRDefault="0022671C" w:rsidP="007B1B50">
            <w:pPr>
              <w:spacing w:after="200" w:line="276" w:lineRule="auto"/>
              <w:jc w:val="center"/>
              <w:rPr>
                <w:rFonts w:cs="Tahoma"/>
                <w:color w:val="000000"/>
                <w:szCs w:val="18"/>
                <w:lang w:eastAsia="ja-JP"/>
              </w:rPr>
            </w:pPr>
            <w:r w:rsidRPr="004A1DD8">
              <w:rPr>
                <w:rFonts w:cs="Tahoma"/>
                <w:color w:val="000000"/>
                <w:lang w:val="fr-FR"/>
              </w:rPr>
              <w:t>Exchange Server Enterprise</w:t>
            </w:r>
          </w:p>
        </w:tc>
        <w:tc>
          <w:tcPr>
            <w:tcW w:w="2178" w:type="dxa"/>
          </w:tcPr>
          <w:p w:rsidR="0022671C" w:rsidRPr="004A1DD8" w:rsidRDefault="0022671C" w:rsidP="007B1B50">
            <w:pPr>
              <w:spacing w:after="200" w:line="276" w:lineRule="auto"/>
              <w:jc w:val="center"/>
              <w:rPr>
                <w:rFonts w:cs="Tahoma"/>
                <w:color w:val="000000"/>
                <w:szCs w:val="18"/>
                <w:lang w:val="fr-FR" w:eastAsia="ja-JP"/>
              </w:rPr>
            </w:pPr>
            <w:r w:rsidRPr="004A1DD8">
              <w:rPr>
                <w:rFonts w:cs="Tahoma"/>
                <w:color w:val="000000"/>
                <w:lang w:val="fr-FR"/>
              </w:rPr>
              <w:t>SharePoint Server pour sites Internet Édition Standard</w:t>
            </w:r>
          </w:p>
        </w:tc>
      </w:tr>
      <w:tr w:rsidR="0022671C" w:rsidRPr="004A1DD8" w:rsidTr="00C506BF">
        <w:trPr>
          <w:cantSplit/>
        </w:trPr>
        <w:tc>
          <w:tcPr>
            <w:tcW w:w="2250" w:type="dxa"/>
          </w:tcPr>
          <w:p w:rsidR="0022671C" w:rsidRPr="004A1DD8" w:rsidRDefault="0022671C" w:rsidP="007B1B50">
            <w:pPr>
              <w:spacing w:after="200" w:line="276" w:lineRule="auto"/>
              <w:jc w:val="center"/>
              <w:rPr>
                <w:rFonts w:cs="Tahoma"/>
                <w:szCs w:val="18"/>
                <w:lang w:eastAsia="ja-JP"/>
              </w:rPr>
            </w:pPr>
            <w:r w:rsidRPr="004A1DD8">
              <w:rPr>
                <w:rFonts w:cs="Tahoma"/>
                <w:color w:val="000000"/>
                <w:lang w:val="fr-FR"/>
              </w:rPr>
              <w:t>Windows Server Standard</w:t>
            </w:r>
          </w:p>
        </w:tc>
        <w:tc>
          <w:tcPr>
            <w:tcW w:w="2250" w:type="dxa"/>
          </w:tcPr>
          <w:p w:rsidR="0022671C" w:rsidRPr="004A1DD8" w:rsidRDefault="0022671C" w:rsidP="007B1B50">
            <w:pPr>
              <w:spacing w:after="200" w:line="276" w:lineRule="auto"/>
              <w:jc w:val="center"/>
              <w:rPr>
                <w:rFonts w:cs="Tahoma"/>
                <w:szCs w:val="18"/>
                <w:lang w:eastAsia="ja-JP"/>
              </w:rPr>
            </w:pPr>
            <w:r w:rsidRPr="004A1DD8">
              <w:rPr>
                <w:rFonts w:cs="Tahoma"/>
                <w:szCs w:val="18"/>
                <w:lang w:val="fr-FR" w:eastAsia="ja-JP"/>
              </w:rPr>
              <w:t>SQL Server Entreprise</w:t>
            </w:r>
          </w:p>
        </w:tc>
        <w:tc>
          <w:tcPr>
            <w:tcW w:w="2160" w:type="dxa"/>
          </w:tcPr>
          <w:p w:rsidR="0022671C" w:rsidRPr="004A1DD8" w:rsidRDefault="0022671C" w:rsidP="007B1B50">
            <w:pPr>
              <w:spacing w:after="200" w:line="276" w:lineRule="auto"/>
              <w:jc w:val="center"/>
              <w:rPr>
                <w:rFonts w:cs="Tahoma"/>
                <w:color w:val="000000"/>
                <w:szCs w:val="18"/>
                <w:lang w:eastAsia="ja-JP"/>
              </w:rPr>
            </w:pPr>
            <w:r w:rsidRPr="004A1DD8">
              <w:rPr>
                <w:rFonts w:cs="Tahoma"/>
                <w:color w:val="000000"/>
                <w:lang w:val="fr-FR"/>
              </w:rPr>
              <w:t>Exchange Server Standard</w:t>
            </w:r>
          </w:p>
        </w:tc>
        <w:tc>
          <w:tcPr>
            <w:tcW w:w="2178" w:type="dxa"/>
          </w:tcPr>
          <w:p w:rsidR="0022671C" w:rsidRPr="004A1DD8" w:rsidRDefault="0022671C" w:rsidP="007B1B50">
            <w:pPr>
              <w:spacing w:after="200" w:line="276" w:lineRule="auto"/>
              <w:jc w:val="center"/>
              <w:rPr>
                <w:rFonts w:cs="Tahoma"/>
                <w:color w:val="000000"/>
                <w:szCs w:val="18"/>
                <w:lang w:eastAsia="ja-JP"/>
              </w:rPr>
            </w:pPr>
            <w:r w:rsidRPr="004A1DD8">
              <w:rPr>
                <w:rFonts w:cs="Tahoma"/>
                <w:color w:val="000000"/>
                <w:lang w:val="fr-FR"/>
              </w:rPr>
              <w:t>SharePoint Server</w:t>
            </w:r>
          </w:p>
        </w:tc>
      </w:tr>
      <w:tr w:rsidR="0022671C" w:rsidRPr="004A1DD8" w:rsidTr="00C506BF">
        <w:trPr>
          <w:cantSplit/>
        </w:trPr>
        <w:tc>
          <w:tcPr>
            <w:tcW w:w="2250" w:type="dxa"/>
          </w:tcPr>
          <w:p w:rsidR="0022671C" w:rsidRPr="004A1DD8" w:rsidRDefault="0022671C" w:rsidP="007B1B50">
            <w:pPr>
              <w:spacing w:after="200" w:line="276" w:lineRule="auto"/>
              <w:jc w:val="center"/>
              <w:rPr>
                <w:rFonts w:cs="Tahoma"/>
                <w:szCs w:val="18"/>
                <w:lang w:eastAsia="ja-JP"/>
              </w:rPr>
            </w:pPr>
            <w:r w:rsidRPr="004A1DD8">
              <w:rPr>
                <w:rFonts w:cs="Tahoma"/>
                <w:szCs w:val="18"/>
                <w:lang w:eastAsia="ja-JP"/>
              </w:rPr>
              <w:t>Module complémentaire Windows Small Business Server Premium</w:t>
            </w:r>
          </w:p>
        </w:tc>
        <w:tc>
          <w:tcPr>
            <w:tcW w:w="2250" w:type="dxa"/>
          </w:tcPr>
          <w:p w:rsidR="0022671C" w:rsidRPr="004A1DD8" w:rsidRDefault="0022671C" w:rsidP="007B1B50">
            <w:pPr>
              <w:spacing w:after="200" w:line="276" w:lineRule="auto"/>
              <w:jc w:val="center"/>
              <w:rPr>
                <w:rFonts w:cs="Tahoma"/>
                <w:szCs w:val="18"/>
                <w:lang w:eastAsia="ja-JP"/>
              </w:rPr>
            </w:pPr>
            <w:r w:rsidRPr="004A1DD8">
              <w:rPr>
                <w:rFonts w:cs="Tahoma"/>
                <w:szCs w:val="18"/>
                <w:lang w:val="fr-FR" w:eastAsia="ja-JP"/>
              </w:rPr>
              <w:t>SQL Server Standard</w:t>
            </w:r>
          </w:p>
        </w:tc>
        <w:tc>
          <w:tcPr>
            <w:tcW w:w="2160" w:type="dxa"/>
          </w:tcPr>
          <w:p w:rsidR="0022671C" w:rsidRPr="004A1DD8" w:rsidRDefault="0022671C" w:rsidP="007B1B50">
            <w:pPr>
              <w:spacing w:after="200" w:line="276" w:lineRule="auto"/>
              <w:jc w:val="center"/>
              <w:rPr>
                <w:rFonts w:cs="Tahoma"/>
                <w:szCs w:val="18"/>
                <w:lang w:eastAsia="ja-JP"/>
              </w:rPr>
            </w:pPr>
          </w:p>
        </w:tc>
        <w:tc>
          <w:tcPr>
            <w:tcW w:w="2178" w:type="dxa"/>
          </w:tcPr>
          <w:p w:rsidR="0022671C" w:rsidRPr="004A1DD8" w:rsidRDefault="0022671C" w:rsidP="007B1B50">
            <w:pPr>
              <w:spacing w:after="200" w:line="276" w:lineRule="auto"/>
              <w:jc w:val="center"/>
              <w:rPr>
                <w:rFonts w:cs="Tahoma"/>
                <w:szCs w:val="18"/>
                <w:lang w:eastAsia="ja-JP"/>
              </w:rPr>
            </w:pPr>
          </w:p>
        </w:tc>
      </w:tr>
      <w:tr w:rsidR="0022671C" w:rsidRPr="004A1DD8" w:rsidTr="00C506BF">
        <w:trPr>
          <w:cantSplit/>
        </w:trPr>
        <w:tc>
          <w:tcPr>
            <w:tcW w:w="2250" w:type="dxa"/>
          </w:tcPr>
          <w:p w:rsidR="0022671C" w:rsidRPr="004A1DD8" w:rsidRDefault="0022671C">
            <w:pPr>
              <w:spacing w:after="200" w:line="276" w:lineRule="auto"/>
              <w:jc w:val="center"/>
              <w:rPr>
                <w:rFonts w:cs="Tahoma"/>
                <w:szCs w:val="18"/>
                <w:lang w:eastAsia="ja-JP"/>
              </w:rPr>
            </w:pPr>
            <w:r w:rsidRPr="004A1DD8">
              <w:rPr>
                <w:rFonts w:cs="Tahoma"/>
                <w:szCs w:val="18"/>
                <w:lang w:eastAsia="ja-JP"/>
              </w:rPr>
              <w:t>Windows Small Business Server Standard</w:t>
            </w:r>
          </w:p>
        </w:tc>
        <w:tc>
          <w:tcPr>
            <w:tcW w:w="2250" w:type="dxa"/>
          </w:tcPr>
          <w:p w:rsidR="0022671C" w:rsidRPr="004A1DD8" w:rsidRDefault="0022671C">
            <w:pPr>
              <w:spacing w:after="200" w:line="276" w:lineRule="auto"/>
              <w:jc w:val="center"/>
              <w:rPr>
                <w:rFonts w:cs="Tahoma"/>
                <w:szCs w:val="18"/>
                <w:lang w:eastAsia="ja-JP"/>
              </w:rPr>
            </w:pPr>
            <w:r w:rsidRPr="004A1DD8">
              <w:rPr>
                <w:rFonts w:cs="Tahoma"/>
                <w:szCs w:val="18"/>
                <w:lang w:val="fr-FR" w:eastAsia="ja-JP"/>
              </w:rPr>
              <w:t>SQL Server Workgroup</w:t>
            </w:r>
          </w:p>
        </w:tc>
        <w:tc>
          <w:tcPr>
            <w:tcW w:w="2160" w:type="dxa"/>
          </w:tcPr>
          <w:p w:rsidR="0022671C" w:rsidRPr="004A1DD8" w:rsidRDefault="0022671C">
            <w:pPr>
              <w:spacing w:after="200" w:line="276" w:lineRule="auto"/>
              <w:jc w:val="center"/>
              <w:rPr>
                <w:rFonts w:cs="Tahoma"/>
                <w:szCs w:val="18"/>
                <w:lang w:eastAsia="ja-JP"/>
              </w:rPr>
            </w:pPr>
          </w:p>
        </w:tc>
        <w:tc>
          <w:tcPr>
            <w:tcW w:w="2178" w:type="dxa"/>
          </w:tcPr>
          <w:p w:rsidR="0022671C" w:rsidRPr="004A1DD8" w:rsidRDefault="0022671C">
            <w:pPr>
              <w:spacing w:after="200" w:line="276" w:lineRule="auto"/>
              <w:jc w:val="center"/>
              <w:rPr>
                <w:rFonts w:cs="Tahoma"/>
                <w:szCs w:val="18"/>
                <w:lang w:eastAsia="ja-JP"/>
              </w:rPr>
            </w:pPr>
          </w:p>
        </w:tc>
      </w:tr>
      <w:tr w:rsidR="0022671C" w:rsidRPr="004A1DD8" w:rsidTr="00C506BF">
        <w:trPr>
          <w:cantSplit/>
        </w:trPr>
        <w:tc>
          <w:tcPr>
            <w:tcW w:w="2250" w:type="dxa"/>
          </w:tcPr>
          <w:p w:rsidR="0022671C" w:rsidRPr="004A1DD8" w:rsidRDefault="0022671C">
            <w:pPr>
              <w:spacing w:after="200" w:line="276" w:lineRule="auto"/>
              <w:jc w:val="center"/>
              <w:rPr>
                <w:rFonts w:cs="Tahoma"/>
                <w:szCs w:val="18"/>
                <w:lang w:eastAsia="ja-JP"/>
              </w:rPr>
            </w:pPr>
            <w:r w:rsidRPr="004A1DD8">
              <w:rPr>
                <w:rFonts w:cs="Tahoma"/>
                <w:szCs w:val="18"/>
                <w:lang w:eastAsia="ja-JP"/>
              </w:rPr>
              <w:t>Windows Small Business Server Essentials</w:t>
            </w:r>
          </w:p>
        </w:tc>
        <w:tc>
          <w:tcPr>
            <w:tcW w:w="2250" w:type="dxa"/>
          </w:tcPr>
          <w:p w:rsidR="0022671C" w:rsidRPr="004A1DD8" w:rsidRDefault="0022671C">
            <w:pPr>
              <w:spacing w:after="200" w:line="276" w:lineRule="auto"/>
              <w:jc w:val="center"/>
              <w:rPr>
                <w:rFonts w:cs="Tahoma"/>
                <w:szCs w:val="18"/>
                <w:lang w:eastAsia="ja-JP"/>
              </w:rPr>
            </w:pPr>
            <w:r w:rsidRPr="004A1DD8">
              <w:rPr>
                <w:rFonts w:cs="Tahoma"/>
                <w:szCs w:val="18"/>
                <w:lang w:val="fr-FR" w:eastAsia="ja-JP"/>
              </w:rPr>
              <w:t>SQL Server Small Business</w:t>
            </w:r>
          </w:p>
        </w:tc>
        <w:tc>
          <w:tcPr>
            <w:tcW w:w="2160" w:type="dxa"/>
          </w:tcPr>
          <w:p w:rsidR="0022671C" w:rsidRPr="004A1DD8" w:rsidRDefault="0022671C">
            <w:pPr>
              <w:spacing w:after="200" w:line="276" w:lineRule="auto"/>
              <w:jc w:val="center"/>
              <w:rPr>
                <w:rFonts w:cs="Tahoma"/>
                <w:szCs w:val="18"/>
                <w:lang w:eastAsia="ja-JP"/>
              </w:rPr>
            </w:pPr>
          </w:p>
        </w:tc>
        <w:tc>
          <w:tcPr>
            <w:tcW w:w="2178" w:type="dxa"/>
          </w:tcPr>
          <w:p w:rsidR="0022671C" w:rsidRPr="004A1DD8" w:rsidRDefault="0022671C">
            <w:pPr>
              <w:spacing w:after="200" w:line="276" w:lineRule="auto"/>
              <w:jc w:val="center"/>
              <w:rPr>
                <w:rFonts w:cs="Tahoma"/>
                <w:szCs w:val="18"/>
                <w:lang w:eastAsia="ja-JP"/>
              </w:rPr>
            </w:pPr>
          </w:p>
        </w:tc>
      </w:tr>
      <w:tr w:rsidR="0022671C" w:rsidRPr="004A1DD8" w:rsidTr="00C506BF">
        <w:trPr>
          <w:cantSplit/>
        </w:trPr>
        <w:tc>
          <w:tcPr>
            <w:tcW w:w="2250" w:type="dxa"/>
          </w:tcPr>
          <w:p w:rsidR="0022671C" w:rsidRPr="004A1DD8" w:rsidRDefault="0022671C">
            <w:pPr>
              <w:spacing w:after="200" w:line="276" w:lineRule="auto"/>
              <w:jc w:val="center"/>
              <w:rPr>
                <w:rFonts w:cs="Tahoma"/>
                <w:szCs w:val="18"/>
                <w:lang w:eastAsia="ja-JP"/>
              </w:rPr>
            </w:pPr>
            <w:r w:rsidRPr="004A1DD8">
              <w:rPr>
                <w:rFonts w:cs="Tahoma"/>
                <w:szCs w:val="18"/>
                <w:lang w:val="fr-FR" w:eastAsia="ja-JP"/>
              </w:rPr>
              <w:t>Windows Web Server</w:t>
            </w:r>
          </w:p>
        </w:tc>
        <w:tc>
          <w:tcPr>
            <w:tcW w:w="2250" w:type="dxa"/>
          </w:tcPr>
          <w:p w:rsidR="0022671C" w:rsidRPr="004A1DD8" w:rsidRDefault="0022671C">
            <w:pPr>
              <w:spacing w:after="200" w:line="276" w:lineRule="auto"/>
              <w:jc w:val="center"/>
              <w:rPr>
                <w:rFonts w:cs="Tahoma"/>
                <w:szCs w:val="18"/>
                <w:lang w:eastAsia="ja-JP"/>
              </w:rPr>
            </w:pPr>
            <w:r w:rsidRPr="004A1DD8">
              <w:rPr>
                <w:rFonts w:cs="Tahoma"/>
                <w:szCs w:val="18"/>
                <w:lang w:val="fr-FR" w:eastAsia="ja-JP"/>
              </w:rPr>
              <w:t>SQL Server Web</w:t>
            </w:r>
          </w:p>
        </w:tc>
        <w:tc>
          <w:tcPr>
            <w:tcW w:w="2160" w:type="dxa"/>
          </w:tcPr>
          <w:p w:rsidR="0022671C" w:rsidRPr="004A1DD8" w:rsidRDefault="0022671C">
            <w:pPr>
              <w:spacing w:after="200" w:line="276" w:lineRule="auto"/>
              <w:jc w:val="center"/>
              <w:rPr>
                <w:rFonts w:cs="Tahoma"/>
                <w:szCs w:val="18"/>
                <w:lang w:eastAsia="ja-JP"/>
              </w:rPr>
            </w:pPr>
          </w:p>
        </w:tc>
        <w:tc>
          <w:tcPr>
            <w:tcW w:w="2178" w:type="dxa"/>
          </w:tcPr>
          <w:p w:rsidR="0022671C" w:rsidRPr="004A1DD8" w:rsidRDefault="0022671C">
            <w:pPr>
              <w:spacing w:after="200" w:line="276" w:lineRule="auto"/>
              <w:jc w:val="center"/>
              <w:rPr>
                <w:rFonts w:cs="Tahoma"/>
                <w:szCs w:val="18"/>
                <w:lang w:eastAsia="ja-JP"/>
              </w:rPr>
            </w:pPr>
          </w:p>
        </w:tc>
      </w:tr>
      <w:tr w:rsidR="0022671C" w:rsidRPr="004A1DD8" w:rsidTr="00C506BF">
        <w:trPr>
          <w:cantSplit/>
        </w:trPr>
        <w:tc>
          <w:tcPr>
            <w:tcW w:w="2250" w:type="dxa"/>
          </w:tcPr>
          <w:p w:rsidR="0022671C" w:rsidRPr="004A1DD8" w:rsidRDefault="0022671C" w:rsidP="00910E0F">
            <w:pPr>
              <w:spacing w:after="200" w:line="276" w:lineRule="auto"/>
              <w:jc w:val="center"/>
              <w:rPr>
                <w:rFonts w:cs="Tahoma"/>
                <w:szCs w:val="18"/>
                <w:lang w:eastAsia="ja-JP"/>
              </w:rPr>
            </w:pPr>
            <w:r w:rsidRPr="004A1DD8">
              <w:rPr>
                <w:rFonts w:cs="Tahoma"/>
                <w:szCs w:val="18"/>
                <w:lang w:val="fr-FR" w:eastAsia="ja-JP"/>
              </w:rPr>
              <w:t>Windows HPC Server</w:t>
            </w:r>
            <w:r w:rsidR="00910E0F">
              <w:rPr>
                <w:rFonts w:cs="Tahoma"/>
                <w:szCs w:val="18"/>
                <w:lang w:val="fr-FR" w:eastAsia="ja-JP"/>
              </w:rPr>
              <w:t> </w:t>
            </w:r>
            <w:r w:rsidRPr="004A1DD8">
              <w:rPr>
                <w:rFonts w:cs="Tahoma"/>
                <w:szCs w:val="18"/>
                <w:lang w:val="fr-FR" w:eastAsia="ja-JP"/>
              </w:rPr>
              <w:t>Suite</w:t>
            </w:r>
          </w:p>
        </w:tc>
        <w:tc>
          <w:tcPr>
            <w:tcW w:w="2250" w:type="dxa"/>
          </w:tcPr>
          <w:p w:rsidR="0022671C" w:rsidRPr="004A1DD8" w:rsidRDefault="0022671C">
            <w:pPr>
              <w:spacing w:after="200" w:line="276" w:lineRule="auto"/>
              <w:jc w:val="center"/>
              <w:rPr>
                <w:rFonts w:cs="Tahoma"/>
                <w:szCs w:val="18"/>
                <w:lang w:eastAsia="ja-JP"/>
              </w:rPr>
            </w:pPr>
            <w:r w:rsidRPr="004A1DD8">
              <w:rPr>
                <w:rFonts w:cs="Tahoma"/>
                <w:szCs w:val="18"/>
                <w:lang w:val="fr-FR" w:eastAsia="ja-JP"/>
              </w:rPr>
              <w:t>SQL Server Developer</w:t>
            </w:r>
          </w:p>
        </w:tc>
        <w:tc>
          <w:tcPr>
            <w:tcW w:w="2160" w:type="dxa"/>
          </w:tcPr>
          <w:p w:rsidR="0022671C" w:rsidRPr="004A1DD8" w:rsidRDefault="0022671C">
            <w:pPr>
              <w:spacing w:after="200" w:line="276" w:lineRule="auto"/>
              <w:jc w:val="center"/>
              <w:rPr>
                <w:rFonts w:cs="Tahoma"/>
                <w:szCs w:val="18"/>
                <w:lang w:eastAsia="ja-JP"/>
              </w:rPr>
            </w:pPr>
          </w:p>
        </w:tc>
        <w:tc>
          <w:tcPr>
            <w:tcW w:w="2178" w:type="dxa"/>
          </w:tcPr>
          <w:p w:rsidR="0022671C" w:rsidRPr="004A1DD8" w:rsidRDefault="0022671C">
            <w:pPr>
              <w:spacing w:after="200" w:line="276" w:lineRule="auto"/>
              <w:jc w:val="center"/>
              <w:rPr>
                <w:rFonts w:cs="Tahoma"/>
                <w:szCs w:val="18"/>
                <w:lang w:eastAsia="ja-JP"/>
              </w:rPr>
            </w:pPr>
          </w:p>
        </w:tc>
      </w:tr>
      <w:tr w:rsidR="0022671C" w:rsidRPr="004A1DD8" w:rsidTr="00C506BF">
        <w:trPr>
          <w:cantSplit/>
        </w:trPr>
        <w:tc>
          <w:tcPr>
            <w:tcW w:w="2250" w:type="dxa"/>
          </w:tcPr>
          <w:p w:rsidR="0022671C" w:rsidRPr="004A1DD8" w:rsidRDefault="0022671C">
            <w:pPr>
              <w:spacing w:after="200" w:line="276" w:lineRule="auto"/>
              <w:jc w:val="center"/>
              <w:rPr>
                <w:rFonts w:cs="Tahoma"/>
                <w:szCs w:val="18"/>
                <w:lang w:eastAsia="ja-JP"/>
              </w:rPr>
            </w:pPr>
            <w:r w:rsidRPr="004A1DD8">
              <w:rPr>
                <w:rFonts w:cs="Tahoma"/>
                <w:szCs w:val="18"/>
                <w:lang w:val="fr-FR" w:eastAsia="ja-JP"/>
              </w:rPr>
              <w:t>Windows Server HPC Edition</w:t>
            </w:r>
          </w:p>
        </w:tc>
        <w:tc>
          <w:tcPr>
            <w:tcW w:w="2250" w:type="dxa"/>
          </w:tcPr>
          <w:p w:rsidR="0022671C" w:rsidRPr="004A1DD8" w:rsidRDefault="0022671C">
            <w:pPr>
              <w:spacing w:after="200" w:line="276" w:lineRule="auto"/>
              <w:jc w:val="center"/>
              <w:rPr>
                <w:rFonts w:cs="Tahoma"/>
                <w:szCs w:val="18"/>
                <w:lang w:eastAsia="ja-JP"/>
              </w:rPr>
            </w:pPr>
          </w:p>
        </w:tc>
        <w:tc>
          <w:tcPr>
            <w:tcW w:w="2160" w:type="dxa"/>
          </w:tcPr>
          <w:p w:rsidR="0022671C" w:rsidRPr="004A1DD8" w:rsidRDefault="0022671C">
            <w:pPr>
              <w:spacing w:after="200" w:line="276" w:lineRule="auto"/>
              <w:jc w:val="center"/>
              <w:rPr>
                <w:rFonts w:cs="Tahoma"/>
                <w:szCs w:val="18"/>
                <w:lang w:eastAsia="ja-JP"/>
              </w:rPr>
            </w:pPr>
          </w:p>
        </w:tc>
        <w:tc>
          <w:tcPr>
            <w:tcW w:w="2178" w:type="dxa"/>
          </w:tcPr>
          <w:p w:rsidR="0022671C" w:rsidRPr="004A1DD8" w:rsidRDefault="0022671C">
            <w:pPr>
              <w:spacing w:after="200" w:line="276" w:lineRule="auto"/>
              <w:jc w:val="center"/>
              <w:rPr>
                <w:rFonts w:cs="Tahoma"/>
                <w:szCs w:val="18"/>
                <w:lang w:eastAsia="ja-JP"/>
              </w:rPr>
            </w:pPr>
          </w:p>
        </w:tc>
      </w:tr>
      <w:tr w:rsidR="0022671C" w:rsidRPr="004A1DD8" w:rsidTr="00C506BF">
        <w:trPr>
          <w:cantSplit/>
        </w:trPr>
        <w:tc>
          <w:tcPr>
            <w:tcW w:w="2250" w:type="dxa"/>
          </w:tcPr>
          <w:p w:rsidR="0022671C" w:rsidRPr="004A1DD8" w:rsidRDefault="0022671C">
            <w:pPr>
              <w:spacing w:after="200" w:line="276" w:lineRule="auto"/>
              <w:jc w:val="center"/>
              <w:rPr>
                <w:rFonts w:cs="Tahoma"/>
                <w:szCs w:val="18"/>
                <w:lang w:val="fr-FR" w:eastAsia="ja-JP"/>
              </w:rPr>
            </w:pPr>
            <w:r w:rsidRPr="004A1DD8">
              <w:rPr>
                <w:rFonts w:cs="Tahoma"/>
                <w:szCs w:val="18"/>
                <w:lang w:val="fr-FR" w:eastAsia="ja-JP"/>
              </w:rPr>
              <w:t xml:space="preserve">Core Infrastructure Server Suite Datacenter </w:t>
            </w:r>
          </w:p>
        </w:tc>
        <w:tc>
          <w:tcPr>
            <w:tcW w:w="2250" w:type="dxa"/>
          </w:tcPr>
          <w:p w:rsidR="0022671C" w:rsidRPr="004A1DD8" w:rsidRDefault="0022671C">
            <w:pPr>
              <w:spacing w:after="200" w:line="276" w:lineRule="auto"/>
              <w:jc w:val="center"/>
              <w:rPr>
                <w:rFonts w:cs="Tahoma"/>
                <w:szCs w:val="18"/>
                <w:lang w:val="fr-FR"/>
              </w:rPr>
            </w:pPr>
          </w:p>
        </w:tc>
        <w:tc>
          <w:tcPr>
            <w:tcW w:w="2160" w:type="dxa"/>
          </w:tcPr>
          <w:p w:rsidR="0022671C" w:rsidRPr="004A1DD8" w:rsidRDefault="0022671C">
            <w:pPr>
              <w:spacing w:after="200" w:line="276" w:lineRule="auto"/>
              <w:jc w:val="center"/>
              <w:rPr>
                <w:rFonts w:cs="Tahoma"/>
                <w:szCs w:val="18"/>
                <w:lang w:val="fr-FR"/>
              </w:rPr>
            </w:pPr>
          </w:p>
        </w:tc>
        <w:tc>
          <w:tcPr>
            <w:tcW w:w="2178" w:type="dxa"/>
          </w:tcPr>
          <w:p w:rsidR="0022671C" w:rsidRPr="004A1DD8" w:rsidRDefault="0022671C">
            <w:pPr>
              <w:spacing w:after="200" w:line="276" w:lineRule="auto"/>
              <w:jc w:val="center"/>
              <w:rPr>
                <w:rFonts w:cs="Tahoma"/>
                <w:szCs w:val="18"/>
                <w:lang w:val="fr-FR"/>
              </w:rPr>
            </w:pPr>
          </w:p>
        </w:tc>
      </w:tr>
      <w:tr w:rsidR="0022671C" w:rsidRPr="004A1DD8" w:rsidTr="00C506BF">
        <w:trPr>
          <w:cantSplit/>
        </w:trPr>
        <w:tc>
          <w:tcPr>
            <w:tcW w:w="2250" w:type="dxa"/>
          </w:tcPr>
          <w:p w:rsidR="0022671C" w:rsidRPr="004A1DD8" w:rsidRDefault="0022671C">
            <w:pPr>
              <w:spacing w:after="200" w:line="276" w:lineRule="auto"/>
              <w:jc w:val="center"/>
              <w:rPr>
                <w:rFonts w:cs="Tahoma"/>
                <w:szCs w:val="18"/>
                <w:lang w:val="fr-FR" w:eastAsia="ja-JP"/>
              </w:rPr>
            </w:pPr>
            <w:r w:rsidRPr="004A1DD8">
              <w:rPr>
                <w:rFonts w:cs="Tahoma"/>
                <w:szCs w:val="18"/>
                <w:lang w:val="fr-FR" w:eastAsia="ja-JP"/>
              </w:rPr>
              <w:t>Core Infrastructure Server Suite Enterprise</w:t>
            </w:r>
          </w:p>
        </w:tc>
        <w:tc>
          <w:tcPr>
            <w:tcW w:w="2250" w:type="dxa"/>
          </w:tcPr>
          <w:p w:rsidR="0022671C" w:rsidRPr="004A1DD8" w:rsidRDefault="0022671C">
            <w:pPr>
              <w:spacing w:after="200" w:line="276" w:lineRule="auto"/>
              <w:jc w:val="center"/>
              <w:rPr>
                <w:rFonts w:cs="Tahoma"/>
                <w:szCs w:val="18"/>
                <w:lang w:val="fr-FR"/>
              </w:rPr>
            </w:pPr>
          </w:p>
        </w:tc>
        <w:tc>
          <w:tcPr>
            <w:tcW w:w="2160" w:type="dxa"/>
          </w:tcPr>
          <w:p w:rsidR="0022671C" w:rsidRPr="004A1DD8" w:rsidRDefault="0022671C">
            <w:pPr>
              <w:spacing w:after="200" w:line="276" w:lineRule="auto"/>
              <w:jc w:val="center"/>
              <w:rPr>
                <w:rFonts w:cs="Tahoma"/>
                <w:szCs w:val="18"/>
                <w:lang w:val="fr-FR"/>
              </w:rPr>
            </w:pPr>
          </w:p>
        </w:tc>
        <w:tc>
          <w:tcPr>
            <w:tcW w:w="2178" w:type="dxa"/>
          </w:tcPr>
          <w:p w:rsidR="0022671C" w:rsidRPr="004A1DD8" w:rsidRDefault="0022671C">
            <w:pPr>
              <w:spacing w:after="200" w:line="276" w:lineRule="auto"/>
              <w:jc w:val="center"/>
              <w:rPr>
                <w:rFonts w:cs="Tahoma"/>
                <w:szCs w:val="18"/>
                <w:lang w:val="fr-FR"/>
              </w:rPr>
            </w:pPr>
          </w:p>
        </w:tc>
      </w:tr>
      <w:tr w:rsidR="0022671C" w:rsidRPr="004A1DD8" w:rsidTr="00C506BF">
        <w:trPr>
          <w:cantSplit/>
        </w:trPr>
        <w:tc>
          <w:tcPr>
            <w:tcW w:w="2250" w:type="dxa"/>
          </w:tcPr>
          <w:p w:rsidR="0022671C" w:rsidRPr="004A1DD8" w:rsidRDefault="0022671C">
            <w:pPr>
              <w:spacing w:after="200" w:line="276" w:lineRule="auto"/>
              <w:jc w:val="center"/>
              <w:rPr>
                <w:rFonts w:cs="Tahoma"/>
                <w:szCs w:val="18"/>
                <w:lang w:val="fr-FR" w:eastAsia="ja-JP"/>
              </w:rPr>
            </w:pPr>
            <w:r w:rsidRPr="004A1DD8">
              <w:rPr>
                <w:rFonts w:cs="Tahoma"/>
                <w:szCs w:val="18"/>
                <w:lang w:val="fr-FR" w:eastAsia="ja-JP"/>
              </w:rPr>
              <w:t>Core Infrastructure Server Suite Standard</w:t>
            </w:r>
          </w:p>
        </w:tc>
        <w:tc>
          <w:tcPr>
            <w:tcW w:w="2250" w:type="dxa"/>
          </w:tcPr>
          <w:p w:rsidR="0022671C" w:rsidRPr="004A1DD8" w:rsidRDefault="0022671C">
            <w:pPr>
              <w:spacing w:after="200" w:line="276" w:lineRule="auto"/>
              <w:jc w:val="center"/>
              <w:rPr>
                <w:rFonts w:cs="Tahoma"/>
                <w:szCs w:val="18"/>
                <w:lang w:val="fr-FR"/>
              </w:rPr>
            </w:pPr>
          </w:p>
        </w:tc>
        <w:tc>
          <w:tcPr>
            <w:tcW w:w="2160" w:type="dxa"/>
          </w:tcPr>
          <w:p w:rsidR="0022671C" w:rsidRPr="004A1DD8" w:rsidRDefault="0022671C">
            <w:pPr>
              <w:spacing w:after="200" w:line="276" w:lineRule="auto"/>
              <w:jc w:val="center"/>
              <w:rPr>
                <w:rFonts w:cs="Tahoma"/>
                <w:szCs w:val="18"/>
                <w:lang w:val="fr-FR"/>
              </w:rPr>
            </w:pPr>
          </w:p>
        </w:tc>
        <w:tc>
          <w:tcPr>
            <w:tcW w:w="2178" w:type="dxa"/>
          </w:tcPr>
          <w:p w:rsidR="0022671C" w:rsidRPr="004A1DD8" w:rsidRDefault="0022671C">
            <w:pPr>
              <w:spacing w:after="200" w:line="276" w:lineRule="auto"/>
              <w:jc w:val="center"/>
              <w:rPr>
                <w:rFonts w:cs="Tahoma"/>
                <w:szCs w:val="18"/>
                <w:lang w:val="fr-FR"/>
              </w:rPr>
            </w:pPr>
          </w:p>
        </w:tc>
      </w:tr>
    </w:tbl>
    <w:p w:rsidR="0022671C" w:rsidRPr="004A1DD8" w:rsidRDefault="0022671C" w:rsidP="002639D5">
      <w:pPr>
        <w:rPr>
          <w:rFonts w:cs="Tahoma"/>
          <w:lang w:val="fr-FR"/>
        </w:rPr>
      </w:pPr>
    </w:p>
    <w:p w:rsidR="0022671C" w:rsidRPr="004A1DD8" w:rsidRDefault="0022671C">
      <w:pPr>
        <w:spacing w:after="60"/>
        <w:rPr>
          <w:rFonts w:cs="Tahoma"/>
          <w:lang w:val="fr-FR"/>
        </w:rPr>
      </w:pPr>
      <w:r w:rsidRPr="004A1DD8">
        <w:rPr>
          <w:rFonts w:cs="Tahoma"/>
          <w:bCs/>
          <w:szCs w:val="18"/>
          <w:lang w:val="fr-FR"/>
        </w:rPr>
        <w:t>*La Software Assurance pour les CAL des Logiciels Serveur Éligibles ne permet pas de bénéficier des avantages de la</w:t>
      </w:r>
      <w:r w:rsidR="009A6CAD">
        <w:rPr>
          <w:rFonts w:cs="Tahoma"/>
          <w:bCs/>
          <w:szCs w:val="18"/>
          <w:lang w:val="fr-FR"/>
        </w:rPr>
        <w:t> </w:t>
      </w:r>
      <w:r w:rsidRPr="004A1DD8">
        <w:rPr>
          <w:rFonts w:cs="Tahoma"/>
          <w:bCs/>
          <w:szCs w:val="18"/>
          <w:lang w:val="fr-FR"/>
        </w:rPr>
        <w:t>Software Assurance du service System Center Advisor.</w:t>
      </w:r>
      <w:r w:rsidRPr="004A1DD8">
        <w:rPr>
          <w:rFonts w:cs="Tahoma"/>
          <w:lang w:val="fr-FR"/>
        </w:rPr>
        <w:t xml:space="preserve"> Les clients doivent disposer d</w:t>
      </w:r>
      <w:r w:rsidR="00DD4F05">
        <w:rPr>
          <w:rFonts w:cs="Tahoma"/>
          <w:lang w:val="fr-FR"/>
        </w:rPr>
        <w:t>’</w:t>
      </w:r>
      <w:r w:rsidRPr="004A1DD8">
        <w:rPr>
          <w:rFonts w:cs="Tahoma"/>
          <w:lang w:val="fr-FR"/>
        </w:rPr>
        <w:t>une Software Assurance pour les licences sous lesquelles ils exécutent le Logiciel Serveur Éligible.</w:t>
      </w:r>
    </w:p>
    <w:p w:rsidR="0022671C" w:rsidRPr="00501B92" w:rsidRDefault="0022671C" w:rsidP="002639D5">
      <w:pPr>
        <w:rPr>
          <w:rFonts w:cs="Tahoma"/>
          <w:szCs w:val="18"/>
          <w:lang w:val="fr-FR"/>
        </w:rPr>
      </w:pPr>
    </w:p>
    <w:p w:rsidR="0022671C" w:rsidRPr="00501B92" w:rsidRDefault="0022671C" w:rsidP="002639D5">
      <w:pPr>
        <w:pStyle w:val="AppendixBodyText"/>
        <w:spacing w:after="0"/>
        <w:rPr>
          <w:rFonts w:ascii="Tahoma" w:hAnsi="Tahoma" w:cs="Tahoma"/>
          <w:sz w:val="18"/>
          <w:szCs w:val="18"/>
          <w:lang w:val="fr-FR"/>
        </w:rPr>
      </w:pPr>
    </w:p>
    <w:p w:rsidR="0022671C" w:rsidRPr="004A1DD8" w:rsidRDefault="0022671C" w:rsidP="007B1B50">
      <w:pPr>
        <w:pStyle w:val="Heading3"/>
        <w:rPr>
          <w:rFonts w:ascii="Tahoma" w:hAnsi="Tahoma" w:cs="Tahoma"/>
          <w:lang w:val="fr-FR"/>
        </w:rPr>
      </w:pPr>
      <w:bookmarkStart w:id="1711" w:name="_Toc327544463"/>
      <w:bookmarkStart w:id="1712" w:name="_Toc327547958"/>
      <w:bookmarkStart w:id="1713" w:name="_Toc327549032"/>
      <w:bookmarkStart w:id="1714" w:name="_Toc328557492"/>
      <w:r w:rsidRPr="004A1DD8">
        <w:rPr>
          <w:rFonts w:ascii="Tahoma" w:hAnsi="Tahoma" w:cs="Tahoma"/>
          <w:lang w:val="fr-FR"/>
        </w:rPr>
        <w:t>Cold Backup pour la récupération d</w:t>
      </w:r>
      <w:r w:rsidR="00DD4F05">
        <w:rPr>
          <w:rFonts w:ascii="Tahoma" w:hAnsi="Tahoma" w:cs="Tahoma"/>
          <w:lang w:val="fr-FR"/>
        </w:rPr>
        <w:t>’</w:t>
      </w:r>
      <w:r w:rsidRPr="004A1DD8">
        <w:rPr>
          <w:rFonts w:ascii="Tahoma" w:hAnsi="Tahoma" w:cs="Tahoma"/>
          <w:lang w:val="fr-FR"/>
        </w:rPr>
        <w:t>urgence</w:t>
      </w:r>
      <w:bookmarkEnd w:id="1711"/>
      <w:bookmarkEnd w:id="1712"/>
      <w:bookmarkEnd w:id="1713"/>
      <w:bookmarkEnd w:id="1714"/>
      <w:r w:rsidRPr="004A1DD8">
        <w:rPr>
          <w:rFonts w:ascii="Tahoma" w:hAnsi="Tahoma" w:cs="Tahoma"/>
          <w:lang w:val="fr-FR"/>
        </w:rPr>
        <w:t xml:space="preserve"> </w:t>
      </w:r>
    </w:p>
    <w:p w:rsidR="0022671C" w:rsidRPr="004A1DD8" w:rsidRDefault="0022671C" w:rsidP="002639D5">
      <w:pPr>
        <w:rPr>
          <w:rFonts w:cs="Tahoma"/>
          <w:lang w:val="fr-FR"/>
        </w:rPr>
      </w:pPr>
    </w:p>
    <w:p w:rsidR="0022671C" w:rsidRPr="004A1DD8" w:rsidRDefault="0022671C" w:rsidP="007B1B50">
      <w:pPr>
        <w:spacing w:after="60"/>
        <w:rPr>
          <w:rFonts w:cs="Tahoma"/>
          <w:lang w:val="fr-FR"/>
        </w:rPr>
      </w:pPr>
      <w:r w:rsidRPr="004A1DD8">
        <w:rPr>
          <w:rFonts w:cs="Tahoma"/>
          <w:lang w:val="fr-FR"/>
        </w:rPr>
        <w:t>Les clients ayant souscrit une Software Assurance pour les produits Serveurs éligibles et les CAL liées sont éligibles aux licences Serveurs complémentaires de ces produits à des fins de récupération d</w:t>
      </w:r>
      <w:r w:rsidR="00DD4F05">
        <w:rPr>
          <w:rFonts w:cs="Tahoma"/>
          <w:lang w:val="fr-FR"/>
        </w:rPr>
        <w:t>’</w:t>
      </w:r>
      <w:r w:rsidRPr="004A1DD8">
        <w:rPr>
          <w:rFonts w:cs="Tahoma"/>
          <w:lang w:val="fr-FR"/>
        </w:rPr>
        <w:t>urgence.</w:t>
      </w:r>
    </w:p>
    <w:p w:rsidR="0022671C" w:rsidRPr="004A1DD8" w:rsidRDefault="0022671C" w:rsidP="007B1B50">
      <w:pPr>
        <w:pStyle w:val="AppendixFlushBulletedList"/>
        <w:tabs>
          <w:tab w:val="clear" w:pos="360"/>
          <w:tab w:val="num" w:pos="0"/>
        </w:tabs>
        <w:ind w:left="0" w:firstLine="0"/>
        <w:rPr>
          <w:rFonts w:ascii="Tahoma" w:hAnsi="Tahoma" w:cs="Tahoma"/>
          <w:lang w:val="fr-FR"/>
        </w:rPr>
      </w:pPr>
      <w:r w:rsidRPr="004A1DD8">
        <w:rPr>
          <w:rFonts w:ascii="Tahoma" w:hAnsi="Tahoma" w:cs="Tahoma"/>
          <w:sz w:val="18"/>
          <w:szCs w:val="18"/>
          <w:lang w:val="fr-FR"/>
        </w:rPr>
        <w:t>Pour chaque licence serveur éligible (i) couverte par la SA et (ii) dont toutes les CAL liées (si requises par le produit) sont couvertes par le SA, le client pourra disposer d</w:t>
      </w:r>
      <w:r w:rsidR="00DD4F05">
        <w:rPr>
          <w:rFonts w:ascii="Tahoma" w:hAnsi="Tahoma" w:cs="Tahoma"/>
          <w:sz w:val="18"/>
          <w:szCs w:val="18"/>
          <w:lang w:val="fr-FR"/>
        </w:rPr>
        <w:t>’</w:t>
      </w:r>
      <w:r w:rsidRPr="004A1DD8">
        <w:rPr>
          <w:rFonts w:ascii="Tahoma" w:hAnsi="Tahoma" w:cs="Tahoma"/>
          <w:sz w:val="18"/>
          <w:szCs w:val="18"/>
          <w:lang w:val="fr-FR"/>
        </w:rPr>
        <w:t>une deuxième licence serveur au titre de laquelle il peut déployer le même produit sur un serveur de récupération « à froid » uniquement à des fins de récupération d</w:t>
      </w:r>
      <w:r w:rsidR="00DD4F05">
        <w:rPr>
          <w:rFonts w:ascii="Tahoma" w:hAnsi="Tahoma" w:cs="Tahoma"/>
          <w:sz w:val="18"/>
          <w:szCs w:val="18"/>
          <w:lang w:val="fr-FR"/>
        </w:rPr>
        <w:t>’</w:t>
      </w:r>
      <w:r w:rsidRPr="004A1DD8">
        <w:rPr>
          <w:rFonts w:ascii="Tahoma" w:hAnsi="Tahoma" w:cs="Tahoma"/>
          <w:sz w:val="18"/>
          <w:szCs w:val="18"/>
          <w:lang w:val="fr-FR"/>
        </w:rPr>
        <w:t>urgence pendant la durée de sa Software Assurance.</w:t>
      </w:r>
      <w:r w:rsidRPr="004A1DD8">
        <w:rPr>
          <w:rFonts w:ascii="Tahoma" w:hAnsi="Tahoma" w:cs="Tahoma"/>
          <w:lang w:val="fr-FR"/>
        </w:rPr>
        <w:t xml:space="preserve"> </w:t>
      </w:r>
      <w:r w:rsidRPr="004A1DD8">
        <w:rPr>
          <w:rFonts w:ascii="Tahoma" w:hAnsi="Tahoma" w:cs="Tahoma"/>
          <w:sz w:val="18"/>
          <w:lang w:val="fr-FR"/>
        </w:rPr>
        <w:t>Le déploiement et l</w:t>
      </w:r>
      <w:r w:rsidR="00DD4F05">
        <w:rPr>
          <w:rFonts w:ascii="Tahoma" w:hAnsi="Tahoma" w:cs="Tahoma"/>
          <w:sz w:val="18"/>
          <w:lang w:val="fr-FR"/>
        </w:rPr>
        <w:t>’</w:t>
      </w:r>
      <w:r w:rsidRPr="004A1DD8">
        <w:rPr>
          <w:rFonts w:ascii="Tahoma" w:hAnsi="Tahoma" w:cs="Tahoma"/>
          <w:sz w:val="18"/>
          <w:lang w:val="fr-FR"/>
        </w:rPr>
        <w:t>utilisation par les clients des logiciels au titre de licences de récupération d</w:t>
      </w:r>
      <w:r w:rsidR="00DD4F05">
        <w:rPr>
          <w:rFonts w:ascii="Tahoma" w:hAnsi="Tahoma" w:cs="Tahoma"/>
          <w:sz w:val="18"/>
          <w:lang w:val="fr-FR"/>
        </w:rPr>
        <w:t>’</w:t>
      </w:r>
      <w:r w:rsidRPr="004A1DD8">
        <w:rPr>
          <w:rFonts w:ascii="Tahoma" w:hAnsi="Tahoma" w:cs="Tahoma"/>
          <w:sz w:val="18"/>
          <w:lang w:val="fr-FR"/>
        </w:rPr>
        <w:t>urgence sont régis par les conditions générales de leur contrat de licence.</w:t>
      </w:r>
    </w:p>
    <w:p w:rsidR="0022671C" w:rsidRPr="00501B92" w:rsidRDefault="0022671C" w:rsidP="002639D5">
      <w:pPr>
        <w:pStyle w:val="AppendixBodyText"/>
        <w:spacing w:after="0"/>
        <w:rPr>
          <w:rFonts w:ascii="Tahoma" w:hAnsi="Tahoma" w:cs="Tahoma"/>
          <w:sz w:val="18"/>
          <w:szCs w:val="18"/>
          <w:lang w:val="fr-FR"/>
        </w:rPr>
      </w:pPr>
    </w:p>
    <w:p w:rsidR="0022671C" w:rsidRPr="004A1DD8" w:rsidRDefault="0022671C">
      <w:pPr>
        <w:pStyle w:val="Heading3"/>
        <w:rPr>
          <w:rFonts w:ascii="Tahoma" w:hAnsi="Tahoma" w:cs="Tahoma"/>
          <w:lang w:val="fr-FR"/>
        </w:rPr>
      </w:pPr>
      <w:bookmarkStart w:id="1715" w:name="_Toc327544464"/>
      <w:bookmarkStart w:id="1716" w:name="_Toc327547959"/>
      <w:bookmarkStart w:id="1717" w:name="_Toc327549033"/>
      <w:bookmarkStart w:id="1718" w:name="_Toc328557493"/>
      <w:r w:rsidRPr="004A1DD8">
        <w:rPr>
          <w:rFonts w:ascii="Tahoma" w:hAnsi="Tahoma" w:cs="Tahoma"/>
          <w:lang w:val="fr-FR"/>
        </w:rPr>
        <w:t>Services d</w:t>
      </w:r>
      <w:r w:rsidR="00DD4F05">
        <w:rPr>
          <w:rFonts w:ascii="Tahoma" w:hAnsi="Tahoma" w:cs="Tahoma"/>
          <w:lang w:val="fr-FR"/>
        </w:rPr>
        <w:t>’</w:t>
      </w:r>
      <w:r w:rsidRPr="004A1DD8">
        <w:rPr>
          <w:rFonts w:ascii="Tahoma" w:hAnsi="Tahoma" w:cs="Tahoma"/>
          <w:lang w:val="fr-FR"/>
        </w:rPr>
        <w:t>Abonnement TechNet SA</w:t>
      </w:r>
      <w:bookmarkEnd w:id="1715"/>
      <w:bookmarkEnd w:id="1716"/>
      <w:bookmarkEnd w:id="1717"/>
      <w:bookmarkEnd w:id="1718"/>
    </w:p>
    <w:p w:rsidR="0022671C" w:rsidRPr="00501B92" w:rsidRDefault="0022671C" w:rsidP="002639D5">
      <w:pPr>
        <w:rPr>
          <w:rFonts w:cs="Tahoma"/>
          <w:szCs w:val="18"/>
          <w:lang w:val="fr-FR"/>
        </w:rPr>
      </w:pPr>
    </w:p>
    <w:p w:rsidR="0022671C" w:rsidRPr="007B1B50" w:rsidRDefault="0022671C">
      <w:pPr>
        <w:pStyle w:val="AppendixBodyText"/>
        <w:rPr>
          <w:rFonts w:ascii="Tahoma" w:hAnsi="Tahoma" w:cs="Tahoma"/>
          <w:sz w:val="18"/>
          <w:szCs w:val="18"/>
          <w:lang w:val="fr-FR"/>
        </w:rPr>
      </w:pPr>
      <w:r w:rsidRPr="007B1B50">
        <w:rPr>
          <w:rFonts w:ascii="Tahoma" w:hAnsi="Tahoma" w:cs="Tahoma"/>
          <w:sz w:val="18"/>
          <w:szCs w:val="18"/>
          <w:lang w:val="fr-FR"/>
        </w:rPr>
        <w:t>Les clients qui ont souscrit une Software Assurance pour les produits éligibles au sein du groupe de produits Serveurs</w:t>
      </w:r>
      <w:r w:rsidR="009A6CAD" w:rsidRPr="007B1B50">
        <w:rPr>
          <w:rFonts w:ascii="Tahoma" w:hAnsi="Tahoma" w:cs="Tahoma"/>
          <w:sz w:val="18"/>
          <w:szCs w:val="18"/>
          <w:lang w:val="fr-FR"/>
        </w:rPr>
        <w:t> </w:t>
      </w:r>
      <w:r w:rsidRPr="007B1B50">
        <w:rPr>
          <w:rFonts w:ascii="Tahoma" w:hAnsi="Tahoma" w:cs="Tahoma"/>
          <w:sz w:val="18"/>
          <w:szCs w:val="18"/>
          <w:lang w:val="fr-FR"/>
        </w:rPr>
        <w:t>sont éligibles au support Services d</w:t>
      </w:r>
      <w:r w:rsidR="00DD4F05">
        <w:rPr>
          <w:rFonts w:ascii="Tahoma" w:hAnsi="Tahoma" w:cs="Tahoma"/>
          <w:sz w:val="18"/>
          <w:szCs w:val="18"/>
          <w:lang w:val="fr-FR"/>
        </w:rPr>
        <w:t>’</w:t>
      </w:r>
      <w:r w:rsidRPr="007B1B50">
        <w:rPr>
          <w:rFonts w:ascii="Tahoma" w:hAnsi="Tahoma" w:cs="Tahoma"/>
          <w:sz w:val="18"/>
          <w:szCs w:val="18"/>
          <w:lang w:val="fr-FR"/>
        </w:rPr>
        <w:t>Abonnement TechNet SA pendant la durée de leur Software Assurance. Cela permet aux professionnels TI d</w:t>
      </w:r>
      <w:r w:rsidR="00DD4F05">
        <w:rPr>
          <w:rFonts w:ascii="Tahoma" w:hAnsi="Tahoma" w:cs="Tahoma"/>
          <w:sz w:val="18"/>
          <w:szCs w:val="18"/>
          <w:lang w:val="fr-FR"/>
        </w:rPr>
        <w:t>’</w:t>
      </w:r>
      <w:r w:rsidRPr="007B1B50">
        <w:rPr>
          <w:rFonts w:ascii="Tahoma" w:hAnsi="Tahoma" w:cs="Tahoma"/>
          <w:sz w:val="18"/>
          <w:szCs w:val="18"/>
          <w:lang w:val="fr-FR"/>
        </w:rPr>
        <w:t>obtenir des réponses aux questions techniques posées par leurs collègues chargés des activités métier. Les professionnels du support Microsoft administrent les groupes de discussion pour améliorer la précision des réponses. Un Identifiant Utilisateur est attribué au client pour lui permettre d</w:t>
      </w:r>
      <w:r w:rsidR="00DD4F05">
        <w:rPr>
          <w:rFonts w:ascii="Tahoma" w:hAnsi="Tahoma" w:cs="Tahoma"/>
          <w:sz w:val="18"/>
          <w:szCs w:val="18"/>
          <w:lang w:val="fr-FR"/>
        </w:rPr>
        <w:t>’</w:t>
      </w:r>
      <w:r w:rsidRPr="007B1B50">
        <w:rPr>
          <w:rFonts w:ascii="Tahoma" w:hAnsi="Tahoma" w:cs="Tahoma"/>
          <w:sz w:val="18"/>
          <w:szCs w:val="18"/>
          <w:lang w:val="fr-FR"/>
        </w:rPr>
        <w:t>accéder aux services en ligne.</w:t>
      </w:r>
    </w:p>
    <w:p w:rsidR="002639D5" w:rsidRPr="00501B92" w:rsidRDefault="002639D5" w:rsidP="002639D5">
      <w:pPr>
        <w:pStyle w:val="AppendixBodyText"/>
        <w:spacing w:after="0"/>
        <w:rPr>
          <w:rFonts w:ascii="Tahoma" w:hAnsi="Tahoma" w:cs="Tahoma"/>
          <w:sz w:val="18"/>
          <w:szCs w:val="18"/>
          <w:lang w:val="fr-FR"/>
        </w:rPr>
      </w:pPr>
    </w:p>
    <w:p w:rsidR="0022671C" w:rsidRPr="007B1B50" w:rsidRDefault="0022671C">
      <w:pPr>
        <w:pStyle w:val="AppendixBodyText"/>
        <w:rPr>
          <w:rFonts w:ascii="Tahoma" w:hAnsi="Tahoma" w:cs="Tahoma"/>
          <w:sz w:val="18"/>
          <w:szCs w:val="18"/>
          <w:lang w:val="fr-FR"/>
        </w:rPr>
      </w:pPr>
      <w:r w:rsidRPr="007B1B50">
        <w:rPr>
          <w:rFonts w:ascii="Tahoma" w:hAnsi="Tahoma" w:cs="Tahoma"/>
          <w:sz w:val="18"/>
          <w:szCs w:val="18"/>
          <w:lang w:val="fr-FR"/>
        </w:rPr>
        <w:t>Les clients recevront un Identifiant Utilisateur pour chaque produit éligible couvert par la Software Assurance tel qu</w:t>
      </w:r>
      <w:r w:rsidR="00DD4F05">
        <w:rPr>
          <w:rFonts w:ascii="Tahoma" w:hAnsi="Tahoma" w:cs="Tahoma"/>
          <w:sz w:val="18"/>
          <w:szCs w:val="18"/>
          <w:lang w:val="fr-FR"/>
        </w:rPr>
        <w:t>’</w:t>
      </w:r>
      <w:r w:rsidRPr="007B1B50">
        <w:rPr>
          <w:rFonts w:ascii="Tahoma" w:hAnsi="Tahoma" w:cs="Tahoma"/>
          <w:sz w:val="18"/>
          <w:szCs w:val="18"/>
          <w:lang w:val="fr-FR"/>
        </w:rPr>
        <w:t>indiqué ci-dessous :</w:t>
      </w:r>
    </w:p>
    <w:p w:rsidR="0022671C" w:rsidRPr="00501B92" w:rsidRDefault="0022671C">
      <w:pPr>
        <w:pStyle w:val="AppendixBodyText"/>
        <w:rPr>
          <w:rFonts w:ascii="Tahoma" w:hAnsi="Tahoma" w:cs="Tahoma"/>
          <w:sz w:val="18"/>
          <w:szCs w:val="18"/>
          <w:lang w:val="fr-FR"/>
        </w:rPr>
      </w:pPr>
    </w:p>
    <w:tbl>
      <w:tblPr>
        <w:tblW w:w="9549"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643"/>
        <w:gridCol w:w="653"/>
        <w:gridCol w:w="945"/>
        <w:gridCol w:w="162"/>
        <w:gridCol w:w="1422"/>
        <w:gridCol w:w="1467"/>
        <w:gridCol w:w="873"/>
        <w:gridCol w:w="621"/>
        <w:gridCol w:w="1145"/>
        <w:gridCol w:w="277"/>
        <w:gridCol w:w="1341"/>
      </w:tblGrid>
      <w:tr w:rsidR="0022671C" w:rsidRPr="004A1DD8" w:rsidTr="002639D5">
        <w:trPr>
          <w:gridBefore w:val="1"/>
          <w:gridAfter w:val="2"/>
          <w:wBefore w:w="643" w:type="dxa"/>
          <w:wAfter w:w="1618" w:type="dxa"/>
          <w:trHeight w:val="178"/>
        </w:trPr>
        <w:tc>
          <w:tcPr>
            <w:tcW w:w="159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22671C" w:rsidRPr="004A1DD8" w:rsidRDefault="0022671C">
            <w:pPr>
              <w:pStyle w:val="AppendixTableHeadings"/>
              <w:rPr>
                <w:rFonts w:ascii="Tahoma" w:hAnsi="Tahoma" w:cs="Tahoma"/>
                <w:sz w:val="20"/>
                <w:szCs w:val="20"/>
              </w:rPr>
            </w:pPr>
            <w:r w:rsidRPr="004A1DD8">
              <w:rPr>
                <w:rFonts w:ascii="Tahoma" w:hAnsi="Tahoma" w:cs="Tahoma"/>
                <w:sz w:val="20"/>
                <w:szCs w:val="20"/>
                <w:lang w:val="fr-FR"/>
              </w:rPr>
              <w:t>Groupes de Produits</w:t>
            </w:r>
          </w:p>
        </w:tc>
        <w:tc>
          <w:tcPr>
            <w:tcW w:w="3924" w:type="dxa"/>
            <w:gridSpan w:val="4"/>
            <w:tcBorders>
              <w:top w:val="single" w:sz="8" w:space="0" w:color="auto"/>
              <w:left w:val="single" w:sz="8" w:space="0" w:color="auto"/>
              <w:bottom w:val="single" w:sz="8" w:space="0" w:color="auto"/>
              <w:right w:val="single" w:sz="8" w:space="0" w:color="auto"/>
            </w:tcBorders>
            <w:shd w:val="clear" w:color="auto" w:fill="FFCC99"/>
            <w:vAlign w:val="center"/>
          </w:tcPr>
          <w:p w:rsidR="0022671C" w:rsidRPr="004A1DD8" w:rsidRDefault="0022671C">
            <w:pPr>
              <w:pStyle w:val="AppendixTableHeadings"/>
              <w:rPr>
                <w:rFonts w:ascii="Tahoma" w:hAnsi="Tahoma" w:cs="Tahoma"/>
                <w:sz w:val="20"/>
                <w:szCs w:val="20"/>
                <w:lang w:val="fr-FR"/>
              </w:rPr>
            </w:pPr>
            <w:r w:rsidRPr="004A1DD8">
              <w:rPr>
                <w:rFonts w:ascii="Tahoma" w:hAnsi="Tahoma" w:cs="Tahoma"/>
                <w:sz w:val="20"/>
                <w:szCs w:val="20"/>
                <w:lang w:val="fr-FR"/>
              </w:rPr>
              <w:t>Licence Open, Open Value Souscription – Solutions Éducation, Open Value et Éducation avec Participation au Programme Software Assurance Membership</w:t>
            </w:r>
          </w:p>
        </w:tc>
        <w:tc>
          <w:tcPr>
            <w:tcW w:w="1766"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22671C" w:rsidRPr="004A1DD8" w:rsidRDefault="0022671C">
            <w:pPr>
              <w:pStyle w:val="AppendixTableHeadings"/>
              <w:rPr>
                <w:rFonts w:ascii="Tahoma" w:hAnsi="Tahoma" w:cs="Tahoma"/>
                <w:sz w:val="20"/>
                <w:szCs w:val="20"/>
              </w:rPr>
            </w:pPr>
            <w:r w:rsidRPr="004A1DD8">
              <w:rPr>
                <w:rFonts w:ascii="Tahoma" w:hAnsi="Tahoma" w:cs="Tahoma"/>
                <w:sz w:val="20"/>
                <w:szCs w:val="20"/>
                <w:lang w:val="fr-FR"/>
              </w:rPr>
              <w:t>Select/Select Plus/CE</w:t>
            </w:r>
          </w:p>
        </w:tc>
      </w:tr>
      <w:tr w:rsidR="0022671C" w:rsidRPr="004A1DD8" w:rsidTr="002639D5">
        <w:trPr>
          <w:gridBefore w:val="1"/>
          <w:gridAfter w:val="2"/>
          <w:wBefore w:w="643" w:type="dxa"/>
          <w:wAfter w:w="1618" w:type="dxa"/>
        </w:trPr>
        <w:tc>
          <w:tcPr>
            <w:tcW w:w="1598"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22671C" w:rsidRPr="007B1B50" w:rsidRDefault="0022671C">
            <w:pPr>
              <w:pStyle w:val="AppendixTableText"/>
              <w:rPr>
                <w:rFonts w:ascii="Tahoma" w:hAnsi="Tahoma" w:cs="Tahoma"/>
                <w:b/>
                <w:bCs/>
              </w:rPr>
            </w:pPr>
            <w:r w:rsidRPr="007B1B50">
              <w:rPr>
                <w:rFonts w:ascii="Tahoma" w:hAnsi="Tahoma" w:cs="Tahoma"/>
                <w:b/>
                <w:bCs/>
                <w:lang w:val="fr-FR"/>
              </w:rPr>
              <w:t>Groupe des Produits Serveurs</w:t>
            </w:r>
          </w:p>
        </w:tc>
        <w:tc>
          <w:tcPr>
            <w:tcW w:w="3924" w:type="dxa"/>
            <w:gridSpan w:val="4"/>
            <w:tcBorders>
              <w:top w:val="single" w:sz="8" w:space="0" w:color="auto"/>
              <w:left w:val="single" w:sz="8" w:space="0" w:color="auto"/>
              <w:bottom w:val="single" w:sz="8" w:space="0" w:color="auto"/>
              <w:right w:val="single" w:sz="8" w:space="0" w:color="auto"/>
            </w:tcBorders>
            <w:shd w:val="clear" w:color="auto" w:fill="FFFFFF"/>
            <w:vAlign w:val="center"/>
          </w:tcPr>
          <w:p w:rsidR="0022671C" w:rsidRPr="004A1DD8" w:rsidRDefault="0022671C">
            <w:pPr>
              <w:pStyle w:val="AppendixTableText"/>
              <w:rPr>
                <w:rFonts w:ascii="Tahoma" w:hAnsi="Tahoma" w:cs="Tahoma"/>
                <w:lang w:val="fr-FR"/>
              </w:rPr>
            </w:pPr>
            <w:r w:rsidRPr="004A1DD8">
              <w:rPr>
                <w:rFonts w:ascii="Tahoma" w:hAnsi="Tahoma" w:cs="Tahoma"/>
                <w:lang w:val="fr-FR"/>
              </w:rPr>
              <w:t>1 ID Utilisateur par</w:t>
            </w:r>
          </w:p>
          <w:p w:rsidR="0022671C" w:rsidRPr="004A1DD8" w:rsidRDefault="0022671C">
            <w:pPr>
              <w:pStyle w:val="AppendixTableText"/>
              <w:rPr>
                <w:rFonts w:ascii="Tahoma" w:hAnsi="Tahoma" w:cs="Tahoma"/>
                <w:lang w:val="fr-FR"/>
              </w:rPr>
            </w:pPr>
            <w:r w:rsidRPr="004A1DD8">
              <w:rPr>
                <w:rFonts w:ascii="Tahoma" w:hAnsi="Tahoma" w:cs="Tahoma"/>
                <w:lang w:val="fr-FR"/>
              </w:rPr>
              <w:t>Licence Serveur</w:t>
            </w:r>
          </w:p>
          <w:p w:rsidR="0022671C" w:rsidRPr="004A1DD8" w:rsidRDefault="0022671C">
            <w:pPr>
              <w:pStyle w:val="AppendixTableText"/>
              <w:rPr>
                <w:rFonts w:ascii="Tahoma" w:hAnsi="Tahoma" w:cs="Tahoma"/>
                <w:lang w:val="fr-FR"/>
              </w:rPr>
            </w:pPr>
            <w:r w:rsidRPr="004A1DD8">
              <w:rPr>
                <w:rFonts w:ascii="Tahoma" w:hAnsi="Tahoma" w:cs="Tahoma"/>
                <w:lang w:val="fr-FR"/>
              </w:rPr>
              <w:t>(5 SA Serveur requises)</w:t>
            </w:r>
          </w:p>
        </w:tc>
        <w:tc>
          <w:tcPr>
            <w:tcW w:w="1766"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22671C" w:rsidRPr="004A1DD8" w:rsidRDefault="0022671C">
            <w:pPr>
              <w:pStyle w:val="AppendixTableText"/>
              <w:rPr>
                <w:rFonts w:ascii="Tahoma" w:hAnsi="Tahoma" w:cs="Tahoma"/>
                <w:lang w:val="fr-FR"/>
              </w:rPr>
            </w:pPr>
            <w:r w:rsidRPr="004A1DD8">
              <w:rPr>
                <w:rFonts w:ascii="Tahoma" w:hAnsi="Tahoma" w:cs="Tahoma"/>
                <w:lang w:val="fr-FR"/>
              </w:rPr>
              <w:t>1 ID Utilisateur par</w:t>
            </w:r>
          </w:p>
          <w:p w:rsidR="0022671C" w:rsidRPr="004A1DD8" w:rsidRDefault="0022671C">
            <w:pPr>
              <w:pStyle w:val="AppendixTableText"/>
              <w:rPr>
                <w:rFonts w:ascii="Tahoma" w:hAnsi="Tahoma" w:cs="Tahoma"/>
                <w:lang w:val="fr-FR"/>
              </w:rPr>
            </w:pPr>
            <w:r w:rsidRPr="004A1DD8">
              <w:rPr>
                <w:rFonts w:ascii="Tahoma" w:hAnsi="Tahoma" w:cs="Tahoma"/>
                <w:lang w:val="fr-FR"/>
              </w:rPr>
              <w:t>Licence Serveur</w:t>
            </w:r>
          </w:p>
        </w:tc>
      </w:tr>
      <w:tr w:rsidR="00F202AE" w:rsidRPr="004A1DD8" w:rsidTr="002639D5">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2" w:type="dxa"/>
            <w:right w:w="72" w:type="dxa"/>
          </w:tblCellMar>
        </w:tblPrEx>
        <w:trPr>
          <w:trHeight w:val="178"/>
        </w:trPr>
        <w:tc>
          <w:tcPr>
            <w:tcW w:w="1296" w:type="dxa"/>
            <w:gridSpan w:val="2"/>
            <w:shd w:val="clear" w:color="auto" w:fill="FFCC99"/>
            <w:vAlign w:val="center"/>
          </w:tcPr>
          <w:p w:rsidR="0022671C" w:rsidRPr="004A1DD8" w:rsidRDefault="0022671C" w:rsidP="00E80CEB">
            <w:pPr>
              <w:pStyle w:val="AppendixTableHeadings"/>
              <w:rPr>
                <w:rFonts w:ascii="Tahoma" w:hAnsi="Tahoma" w:cs="Tahoma"/>
                <w:sz w:val="20"/>
                <w:szCs w:val="20"/>
              </w:rPr>
            </w:pPr>
            <w:r w:rsidRPr="004A1DD8">
              <w:rPr>
                <w:rFonts w:ascii="Tahoma" w:hAnsi="Tahoma" w:cs="Tahoma"/>
                <w:sz w:val="20"/>
                <w:szCs w:val="20"/>
                <w:lang w:val="fr-FR"/>
              </w:rPr>
              <w:t>Groupes de Produits</w:t>
            </w:r>
          </w:p>
        </w:tc>
        <w:tc>
          <w:tcPr>
            <w:tcW w:w="1107" w:type="dxa"/>
            <w:gridSpan w:val="2"/>
            <w:shd w:val="clear" w:color="auto" w:fill="FFCC99"/>
            <w:vAlign w:val="center"/>
          </w:tcPr>
          <w:p w:rsidR="0022671C" w:rsidRPr="004A1DD8" w:rsidRDefault="0022671C" w:rsidP="00E80CEB">
            <w:pPr>
              <w:pStyle w:val="AppendixTableHeadings"/>
              <w:rPr>
                <w:rFonts w:ascii="Tahoma" w:hAnsi="Tahoma" w:cs="Tahoma"/>
                <w:sz w:val="20"/>
                <w:szCs w:val="20"/>
              </w:rPr>
            </w:pPr>
            <w:r w:rsidRPr="004A1DD8">
              <w:rPr>
                <w:rFonts w:ascii="Tahoma" w:hAnsi="Tahoma" w:cs="Tahoma"/>
                <w:sz w:val="20"/>
                <w:lang w:val="fr-FR"/>
              </w:rPr>
              <w:t>Open Value avec SAM</w:t>
            </w:r>
          </w:p>
        </w:tc>
        <w:tc>
          <w:tcPr>
            <w:tcW w:w="1422" w:type="dxa"/>
            <w:shd w:val="clear" w:color="auto" w:fill="FFCC99"/>
            <w:vAlign w:val="center"/>
          </w:tcPr>
          <w:p w:rsidR="0022671C" w:rsidRPr="004A1DD8" w:rsidRDefault="0022671C" w:rsidP="00E80CEB">
            <w:pPr>
              <w:pStyle w:val="AppendixTableHeadings"/>
              <w:rPr>
                <w:rFonts w:ascii="Tahoma" w:hAnsi="Tahoma" w:cs="Tahoma"/>
              </w:rPr>
            </w:pPr>
            <w:r w:rsidRPr="004A1DD8">
              <w:rPr>
                <w:rFonts w:ascii="Tahoma" w:hAnsi="Tahoma" w:cs="Tahoma"/>
                <w:sz w:val="20"/>
                <w:lang w:val="fr-FR"/>
              </w:rPr>
              <w:t>Partici</w:t>
            </w:r>
            <w:r w:rsidR="008F09DF">
              <w:rPr>
                <w:rFonts w:ascii="Tahoma" w:hAnsi="Tahoma" w:cs="Tahoma"/>
                <w:sz w:val="20"/>
                <w:lang w:val="fr-FR"/>
              </w:rPr>
              <w:t>-</w:t>
            </w:r>
            <w:r w:rsidRPr="004A1DD8">
              <w:rPr>
                <w:rFonts w:ascii="Tahoma" w:hAnsi="Tahoma" w:cs="Tahoma"/>
                <w:sz w:val="20"/>
                <w:lang w:val="fr-FR"/>
              </w:rPr>
              <w:t>pation au Programme Software Assurance Membership (SAM)</w:t>
            </w:r>
          </w:p>
          <w:p w:rsidR="0022671C" w:rsidRPr="004A1DD8" w:rsidRDefault="0022671C" w:rsidP="00E80CEB">
            <w:pPr>
              <w:pStyle w:val="AppendixTableHeadings"/>
              <w:rPr>
                <w:rFonts w:ascii="Tahoma" w:hAnsi="Tahoma" w:cs="Tahoma"/>
                <w:sz w:val="20"/>
                <w:szCs w:val="20"/>
              </w:rPr>
            </w:pPr>
            <w:r w:rsidRPr="004A1DD8">
              <w:rPr>
                <w:rFonts w:ascii="Tahoma" w:hAnsi="Tahoma" w:cs="Tahoma"/>
                <w:sz w:val="20"/>
                <w:szCs w:val="20"/>
              </w:rPr>
              <w:t xml:space="preserve">250-2 399 </w:t>
            </w:r>
          </w:p>
        </w:tc>
        <w:tc>
          <w:tcPr>
            <w:tcW w:w="1467" w:type="dxa"/>
            <w:shd w:val="clear" w:color="auto" w:fill="FFCC99"/>
            <w:vAlign w:val="center"/>
          </w:tcPr>
          <w:p w:rsidR="0022671C" w:rsidRPr="004A1DD8" w:rsidRDefault="0022671C" w:rsidP="00E80CEB">
            <w:pPr>
              <w:pStyle w:val="AppendixTableHeadings"/>
              <w:rPr>
                <w:rFonts w:ascii="Tahoma" w:hAnsi="Tahoma" w:cs="Tahoma"/>
              </w:rPr>
            </w:pPr>
            <w:r w:rsidRPr="004A1DD8">
              <w:rPr>
                <w:rFonts w:ascii="Tahoma" w:hAnsi="Tahoma" w:cs="Tahoma"/>
                <w:sz w:val="20"/>
                <w:lang w:val="fr-FR"/>
              </w:rPr>
              <w:t>Partici</w:t>
            </w:r>
            <w:r w:rsidR="008F09DF">
              <w:rPr>
                <w:rFonts w:ascii="Tahoma" w:hAnsi="Tahoma" w:cs="Tahoma"/>
                <w:sz w:val="20"/>
                <w:lang w:val="fr-FR"/>
              </w:rPr>
              <w:t>-</w:t>
            </w:r>
            <w:r w:rsidRPr="004A1DD8">
              <w:rPr>
                <w:rFonts w:ascii="Tahoma" w:hAnsi="Tahoma" w:cs="Tahoma"/>
                <w:sz w:val="20"/>
                <w:lang w:val="fr-FR"/>
              </w:rPr>
              <w:t>pation au Programme Software Assurance Membership (SAM)</w:t>
            </w:r>
          </w:p>
          <w:p w:rsidR="0022671C" w:rsidRPr="004A1DD8" w:rsidRDefault="0022671C" w:rsidP="00E80CEB">
            <w:pPr>
              <w:pStyle w:val="AppendixTableHeadings"/>
              <w:rPr>
                <w:rFonts w:ascii="Tahoma" w:hAnsi="Tahoma" w:cs="Tahoma"/>
                <w:sz w:val="20"/>
                <w:szCs w:val="20"/>
              </w:rPr>
            </w:pPr>
            <w:r w:rsidRPr="004A1DD8">
              <w:rPr>
                <w:rFonts w:ascii="Tahoma" w:hAnsi="Tahoma" w:cs="Tahoma"/>
                <w:sz w:val="20"/>
                <w:szCs w:val="20"/>
              </w:rPr>
              <w:t>2 400-5 999</w:t>
            </w:r>
          </w:p>
        </w:tc>
        <w:tc>
          <w:tcPr>
            <w:tcW w:w="1494" w:type="dxa"/>
            <w:gridSpan w:val="2"/>
            <w:shd w:val="clear" w:color="auto" w:fill="FFCC99"/>
            <w:vAlign w:val="center"/>
          </w:tcPr>
          <w:p w:rsidR="0022671C" w:rsidRPr="004A1DD8" w:rsidRDefault="0022671C" w:rsidP="00E80CEB">
            <w:pPr>
              <w:pStyle w:val="AppendixTableHeadings"/>
              <w:rPr>
                <w:rFonts w:ascii="Tahoma" w:hAnsi="Tahoma" w:cs="Tahoma"/>
              </w:rPr>
            </w:pPr>
            <w:r w:rsidRPr="004A1DD8">
              <w:rPr>
                <w:rFonts w:ascii="Tahoma" w:hAnsi="Tahoma" w:cs="Tahoma"/>
                <w:sz w:val="20"/>
                <w:lang w:val="fr-FR"/>
              </w:rPr>
              <w:t>Partici</w:t>
            </w:r>
            <w:r w:rsidR="008F09DF">
              <w:rPr>
                <w:rFonts w:ascii="Tahoma" w:hAnsi="Tahoma" w:cs="Tahoma"/>
                <w:sz w:val="20"/>
                <w:lang w:val="fr-FR"/>
              </w:rPr>
              <w:t>-</w:t>
            </w:r>
            <w:r w:rsidRPr="004A1DD8">
              <w:rPr>
                <w:rFonts w:ascii="Tahoma" w:hAnsi="Tahoma" w:cs="Tahoma"/>
                <w:sz w:val="20"/>
                <w:lang w:val="fr-FR"/>
              </w:rPr>
              <w:t>pation au Programme Software Assurance Membership (SAM)</w:t>
            </w:r>
          </w:p>
          <w:p w:rsidR="0022671C" w:rsidRPr="004A1DD8" w:rsidRDefault="0022671C" w:rsidP="00E80CEB">
            <w:pPr>
              <w:pStyle w:val="AppendixTableHeadings"/>
              <w:rPr>
                <w:rFonts w:ascii="Tahoma" w:hAnsi="Tahoma" w:cs="Tahoma"/>
                <w:sz w:val="20"/>
                <w:szCs w:val="20"/>
              </w:rPr>
            </w:pPr>
            <w:r w:rsidRPr="004A1DD8">
              <w:rPr>
                <w:rFonts w:ascii="Tahoma" w:hAnsi="Tahoma" w:cs="Tahoma"/>
                <w:sz w:val="20"/>
                <w:szCs w:val="20"/>
              </w:rPr>
              <w:t>6 000-14 999</w:t>
            </w:r>
          </w:p>
        </w:tc>
        <w:tc>
          <w:tcPr>
            <w:tcW w:w="1422" w:type="dxa"/>
            <w:gridSpan w:val="2"/>
            <w:shd w:val="clear" w:color="auto" w:fill="FFCC99"/>
            <w:vAlign w:val="center"/>
          </w:tcPr>
          <w:p w:rsidR="0022671C" w:rsidRPr="004A1DD8" w:rsidRDefault="0022671C" w:rsidP="00E80CEB">
            <w:pPr>
              <w:pStyle w:val="AppendixTableHeadings"/>
              <w:rPr>
                <w:rFonts w:ascii="Tahoma" w:hAnsi="Tahoma" w:cs="Tahoma"/>
              </w:rPr>
            </w:pPr>
            <w:r w:rsidRPr="004A1DD8">
              <w:rPr>
                <w:rFonts w:ascii="Tahoma" w:hAnsi="Tahoma" w:cs="Tahoma"/>
                <w:sz w:val="20"/>
                <w:lang w:val="fr-FR"/>
              </w:rPr>
              <w:t>Partici</w:t>
            </w:r>
            <w:r w:rsidR="008F09DF">
              <w:rPr>
                <w:rFonts w:ascii="Tahoma" w:hAnsi="Tahoma" w:cs="Tahoma"/>
                <w:sz w:val="20"/>
                <w:lang w:val="fr-FR"/>
              </w:rPr>
              <w:t>-</w:t>
            </w:r>
            <w:r w:rsidRPr="004A1DD8">
              <w:rPr>
                <w:rFonts w:ascii="Tahoma" w:hAnsi="Tahoma" w:cs="Tahoma"/>
                <w:sz w:val="20"/>
                <w:lang w:val="fr-FR"/>
              </w:rPr>
              <w:t>pation au Programme Software Assurance Membership (SAM)</w:t>
            </w:r>
          </w:p>
          <w:p w:rsidR="0022671C" w:rsidRPr="004A1DD8" w:rsidRDefault="0022671C" w:rsidP="00E80CEB">
            <w:pPr>
              <w:pStyle w:val="AppendixTableHeadings"/>
              <w:rPr>
                <w:rFonts w:ascii="Tahoma" w:hAnsi="Tahoma" w:cs="Tahoma"/>
                <w:sz w:val="20"/>
                <w:szCs w:val="20"/>
              </w:rPr>
            </w:pPr>
            <w:r w:rsidRPr="004A1DD8">
              <w:rPr>
                <w:rFonts w:ascii="Tahoma" w:hAnsi="Tahoma" w:cs="Tahoma"/>
                <w:sz w:val="20"/>
                <w:szCs w:val="20"/>
              </w:rPr>
              <w:t>15 000+</w:t>
            </w:r>
          </w:p>
        </w:tc>
        <w:tc>
          <w:tcPr>
            <w:tcW w:w="1341" w:type="dxa"/>
            <w:shd w:val="clear" w:color="auto" w:fill="FFCC99"/>
            <w:vAlign w:val="center"/>
          </w:tcPr>
          <w:p w:rsidR="0022671C" w:rsidRPr="004A1DD8" w:rsidRDefault="0022671C" w:rsidP="00E80CEB">
            <w:pPr>
              <w:pStyle w:val="AppendixTableHeadings"/>
              <w:rPr>
                <w:rFonts w:ascii="Tahoma" w:hAnsi="Tahoma" w:cs="Tahoma"/>
                <w:sz w:val="20"/>
                <w:szCs w:val="20"/>
                <w:lang w:val="fr-FR"/>
              </w:rPr>
            </w:pPr>
            <w:r w:rsidRPr="004A1DD8">
              <w:rPr>
                <w:rFonts w:ascii="Tahoma" w:hAnsi="Tahoma" w:cs="Tahoma"/>
                <w:sz w:val="20"/>
                <w:szCs w:val="20"/>
                <w:lang w:val="fr-FR"/>
              </w:rPr>
              <w:t>Select Éducation/</w:t>
            </w:r>
            <w:r w:rsidR="008F09DF">
              <w:rPr>
                <w:rFonts w:ascii="Tahoma" w:hAnsi="Tahoma" w:cs="Tahoma"/>
                <w:sz w:val="20"/>
                <w:szCs w:val="20"/>
                <w:lang w:val="fr-FR"/>
              </w:rPr>
              <w:br/>
            </w:r>
            <w:r w:rsidRPr="004A1DD8">
              <w:rPr>
                <w:rFonts w:ascii="Tahoma" w:hAnsi="Tahoma" w:cs="Tahoma"/>
                <w:sz w:val="20"/>
                <w:szCs w:val="20"/>
                <w:lang w:val="fr-FR"/>
              </w:rPr>
              <w:t>Select Plus Éducation/Open avec SA</w:t>
            </w:r>
          </w:p>
        </w:tc>
      </w:tr>
      <w:tr w:rsidR="00F202AE" w:rsidRPr="004F0B05" w:rsidTr="002639D5">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2" w:type="dxa"/>
            <w:right w:w="72" w:type="dxa"/>
          </w:tblCellMar>
        </w:tblPrEx>
        <w:trPr>
          <w:trHeight w:val="236"/>
        </w:trPr>
        <w:tc>
          <w:tcPr>
            <w:tcW w:w="1296" w:type="dxa"/>
            <w:gridSpan w:val="2"/>
            <w:vAlign w:val="center"/>
          </w:tcPr>
          <w:p w:rsidR="0022671C" w:rsidRPr="009A6CAD" w:rsidRDefault="0022671C" w:rsidP="00E80CEB">
            <w:pPr>
              <w:pStyle w:val="AppendixTableText"/>
              <w:rPr>
                <w:rFonts w:ascii="Tahoma" w:hAnsi="Tahoma" w:cs="Tahoma"/>
                <w:b/>
              </w:rPr>
            </w:pPr>
            <w:r w:rsidRPr="009A6CAD">
              <w:rPr>
                <w:rFonts w:ascii="Tahoma" w:hAnsi="Tahoma" w:cs="Tahoma"/>
                <w:b/>
                <w:lang w:val="fr-FR"/>
              </w:rPr>
              <w:t>Groupe Applications</w:t>
            </w:r>
          </w:p>
        </w:tc>
        <w:tc>
          <w:tcPr>
            <w:tcW w:w="1107" w:type="dxa"/>
            <w:gridSpan w:val="2"/>
            <w:vAlign w:val="center"/>
          </w:tcPr>
          <w:p w:rsidR="0022671C" w:rsidRPr="004A1DD8" w:rsidRDefault="0022671C" w:rsidP="00E80CEB">
            <w:pPr>
              <w:pStyle w:val="AppendixTableText"/>
              <w:rPr>
                <w:rFonts w:ascii="Tahoma" w:hAnsi="Tahoma" w:cs="Tahoma"/>
              </w:rPr>
            </w:pPr>
            <w:r w:rsidRPr="004A1DD8">
              <w:rPr>
                <w:rFonts w:ascii="Tahoma" w:hAnsi="Tahoma" w:cs="Tahoma"/>
                <w:lang w:val="fr-FR"/>
              </w:rPr>
              <w:t>1 ID Utilisateur par contrat</w:t>
            </w:r>
          </w:p>
        </w:tc>
        <w:tc>
          <w:tcPr>
            <w:tcW w:w="1422" w:type="dxa"/>
            <w:vAlign w:val="center"/>
          </w:tcPr>
          <w:p w:rsidR="0022671C" w:rsidRPr="004A1DD8" w:rsidRDefault="0022671C" w:rsidP="00E80CEB">
            <w:pPr>
              <w:pStyle w:val="AppendixTableText"/>
              <w:rPr>
                <w:rFonts w:ascii="Tahoma" w:hAnsi="Tahoma" w:cs="Tahoma"/>
                <w:lang w:val="fr-FR"/>
              </w:rPr>
            </w:pPr>
            <w:r w:rsidRPr="004A1DD8">
              <w:rPr>
                <w:rFonts w:ascii="Tahoma" w:hAnsi="Tahoma" w:cs="Tahoma"/>
                <w:lang w:val="fr-FR"/>
              </w:rPr>
              <w:t>2 ID Utilisateur par</w:t>
            </w:r>
          </w:p>
          <w:p w:rsidR="0022671C" w:rsidRPr="004A1DD8" w:rsidRDefault="0022671C" w:rsidP="00E80CEB">
            <w:pPr>
              <w:pStyle w:val="AppendixTableText"/>
              <w:rPr>
                <w:rFonts w:ascii="Tahoma" w:hAnsi="Tahoma" w:cs="Tahoma"/>
                <w:lang w:val="fr-FR"/>
              </w:rPr>
            </w:pPr>
            <w:r w:rsidRPr="004A1DD8">
              <w:rPr>
                <w:rFonts w:ascii="Tahoma" w:hAnsi="Tahoma" w:cs="Tahoma"/>
                <w:lang w:val="fr-FR"/>
              </w:rPr>
              <w:t>Accord de Mise en Œuvre</w:t>
            </w:r>
          </w:p>
          <w:p w:rsidR="0022671C" w:rsidRPr="004A1DD8" w:rsidRDefault="0022671C" w:rsidP="00E80CEB">
            <w:pPr>
              <w:pStyle w:val="AppendixTableText"/>
              <w:rPr>
                <w:rFonts w:ascii="Tahoma" w:hAnsi="Tahoma" w:cs="Tahoma"/>
              </w:rPr>
            </w:pPr>
            <w:r w:rsidRPr="004A1DD8">
              <w:rPr>
                <w:rFonts w:ascii="Tahoma" w:hAnsi="Tahoma" w:cs="Tahoma"/>
                <w:lang w:val="fr-FR"/>
              </w:rPr>
              <w:t>Éligible</w:t>
            </w:r>
          </w:p>
        </w:tc>
        <w:tc>
          <w:tcPr>
            <w:tcW w:w="1467" w:type="dxa"/>
            <w:vAlign w:val="center"/>
          </w:tcPr>
          <w:p w:rsidR="0022671C" w:rsidRPr="004A1DD8" w:rsidRDefault="0022671C" w:rsidP="00E80CEB">
            <w:pPr>
              <w:pStyle w:val="AppendixTableText"/>
              <w:rPr>
                <w:rFonts w:ascii="Tahoma" w:hAnsi="Tahoma" w:cs="Tahoma"/>
                <w:lang w:val="fr-FR"/>
              </w:rPr>
            </w:pPr>
            <w:r w:rsidRPr="004A1DD8">
              <w:rPr>
                <w:rFonts w:ascii="Tahoma" w:hAnsi="Tahoma" w:cs="Tahoma"/>
                <w:lang w:val="fr-FR"/>
              </w:rPr>
              <w:t>5 ID Utilisateur par</w:t>
            </w:r>
          </w:p>
          <w:p w:rsidR="0022671C" w:rsidRPr="004A1DD8" w:rsidRDefault="0022671C" w:rsidP="00E80CEB">
            <w:pPr>
              <w:pStyle w:val="AppendixTableText"/>
              <w:rPr>
                <w:rFonts w:ascii="Tahoma" w:hAnsi="Tahoma" w:cs="Tahoma"/>
                <w:lang w:val="fr-FR"/>
              </w:rPr>
            </w:pPr>
            <w:r w:rsidRPr="004A1DD8">
              <w:rPr>
                <w:rFonts w:ascii="Tahoma" w:hAnsi="Tahoma" w:cs="Tahoma"/>
                <w:lang w:val="fr-FR"/>
              </w:rPr>
              <w:t>Accord de Mise en Œuvre</w:t>
            </w:r>
          </w:p>
          <w:p w:rsidR="0022671C" w:rsidRPr="004A1DD8" w:rsidRDefault="0022671C" w:rsidP="00E80CEB">
            <w:pPr>
              <w:pStyle w:val="AppendixTableText"/>
              <w:rPr>
                <w:rFonts w:ascii="Tahoma" w:hAnsi="Tahoma" w:cs="Tahoma"/>
              </w:rPr>
            </w:pPr>
            <w:r w:rsidRPr="004A1DD8">
              <w:rPr>
                <w:rFonts w:ascii="Tahoma" w:hAnsi="Tahoma" w:cs="Tahoma"/>
                <w:lang w:val="fr-FR"/>
              </w:rPr>
              <w:t>Éligible</w:t>
            </w:r>
          </w:p>
        </w:tc>
        <w:tc>
          <w:tcPr>
            <w:tcW w:w="1494" w:type="dxa"/>
            <w:gridSpan w:val="2"/>
            <w:vAlign w:val="center"/>
          </w:tcPr>
          <w:p w:rsidR="0022671C" w:rsidRPr="004A1DD8" w:rsidRDefault="0022671C" w:rsidP="00E80CEB">
            <w:pPr>
              <w:pStyle w:val="AppendixTableText"/>
              <w:rPr>
                <w:rFonts w:ascii="Tahoma" w:hAnsi="Tahoma" w:cs="Tahoma"/>
                <w:lang w:val="fr-FR"/>
              </w:rPr>
            </w:pPr>
            <w:r w:rsidRPr="004A1DD8">
              <w:rPr>
                <w:rFonts w:ascii="Tahoma" w:hAnsi="Tahoma" w:cs="Tahoma"/>
                <w:lang w:val="fr-FR"/>
              </w:rPr>
              <w:t>10 ID Utilisateur par</w:t>
            </w:r>
          </w:p>
          <w:p w:rsidR="0022671C" w:rsidRPr="004A1DD8" w:rsidRDefault="0022671C" w:rsidP="00E80CEB">
            <w:pPr>
              <w:pStyle w:val="AppendixTableText"/>
              <w:rPr>
                <w:rFonts w:ascii="Tahoma" w:hAnsi="Tahoma" w:cs="Tahoma"/>
                <w:lang w:val="fr-FR"/>
              </w:rPr>
            </w:pPr>
            <w:r w:rsidRPr="004A1DD8">
              <w:rPr>
                <w:rFonts w:ascii="Tahoma" w:hAnsi="Tahoma" w:cs="Tahoma"/>
                <w:lang w:val="fr-FR"/>
              </w:rPr>
              <w:t>Accord de Mise en Œuvre</w:t>
            </w:r>
          </w:p>
          <w:p w:rsidR="0022671C" w:rsidRPr="004A1DD8" w:rsidRDefault="0022671C" w:rsidP="00E80CEB">
            <w:pPr>
              <w:pStyle w:val="AppendixTableText"/>
              <w:rPr>
                <w:rFonts w:ascii="Tahoma" w:hAnsi="Tahoma" w:cs="Tahoma"/>
              </w:rPr>
            </w:pPr>
            <w:r w:rsidRPr="004A1DD8">
              <w:rPr>
                <w:rFonts w:ascii="Tahoma" w:hAnsi="Tahoma" w:cs="Tahoma"/>
                <w:lang w:val="fr-FR"/>
              </w:rPr>
              <w:t>Éligible</w:t>
            </w:r>
          </w:p>
        </w:tc>
        <w:tc>
          <w:tcPr>
            <w:tcW w:w="1422" w:type="dxa"/>
            <w:gridSpan w:val="2"/>
            <w:vAlign w:val="center"/>
          </w:tcPr>
          <w:p w:rsidR="0022671C" w:rsidRPr="004A1DD8" w:rsidRDefault="0022671C" w:rsidP="00E80CEB">
            <w:pPr>
              <w:pStyle w:val="AppendixTableText"/>
              <w:rPr>
                <w:rFonts w:ascii="Tahoma" w:hAnsi="Tahoma" w:cs="Tahoma"/>
                <w:lang w:val="fr-FR"/>
              </w:rPr>
            </w:pPr>
            <w:r w:rsidRPr="004A1DD8">
              <w:rPr>
                <w:rFonts w:ascii="Tahoma" w:hAnsi="Tahoma" w:cs="Tahoma"/>
                <w:lang w:val="fr-FR"/>
              </w:rPr>
              <w:t>20 ID Utilisateur par</w:t>
            </w:r>
          </w:p>
          <w:p w:rsidR="0022671C" w:rsidRPr="004A1DD8" w:rsidRDefault="0022671C" w:rsidP="00E80CEB">
            <w:pPr>
              <w:pStyle w:val="AppendixTableText"/>
              <w:rPr>
                <w:rFonts w:ascii="Tahoma" w:hAnsi="Tahoma" w:cs="Tahoma"/>
                <w:lang w:val="fr-FR"/>
              </w:rPr>
            </w:pPr>
            <w:r w:rsidRPr="004A1DD8">
              <w:rPr>
                <w:rFonts w:ascii="Tahoma" w:hAnsi="Tahoma" w:cs="Tahoma"/>
                <w:lang w:val="fr-FR"/>
              </w:rPr>
              <w:t>Accord de Mise en Œuvre</w:t>
            </w:r>
          </w:p>
          <w:p w:rsidR="0022671C" w:rsidRPr="004A1DD8" w:rsidRDefault="0022671C" w:rsidP="00E80CEB">
            <w:pPr>
              <w:pStyle w:val="AppendixTableText"/>
              <w:rPr>
                <w:rFonts w:ascii="Tahoma" w:hAnsi="Tahoma" w:cs="Tahoma"/>
              </w:rPr>
            </w:pPr>
            <w:r w:rsidRPr="004A1DD8">
              <w:rPr>
                <w:rFonts w:ascii="Tahoma" w:hAnsi="Tahoma" w:cs="Tahoma"/>
                <w:lang w:val="fr-FR"/>
              </w:rPr>
              <w:t>Éligible</w:t>
            </w:r>
          </w:p>
        </w:tc>
        <w:tc>
          <w:tcPr>
            <w:tcW w:w="1341" w:type="dxa"/>
            <w:vAlign w:val="center"/>
          </w:tcPr>
          <w:p w:rsidR="0022671C" w:rsidRPr="004A1DD8" w:rsidRDefault="0022671C" w:rsidP="00E80CEB">
            <w:pPr>
              <w:pStyle w:val="AppendixTableText"/>
              <w:rPr>
                <w:rFonts w:ascii="Tahoma" w:hAnsi="Tahoma" w:cs="Tahoma"/>
                <w:lang w:val="fr-FR"/>
              </w:rPr>
            </w:pPr>
            <w:r w:rsidRPr="004A1DD8">
              <w:rPr>
                <w:rFonts w:ascii="Tahoma" w:hAnsi="Tahoma" w:cs="Tahoma"/>
                <w:lang w:val="fr-FR"/>
              </w:rPr>
              <w:t>1 ID Utilisateur par accord de</w:t>
            </w:r>
            <w:r w:rsidR="009A6CAD">
              <w:rPr>
                <w:rFonts w:ascii="Tahoma" w:hAnsi="Tahoma" w:cs="Tahoma"/>
                <w:lang w:val="fr-FR"/>
              </w:rPr>
              <w:t> </w:t>
            </w:r>
            <w:r w:rsidRPr="004A1DD8">
              <w:rPr>
                <w:rFonts w:ascii="Tahoma" w:hAnsi="Tahoma" w:cs="Tahoma"/>
                <w:lang w:val="fr-FR"/>
              </w:rPr>
              <w:t>mise en œuvre/contrat</w:t>
            </w:r>
          </w:p>
        </w:tc>
      </w:tr>
      <w:tr w:rsidR="00F202AE" w:rsidRPr="004F0B05" w:rsidTr="002639D5">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2" w:type="dxa"/>
            <w:right w:w="72" w:type="dxa"/>
          </w:tblCellMar>
        </w:tblPrEx>
        <w:trPr>
          <w:trHeight w:val="236"/>
        </w:trPr>
        <w:tc>
          <w:tcPr>
            <w:tcW w:w="1296" w:type="dxa"/>
            <w:gridSpan w:val="2"/>
            <w:vAlign w:val="center"/>
          </w:tcPr>
          <w:p w:rsidR="0022671C" w:rsidRPr="009A6CAD" w:rsidRDefault="0022671C" w:rsidP="00E80CEB">
            <w:pPr>
              <w:pStyle w:val="AppendixTableText"/>
              <w:rPr>
                <w:rFonts w:ascii="Tahoma" w:hAnsi="Tahoma" w:cs="Tahoma"/>
                <w:b/>
              </w:rPr>
            </w:pPr>
            <w:r w:rsidRPr="009A6CAD">
              <w:rPr>
                <w:rFonts w:ascii="Tahoma" w:hAnsi="Tahoma" w:cs="Tahoma"/>
                <w:b/>
                <w:lang w:val="fr-FR"/>
              </w:rPr>
              <w:t>Groupe des Produits Systèmes</w:t>
            </w:r>
          </w:p>
        </w:tc>
        <w:tc>
          <w:tcPr>
            <w:tcW w:w="1107" w:type="dxa"/>
            <w:gridSpan w:val="2"/>
            <w:vAlign w:val="center"/>
          </w:tcPr>
          <w:p w:rsidR="0022671C" w:rsidRPr="004A1DD8" w:rsidRDefault="0022671C" w:rsidP="00E80CEB">
            <w:pPr>
              <w:pStyle w:val="AppendixTableText"/>
              <w:rPr>
                <w:rFonts w:ascii="Tahoma" w:hAnsi="Tahoma" w:cs="Tahoma"/>
              </w:rPr>
            </w:pPr>
            <w:r w:rsidRPr="004A1DD8">
              <w:rPr>
                <w:rFonts w:ascii="Tahoma" w:hAnsi="Tahoma" w:cs="Tahoma"/>
                <w:lang w:val="fr-FR"/>
              </w:rPr>
              <w:t>1 ID Utilisateur par contrat</w:t>
            </w:r>
          </w:p>
        </w:tc>
        <w:tc>
          <w:tcPr>
            <w:tcW w:w="1422" w:type="dxa"/>
            <w:vAlign w:val="center"/>
          </w:tcPr>
          <w:p w:rsidR="0022671C" w:rsidRPr="004A1DD8" w:rsidRDefault="0022671C" w:rsidP="00E80CEB">
            <w:pPr>
              <w:pStyle w:val="AppendixTableText"/>
              <w:rPr>
                <w:rFonts w:ascii="Tahoma" w:hAnsi="Tahoma" w:cs="Tahoma"/>
                <w:lang w:val="fr-FR"/>
              </w:rPr>
            </w:pPr>
            <w:r w:rsidRPr="004A1DD8">
              <w:rPr>
                <w:rFonts w:ascii="Tahoma" w:hAnsi="Tahoma" w:cs="Tahoma"/>
                <w:lang w:val="fr-FR"/>
              </w:rPr>
              <w:t>2 ID Utilisateur par</w:t>
            </w:r>
          </w:p>
          <w:p w:rsidR="0022671C" w:rsidRPr="004A1DD8" w:rsidRDefault="0022671C" w:rsidP="00E80CEB">
            <w:pPr>
              <w:pStyle w:val="AppendixTableText"/>
              <w:rPr>
                <w:rFonts w:ascii="Tahoma" w:hAnsi="Tahoma" w:cs="Tahoma"/>
                <w:lang w:val="fr-FR"/>
              </w:rPr>
            </w:pPr>
            <w:r w:rsidRPr="004A1DD8">
              <w:rPr>
                <w:rFonts w:ascii="Tahoma" w:hAnsi="Tahoma" w:cs="Tahoma"/>
                <w:lang w:val="fr-FR"/>
              </w:rPr>
              <w:t>Accord de Mise en Œuvre</w:t>
            </w:r>
          </w:p>
          <w:p w:rsidR="0022671C" w:rsidRPr="004A1DD8" w:rsidRDefault="0022671C" w:rsidP="00E80CEB">
            <w:pPr>
              <w:pStyle w:val="AppendixTableText"/>
              <w:rPr>
                <w:rFonts w:ascii="Tahoma" w:hAnsi="Tahoma" w:cs="Tahoma"/>
              </w:rPr>
            </w:pPr>
            <w:r w:rsidRPr="004A1DD8">
              <w:rPr>
                <w:rFonts w:ascii="Tahoma" w:hAnsi="Tahoma" w:cs="Tahoma"/>
                <w:lang w:val="fr-FR"/>
              </w:rPr>
              <w:t>Éligible</w:t>
            </w:r>
          </w:p>
        </w:tc>
        <w:tc>
          <w:tcPr>
            <w:tcW w:w="1467" w:type="dxa"/>
            <w:vAlign w:val="center"/>
          </w:tcPr>
          <w:p w:rsidR="0022671C" w:rsidRPr="004A1DD8" w:rsidRDefault="0022671C" w:rsidP="00E80CEB">
            <w:pPr>
              <w:pStyle w:val="AppendixTableText"/>
              <w:rPr>
                <w:rFonts w:ascii="Tahoma" w:hAnsi="Tahoma" w:cs="Tahoma"/>
                <w:lang w:val="fr-FR"/>
              </w:rPr>
            </w:pPr>
            <w:r w:rsidRPr="004A1DD8">
              <w:rPr>
                <w:rFonts w:ascii="Tahoma" w:hAnsi="Tahoma" w:cs="Tahoma"/>
                <w:lang w:val="fr-FR"/>
              </w:rPr>
              <w:t>3 ID Utilisateur par</w:t>
            </w:r>
          </w:p>
          <w:p w:rsidR="0022671C" w:rsidRPr="004A1DD8" w:rsidRDefault="0022671C" w:rsidP="00E80CEB">
            <w:pPr>
              <w:pStyle w:val="AppendixTableText"/>
              <w:rPr>
                <w:rFonts w:ascii="Tahoma" w:hAnsi="Tahoma" w:cs="Tahoma"/>
                <w:lang w:val="fr-FR"/>
              </w:rPr>
            </w:pPr>
            <w:r w:rsidRPr="004A1DD8">
              <w:rPr>
                <w:rFonts w:ascii="Tahoma" w:hAnsi="Tahoma" w:cs="Tahoma"/>
                <w:lang w:val="fr-FR"/>
              </w:rPr>
              <w:t>Accord de Mise en Œuvre</w:t>
            </w:r>
          </w:p>
          <w:p w:rsidR="0022671C" w:rsidRPr="004A1DD8" w:rsidRDefault="0022671C" w:rsidP="00E80CEB">
            <w:pPr>
              <w:pStyle w:val="AppendixTableText"/>
              <w:rPr>
                <w:rFonts w:ascii="Tahoma" w:hAnsi="Tahoma" w:cs="Tahoma"/>
              </w:rPr>
            </w:pPr>
            <w:r w:rsidRPr="004A1DD8">
              <w:rPr>
                <w:rFonts w:ascii="Tahoma" w:hAnsi="Tahoma" w:cs="Tahoma"/>
                <w:lang w:val="fr-FR"/>
              </w:rPr>
              <w:t>Éligible</w:t>
            </w:r>
          </w:p>
        </w:tc>
        <w:tc>
          <w:tcPr>
            <w:tcW w:w="1494" w:type="dxa"/>
            <w:gridSpan w:val="2"/>
            <w:vAlign w:val="center"/>
          </w:tcPr>
          <w:p w:rsidR="0022671C" w:rsidRPr="004A1DD8" w:rsidRDefault="0022671C" w:rsidP="00E80CEB">
            <w:pPr>
              <w:pStyle w:val="AppendixTableText"/>
              <w:rPr>
                <w:rFonts w:ascii="Tahoma" w:hAnsi="Tahoma" w:cs="Tahoma"/>
                <w:lang w:val="fr-FR"/>
              </w:rPr>
            </w:pPr>
            <w:r w:rsidRPr="004A1DD8">
              <w:rPr>
                <w:rFonts w:ascii="Tahoma" w:hAnsi="Tahoma" w:cs="Tahoma"/>
                <w:lang w:val="fr-FR"/>
              </w:rPr>
              <w:t>5 ID Utilisateur par</w:t>
            </w:r>
          </w:p>
          <w:p w:rsidR="0022671C" w:rsidRPr="004A1DD8" w:rsidRDefault="0022671C" w:rsidP="00E80CEB">
            <w:pPr>
              <w:pStyle w:val="AppendixTableText"/>
              <w:rPr>
                <w:rFonts w:ascii="Tahoma" w:hAnsi="Tahoma" w:cs="Tahoma"/>
                <w:lang w:val="fr-FR"/>
              </w:rPr>
            </w:pPr>
            <w:r w:rsidRPr="004A1DD8">
              <w:rPr>
                <w:rFonts w:ascii="Tahoma" w:hAnsi="Tahoma" w:cs="Tahoma"/>
                <w:lang w:val="fr-FR"/>
              </w:rPr>
              <w:t>Accord de Mise en Œuvre</w:t>
            </w:r>
          </w:p>
          <w:p w:rsidR="0022671C" w:rsidRPr="004A1DD8" w:rsidRDefault="0022671C" w:rsidP="00E80CEB">
            <w:pPr>
              <w:pStyle w:val="AppendixTableText"/>
              <w:rPr>
                <w:rFonts w:ascii="Tahoma" w:hAnsi="Tahoma" w:cs="Tahoma"/>
              </w:rPr>
            </w:pPr>
            <w:r w:rsidRPr="004A1DD8">
              <w:rPr>
                <w:rFonts w:ascii="Tahoma" w:hAnsi="Tahoma" w:cs="Tahoma"/>
                <w:lang w:val="fr-FR"/>
              </w:rPr>
              <w:t>Éligible</w:t>
            </w:r>
          </w:p>
        </w:tc>
        <w:tc>
          <w:tcPr>
            <w:tcW w:w="1422" w:type="dxa"/>
            <w:gridSpan w:val="2"/>
            <w:vAlign w:val="center"/>
          </w:tcPr>
          <w:p w:rsidR="0022671C" w:rsidRPr="004A1DD8" w:rsidRDefault="0022671C" w:rsidP="00E80CEB">
            <w:pPr>
              <w:pStyle w:val="AppendixTableText"/>
              <w:rPr>
                <w:rFonts w:ascii="Tahoma" w:hAnsi="Tahoma" w:cs="Tahoma"/>
                <w:lang w:val="fr-FR"/>
              </w:rPr>
            </w:pPr>
            <w:r w:rsidRPr="004A1DD8">
              <w:rPr>
                <w:rFonts w:ascii="Tahoma" w:hAnsi="Tahoma" w:cs="Tahoma"/>
                <w:lang w:val="fr-FR"/>
              </w:rPr>
              <w:t>10 ID Utilisateur par</w:t>
            </w:r>
          </w:p>
          <w:p w:rsidR="0022671C" w:rsidRPr="004A1DD8" w:rsidRDefault="0022671C" w:rsidP="00E80CEB">
            <w:pPr>
              <w:pStyle w:val="AppendixTableText"/>
              <w:rPr>
                <w:rFonts w:ascii="Tahoma" w:hAnsi="Tahoma" w:cs="Tahoma"/>
                <w:lang w:val="fr-FR"/>
              </w:rPr>
            </w:pPr>
            <w:r w:rsidRPr="004A1DD8">
              <w:rPr>
                <w:rFonts w:ascii="Tahoma" w:hAnsi="Tahoma" w:cs="Tahoma"/>
                <w:lang w:val="fr-FR"/>
              </w:rPr>
              <w:t>Accord de Mise en Œuvre</w:t>
            </w:r>
          </w:p>
          <w:p w:rsidR="0022671C" w:rsidRPr="004A1DD8" w:rsidRDefault="0022671C" w:rsidP="00E80CEB">
            <w:pPr>
              <w:pStyle w:val="AppendixTableText"/>
              <w:rPr>
                <w:rFonts w:ascii="Tahoma" w:hAnsi="Tahoma" w:cs="Tahoma"/>
              </w:rPr>
            </w:pPr>
            <w:r w:rsidRPr="004A1DD8">
              <w:rPr>
                <w:rFonts w:ascii="Tahoma" w:hAnsi="Tahoma" w:cs="Tahoma"/>
                <w:lang w:val="fr-FR"/>
              </w:rPr>
              <w:t>Éligible</w:t>
            </w:r>
          </w:p>
        </w:tc>
        <w:tc>
          <w:tcPr>
            <w:tcW w:w="1341" w:type="dxa"/>
            <w:vAlign w:val="center"/>
          </w:tcPr>
          <w:p w:rsidR="0022671C" w:rsidRPr="004A1DD8" w:rsidRDefault="0022671C" w:rsidP="00E80CEB">
            <w:pPr>
              <w:pStyle w:val="AppendixTableText"/>
              <w:rPr>
                <w:rFonts w:ascii="Tahoma" w:hAnsi="Tahoma" w:cs="Tahoma"/>
                <w:lang w:val="fr-FR"/>
              </w:rPr>
            </w:pPr>
            <w:r w:rsidRPr="004A1DD8">
              <w:rPr>
                <w:rFonts w:ascii="Tahoma" w:hAnsi="Tahoma" w:cs="Tahoma"/>
                <w:lang w:val="fr-FR"/>
              </w:rPr>
              <w:t>1 ID Utilisateur par accord de mise en œuvre/contrat</w:t>
            </w:r>
          </w:p>
        </w:tc>
      </w:tr>
    </w:tbl>
    <w:p w:rsidR="0022671C" w:rsidRPr="00946EAB" w:rsidRDefault="0022671C">
      <w:pPr>
        <w:pStyle w:val="AppendixBodyText"/>
        <w:rPr>
          <w:rFonts w:ascii="Tahoma" w:hAnsi="Tahoma" w:cs="Tahoma"/>
          <w:sz w:val="16"/>
          <w:szCs w:val="16"/>
          <w:lang w:val="fr-FR"/>
        </w:rPr>
      </w:pPr>
    </w:p>
    <w:p w:rsidR="0022671C" w:rsidRPr="007B1B50" w:rsidRDefault="0022671C">
      <w:pPr>
        <w:pStyle w:val="AppendixFlushBulletedList"/>
        <w:tabs>
          <w:tab w:val="clear" w:pos="360"/>
          <w:tab w:val="num" w:pos="0"/>
        </w:tabs>
        <w:ind w:left="0" w:firstLine="0"/>
        <w:rPr>
          <w:rFonts w:ascii="Tahoma" w:hAnsi="Tahoma" w:cs="Tahoma"/>
          <w:sz w:val="18"/>
          <w:szCs w:val="18"/>
          <w:lang w:val="fr-FR"/>
        </w:rPr>
      </w:pPr>
      <w:r w:rsidRPr="007B1B50">
        <w:rPr>
          <w:rFonts w:ascii="Tahoma" w:hAnsi="Tahoma" w:cs="Tahoma"/>
          <w:sz w:val="18"/>
          <w:szCs w:val="18"/>
          <w:lang w:val="fr-FR"/>
        </w:rPr>
        <w:t>Chaque Identifiant Utilisateur autorise une personne à s</w:t>
      </w:r>
      <w:r w:rsidR="00DD4F05">
        <w:rPr>
          <w:rFonts w:ascii="Tahoma" w:hAnsi="Tahoma" w:cs="Tahoma"/>
          <w:sz w:val="18"/>
          <w:szCs w:val="18"/>
          <w:lang w:val="fr-FR"/>
        </w:rPr>
        <w:t>’</w:t>
      </w:r>
      <w:r w:rsidRPr="007B1B50">
        <w:rPr>
          <w:rFonts w:ascii="Tahoma" w:hAnsi="Tahoma" w:cs="Tahoma"/>
          <w:sz w:val="18"/>
          <w:szCs w:val="18"/>
          <w:lang w:val="fr-FR"/>
        </w:rPr>
        <w:t>enregistrer et obtenir un accès au site des services en ligne pour Abonnés seuls, y compris, notamment : la messagerie Online Concierge, les groupes de discussion gérés et le contenu Premium.</w:t>
      </w:r>
    </w:p>
    <w:p w:rsidR="0022671C" w:rsidRPr="007B1B50" w:rsidRDefault="0022671C">
      <w:pPr>
        <w:pStyle w:val="AppendixFlushBulletedList"/>
        <w:tabs>
          <w:tab w:val="clear" w:pos="360"/>
          <w:tab w:val="num" w:pos="0"/>
        </w:tabs>
        <w:ind w:left="0" w:firstLine="0"/>
        <w:rPr>
          <w:rFonts w:ascii="Tahoma" w:hAnsi="Tahoma" w:cs="Tahoma"/>
          <w:sz w:val="18"/>
          <w:szCs w:val="18"/>
          <w:lang w:val="fr-FR"/>
        </w:rPr>
      </w:pPr>
      <w:r w:rsidRPr="007B1B50">
        <w:rPr>
          <w:rFonts w:ascii="Tahoma" w:hAnsi="Tahoma" w:cs="Tahoma"/>
          <w:sz w:val="18"/>
          <w:szCs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rsidR="0022671C" w:rsidRPr="007B1B50" w:rsidRDefault="0022671C">
      <w:pPr>
        <w:pStyle w:val="AppendixBodyText"/>
        <w:rPr>
          <w:rFonts w:ascii="Tahoma" w:hAnsi="Tahoma" w:cs="Tahoma"/>
          <w:sz w:val="18"/>
          <w:szCs w:val="18"/>
          <w:lang w:val="fr-FR"/>
        </w:rPr>
      </w:pPr>
      <w:r w:rsidRPr="007B1B50">
        <w:rPr>
          <w:rFonts w:ascii="Tahoma" w:hAnsi="Tahoma" w:cs="Tahoma"/>
          <w:sz w:val="18"/>
          <w:szCs w:val="18"/>
          <w:lang w:val="fr-FR"/>
        </w:rPr>
        <w:t>L</w:t>
      </w:r>
      <w:r w:rsidR="00DD4F05">
        <w:rPr>
          <w:rFonts w:ascii="Tahoma" w:hAnsi="Tahoma" w:cs="Tahoma"/>
          <w:sz w:val="18"/>
          <w:szCs w:val="18"/>
          <w:lang w:val="fr-FR"/>
        </w:rPr>
        <w:t>’</w:t>
      </w:r>
      <w:r w:rsidRPr="007B1B50">
        <w:rPr>
          <w:rFonts w:ascii="Tahoma" w:hAnsi="Tahoma" w:cs="Tahoma"/>
          <w:sz w:val="18"/>
          <w:szCs w:val="18"/>
          <w:lang w:val="fr-FR"/>
        </w:rPr>
        <w:t>utilisation par les clients des logiciels des Services d</w:t>
      </w:r>
      <w:r w:rsidR="00DD4F05">
        <w:rPr>
          <w:rFonts w:ascii="Tahoma" w:hAnsi="Tahoma" w:cs="Tahoma"/>
          <w:sz w:val="18"/>
          <w:szCs w:val="18"/>
          <w:lang w:val="fr-FR"/>
        </w:rPr>
        <w:t>’</w:t>
      </w:r>
      <w:r w:rsidRPr="007B1B50">
        <w:rPr>
          <w:rFonts w:ascii="Tahoma" w:hAnsi="Tahoma" w:cs="Tahoma"/>
          <w:sz w:val="18"/>
          <w:szCs w:val="18"/>
          <w:lang w:val="fr-FR"/>
        </w:rPr>
        <w:t>Abonnement TechNet SA est régie par les conditions générales de leur contrat de licence.</w:t>
      </w:r>
    </w:p>
    <w:p w:rsidR="0022671C" w:rsidRDefault="0022671C">
      <w:pPr>
        <w:pStyle w:val="Heading3"/>
        <w:rPr>
          <w:rFonts w:ascii="Tahoma" w:hAnsi="Tahoma" w:cs="Tahoma"/>
          <w:lang w:val="fr-FR"/>
        </w:rPr>
      </w:pPr>
    </w:p>
    <w:p w:rsidR="007B1B50" w:rsidRPr="007B1B50" w:rsidRDefault="007B1B50" w:rsidP="007B1B50">
      <w:pPr>
        <w:rPr>
          <w:lang w:val="fr-FR"/>
        </w:rPr>
      </w:pPr>
    </w:p>
    <w:p w:rsidR="0022671C" w:rsidRPr="004A1DD8" w:rsidRDefault="0022671C">
      <w:pPr>
        <w:pStyle w:val="Heading3"/>
        <w:rPr>
          <w:rFonts w:ascii="Tahoma" w:hAnsi="Tahoma" w:cs="Tahoma"/>
          <w:lang w:val="fr-FR"/>
        </w:rPr>
      </w:pPr>
      <w:bookmarkStart w:id="1719" w:name="_Toc327544465"/>
      <w:bookmarkStart w:id="1720" w:name="_Toc327547960"/>
      <w:bookmarkStart w:id="1721" w:name="_Toc327549034"/>
      <w:bookmarkStart w:id="1722" w:name="_Toc328557494"/>
      <w:r w:rsidRPr="004A1DD8">
        <w:rPr>
          <w:rFonts w:ascii="Tahoma" w:hAnsi="Tahoma" w:cs="Tahoma"/>
          <w:lang w:val="fr-FR"/>
        </w:rPr>
        <w:t>TechNet Plus Direct</w:t>
      </w:r>
      <w:bookmarkEnd w:id="1719"/>
      <w:bookmarkEnd w:id="1720"/>
      <w:bookmarkEnd w:id="1721"/>
      <w:bookmarkEnd w:id="1722"/>
      <w:r w:rsidRPr="004A1DD8">
        <w:rPr>
          <w:rFonts w:ascii="Tahoma" w:hAnsi="Tahoma" w:cs="Tahoma"/>
          <w:lang w:val="fr-FR"/>
        </w:rPr>
        <w:t xml:space="preserve"> </w:t>
      </w:r>
    </w:p>
    <w:p w:rsidR="0022671C" w:rsidRPr="00230924" w:rsidRDefault="0022671C">
      <w:pPr>
        <w:pStyle w:val="AppendixBodyText"/>
        <w:rPr>
          <w:rFonts w:ascii="Tahoma" w:hAnsi="Tahoma" w:cs="Tahoma"/>
          <w:sz w:val="18"/>
          <w:szCs w:val="18"/>
          <w:lang w:val="fr-FR"/>
        </w:rPr>
      </w:pPr>
    </w:p>
    <w:p w:rsidR="0022671C" w:rsidRPr="007B1B50" w:rsidRDefault="0022671C">
      <w:pPr>
        <w:pStyle w:val="AppendixBodyText"/>
        <w:rPr>
          <w:rFonts w:ascii="Tahoma" w:hAnsi="Tahoma" w:cs="Tahoma"/>
          <w:sz w:val="18"/>
          <w:szCs w:val="18"/>
          <w:lang w:val="fr-FR"/>
        </w:rPr>
      </w:pPr>
      <w:r w:rsidRPr="007B1B50">
        <w:rPr>
          <w:rFonts w:ascii="Tahoma" w:hAnsi="Tahoma" w:cs="Tahoma"/>
          <w:sz w:val="18"/>
          <w:szCs w:val="18"/>
          <w:lang w:val="fr-FR"/>
        </w:rPr>
        <w:t>Les clients qui ont souscrit une Software Assurance pour les produits éligibles au sein de tout groupe de produits Serveurs sont éligibles à l</w:t>
      </w:r>
      <w:r w:rsidR="00DD4F05">
        <w:rPr>
          <w:rFonts w:ascii="Tahoma" w:hAnsi="Tahoma" w:cs="Tahoma"/>
          <w:sz w:val="18"/>
          <w:szCs w:val="18"/>
          <w:lang w:val="fr-FR"/>
        </w:rPr>
        <w:t>’</w:t>
      </w:r>
      <w:r w:rsidRPr="007B1B50">
        <w:rPr>
          <w:rFonts w:ascii="Tahoma" w:hAnsi="Tahoma" w:cs="Tahoma"/>
          <w:sz w:val="18"/>
          <w:szCs w:val="18"/>
          <w:lang w:val="fr-FR"/>
        </w:rPr>
        <w:t>abonnement TechNet Plus Direct pendant la durée de leur Software Assurance. Cela permet aux professionnels TI d</w:t>
      </w:r>
      <w:r w:rsidR="00DD4F05">
        <w:rPr>
          <w:rFonts w:ascii="Tahoma" w:hAnsi="Tahoma" w:cs="Tahoma"/>
          <w:sz w:val="18"/>
          <w:szCs w:val="18"/>
          <w:lang w:val="fr-FR"/>
        </w:rPr>
        <w:t>’</w:t>
      </w:r>
      <w:r w:rsidRPr="007B1B50">
        <w:rPr>
          <w:rFonts w:ascii="Tahoma" w:hAnsi="Tahoma" w:cs="Tahoma"/>
          <w:sz w:val="18"/>
          <w:szCs w:val="18"/>
          <w:lang w:val="fr-FR"/>
        </w:rPr>
        <w:t xml:space="preserve">accéder au contenu de TechNet Plus Direct incluant la Base de Connaissances Microsoft, la formation technique, les téléchargements, les mises à jour de sécurité, les Service Pack et les articles. De plus, les clients disposeront des avantages suivants : </w:t>
      </w:r>
    </w:p>
    <w:p w:rsidR="0022671C" w:rsidRPr="007B1B50" w:rsidRDefault="0022671C" w:rsidP="007B1B50">
      <w:pPr>
        <w:pStyle w:val="AppendixFlushBulletedList"/>
        <w:ind w:left="0" w:firstLine="0"/>
        <w:rPr>
          <w:rFonts w:ascii="Tahoma" w:hAnsi="Tahoma" w:cs="Tahoma"/>
          <w:sz w:val="18"/>
          <w:szCs w:val="18"/>
          <w:lang w:val="fr-FR"/>
        </w:rPr>
      </w:pPr>
      <w:r w:rsidRPr="007B1B50">
        <w:rPr>
          <w:rFonts w:ascii="Tahoma" w:hAnsi="Tahoma" w:cs="Tahoma"/>
          <w:sz w:val="18"/>
          <w:szCs w:val="18"/>
          <w:lang w:val="fr-FR"/>
        </w:rPr>
        <w:t>Accès au téléchargement des versions complètes des logiciels concédées sous licence à titre d</w:t>
      </w:r>
      <w:r w:rsidR="00DD4F05">
        <w:rPr>
          <w:rFonts w:ascii="Tahoma" w:hAnsi="Tahoma" w:cs="Tahoma"/>
          <w:sz w:val="18"/>
          <w:szCs w:val="18"/>
          <w:lang w:val="fr-FR"/>
        </w:rPr>
        <w:t>’</w:t>
      </w:r>
      <w:r w:rsidRPr="007B1B50">
        <w:rPr>
          <w:rFonts w:ascii="Tahoma" w:hAnsi="Tahoma" w:cs="Tahoma"/>
          <w:sz w:val="18"/>
          <w:szCs w:val="18"/>
          <w:lang w:val="fr-FR"/>
        </w:rPr>
        <w:t>évaluation ; inclut les systèmes d</w:t>
      </w:r>
      <w:r w:rsidR="00DD4F05">
        <w:rPr>
          <w:rFonts w:ascii="Tahoma" w:hAnsi="Tahoma" w:cs="Tahoma"/>
          <w:sz w:val="18"/>
          <w:szCs w:val="18"/>
          <w:lang w:val="fr-FR"/>
        </w:rPr>
        <w:t>’</w:t>
      </w:r>
      <w:r w:rsidRPr="007B1B50">
        <w:rPr>
          <w:rFonts w:ascii="Tahoma" w:hAnsi="Tahoma" w:cs="Tahoma"/>
          <w:sz w:val="18"/>
          <w:szCs w:val="18"/>
          <w:lang w:val="fr-FR"/>
        </w:rPr>
        <w:t>exploitation, les services et le lo</w:t>
      </w:r>
      <w:r w:rsidR="007B1B50">
        <w:rPr>
          <w:rFonts w:ascii="Tahoma" w:hAnsi="Tahoma" w:cs="Tahoma"/>
          <w:sz w:val="18"/>
          <w:szCs w:val="18"/>
          <w:lang w:val="fr-FR"/>
        </w:rPr>
        <w:t>giciel Microsoft Office System.</w:t>
      </w:r>
    </w:p>
    <w:p w:rsidR="0022671C" w:rsidRPr="007B1B50" w:rsidRDefault="0022671C" w:rsidP="007B1B50">
      <w:pPr>
        <w:pStyle w:val="AppendixFlushBulletedList"/>
        <w:ind w:left="0" w:firstLine="0"/>
        <w:rPr>
          <w:rFonts w:ascii="Tahoma" w:hAnsi="Tahoma" w:cs="Tahoma"/>
          <w:sz w:val="18"/>
          <w:szCs w:val="18"/>
          <w:lang w:val="fr-FR"/>
        </w:rPr>
      </w:pPr>
      <w:r w:rsidRPr="007B1B50">
        <w:rPr>
          <w:rFonts w:ascii="Tahoma" w:hAnsi="Tahoma" w:cs="Tahoma"/>
          <w:sz w:val="18"/>
          <w:szCs w:val="18"/>
          <w:lang w:val="fr-FR"/>
        </w:rPr>
        <w:t>Accès au téléchargement des versions Bêta et pré-commerciale des logiciels Microsoft.</w:t>
      </w:r>
    </w:p>
    <w:p w:rsidR="0022671C" w:rsidRPr="007B1B50" w:rsidRDefault="0022671C" w:rsidP="007B1B50">
      <w:pPr>
        <w:pStyle w:val="AppendixFlushBulletedList"/>
        <w:ind w:left="0" w:firstLine="0"/>
        <w:rPr>
          <w:rFonts w:ascii="Tahoma" w:hAnsi="Tahoma" w:cs="Tahoma"/>
          <w:sz w:val="18"/>
          <w:szCs w:val="18"/>
          <w:lang w:val="fr-FR"/>
        </w:rPr>
      </w:pPr>
      <w:r w:rsidRPr="007B1B50">
        <w:rPr>
          <w:rFonts w:ascii="Tahoma" w:hAnsi="Tahoma" w:cs="Tahoma"/>
          <w:sz w:val="18"/>
          <w:szCs w:val="18"/>
          <w:lang w:val="fr-FR"/>
        </w:rPr>
        <w:t>Deux (2) incidents complémentaires par an pris en charge par le support technique et une remise de 20 % sur les incidents supplém</w:t>
      </w:r>
      <w:r w:rsidR="007B1B50">
        <w:rPr>
          <w:rFonts w:ascii="Tahoma" w:hAnsi="Tahoma" w:cs="Tahoma"/>
          <w:sz w:val="18"/>
          <w:szCs w:val="18"/>
          <w:lang w:val="fr-FR"/>
        </w:rPr>
        <w:t>entaires achetés par le client.</w:t>
      </w:r>
    </w:p>
    <w:p w:rsidR="0022671C" w:rsidRPr="007B1B50" w:rsidRDefault="0022671C" w:rsidP="007B1B50">
      <w:pPr>
        <w:pStyle w:val="AppendixFlushBulletedList"/>
        <w:ind w:left="0" w:firstLine="0"/>
        <w:rPr>
          <w:rFonts w:ascii="Tahoma" w:hAnsi="Tahoma" w:cs="Tahoma"/>
          <w:sz w:val="18"/>
          <w:szCs w:val="18"/>
          <w:lang w:val="fr-FR"/>
        </w:rPr>
      </w:pPr>
      <w:r w:rsidRPr="007B1B50">
        <w:rPr>
          <w:rFonts w:ascii="Tahoma" w:hAnsi="Tahoma" w:cs="Tahoma"/>
          <w:sz w:val="18"/>
          <w:szCs w:val="18"/>
          <w:lang w:val="fr-FR"/>
        </w:rPr>
        <w:t xml:space="preserve">Support illimité via le groupe de discussions géré </w:t>
      </w:r>
      <w:r w:rsidR="007B1B50">
        <w:rPr>
          <w:rFonts w:ascii="Tahoma" w:hAnsi="Tahoma" w:cs="Tahoma"/>
          <w:sz w:val="18"/>
          <w:szCs w:val="18"/>
          <w:lang w:val="fr-FR"/>
        </w:rPr>
        <w:t>et le service Online Concierge.</w:t>
      </w:r>
    </w:p>
    <w:p w:rsidR="0022671C" w:rsidRPr="007B1B50" w:rsidRDefault="0022671C" w:rsidP="007B1B50">
      <w:pPr>
        <w:pStyle w:val="AppendixBodyText"/>
        <w:rPr>
          <w:rFonts w:ascii="Tahoma" w:hAnsi="Tahoma" w:cs="Tahoma"/>
          <w:sz w:val="18"/>
          <w:szCs w:val="18"/>
          <w:lang w:val="fr-FR"/>
        </w:rPr>
      </w:pPr>
    </w:p>
    <w:p w:rsidR="0022671C" w:rsidRPr="007B1B50" w:rsidRDefault="0022671C" w:rsidP="007B1B50">
      <w:pPr>
        <w:pStyle w:val="AppendixBodyText"/>
        <w:rPr>
          <w:rFonts w:ascii="Tahoma" w:hAnsi="Tahoma" w:cs="Tahoma"/>
          <w:sz w:val="18"/>
          <w:szCs w:val="18"/>
          <w:lang w:val="fr-FR"/>
        </w:rPr>
      </w:pPr>
      <w:r w:rsidRPr="007B1B50">
        <w:rPr>
          <w:rFonts w:ascii="Tahoma" w:hAnsi="Tahoma" w:cs="Tahoma"/>
          <w:sz w:val="18"/>
          <w:szCs w:val="18"/>
          <w:lang w:val="fr-FR"/>
        </w:rPr>
        <w:t>Les clients éligibles disposent d</w:t>
      </w:r>
      <w:r w:rsidR="00DD4F05">
        <w:rPr>
          <w:rFonts w:ascii="Tahoma" w:hAnsi="Tahoma" w:cs="Tahoma"/>
          <w:sz w:val="18"/>
          <w:szCs w:val="18"/>
          <w:lang w:val="fr-FR"/>
        </w:rPr>
        <w:t>’</w:t>
      </w:r>
      <w:r w:rsidRPr="007B1B50">
        <w:rPr>
          <w:rFonts w:ascii="Tahoma" w:hAnsi="Tahoma" w:cs="Tahoma"/>
          <w:sz w:val="18"/>
          <w:szCs w:val="18"/>
          <w:lang w:val="fr-FR"/>
        </w:rPr>
        <w:t>un abonnement par accord de mise en œuvre éligible, tel qu</w:t>
      </w:r>
      <w:r w:rsidR="00DD4F05">
        <w:rPr>
          <w:rFonts w:ascii="Tahoma" w:hAnsi="Tahoma" w:cs="Tahoma"/>
          <w:sz w:val="18"/>
          <w:szCs w:val="18"/>
          <w:lang w:val="fr-FR"/>
        </w:rPr>
        <w:t>’</w:t>
      </w:r>
      <w:r w:rsidRPr="007B1B50">
        <w:rPr>
          <w:rFonts w:ascii="Tahoma" w:hAnsi="Tahoma" w:cs="Tahoma"/>
          <w:sz w:val="18"/>
          <w:szCs w:val="18"/>
          <w:lang w:val="fr-FR"/>
        </w:rPr>
        <w:t>indique ci-dessous :</w:t>
      </w:r>
    </w:p>
    <w:p w:rsidR="0022671C" w:rsidRPr="007B1B50" w:rsidRDefault="0022671C" w:rsidP="007B1B50">
      <w:pPr>
        <w:pStyle w:val="AppendixBodyText"/>
        <w:tabs>
          <w:tab w:val="left" w:pos="1425"/>
        </w:tabs>
        <w:rPr>
          <w:rFonts w:ascii="Tahoma" w:hAnsi="Tahoma" w:cs="Tahoma"/>
          <w:sz w:val="18"/>
          <w:szCs w:val="18"/>
          <w:lang w:val="fr-FR"/>
        </w:rPr>
      </w:pPr>
    </w:p>
    <w:tbl>
      <w:tblPr>
        <w:tblW w:w="0" w:type="auto"/>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2671C" w:rsidRPr="004A1DD8">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2671C" w:rsidRPr="004A1DD8" w:rsidRDefault="0022671C" w:rsidP="007B1B50">
            <w:pPr>
              <w:jc w:val="center"/>
              <w:rPr>
                <w:rFonts w:cs="Tahoma"/>
                <w:b/>
                <w:bCs/>
                <w:color w:val="000000"/>
                <w:sz w:val="20"/>
                <w:szCs w:val="20"/>
                <w:highlight w:val="yellow"/>
              </w:rPr>
            </w:pPr>
            <w:r w:rsidRPr="004A1DD8">
              <w:rPr>
                <w:rFonts w:cs="Tahoma"/>
                <w:b/>
                <w:color w:val="000000"/>
                <w:sz w:val="20"/>
                <w:lang w:val="fr-FR"/>
              </w:rPr>
              <w:t>Produit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2671C" w:rsidRPr="004A1DD8" w:rsidRDefault="0022671C" w:rsidP="007B1B50">
            <w:pPr>
              <w:jc w:val="center"/>
              <w:rPr>
                <w:rFonts w:cs="Tahoma"/>
                <w:b/>
                <w:bCs/>
                <w:color w:val="000000"/>
                <w:sz w:val="20"/>
                <w:szCs w:val="20"/>
                <w:highlight w:val="yellow"/>
              </w:rPr>
            </w:pPr>
            <w:r w:rsidRPr="004A1DD8">
              <w:rPr>
                <w:rFonts w:cs="Tahoma"/>
                <w:b/>
                <w:color w:val="000000"/>
                <w:sz w:val="20"/>
                <w:lang w:val="fr-FR"/>
              </w:rPr>
              <w:t>Licence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2671C" w:rsidRPr="004A1DD8" w:rsidRDefault="0022671C" w:rsidP="007B1B50">
            <w:pPr>
              <w:jc w:val="center"/>
              <w:rPr>
                <w:rFonts w:cs="Tahoma"/>
                <w:b/>
                <w:bCs/>
                <w:color w:val="000000"/>
                <w:sz w:val="20"/>
                <w:szCs w:val="20"/>
                <w:highlight w:val="yellow"/>
              </w:rPr>
            </w:pPr>
            <w:r w:rsidRPr="004A1DD8">
              <w:rPr>
                <w:rFonts w:cs="Tahoma"/>
                <w:b/>
                <w:color w:val="000000"/>
                <w:sz w:val="20"/>
                <w:lang w:val="fr-FR"/>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2671C" w:rsidRPr="004A1DD8" w:rsidRDefault="0022671C" w:rsidP="007B1B50">
            <w:pPr>
              <w:jc w:val="center"/>
              <w:rPr>
                <w:rFonts w:cs="Tahoma"/>
                <w:b/>
                <w:bCs/>
                <w:color w:val="000000"/>
                <w:sz w:val="20"/>
                <w:szCs w:val="20"/>
              </w:rPr>
            </w:pPr>
            <w:r w:rsidRPr="004A1DD8">
              <w:rPr>
                <w:rFonts w:cs="Tahoma"/>
                <w:b/>
                <w:bCs/>
                <w:color w:val="000000"/>
                <w:sz w:val="20"/>
                <w:szCs w:val="20"/>
                <w:lang w:val="fr-FR"/>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2671C" w:rsidRPr="004A1DD8" w:rsidRDefault="0022671C" w:rsidP="007B1B50">
            <w:pPr>
              <w:jc w:val="center"/>
              <w:rPr>
                <w:rFonts w:cs="Tahoma"/>
                <w:b/>
                <w:bCs/>
                <w:color w:val="000000"/>
                <w:sz w:val="20"/>
                <w:szCs w:val="20"/>
                <w:highlight w:val="yellow"/>
                <w:lang w:val="fr-FR"/>
              </w:rPr>
            </w:pPr>
            <w:r w:rsidRPr="004A1DD8">
              <w:rPr>
                <w:rFonts w:cs="Tahoma"/>
                <w:b/>
                <w:color w:val="000000"/>
                <w:sz w:val="20"/>
                <w:lang w:val="fr-FR"/>
              </w:rPr>
              <w:t>Select (autre qu</w:t>
            </w:r>
            <w:r w:rsidR="00DD4F05">
              <w:rPr>
                <w:rFonts w:cs="Tahoma"/>
                <w:b/>
                <w:color w:val="000000"/>
                <w:sz w:val="20"/>
                <w:lang w:val="fr-FR"/>
              </w:rPr>
              <w:t>’</w:t>
            </w:r>
            <w:r w:rsidRPr="004A1DD8">
              <w:rPr>
                <w:rFonts w:cs="Tahoma"/>
                <w:b/>
                <w:color w:val="000000"/>
                <w:sz w:val="20"/>
                <w:lang w:val="fr-FR"/>
              </w:rPr>
              <w:t>Academic)/</w:t>
            </w:r>
            <w:r w:rsidR="00946EAB">
              <w:rPr>
                <w:rFonts w:cs="Tahoma"/>
                <w:b/>
                <w:color w:val="000000"/>
                <w:sz w:val="20"/>
                <w:lang w:val="fr-FR"/>
              </w:rPr>
              <w:br/>
            </w:r>
            <w:r w:rsidRPr="004A1DD8">
              <w:rPr>
                <w:rFonts w:cs="Tahoma"/>
                <w:b/>
                <w:color w:val="000000"/>
                <w:sz w:val="20"/>
                <w:lang w:val="fr-FR"/>
              </w:rPr>
              <w:t>Select Plus (autre qu</w:t>
            </w:r>
            <w:r w:rsidR="00DD4F05">
              <w:rPr>
                <w:rFonts w:cs="Tahoma"/>
                <w:b/>
                <w:color w:val="000000"/>
                <w:sz w:val="20"/>
                <w:lang w:val="fr-FR"/>
              </w:rPr>
              <w:t>’</w:t>
            </w:r>
            <w:r w:rsidRPr="004A1DD8">
              <w:rPr>
                <w:rFonts w:cs="Tahoma"/>
                <w:b/>
                <w:color w:val="000000"/>
                <w:sz w:val="20"/>
                <w:lang w:val="fr-FR"/>
              </w:rPr>
              <w:t>Éducation)/CE</w:t>
            </w:r>
          </w:p>
        </w:tc>
      </w:tr>
      <w:tr w:rsidR="0022671C" w:rsidRPr="004A1DD8">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2671C" w:rsidRPr="004A1DD8" w:rsidRDefault="0022671C">
            <w:pPr>
              <w:rPr>
                <w:rFonts w:cs="Tahoma"/>
                <w:color w:val="000000"/>
                <w:szCs w:val="18"/>
                <w:highlight w:val="yellow"/>
              </w:rPr>
            </w:pPr>
            <w:r w:rsidRPr="004A1DD8">
              <w:rPr>
                <w:rFonts w:cs="Tahoma"/>
                <w:b/>
                <w:color w:val="000000"/>
                <w:lang w:val="fr-FR"/>
              </w:rPr>
              <w:t>Licences Serveur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2671C" w:rsidRPr="004A1DD8" w:rsidRDefault="0022671C">
            <w:pPr>
              <w:jc w:val="center"/>
              <w:rPr>
                <w:rFonts w:cs="Tahoma"/>
                <w:color w:val="000000"/>
                <w:szCs w:val="18"/>
                <w:highlight w:val="yellow"/>
              </w:rPr>
            </w:pPr>
            <w:r w:rsidRPr="004A1DD8">
              <w:rPr>
                <w:rFonts w:cs="Tahoma"/>
                <w:color w:val="000000"/>
                <w:lang w:val="fr-FR"/>
              </w:rPr>
              <w:t>N/A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2671C" w:rsidRPr="004A1DD8" w:rsidRDefault="0022671C" w:rsidP="003A52C8">
            <w:pPr>
              <w:jc w:val="center"/>
              <w:rPr>
                <w:rFonts w:cs="Tahoma"/>
                <w:color w:val="000000"/>
                <w:szCs w:val="18"/>
                <w:highlight w:val="yellow"/>
                <w:lang w:val="fr-FR"/>
              </w:rPr>
            </w:pPr>
            <w:r w:rsidRPr="004A1DD8">
              <w:rPr>
                <w:rFonts w:cs="Tahoma"/>
                <w:color w:val="000000"/>
                <w:lang w:val="fr-FR"/>
              </w:rPr>
              <w:t>1 abonnement par accord de mise en</w:t>
            </w:r>
            <w:r w:rsidR="003A52C8">
              <w:rPr>
                <w:rFonts w:cs="Tahoma"/>
                <w:color w:val="000000"/>
                <w:lang w:val="fr-FR"/>
              </w:rPr>
              <w:t> </w:t>
            </w:r>
            <w:r w:rsidRPr="004A1DD8">
              <w:rPr>
                <w:rFonts w:cs="Tahoma"/>
                <w:color w:val="000000"/>
                <w:lang w:val="fr-FR"/>
              </w:rPr>
              <w:t>œuvre</w:t>
            </w:r>
          </w:p>
        </w:tc>
        <w:tc>
          <w:tcPr>
            <w:tcW w:w="2160" w:type="dxa"/>
            <w:tcBorders>
              <w:top w:val="single" w:sz="8" w:space="0" w:color="auto"/>
              <w:left w:val="nil"/>
              <w:bottom w:val="single" w:sz="8" w:space="0" w:color="auto"/>
              <w:right w:val="single" w:sz="8" w:space="0" w:color="auto"/>
            </w:tcBorders>
          </w:tcPr>
          <w:p w:rsidR="0022671C" w:rsidRPr="004A1DD8" w:rsidRDefault="0022671C">
            <w:pPr>
              <w:ind w:left="360"/>
              <w:rPr>
                <w:rFonts w:cs="Tahoma"/>
                <w:color w:val="000000"/>
                <w:szCs w:val="18"/>
                <w:lang w:val="fr-FR"/>
              </w:rPr>
            </w:pPr>
            <w:r w:rsidRPr="004A1DD8">
              <w:rPr>
                <w:rFonts w:cs="Tahoma"/>
                <w:color w:val="000000"/>
                <w:szCs w:val="18"/>
                <w:lang w:val="fr-FR"/>
              </w:rPr>
              <w:t xml:space="preserve">1 abonnement par accord de mise en œuvre*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2671C" w:rsidRPr="004A1DD8" w:rsidRDefault="0022671C">
            <w:pPr>
              <w:rPr>
                <w:rFonts w:cs="Tahoma"/>
                <w:color w:val="000000"/>
                <w:szCs w:val="18"/>
                <w:lang w:val="fr-FR"/>
              </w:rPr>
            </w:pPr>
            <w:r w:rsidRPr="004A1DD8">
              <w:rPr>
                <w:rFonts w:cs="Tahoma"/>
                <w:color w:val="000000"/>
                <w:szCs w:val="18"/>
                <w:lang w:val="fr-FR"/>
              </w:rPr>
              <w:t>1 abonnement par accord de mise en œuvre</w:t>
            </w:r>
          </w:p>
        </w:tc>
      </w:tr>
    </w:tbl>
    <w:p w:rsidR="0022671C" w:rsidRPr="004A1DD8" w:rsidRDefault="0022671C">
      <w:pPr>
        <w:tabs>
          <w:tab w:val="num" w:pos="0"/>
        </w:tabs>
        <w:rPr>
          <w:rFonts w:cs="Tahoma"/>
          <w:lang w:val="fr-FR"/>
        </w:rPr>
      </w:pPr>
      <w:r w:rsidRPr="004A1DD8">
        <w:rPr>
          <w:rFonts w:cs="Tahoma"/>
          <w:i/>
          <w:color w:val="000000"/>
          <w:sz w:val="16"/>
          <w:lang w:val="fr-FR"/>
        </w:rPr>
        <w:t>* Si le client dispose d</w:t>
      </w:r>
      <w:r w:rsidR="00DD4F05">
        <w:rPr>
          <w:rFonts w:cs="Tahoma"/>
          <w:i/>
          <w:color w:val="000000"/>
          <w:sz w:val="16"/>
          <w:lang w:val="fr-FR"/>
        </w:rPr>
        <w:t>’</w:t>
      </w:r>
      <w:r w:rsidRPr="004A1DD8">
        <w:rPr>
          <w:rFonts w:cs="Tahoma"/>
          <w:i/>
          <w:color w:val="000000"/>
          <w:sz w:val="16"/>
          <w:lang w:val="fr-FR"/>
        </w:rPr>
        <w:t>une SA active pour cinq (5) licences de logiciels Serveurs)</w:t>
      </w:r>
    </w:p>
    <w:p w:rsidR="0022671C" w:rsidRPr="00946EAB" w:rsidRDefault="0022671C">
      <w:pPr>
        <w:pStyle w:val="AppendixFlushBulletedList"/>
        <w:tabs>
          <w:tab w:val="clear" w:pos="360"/>
          <w:tab w:val="num" w:pos="0"/>
        </w:tabs>
        <w:ind w:left="0" w:firstLine="0"/>
        <w:rPr>
          <w:rFonts w:ascii="Tahoma" w:hAnsi="Tahoma" w:cs="Tahoma"/>
          <w:sz w:val="18"/>
          <w:szCs w:val="18"/>
          <w:lang w:val="fr-FR"/>
        </w:rPr>
      </w:pPr>
    </w:p>
    <w:p w:rsidR="0022671C" w:rsidRPr="007B1B50" w:rsidRDefault="0022671C" w:rsidP="007B1B50">
      <w:pPr>
        <w:pStyle w:val="AppendixFlushBulletedList"/>
        <w:tabs>
          <w:tab w:val="clear" w:pos="360"/>
          <w:tab w:val="num" w:pos="0"/>
        </w:tabs>
        <w:ind w:left="0" w:firstLine="0"/>
        <w:rPr>
          <w:rFonts w:ascii="Tahoma" w:hAnsi="Tahoma" w:cs="Tahoma"/>
          <w:sz w:val="18"/>
          <w:szCs w:val="18"/>
          <w:lang w:val="fr-FR"/>
        </w:rPr>
      </w:pPr>
      <w:r w:rsidRPr="007B1B50">
        <w:rPr>
          <w:rFonts w:ascii="Tahoma" w:hAnsi="Tahoma" w:cs="Tahoma"/>
          <w:color w:val="000000"/>
          <w:sz w:val="18"/>
          <w:szCs w:val="18"/>
          <w:lang w:val="fr-FR"/>
        </w:rPr>
        <w:t>L</w:t>
      </w:r>
      <w:r w:rsidR="00DD4F05">
        <w:rPr>
          <w:rFonts w:ascii="Tahoma" w:hAnsi="Tahoma" w:cs="Tahoma"/>
          <w:color w:val="000000"/>
          <w:sz w:val="18"/>
          <w:szCs w:val="18"/>
          <w:lang w:val="fr-FR"/>
        </w:rPr>
        <w:t>’</w:t>
      </w:r>
      <w:r w:rsidRPr="007B1B50">
        <w:rPr>
          <w:rFonts w:ascii="Tahoma" w:hAnsi="Tahoma" w:cs="Tahoma"/>
          <w:color w:val="000000"/>
          <w:sz w:val="18"/>
          <w:szCs w:val="18"/>
          <w:lang w:val="fr-FR"/>
        </w:rPr>
        <w:t>utilisation par les clients des logiciels TechNet Plus Direct est régie par les conditions générales de leur contrat de</w:t>
      </w:r>
      <w:r w:rsidR="007B1B50">
        <w:rPr>
          <w:rFonts w:ascii="Tahoma" w:hAnsi="Tahoma" w:cs="Tahoma"/>
          <w:color w:val="000000"/>
          <w:sz w:val="18"/>
          <w:szCs w:val="18"/>
          <w:lang w:val="fr-FR"/>
        </w:rPr>
        <w:t> </w:t>
      </w:r>
      <w:r w:rsidRPr="007B1B50">
        <w:rPr>
          <w:rFonts w:ascii="Tahoma" w:hAnsi="Tahoma" w:cs="Tahoma"/>
          <w:color w:val="000000"/>
          <w:sz w:val="18"/>
          <w:szCs w:val="18"/>
          <w:lang w:val="fr-FR"/>
        </w:rPr>
        <w:t>licence.</w:t>
      </w:r>
    </w:p>
    <w:p w:rsidR="0022671C" w:rsidRPr="007B1B50" w:rsidRDefault="0022671C">
      <w:pPr>
        <w:pStyle w:val="AppendixFlushBulletedList"/>
        <w:tabs>
          <w:tab w:val="clear" w:pos="360"/>
          <w:tab w:val="num" w:pos="0"/>
        </w:tabs>
        <w:ind w:left="0" w:firstLine="0"/>
        <w:rPr>
          <w:rFonts w:ascii="Tahoma" w:hAnsi="Tahoma" w:cs="Tahoma"/>
          <w:sz w:val="18"/>
          <w:szCs w:val="18"/>
          <w:lang w:val="fr-FR"/>
        </w:rPr>
      </w:pPr>
      <w:r w:rsidRPr="007B1B50">
        <w:rPr>
          <w:rFonts w:ascii="Tahoma" w:hAnsi="Tahoma" w:cs="Tahoma"/>
          <w:color w:val="000000"/>
          <w:sz w:val="18"/>
          <w:szCs w:val="18"/>
          <w:lang w:val="fr-FR"/>
        </w:rPr>
        <w:t>Le logiciel en version complète concédé sous licence ne contient pas de bombe logique et est destiné à des fins d</w:t>
      </w:r>
      <w:r w:rsidR="00DD4F05">
        <w:rPr>
          <w:rFonts w:ascii="Tahoma" w:hAnsi="Tahoma" w:cs="Tahoma"/>
          <w:color w:val="000000"/>
          <w:sz w:val="18"/>
          <w:szCs w:val="18"/>
          <w:lang w:val="fr-FR"/>
        </w:rPr>
        <w:t>’</w:t>
      </w:r>
      <w:r w:rsidRPr="007B1B50">
        <w:rPr>
          <w:rFonts w:ascii="Tahoma" w:hAnsi="Tahoma" w:cs="Tahoma"/>
          <w:color w:val="000000"/>
          <w:sz w:val="18"/>
          <w:szCs w:val="18"/>
          <w:lang w:val="fr-FR"/>
        </w:rPr>
        <w:t>évaluation uniquement. Il n</w:t>
      </w:r>
      <w:r w:rsidR="00DD4F05">
        <w:rPr>
          <w:rFonts w:ascii="Tahoma" w:hAnsi="Tahoma" w:cs="Tahoma"/>
          <w:color w:val="000000"/>
          <w:sz w:val="18"/>
          <w:szCs w:val="18"/>
          <w:lang w:val="fr-FR"/>
        </w:rPr>
        <w:t>’</w:t>
      </w:r>
      <w:r w:rsidRPr="007B1B50">
        <w:rPr>
          <w:rFonts w:ascii="Tahoma" w:hAnsi="Tahoma" w:cs="Tahoma"/>
          <w:color w:val="000000"/>
          <w:sz w:val="18"/>
          <w:szCs w:val="18"/>
          <w:lang w:val="fr-FR"/>
        </w:rPr>
        <w:t>est pas destiné à une utilisation dans le</w:t>
      </w:r>
      <w:r w:rsidR="007B1B50">
        <w:rPr>
          <w:rFonts w:ascii="Tahoma" w:hAnsi="Tahoma" w:cs="Tahoma"/>
          <w:color w:val="000000"/>
          <w:sz w:val="18"/>
          <w:szCs w:val="18"/>
          <w:lang w:val="fr-FR"/>
        </w:rPr>
        <w:t>s environnements de production.</w:t>
      </w:r>
    </w:p>
    <w:p w:rsidR="0022671C" w:rsidRPr="007B1B50" w:rsidRDefault="0022671C">
      <w:pPr>
        <w:pStyle w:val="AppendixFlushBulletedList"/>
        <w:tabs>
          <w:tab w:val="clear" w:pos="360"/>
          <w:tab w:val="num" w:pos="0"/>
        </w:tabs>
        <w:ind w:left="0" w:firstLine="0"/>
        <w:rPr>
          <w:rFonts w:ascii="Tahoma" w:hAnsi="Tahoma" w:cs="Tahoma"/>
          <w:sz w:val="18"/>
          <w:szCs w:val="18"/>
          <w:lang w:val="fr-FR"/>
        </w:rPr>
      </w:pPr>
    </w:p>
    <w:p w:rsidR="0022671C" w:rsidRPr="007B1B50" w:rsidRDefault="0022671C">
      <w:pPr>
        <w:pStyle w:val="AppendixFlushBulletedList"/>
        <w:tabs>
          <w:tab w:val="clear" w:pos="360"/>
          <w:tab w:val="num" w:pos="0"/>
        </w:tabs>
        <w:ind w:left="0" w:firstLine="0"/>
        <w:rPr>
          <w:rFonts w:ascii="Tahoma" w:hAnsi="Tahoma" w:cs="Tahoma"/>
          <w:sz w:val="18"/>
          <w:szCs w:val="18"/>
          <w:lang w:val="fr-FR"/>
        </w:rPr>
      </w:pPr>
      <w:r w:rsidRPr="007B1B50">
        <w:rPr>
          <w:rFonts w:ascii="Tahoma" w:hAnsi="Tahoma" w:cs="Tahoma"/>
          <w:color w:val="000000"/>
          <w:sz w:val="18"/>
          <w:szCs w:val="18"/>
          <w:lang w:val="fr-FR"/>
        </w:rPr>
        <w:t>Les clients SA ont le droit de partager le contenu technique au sein de l</w:t>
      </w:r>
      <w:r w:rsidR="00DD4F05">
        <w:rPr>
          <w:rFonts w:ascii="Tahoma" w:hAnsi="Tahoma" w:cs="Tahoma"/>
          <w:color w:val="000000"/>
          <w:sz w:val="18"/>
          <w:szCs w:val="18"/>
          <w:lang w:val="fr-FR"/>
        </w:rPr>
        <w:t>’</w:t>
      </w:r>
      <w:r w:rsidRPr="007B1B50">
        <w:rPr>
          <w:rFonts w:ascii="Tahoma" w:hAnsi="Tahoma" w:cs="Tahoma"/>
          <w:color w:val="000000"/>
          <w:sz w:val="18"/>
          <w:szCs w:val="18"/>
          <w:lang w:val="fr-FR"/>
        </w:rPr>
        <w:t>organisation, notamment, la base de connaissances, les formations techniques, les téléchargements, les Service Pack et les mises à jour de sécurité.</w:t>
      </w:r>
      <w:r w:rsidRPr="007B1B50">
        <w:rPr>
          <w:rFonts w:ascii="Tahoma" w:hAnsi="Tahoma" w:cs="Tahoma"/>
          <w:sz w:val="18"/>
          <w:szCs w:val="18"/>
          <w:lang w:val="fr-FR"/>
        </w:rPr>
        <w:t xml:space="preserve"> </w:t>
      </w:r>
      <w:r w:rsidRPr="007B1B50">
        <w:rPr>
          <w:rFonts w:ascii="Tahoma" w:hAnsi="Tahoma" w:cs="Tahoma"/>
          <w:color w:val="000000"/>
          <w:sz w:val="18"/>
          <w:szCs w:val="18"/>
          <w:lang w:val="fr-FR"/>
        </w:rPr>
        <w:t>Toutefois, les avantages suivants sont concédés uniquement à l</w:t>
      </w:r>
      <w:r w:rsidR="00DD4F05">
        <w:rPr>
          <w:rFonts w:ascii="Tahoma" w:hAnsi="Tahoma" w:cs="Tahoma"/>
          <w:color w:val="000000"/>
          <w:sz w:val="18"/>
          <w:szCs w:val="18"/>
          <w:lang w:val="fr-FR"/>
        </w:rPr>
        <w:t>’</w:t>
      </w:r>
      <w:r w:rsidRPr="007B1B50">
        <w:rPr>
          <w:rFonts w:ascii="Tahoma" w:hAnsi="Tahoma" w:cs="Tahoma"/>
          <w:color w:val="000000"/>
          <w:sz w:val="18"/>
          <w:szCs w:val="18"/>
          <w:lang w:val="fr-FR"/>
        </w:rPr>
        <w:t>abonné principal et ne peuvent pas être partagés : logiciel en version complète à des fins d</w:t>
      </w:r>
      <w:r w:rsidR="00DD4F05">
        <w:rPr>
          <w:rFonts w:ascii="Tahoma" w:hAnsi="Tahoma" w:cs="Tahoma"/>
          <w:color w:val="000000"/>
          <w:sz w:val="18"/>
          <w:szCs w:val="18"/>
          <w:lang w:val="fr-FR"/>
        </w:rPr>
        <w:t>’</w:t>
      </w:r>
      <w:r w:rsidRPr="007B1B50">
        <w:rPr>
          <w:rFonts w:ascii="Tahoma" w:hAnsi="Tahoma" w:cs="Tahoma"/>
          <w:color w:val="000000"/>
          <w:sz w:val="18"/>
          <w:szCs w:val="18"/>
          <w:lang w:val="fr-FR"/>
        </w:rPr>
        <w:t>évaluation, logiciel en version bêta, incidents pris en charge par le Support Technique et remise, groupes de discussion gérés, service Online Concierge et autres services Premium disponibles par le biais du site Web des serv</w:t>
      </w:r>
      <w:r w:rsidR="007B1B50">
        <w:rPr>
          <w:rFonts w:ascii="Tahoma" w:hAnsi="Tahoma" w:cs="Tahoma"/>
          <w:color w:val="000000"/>
          <w:sz w:val="18"/>
          <w:szCs w:val="18"/>
          <w:lang w:val="fr-FR"/>
        </w:rPr>
        <w:t>ices seuls TechNet Plus Direct.</w:t>
      </w:r>
    </w:p>
    <w:p w:rsidR="0022671C" w:rsidRPr="007B1B50" w:rsidRDefault="0022671C">
      <w:pPr>
        <w:pStyle w:val="AppendixFlushBulletedList"/>
        <w:tabs>
          <w:tab w:val="clear" w:pos="360"/>
          <w:tab w:val="num" w:pos="0"/>
        </w:tabs>
        <w:ind w:left="0" w:firstLine="0"/>
        <w:rPr>
          <w:rFonts w:ascii="Tahoma" w:hAnsi="Tahoma" w:cs="Tahoma"/>
          <w:sz w:val="18"/>
          <w:szCs w:val="18"/>
          <w:lang w:val="fr-FR"/>
        </w:rPr>
      </w:pPr>
      <w:r w:rsidRPr="007B1B50">
        <w:rPr>
          <w:rFonts w:ascii="Tahoma" w:hAnsi="Tahoma" w:cs="Tahoma"/>
          <w:color w:val="000000"/>
          <w:sz w:val="18"/>
          <w:szCs w:val="18"/>
          <w:lang w:val="fr-FR"/>
        </w:rPr>
        <w:t>Tous les services et avantages TechNet Plus Direct ne sont pas disponibles dans tous les pays ou toutes les régions.</w:t>
      </w:r>
    </w:p>
    <w:p w:rsidR="0022671C" w:rsidRPr="007B1B50" w:rsidRDefault="0022671C">
      <w:pPr>
        <w:pStyle w:val="AppendixFlushBulletedList"/>
        <w:tabs>
          <w:tab w:val="clear" w:pos="360"/>
          <w:tab w:val="num" w:pos="0"/>
        </w:tabs>
        <w:ind w:left="0" w:firstLine="0"/>
        <w:rPr>
          <w:rFonts w:ascii="Tahoma" w:hAnsi="Tahoma" w:cs="Tahoma"/>
          <w:sz w:val="18"/>
          <w:szCs w:val="18"/>
          <w:lang w:val="fr-FR"/>
        </w:rPr>
      </w:pPr>
      <w:r w:rsidRPr="007B1B50">
        <w:rPr>
          <w:rFonts w:ascii="Tahoma" w:hAnsi="Tahoma" w:cs="Tahoma"/>
          <w:sz w:val="18"/>
          <w:szCs w:val="18"/>
          <w:lang w:val="fr-FR"/>
        </w:rPr>
        <w:t>Pour davantage d</w:t>
      </w:r>
      <w:r w:rsidR="00DD4F05">
        <w:rPr>
          <w:rFonts w:ascii="Tahoma" w:hAnsi="Tahoma" w:cs="Tahoma"/>
          <w:sz w:val="18"/>
          <w:szCs w:val="18"/>
          <w:lang w:val="fr-FR"/>
        </w:rPr>
        <w:t>’</w:t>
      </w:r>
      <w:r w:rsidRPr="007B1B50">
        <w:rPr>
          <w:rFonts w:ascii="Tahoma" w:hAnsi="Tahoma" w:cs="Tahoma"/>
          <w:sz w:val="18"/>
          <w:szCs w:val="18"/>
          <w:lang w:val="fr-FR"/>
        </w:rPr>
        <w:t xml:space="preserve">informations sur la disponibilité par pays/région, consultez le site </w:t>
      </w:r>
      <w:hyperlink r:id="rId23" w:history="1">
        <w:r w:rsidRPr="00544A84">
          <w:rPr>
            <w:rStyle w:val="Hyperlink"/>
            <w:rFonts w:ascii="Tahoma" w:hAnsi="Tahoma" w:cs="Tahoma"/>
            <w:color w:val="auto"/>
            <w:sz w:val="18"/>
            <w:szCs w:val="18"/>
            <w:lang w:val="fr-FR"/>
          </w:rPr>
          <w:t>http://www.microsoft.com/technet/subscription</w:t>
        </w:r>
      </w:hyperlink>
      <w:r w:rsidRPr="007B1B50">
        <w:rPr>
          <w:rFonts w:ascii="Tahoma" w:hAnsi="Tahoma" w:cs="Tahoma"/>
          <w:color w:val="000000"/>
          <w:sz w:val="18"/>
          <w:szCs w:val="18"/>
          <w:lang w:val="fr-FR"/>
        </w:rPr>
        <w:t xml:space="preserve"> (en anglais).</w:t>
      </w:r>
    </w:p>
    <w:p w:rsidR="0022671C" w:rsidRPr="007B1B50" w:rsidRDefault="0022671C">
      <w:pPr>
        <w:pStyle w:val="AppendixFlushBulletedList"/>
        <w:tabs>
          <w:tab w:val="clear" w:pos="360"/>
          <w:tab w:val="num" w:pos="0"/>
        </w:tabs>
        <w:ind w:left="0" w:firstLine="0"/>
        <w:rPr>
          <w:rFonts w:ascii="Tahoma" w:hAnsi="Tahoma" w:cs="Tahoma"/>
          <w:sz w:val="18"/>
          <w:szCs w:val="18"/>
          <w:lang w:val="fr-FR"/>
        </w:rPr>
      </w:pPr>
      <w:r w:rsidRPr="007B1B50">
        <w:rPr>
          <w:rFonts w:ascii="Tahoma" w:hAnsi="Tahoma" w:cs="Tahoma"/>
          <w:color w:val="000000"/>
          <w:sz w:val="18"/>
          <w:szCs w:val="18"/>
          <w:lang w:val="fr-FR"/>
        </w:rPr>
        <w:t>Le droit concédé aux clients d</w:t>
      </w:r>
      <w:r w:rsidR="00DD4F05">
        <w:rPr>
          <w:rFonts w:ascii="Tahoma" w:hAnsi="Tahoma" w:cs="Tahoma"/>
          <w:color w:val="000000"/>
          <w:sz w:val="18"/>
          <w:szCs w:val="18"/>
          <w:lang w:val="fr-FR"/>
        </w:rPr>
        <w:t>’</w:t>
      </w:r>
      <w:r w:rsidRPr="007B1B50">
        <w:rPr>
          <w:rFonts w:ascii="Tahoma" w:hAnsi="Tahoma" w:cs="Tahoma"/>
          <w:color w:val="000000"/>
          <w:sz w:val="18"/>
          <w:szCs w:val="18"/>
          <w:lang w:val="fr-FR"/>
        </w:rPr>
        <w:t>utiliser les logiciels TechNet Plus Direct, les logiciels en version pré-commerciale et les logiciels à des fins d</w:t>
      </w:r>
      <w:r w:rsidR="00DD4F05">
        <w:rPr>
          <w:rFonts w:ascii="Tahoma" w:hAnsi="Tahoma" w:cs="Tahoma"/>
          <w:color w:val="000000"/>
          <w:sz w:val="18"/>
          <w:szCs w:val="18"/>
          <w:lang w:val="fr-FR"/>
        </w:rPr>
        <w:t>’</w:t>
      </w:r>
      <w:r w:rsidRPr="007B1B50">
        <w:rPr>
          <w:rFonts w:ascii="Tahoma" w:hAnsi="Tahoma" w:cs="Tahoma"/>
          <w:color w:val="000000"/>
          <w:sz w:val="18"/>
          <w:szCs w:val="18"/>
          <w:lang w:val="fr-FR"/>
        </w:rPr>
        <w:t>évaluation expire à l</w:t>
      </w:r>
      <w:r w:rsidR="00DD4F05">
        <w:rPr>
          <w:rFonts w:ascii="Tahoma" w:hAnsi="Tahoma" w:cs="Tahoma"/>
          <w:color w:val="000000"/>
          <w:sz w:val="18"/>
          <w:szCs w:val="18"/>
          <w:lang w:val="fr-FR"/>
        </w:rPr>
        <w:t>’</w:t>
      </w:r>
      <w:r w:rsidRPr="007B1B50">
        <w:rPr>
          <w:rFonts w:ascii="Tahoma" w:hAnsi="Tahoma" w:cs="Tahoma"/>
          <w:color w:val="000000"/>
          <w:sz w:val="18"/>
          <w:szCs w:val="18"/>
          <w:lang w:val="fr-FR"/>
        </w:rPr>
        <w:t>expiration de leur Software Assurance.</w:t>
      </w:r>
    </w:p>
    <w:p w:rsidR="0022671C" w:rsidRPr="00946EAB" w:rsidRDefault="0022671C">
      <w:pPr>
        <w:pStyle w:val="Heading3"/>
        <w:tabs>
          <w:tab w:val="num" w:pos="0"/>
        </w:tabs>
        <w:rPr>
          <w:rFonts w:ascii="Tahoma" w:hAnsi="Tahoma" w:cs="Tahoma"/>
          <w:lang w:val="fr-FR"/>
        </w:rPr>
      </w:pPr>
    </w:p>
    <w:p w:rsidR="0022671C" w:rsidRPr="004A1DD8" w:rsidRDefault="0022671C" w:rsidP="007B1B50">
      <w:pPr>
        <w:pStyle w:val="Heading3"/>
        <w:tabs>
          <w:tab w:val="num" w:pos="0"/>
        </w:tabs>
        <w:rPr>
          <w:rFonts w:ascii="Tahoma" w:hAnsi="Tahoma" w:cs="Tahoma"/>
          <w:lang w:val="fr-FR"/>
        </w:rPr>
      </w:pPr>
      <w:bookmarkStart w:id="1723" w:name="_Toc327544466"/>
      <w:bookmarkStart w:id="1724" w:name="_Toc327547961"/>
      <w:bookmarkStart w:id="1725" w:name="_Toc327549035"/>
      <w:bookmarkStart w:id="1726" w:name="_Toc328557495"/>
      <w:r w:rsidRPr="004A1DD8">
        <w:rPr>
          <w:rFonts w:ascii="Tahoma" w:hAnsi="Tahoma" w:cs="Tahoma"/>
          <w:lang w:val="fr-FR"/>
        </w:rPr>
        <w:t>Mobilité de licence via la Software Assurance</w:t>
      </w:r>
      <w:bookmarkEnd w:id="1723"/>
      <w:bookmarkEnd w:id="1724"/>
      <w:bookmarkEnd w:id="1725"/>
      <w:bookmarkEnd w:id="1726"/>
    </w:p>
    <w:p w:rsidR="0022671C" w:rsidRPr="00946EAB" w:rsidRDefault="0022671C" w:rsidP="007B1B50">
      <w:pPr>
        <w:pStyle w:val="Heading3"/>
        <w:tabs>
          <w:tab w:val="num" w:pos="0"/>
        </w:tabs>
        <w:rPr>
          <w:rFonts w:ascii="Tahoma" w:hAnsi="Tahoma" w:cs="Tahoma"/>
          <w:lang w:val="fr-FR"/>
        </w:rPr>
      </w:pPr>
    </w:p>
    <w:p w:rsidR="0022671C" w:rsidRPr="004A1DD8" w:rsidRDefault="0022671C">
      <w:pPr>
        <w:rPr>
          <w:rFonts w:cs="Tahoma"/>
          <w:lang w:val="fr-FR"/>
        </w:rPr>
      </w:pPr>
      <w:bookmarkStart w:id="1727" w:name="_Toc294048012"/>
      <w:bookmarkStart w:id="1728" w:name="_Toc294048569"/>
      <w:bookmarkStart w:id="1729" w:name="_Toc294092640"/>
      <w:bookmarkStart w:id="1730" w:name="_Toc295819320"/>
      <w:bookmarkStart w:id="1731" w:name="_Toc298795971"/>
      <w:bookmarkStart w:id="1732" w:name="_Toc299369847"/>
      <w:bookmarkStart w:id="1733" w:name="_Toc300391558"/>
      <w:bookmarkStart w:id="1734" w:name="_Toc301939835"/>
      <w:bookmarkStart w:id="1735" w:name="_Toc304801232"/>
      <w:bookmarkStart w:id="1736" w:name="_Toc312399280"/>
      <w:bookmarkStart w:id="1737" w:name="_Toc315289087"/>
      <w:bookmarkStart w:id="1738" w:name="_Toc317591243"/>
      <w:bookmarkStart w:id="1739" w:name="_Toc325313196"/>
      <w:bookmarkStart w:id="1740" w:name="_Toc325609219"/>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r w:rsidRPr="004A1DD8">
        <w:rPr>
          <w:rFonts w:cs="Tahoma"/>
          <w:lang w:val="fr-FR"/>
        </w:rPr>
        <w:t>La mobilité de licence via la Software Assurance permet d</w:t>
      </w:r>
      <w:r w:rsidR="00DD4F05">
        <w:rPr>
          <w:rFonts w:cs="Tahoma"/>
          <w:lang w:val="fr-FR"/>
        </w:rPr>
        <w:t>’</w:t>
      </w:r>
      <w:r w:rsidRPr="004A1DD8">
        <w:rPr>
          <w:rFonts w:cs="Tahoma"/>
          <w:lang w:val="fr-FR"/>
        </w:rPr>
        <w:t>attribuer certaines licences sur site couvertes par une Software Assurance à des serveurs partagés de tiers.</w:t>
      </w:r>
    </w:p>
    <w:p w:rsidR="0022671C" w:rsidRPr="00230924" w:rsidRDefault="0022671C">
      <w:pPr>
        <w:rPr>
          <w:rFonts w:cs="Tahoma"/>
          <w:szCs w:val="18"/>
          <w:lang w:val="fr-FR"/>
        </w:rPr>
      </w:pPr>
    </w:p>
    <w:p w:rsidR="0022671C" w:rsidRPr="004A1DD8" w:rsidRDefault="0022671C">
      <w:pPr>
        <w:rPr>
          <w:rFonts w:cs="Tahoma"/>
          <w:lang w:val="fr-FR"/>
        </w:rPr>
      </w:pPr>
      <w:bookmarkStart w:id="1741" w:name="_Toc294048013"/>
      <w:bookmarkStart w:id="1742" w:name="_Toc294048570"/>
      <w:bookmarkStart w:id="1743" w:name="_Toc294092641"/>
      <w:bookmarkStart w:id="1744" w:name="_Toc295819321"/>
      <w:bookmarkStart w:id="1745" w:name="_Toc298795972"/>
      <w:bookmarkStart w:id="1746" w:name="_Toc299369848"/>
      <w:bookmarkStart w:id="1747" w:name="_Toc300391559"/>
      <w:bookmarkStart w:id="1748" w:name="_Toc301939836"/>
      <w:bookmarkStart w:id="1749" w:name="_Toc304801233"/>
      <w:bookmarkStart w:id="1750" w:name="_Toc307350402"/>
      <w:bookmarkStart w:id="1751" w:name="_Toc308429813"/>
      <w:bookmarkStart w:id="1752" w:name="_Toc312399281"/>
      <w:bookmarkStart w:id="1753" w:name="_Toc315289088"/>
      <w:bookmarkStart w:id="1754" w:name="_Toc317591244"/>
      <w:bookmarkStart w:id="1755" w:name="_Toc323034197"/>
      <w:bookmarkStart w:id="1756" w:name="_Toc325313197"/>
      <w:bookmarkStart w:id="1757" w:name="_Toc325609220"/>
      <w:r w:rsidRPr="004A1DD8">
        <w:rPr>
          <w:rFonts w:cs="Tahoma"/>
          <w:lang w:val="fr-FR"/>
        </w:rPr>
        <w:t>Tous les Produits actuellement éligibles à la « Mobilité de licence dans les batteries de serveurs » telle que définie dans les Droits d</w:t>
      </w:r>
      <w:r w:rsidR="00DD4F05">
        <w:rPr>
          <w:rFonts w:cs="Tahoma"/>
          <w:lang w:val="fr-FR"/>
        </w:rPr>
        <w:t>’</w:t>
      </w:r>
      <w:r w:rsidRPr="004A1DD8">
        <w:rPr>
          <w:rFonts w:cs="Tahoma"/>
          <w:lang w:val="fr-FR"/>
        </w:rPr>
        <w:t>Utilisation de Logiciels (PUR) et couverts par une Software Assurance sont éligibles à la mobilité de</w:t>
      </w:r>
      <w:r w:rsidR="00FA0E4E">
        <w:rPr>
          <w:rFonts w:cs="Tahoma"/>
          <w:lang w:val="fr-FR"/>
        </w:rPr>
        <w:t> </w:t>
      </w:r>
      <w:r w:rsidRPr="004A1DD8">
        <w:rPr>
          <w:rFonts w:cs="Tahoma"/>
          <w:lang w:val="fr-FR"/>
        </w:rPr>
        <w:t xml:space="preserve">licence via la Software Assurance. </w:t>
      </w:r>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r w:rsidRPr="004A1DD8">
        <w:rPr>
          <w:rFonts w:cs="Tahoma"/>
          <w:lang w:val="fr-FR"/>
        </w:rPr>
        <w:t>Les Produits suivants sont également éligibles à la mobilité de licence via la Software Assurance :</w:t>
      </w:r>
    </w:p>
    <w:p w:rsidR="0022671C" w:rsidRPr="004A1DD8" w:rsidRDefault="0022671C">
      <w:pPr>
        <w:rPr>
          <w:rFonts w:cs="Tahoma"/>
          <w:lang w:val="fr-FR"/>
        </w:rPr>
      </w:pPr>
    </w:p>
    <w:p w:rsidR="0022671C" w:rsidRPr="004A1DD8" w:rsidRDefault="0022671C" w:rsidP="00472D38">
      <w:pPr>
        <w:numPr>
          <w:ilvl w:val="0"/>
          <w:numId w:val="54"/>
        </w:numPr>
        <w:rPr>
          <w:rFonts w:cs="Tahoma"/>
          <w:lang w:val="fr-FR"/>
        </w:rPr>
      </w:pPr>
      <w:bookmarkStart w:id="1758" w:name="_Toc294048014"/>
      <w:bookmarkStart w:id="1759" w:name="_Toc294048571"/>
      <w:bookmarkStart w:id="1760" w:name="_Toc294092642"/>
      <w:bookmarkStart w:id="1761" w:name="_Toc295819322"/>
      <w:bookmarkStart w:id="1762" w:name="_Toc298795973"/>
      <w:bookmarkStart w:id="1763" w:name="_Toc299369849"/>
      <w:bookmarkStart w:id="1764" w:name="_Toc300391560"/>
      <w:bookmarkStart w:id="1765" w:name="_Toc301939837"/>
      <w:bookmarkStart w:id="1766" w:name="_Toc304801234"/>
      <w:bookmarkStart w:id="1767" w:name="_Toc307350403"/>
      <w:bookmarkStart w:id="1768" w:name="_Toc308429814"/>
      <w:bookmarkStart w:id="1769" w:name="_Toc312399282"/>
      <w:bookmarkStart w:id="1770" w:name="_Toc315289089"/>
      <w:bookmarkStart w:id="1771" w:name="_Toc317591245"/>
      <w:bookmarkStart w:id="1772" w:name="_Toc323034198"/>
      <w:bookmarkStart w:id="1773" w:name="_Toc325313198"/>
      <w:bookmarkStart w:id="1774" w:name="_Toc325609221"/>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r w:rsidRPr="004A1DD8">
        <w:rPr>
          <w:rFonts w:cs="Tahoma"/>
          <w:lang w:val="fr-FR"/>
        </w:rPr>
        <w:t>SQL Server Standard – Licences par Processeur et Serveur/CAL (licences de processeur et de</w:t>
      </w:r>
      <w:r w:rsidR="00FA0E4E">
        <w:rPr>
          <w:rFonts w:cs="Tahoma"/>
          <w:lang w:val="fr-FR"/>
        </w:rPr>
        <w:t> </w:t>
      </w:r>
      <w:r w:rsidRPr="004A1DD8">
        <w:rPr>
          <w:rFonts w:cs="Tahoma"/>
          <w:lang w:val="fr-FR"/>
        </w:rPr>
        <w:t>serveur uniquement) avec Software Assurance</w:t>
      </w:r>
    </w:p>
    <w:p w:rsidR="0022671C" w:rsidRPr="004A1DD8" w:rsidRDefault="0022671C" w:rsidP="00472D38">
      <w:pPr>
        <w:numPr>
          <w:ilvl w:val="0"/>
          <w:numId w:val="54"/>
        </w:numPr>
        <w:rPr>
          <w:rFonts w:cs="Tahoma"/>
          <w:lang w:val="fr-FR"/>
        </w:rPr>
      </w:pPr>
      <w:bookmarkStart w:id="1775" w:name="_Toc294048015"/>
      <w:bookmarkStart w:id="1776" w:name="_Toc294048572"/>
      <w:bookmarkStart w:id="1777" w:name="_Toc294092643"/>
      <w:bookmarkStart w:id="1778" w:name="_Toc295819323"/>
      <w:bookmarkStart w:id="1779" w:name="_Toc298795974"/>
      <w:bookmarkStart w:id="1780" w:name="_Toc299369850"/>
      <w:bookmarkStart w:id="1781" w:name="_Toc300391561"/>
      <w:bookmarkStart w:id="1782" w:name="_Toc301939838"/>
      <w:bookmarkStart w:id="1783" w:name="_Toc304801235"/>
      <w:bookmarkStart w:id="1784" w:name="_Toc307350404"/>
      <w:bookmarkStart w:id="1785" w:name="_Toc308429815"/>
      <w:bookmarkStart w:id="1786" w:name="_Toc312399283"/>
      <w:bookmarkStart w:id="1787" w:name="_Toc315289090"/>
      <w:bookmarkStart w:id="1788" w:name="_Toc317591246"/>
      <w:bookmarkStart w:id="1789" w:name="_Toc323034199"/>
      <w:bookmarkStart w:id="1790" w:name="_Toc325313199"/>
      <w:bookmarkStart w:id="1791" w:name="_Toc325609222"/>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r w:rsidRPr="004A1DD8">
        <w:rPr>
          <w:rFonts w:cs="Tahoma"/>
          <w:lang w:val="fr-FR"/>
        </w:rPr>
        <w:t>System Center – toutes les Licences de Gestion Serveur (ML), y compris SMSE et SMSD avec Software Assurance et System Center 2012 Standard et Datacenter avec Software Assurance</w:t>
      </w:r>
    </w:p>
    <w:p w:rsidR="0022671C" w:rsidRPr="004A1DD8" w:rsidRDefault="0022671C">
      <w:pPr>
        <w:rPr>
          <w:rFonts w:cs="Tahoma"/>
          <w:lang w:val="fr-FR"/>
        </w:rPr>
      </w:pPr>
    </w:p>
    <w:p w:rsidR="0022671C" w:rsidRPr="004A1DD8" w:rsidRDefault="0022671C">
      <w:pPr>
        <w:rPr>
          <w:rFonts w:cs="Tahoma"/>
          <w:lang w:val="fr-FR"/>
        </w:rPr>
      </w:pPr>
    </w:p>
    <w:p w:rsidR="0022671C" w:rsidRPr="004A1DD8" w:rsidRDefault="0022671C">
      <w:pPr>
        <w:rPr>
          <w:rFonts w:cs="Tahoma"/>
          <w:lang w:val="fr-FR"/>
        </w:rPr>
      </w:pPr>
      <w:bookmarkStart w:id="1792" w:name="_Toc294048016"/>
      <w:bookmarkStart w:id="1793" w:name="_Toc294048573"/>
      <w:bookmarkStart w:id="1794" w:name="_Toc294092644"/>
      <w:bookmarkStart w:id="1795" w:name="_Toc295819324"/>
      <w:bookmarkStart w:id="1796" w:name="_Toc298795975"/>
      <w:bookmarkStart w:id="1797" w:name="_Toc299369851"/>
      <w:bookmarkStart w:id="1798" w:name="_Toc300391562"/>
      <w:bookmarkStart w:id="1799" w:name="_Toc301939839"/>
      <w:bookmarkStart w:id="1800" w:name="_Toc304801236"/>
      <w:bookmarkStart w:id="1801" w:name="_Toc307350405"/>
      <w:bookmarkStart w:id="1802" w:name="_Toc308429816"/>
      <w:bookmarkStart w:id="1803" w:name="_Toc312399284"/>
      <w:bookmarkStart w:id="1804" w:name="_Toc315289091"/>
      <w:bookmarkStart w:id="1805" w:name="_Toc317591247"/>
      <w:bookmarkStart w:id="1806" w:name="_Toc323034200"/>
      <w:bookmarkStart w:id="1807" w:name="_Toc325313200"/>
      <w:bookmarkStart w:id="1808" w:name="_Toc325609223"/>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r w:rsidRPr="004A1DD8">
        <w:rPr>
          <w:rFonts w:cs="Tahoma"/>
          <w:lang w:val="fr-FR"/>
        </w:rPr>
        <w:t>Pour bénéficier de la mobilité de licence via la Software Assurance, les clients doivent :</w:t>
      </w:r>
    </w:p>
    <w:p w:rsidR="0022671C" w:rsidRPr="004A1DD8" w:rsidRDefault="0022671C">
      <w:pPr>
        <w:rPr>
          <w:rFonts w:cs="Tahoma"/>
          <w:lang w:val="fr-FR"/>
        </w:rPr>
      </w:pPr>
    </w:p>
    <w:p w:rsidR="0022671C" w:rsidRPr="004A1DD8" w:rsidRDefault="0022671C" w:rsidP="0093333B">
      <w:pPr>
        <w:numPr>
          <w:ilvl w:val="0"/>
          <w:numId w:val="55"/>
        </w:numPr>
        <w:rPr>
          <w:rFonts w:cs="Tahoma"/>
          <w:lang w:val="fr-FR"/>
        </w:rPr>
      </w:pPr>
      <w:bookmarkStart w:id="1809" w:name="_Toc294048017"/>
      <w:bookmarkStart w:id="1810" w:name="_Toc294048574"/>
      <w:bookmarkStart w:id="1811" w:name="_Toc294092645"/>
      <w:bookmarkStart w:id="1812" w:name="_Toc295819325"/>
      <w:bookmarkStart w:id="1813" w:name="_Toc298795976"/>
      <w:bookmarkStart w:id="1814" w:name="_Toc299369852"/>
      <w:bookmarkStart w:id="1815" w:name="_Toc300391563"/>
      <w:bookmarkStart w:id="1816" w:name="_Toc301939840"/>
      <w:bookmarkStart w:id="1817" w:name="_Toc304801237"/>
      <w:bookmarkStart w:id="1818" w:name="_Toc307350406"/>
      <w:bookmarkStart w:id="1819" w:name="_Toc308429817"/>
      <w:bookmarkStart w:id="1820" w:name="_Toc312399285"/>
      <w:bookmarkStart w:id="1821" w:name="_Toc315289092"/>
      <w:bookmarkStart w:id="1822" w:name="_Toc317591248"/>
      <w:bookmarkStart w:id="1823" w:name="_Toc323034201"/>
      <w:bookmarkStart w:id="1824" w:name="_Toc325313201"/>
      <w:bookmarkStart w:id="1825" w:name="_Toc325609224"/>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r w:rsidRPr="004A1DD8">
        <w:rPr>
          <w:rFonts w:cs="Tahoma"/>
          <w:lang w:val="fr-FR"/>
        </w:rPr>
        <w:t>conserver la Software Assurance pour les licences en vertu desquelles ils exécutent les logiciels ou</w:t>
      </w:r>
      <w:r w:rsidR="0093333B">
        <w:rPr>
          <w:rFonts w:cs="Tahoma"/>
          <w:lang w:val="fr-FR"/>
        </w:rPr>
        <w:t> </w:t>
      </w:r>
      <w:r w:rsidRPr="004A1DD8">
        <w:rPr>
          <w:rFonts w:cs="Tahoma"/>
          <w:lang w:val="fr-FR"/>
        </w:rPr>
        <w:t>gèrent les systèmes d</w:t>
      </w:r>
      <w:r w:rsidR="00DD4F05">
        <w:rPr>
          <w:rFonts w:cs="Tahoma"/>
          <w:lang w:val="fr-FR"/>
        </w:rPr>
        <w:t>’</w:t>
      </w:r>
      <w:r w:rsidRPr="004A1DD8">
        <w:rPr>
          <w:rFonts w:cs="Tahoma"/>
          <w:lang w:val="fr-FR"/>
        </w:rPr>
        <w:t>exploitation sur des serveurs partagés de tiers, ainsi que les CAL, licences</w:t>
      </w:r>
      <w:r w:rsidR="0093333B">
        <w:rPr>
          <w:rFonts w:cs="Tahoma"/>
          <w:lang w:val="fr-FR"/>
        </w:rPr>
        <w:t> </w:t>
      </w:r>
      <w:r w:rsidRPr="004A1DD8">
        <w:rPr>
          <w:rFonts w:cs="Tahoma"/>
          <w:lang w:val="fr-FR"/>
        </w:rPr>
        <w:t>Connecteur Externe et licences de gestion correspondantes ;</w:t>
      </w:r>
    </w:p>
    <w:p w:rsidR="0022671C" w:rsidRPr="004A1DD8" w:rsidRDefault="0022671C" w:rsidP="0093333B">
      <w:pPr>
        <w:numPr>
          <w:ilvl w:val="0"/>
          <w:numId w:val="55"/>
        </w:numPr>
        <w:rPr>
          <w:rFonts w:cs="Tahoma"/>
          <w:lang w:val="fr-FR"/>
        </w:rPr>
      </w:pPr>
      <w:bookmarkStart w:id="1826" w:name="_Toc294048018"/>
      <w:bookmarkStart w:id="1827" w:name="_Toc294048575"/>
      <w:bookmarkStart w:id="1828" w:name="_Toc294092646"/>
      <w:bookmarkStart w:id="1829" w:name="_Toc295819326"/>
      <w:bookmarkStart w:id="1830" w:name="_Toc298795977"/>
      <w:bookmarkStart w:id="1831" w:name="_Toc299369853"/>
      <w:bookmarkStart w:id="1832" w:name="_Toc300391564"/>
      <w:bookmarkStart w:id="1833" w:name="_Toc301939841"/>
      <w:bookmarkStart w:id="1834" w:name="_Toc304801238"/>
      <w:bookmarkStart w:id="1835" w:name="_Toc307350407"/>
      <w:bookmarkStart w:id="1836" w:name="_Toc308429818"/>
      <w:bookmarkStart w:id="1837" w:name="_Toc312399286"/>
      <w:bookmarkStart w:id="1838" w:name="_Toc315289093"/>
      <w:bookmarkStart w:id="1839" w:name="_Toc317591249"/>
      <w:bookmarkStart w:id="1840" w:name="_Toc323034202"/>
      <w:bookmarkStart w:id="1841" w:name="_Toc325313202"/>
      <w:bookmarkStart w:id="1842" w:name="_Toc325609225"/>
      <w:r w:rsidRPr="004A1DD8">
        <w:rPr>
          <w:rFonts w:cs="Tahoma"/>
          <w:lang w:val="fr-FR"/>
        </w:rPr>
        <w:t>déployer leurs licences uniquement à l</w:t>
      </w:r>
      <w:r w:rsidR="00DD4F05">
        <w:rPr>
          <w:rFonts w:cs="Tahoma"/>
          <w:lang w:val="fr-FR"/>
        </w:rPr>
        <w:t>’</w:t>
      </w:r>
      <w:r w:rsidRPr="004A1DD8">
        <w:rPr>
          <w:rFonts w:cs="Tahoma"/>
          <w:lang w:val="fr-FR"/>
        </w:rPr>
        <w:t>aide de partenaires qualifiés pour la mobilité de licence via</w:t>
      </w:r>
      <w:r w:rsidR="0093333B">
        <w:rPr>
          <w:rFonts w:cs="Tahoma"/>
          <w:lang w:val="fr-FR"/>
        </w:rPr>
        <w:t> </w:t>
      </w:r>
      <w:r w:rsidRPr="004A1DD8">
        <w:rPr>
          <w:rFonts w:cs="Tahoma"/>
          <w:lang w:val="fr-FR"/>
        </w:rPr>
        <w:t xml:space="preserve">la Software Assurance. </w:t>
      </w:r>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r w:rsidRPr="004A1DD8">
        <w:rPr>
          <w:rFonts w:cs="Tahoma"/>
          <w:lang w:val="fr-FR"/>
        </w:rPr>
        <w:t xml:space="preserve">La liste de ces partenaires est disponible sur la page </w:t>
      </w:r>
      <w:r w:rsidRPr="003040A0">
        <w:rPr>
          <w:rFonts w:cs="Tahoma"/>
          <w:lang w:val="fr-FR"/>
        </w:rPr>
        <w:t>http://www.microsoft.com/licensing/software-assurance/license-mobility</w:t>
      </w:r>
      <w:r w:rsidRPr="004A1DD8">
        <w:rPr>
          <w:rFonts w:cs="Tahoma"/>
          <w:lang w:val="fr-FR"/>
        </w:rPr>
        <w:t> ; et</w:t>
      </w:r>
    </w:p>
    <w:p w:rsidR="0022671C" w:rsidRPr="004A1DD8" w:rsidRDefault="0022671C" w:rsidP="00472D38">
      <w:pPr>
        <w:numPr>
          <w:ilvl w:val="0"/>
          <w:numId w:val="55"/>
        </w:numPr>
        <w:rPr>
          <w:rFonts w:cs="Tahoma"/>
          <w:lang w:val="fr-FR"/>
        </w:rPr>
      </w:pPr>
      <w:bookmarkStart w:id="1843" w:name="_Toc294048019"/>
      <w:bookmarkStart w:id="1844" w:name="_Toc294048576"/>
      <w:bookmarkStart w:id="1845" w:name="_Toc294092647"/>
      <w:bookmarkStart w:id="1846" w:name="_Toc295819327"/>
      <w:bookmarkStart w:id="1847" w:name="_Toc298795978"/>
      <w:bookmarkStart w:id="1848" w:name="_Toc299369854"/>
      <w:bookmarkStart w:id="1849" w:name="_Toc300391565"/>
      <w:bookmarkStart w:id="1850" w:name="_Toc301939842"/>
      <w:bookmarkStart w:id="1851" w:name="_Toc304801239"/>
      <w:bookmarkStart w:id="1852" w:name="_Toc307350408"/>
      <w:bookmarkStart w:id="1853" w:name="_Toc308429819"/>
      <w:bookmarkStart w:id="1854" w:name="_Toc312399287"/>
      <w:bookmarkStart w:id="1855" w:name="_Toc315289094"/>
      <w:bookmarkStart w:id="1856" w:name="_Toc317591250"/>
      <w:bookmarkStart w:id="1857" w:name="_Toc323034203"/>
      <w:bookmarkStart w:id="1858" w:name="_Toc325313203"/>
      <w:bookmarkStart w:id="1859" w:name="_Toc325609226"/>
      <w:r w:rsidRPr="004A1DD8">
        <w:rPr>
          <w:rFonts w:cs="Tahoma"/>
          <w:lang w:val="fr-FR"/>
        </w:rPr>
        <w:t>envoyer le formulaire de validation de la mobilité de licence après l</w:t>
      </w:r>
      <w:r w:rsidR="00DD4F05">
        <w:rPr>
          <w:rFonts w:cs="Tahoma"/>
          <w:lang w:val="fr-FR"/>
        </w:rPr>
        <w:t>’</w:t>
      </w:r>
      <w:r w:rsidRPr="004A1DD8">
        <w:rPr>
          <w:rFonts w:cs="Tahoma"/>
          <w:lang w:val="fr-FR"/>
        </w:rPr>
        <w:t xml:space="preserve">avoir complété avec chaque partenaire de mobilité de licence via la Software Assurance qui exécutera les logiciels sous licence des clients sur ses serveurs partagés. </w:t>
      </w:r>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r w:rsidRPr="004A1DD8">
        <w:rPr>
          <w:rFonts w:cs="Tahoma"/>
          <w:lang w:val="fr-FR"/>
        </w:rPr>
        <w:t>Ce formulaire sera fourni aux clients par les partenaires de mobilité de licence via la Software Assurance éligible.</w:t>
      </w:r>
    </w:p>
    <w:p w:rsidR="0022671C" w:rsidRPr="004A1DD8" w:rsidRDefault="0022671C">
      <w:pPr>
        <w:rPr>
          <w:rFonts w:cs="Tahoma"/>
          <w:lang w:val="fr-FR"/>
        </w:rPr>
      </w:pPr>
    </w:p>
    <w:p w:rsidR="0022671C" w:rsidRPr="004A1DD8" w:rsidRDefault="0022671C">
      <w:pPr>
        <w:rPr>
          <w:rFonts w:cs="Tahoma"/>
          <w:lang w:val="fr-FR"/>
        </w:rPr>
      </w:pPr>
      <w:bookmarkStart w:id="1860" w:name="_Toc294048020"/>
      <w:bookmarkStart w:id="1861" w:name="_Toc294048577"/>
      <w:bookmarkStart w:id="1862" w:name="_Toc294092648"/>
      <w:bookmarkStart w:id="1863" w:name="_Toc295819328"/>
      <w:bookmarkStart w:id="1864" w:name="_Toc298795979"/>
      <w:bookmarkStart w:id="1865" w:name="_Toc299369855"/>
      <w:bookmarkStart w:id="1866" w:name="_Toc300391566"/>
      <w:bookmarkStart w:id="1867" w:name="_Toc301939843"/>
      <w:bookmarkStart w:id="1868" w:name="_Toc304801240"/>
      <w:bookmarkStart w:id="1869" w:name="_Toc307350409"/>
      <w:bookmarkStart w:id="1870" w:name="_Toc308429820"/>
      <w:bookmarkStart w:id="1871" w:name="_Toc312399288"/>
      <w:bookmarkStart w:id="1872" w:name="_Toc317591251"/>
      <w:bookmarkStart w:id="1873" w:name="_Toc323034204"/>
      <w:bookmarkStart w:id="1874" w:name="_Toc325313204"/>
      <w:bookmarkStart w:id="1875" w:name="_Toc325609227"/>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r w:rsidRPr="004A1DD8">
        <w:rPr>
          <w:rFonts w:cs="Tahoma"/>
          <w:lang w:val="fr-FR"/>
        </w:rPr>
        <w:t>Le droit des clients d</w:t>
      </w:r>
      <w:r w:rsidR="00DD4F05">
        <w:rPr>
          <w:rFonts w:cs="Tahoma"/>
          <w:lang w:val="fr-FR"/>
        </w:rPr>
        <w:t>’</w:t>
      </w:r>
      <w:r w:rsidRPr="004A1DD8">
        <w:rPr>
          <w:rFonts w:cs="Tahoma"/>
          <w:lang w:val="fr-FR"/>
        </w:rPr>
        <w:t>exécuter les logiciels sous licence et de gérer les systèmes d</w:t>
      </w:r>
      <w:r w:rsidR="00DD4F05">
        <w:rPr>
          <w:rFonts w:cs="Tahoma"/>
          <w:lang w:val="fr-FR"/>
        </w:rPr>
        <w:t>’</w:t>
      </w:r>
      <w:r w:rsidRPr="004A1DD8">
        <w:rPr>
          <w:rFonts w:cs="Tahoma"/>
          <w:lang w:val="fr-FR"/>
        </w:rPr>
        <w:t>exploitation sur des serveurs partagés de tiers prend fin à l</w:t>
      </w:r>
      <w:r w:rsidR="00DD4F05">
        <w:rPr>
          <w:rFonts w:cs="Tahoma"/>
          <w:lang w:val="fr-FR"/>
        </w:rPr>
        <w:t>’</w:t>
      </w:r>
      <w:r w:rsidRPr="004A1DD8">
        <w:rPr>
          <w:rFonts w:cs="Tahoma"/>
          <w:lang w:val="fr-FR"/>
        </w:rPr>
        <w:t>expiration de la Software Assurance couvrant lesdites licences ou leurs licences d</w:t>
      </w:r>
      <w:r w:rsidR="00DD4F05">
        <w:rPr>
          <w:rFonts w:cs="Tahoma"/>
          <w:lang w:val="fr-FR"/>
        </w:rPr>
        <w:t>’</w:t>
      </w:r>
      <w:r w:rsidRPr="004A1DD8">
        <w:rPr>
          <w:rFonts w:cs="Tahoma"/>
          <w:lang w:val="fr-FR"/>
        </w:rPr>
        <w:t>accès</w:t>
      </w:r>
      <w:r w:rsidR="00FA0E4E">
        <w:rPr>
          <w:rFonts w:cs="Tahoma"/>
          <w:lang w:val="fr-FR"/>
        </w:rPr>
        <w:t> </w:t>
      </w:r>
      <w:r w:rsidRPr="004A1DD8">
        <w:rPr>
          <w:rFonts w:cs="Tahoma"/>
          <w:lang w:val="fr-FR"/>
        </w:rPr>
        <w:t>ou de gestion correspondantes.</w:t>
      </w:r>
    </w:p>
    <w:p w:rsidR="0022671C" w:rsidRPr="004A1DD8" w:rsidRDefault="0022671C">
      <w:pPr>
        <w:rPr>
          <w:rFonts w:cs="Tahoma"/>
          <w:lang w:val="fr-FR"/>
        </w:rPr>
      </w:pPr>
    </w:p>
    <w:p w:rsidR="0022671C" w:rsidRPr="004A1DD8" w:rsidRDefault="0022671C">
      <w:pPr>
        <w:pStyle w:val="Heading3"/>
        <w:tabs>
          <w:tab w:val="num" w:pos="0"/>
        </w:tabs>
        <w:rPr>
          <w:rFonts w:ascii="Tahoma" w:hAnsi="Tahoma" w:cs="Tahoma"/>
          <w:lang w:val="fr-FR"/>
        </w:rPr>
      </w:pPr>
      <w:bookmarkStart w:id="1876" w:name="_Toc327544467"/>
      <w:bookmarkStart w:id="1877" w:name="_Toc327547962"/>
      <w:bookmarkStart w:id="1878" w:name="_Toc327549036"/>
      <w:bookmarkStart w:id="1879" w:name="_Toc328557496"/>
      <w:r w:rsidRPr="004A1DD8">
        <w:rPr>
          <w:rFonts w:ascii="Tahoma" w:hAnsi="Tahoma" w:cs="Tahoma"/>
          <w:lang w:val="fr-FR"/>
        </w:rPr>
        <w:t>Windows Thin PC</w:t>
      </w:r>
      <w:bookmarkEnd w:id="1876"/>
      <w:bookmarkEnd w:id="1877"/>
      <w:bookmarkEnd w:id="1878"/>
      <w:bookmarkEnd w:id="1879"/>
    </w:p>
    <w:p w:rsidR="0022671C" w:rsidRPr="004A1DD8" w:rsidRDefault="0022671C">
      <w:pPr>
        <w:pStyle w:val="Heading3"/>
        <w:rPr>
          <w:rFonts w:ascii="Tahoma" w:hAnsi="Tahoma" w:cs="Tahoma"/>
          <w:lang w:val="fr-FR"/>
        </w:rPr>
      </w:pPr>
      <w:r w:rsidRPr="004A1DD8">
        <w:rPr>
          <w:rFonts w:ascii="Tahoma" w:hAnsi="Tahoma" w:cs="Tahoma"/>
          <w:lang w:val="fr-FR"/>
        </w:rPr>
        <w:t xml:space="preserve"> </w:t>
      </w:r>
    </w:p>
    <w:p w:rsidR="0022671C" w:rsidRPr="004A1DD8" w:rsidRDefault="0022671C" w:rsidP="007B1B50">
      <w:pPr>
        <w:spacing w:after="60"/>
        <w:rPr>
          <w:rFonts w:cs="Tahoma"/>
          <w:lang w:val="fr-FR"/>
        </w:rPr>
      </w:pPr>
      <w:r w:rsidRPr="004A1DD8">
        <w:rPr>
          <w:rFonts w:cs="Tahoma"/>
          <w:lang w:val="fr-FR"/>
        </w:rPr>
        <w:t>Les clients détenteurs de Licences en Volume avec Software Assurance active pour le système d</w:t>
      </w:r>
      <w:r w:rsidR="00DD4F05">
        <w:rPr>
          <w:rFonts w:cs="Tahoma"/>
          <w:lang w:val="fr-FR"/>
        </w:rPr>
        <w:t>’</w:t>
      </w:r>
      <w:r w:rsidRPr="004A1DD8">
        <w:rPr>
          <w:rFonts w:cs="Tahoma"/>
          <w:lang w:val="fr-FR"/>
        </w:rPr>
        <w:t>exploitation d</w:t>
      </w:r>
      <w:r w:rsidR="00DD4F05">
        <w:rPr>
          <w:rFonts w:cs="Tahoma"/>
          <w:lang w:val="fr-FR"/>
        </w:rPr>
        <w:t>’</w:t>
      </w:r>
      <w:r w:rsidRPr="004A1DD8">
        <w:rPr>
          <w:rFonts w:cs="Tahoma"/>
          <w:lang w:val="fr-FR"/>
        </w:rPr>
        <w:t>ordinateur Windows ou de licences actives pour VDA ou Windows</w:t>
      </w:r>
      <w:r w:rsidRPr="00C63C41">
        <w:rPr>
          <w:rFonts w:cs="Tahoma"/>
          <w:vertAlign w:val="superscript"/>
          <w:lang w:val="fr-FR"/>
        </w:rPr>
        <w:t>®</w:t>
      </w:r>
      <w:r w:rsidRPr="004A1DD8">
        <w:rPr>
          <w:rFonts w:cs="Tahoma"/>
          <w:lang w:val="fr-FR"/>
        </w:rPr>
        <w:t xml:space="preserve"> Intune sont éligibles à l</w:t>
      </w:r>
      <w:r w:rsidR="00DD4F05">
        <w:rPr>
          <w:rFonts w:cs="Tahoma"/>
          <w:lang w:val="fr-FR"/>
        </w:rPr>
        <w:t>’</w:t>
      </w:r>
      <w:r w:rsidRPr="004A1DD8">
        <w:rPr>
          <w:rFonts w:cs="Tahoma"/>
          <w:lang w:val="fr-FR"/>
        </w:rPr>
        <w:t>avantage suivant. Les</w:t>
      </w:r>
      <w:r w:rsidR="005864C1">
        <w:rPr>
          <w:rFonts w:cs="Tahoma"/>
          <w:lang w:val="fr-FR"/>
        </w:rPr>
        <w:t> </w:t>
      </w:r>
      <w:r w:rsidRPr="004A1DD8">
        <w:rPr>
          <w:rFonts w:cs="Tahoma"/>
          <w:lang w:val="fr-FR"/>
        </w:rPr>
        <w:t>clients bénéficiant de cet avantage grâce à des licences actives pour VDA doivent avoir installé un système d</w:t>
      </w:r>
      <w:r w:rsidR="00DD4F05">
        <w:rPr>
          <w:rFonts w:cs="Tahoma"/>
          <w:lang w:val="fr-FR"/>
        </w:rPr>
        <w:t>’</w:t>
      </w:r>
      <w:r w:rsidRPr="004A1DD8">
        <w:rPr>
          <w:rFonts w:cs="Tahoma"/>
          <w:lang w:val="fr-FR"/>
        </w:rPr>
        <w:t>exploitation éligible sur leur dispositif sous licence</w:t>
      </w:r>
      <w:r w:rsidRPr="004A1DD8">
        <w:rPr>
          <w:rFonts w:cs="Tahoma"/>
          <w:color w:val="000000"/>
          <w:lang w:val="fr-FR"/>
        </w:rPr>
        <w:t xml:space="preserve"> tel que stipulé dans le tableau </w:t>
      </w:r>
      <w:r w:rsidRPr="004A1DD8">
        <w:rPr>
          <w:rFonts w:cs="Tahoma"/>
          <w:lang w:val="fr-FR"/>
        </w:rPr>
        <w:t>Systèmes d</w:t>
      </w:r>
      <w:r w:rsidR="00DD4F05">
        <w:rPr>
          <w:rFonts w:cs="Tahoma"/>
          <w:lang w:val="fr-FR"/>
        </w:rPr>
        <w:t>’</w:t>
      </w:r>
      <w:r w:rsidRPr="004A1DD8">
        <w:rPr>
          <w:rFonts w:cs="Tahoma"/>
          <w:lang w:val="fr-FR"/>
        </w:rPr>
        <w:t>exploitation éligibles</w:t>
      </w:r>
      <w:r w:rsidR="007B1B50">
        <w:rPr>
          <w:rFonts w:cs="Tahoma"/>
          <w:lang w:val="fr-FR"/>
        </w:rPr>
        <w:t> </w:t>
      </w:r>
      <w:r w:rsidRPr="004A1DD8">
        <w:rPr>
          <w:rFonts w:cs="Tahoma"/>
          <w:color w:val="000000"/>
          <w:lang w:val="fr-FR"/>
        </w:rPr>
        <w:t xml:space="preserve">de la section </w:t>
      </w:r>
      <w:r w:rsidRPr="004A1DD8">
        <w:rPr>
          <w:rFonts w:cs="Tahoma"/>
          <w:lang w:val="fr-FR"/>
        </w:rPr>
        <w:t>Groupe des Produits Systèmes du présent document, sous le</w:t>
      </w:r>
      <w:r w:rsidR="007B1B50">
        <w:rPr>
          <w:rFonts w:cs="Tahoma"/>
          <w:lang w:val="fr-FR"/>
        </w:rPr>
        <w:t>s Notes relatives aux Produits.</w:t>
      </w:r>
    </w:p>
    <w:p w:rsidR="0022671C" w:rsidRPr="004A1DD8" w:rsidRDefault="0022671C">
      <w:pPr>
        <w:spacing w:after="60"/>
        <w:rPr>
          <w:rFonts w:cs="Tahoma"/>
          <w:lang w:val="fr-FR"/>
        </w:rPr>
      </w:pPr>
      <w:r w:rsidRPr="004A1DD8">
        <w:rPr>
          <w:rFonts w:eastAsia="Times New Roman" w:cs="Tahoma"/>
          <w:szCs w:val="20"/>
          <w:lang w:val="fr-FR"/>
        </w:rPr>
        <w:t xml:space="preserve"> </w:t>
      </w:r>
    </w:p>
    <w:p w:rsidR="0022671C" w:rsidRPr="004A1DD8" w:rsidRDefault="0022671C">
      <w:pPr>
        <w:spacing w:after="60"/>
        <w:rPr>
          <w:rFonts w:cs="Tahoma"/>
          <w:lang w:val="fr-FR"/>
        </w:rPr>
      </w:pPr>
      <w:r w:rsidRPr="004A1DD8">
        <w:rPr>
          <w:rFonts w:cs="Tahoma"/>
          <w:lang w:val="fr-FR"/>
        </w:rPr>
        <w:t>Windows Thin PC est une solution d</w:t>
      </w:r>
      <w:r w:rsidR="00DD4F05">
        <w:rPr>
          <w:rFonts w:cs="Tahoma"/>
          <w:lang w:val="fr-FR"/>
        </w:rPr>
        <w:t>’</w:t>
      </w:r>
      <w:r w:rsidRPr="004A1DD8">
        <w:rPr>
          <w:rFonts w:cs="Tahoma"/>
          <w:lang w:val="fr-FR"/>
        </w:rPr>
        <w:t>exploitation Windows allégée, destinée aux clients souhaitant connecter leurs PC vieillissants, compatibles Windows 7, à un poste centralisé sans avoir à investir dans du nouveau matériel. Les clients éligibles peuvent utiliser Windows Thin PC à la place d</w:t>
      </w:r>
      <w:r w:rsidR="00DD4F05">
        <w:rPr>
          <w:rFonts w:cs="Tahoma"/>
          <w:lang w:val="fr-FR"/>
        </w:rPr>
        <w:t>’</w:t>
      </w:r>
      <w:r w:rsidRPr="004A1DD8">
        <w:rPr>
          <w:rFonts w:cs="Tahoma"/>
          <w:lang w:val="fr-FR"/>
        </w:rPr>
        <w:t>instances du système d</w:t>
      </w:r>
      <w:r w:rsidR="00DD4F05">
        <w:rPr>
          <w:rFonts w:cs="Tahoma"/>
          <w:lang w:val="fr-FR"/>
        </w:rPr>
        <w:t>’</w:t>
      </w:r>
      <w:r w:rsidRPr="004A1DD8">
        <w:rPr>
          <w:rFonts w:cs="Tahoma"/>
          <w:lang w:val="fr-FR"/>
        </w:rPr>
        <w:t>exploitation Windows qu</w:t>
      </w:r>
      <w:r w:rsidR="00DD4F05">
        <w:rPr>
          <w:rFonts w:cs="Tahoma"/>
          <w:lang w:val="fr-FR"/>
        </w:rPr>
        <w:t>’</w:t>
      </w:r>
      <w:r w:rsidRPr="004A1DD8">
        <w:rPr>
          <w:rFonts w:cs="Tahoma"/>
          <w:lang w:val="fr-FR"/>
        </w:rPr>
        <w:t>ils sont autorisés à utiliser dans le cadre de leur Software Assurance Windows ou de leurs licences pour VDA/Intune. L</w:t>
      </w:r>
      <w:r w:rsidR="00DD4F05">
        <w:rPr>
          <w:rFonts w:cs="Tahoma"/>
          <w:lang w:val="fr-FR"/>
        </w:rPr>
        <w:t>’</w:t>
      </w:r>
      <w:r w:rsidRPr="004A1DD8">
        <w:rPr>
          <w:rFonts w:cs="Tahoma"/>
          <w:lang w:val="fr-FR"/>
        </w:rPr>
        <w:t>utilisation par les clients de Windows Thin PC est régie par les conditions générales de leur contrat de licence.</w:t>
      </w:r>
    </w:p>
    <w:p w:rsidR="0022671C" w:rsidRPr="004A1DD8" w:rsidRDefault="0022671C">
      <w:pPr>
        <w:rPr>
          <w:rFonts w:cs="Tahoma"/>
          <w:lang w:val="fr-FR"/>
        </w:rPr>
      </w:pPr>
    </w:p>
    <w:p w:rsidR="0022671C" w:rsidRPr="004A1DD8" w:rsidRDefault="0022671C">
      <w:pPr>
        <w:outlineLvl w:val="2"/>
        <w:rPr>
          <w:rFonts w:cs="Tahoma"/>
          <w:lang w:val="fr-FR"/>
        </w:rPr>
      </w:pPr>
      <w:bookmarkStart w:id="1880" w:name="_Toc291204568"/>
      <w:bookmarkEnd w:id="1880"/>
      <w:r w:rsidRPr="004A1DD8">
        <w:rPr>
          <w:rFonts w:cs="Tahoma"/>
          <w:b/>
          <w:sz w:val="20"/>
          <w:lang w:val="fr-FR"/>
        </w:rPr>
        <w:t>Support Hotfix Étendu</w:t>
      </w:r>
    </w:p>
    <w:p w:rsidR="0022671C" w:rsidRPr="00946EAB" w:rsidRDefault="0022671C">
      <w:pPr>
        <w:outlineLvl w:val="2"/>
        <w:rPr>
          <w:rFonts w:cs="Tahoma"/>
          <w:sz w:val="22"/>
          <w:lang w:val="fr-FR"/>
        </w:rPr>
      </w:pPr>
    </w:p>
    <w:p w:rsidR="0022671C" w:rsidRPr="004A1DD8" w:rsidRDefault="0022671C">
      <w:pPr>
        <w:rPr>
          <w:rFonts w:cs="Tahoma"/>
          <w:lang w:val="fr-FR"/>
        </w:rPr>
      </w:pPr>
      <w:r w:rsidRPr="004A1DD8">
        <w:rPr>
          <w:rFonts w:cs="Tahoma"/>
          <w:lang w:val="fr-FR"/>
        </w:rPr>
        <w:t>Le Support Hotfix Étendu est réservé aux clients suivants :</w:t>
      </w:r>
    </w:p>
    <w:p w:rsidR="0022671C" w:rsidRPr="004A1DD8" w:rsidRDefault="0022671C" w:rsidP="007B1B50">
      <w:pPr>
        <w:numPr>
          <w:ilvl w:val="0"/>
          <w:numId w:val="44"/>
        </w:numPr>
        <w:spacing w:line="276" w:lineRule="auto"/>
        <w:jc w:val="both"/>
        <w:rPr>
          <w:rFonts w:cs="Tahoma"/>
          <w:lang w:val="fr-FR"/>
        </w:rPr>
      </w:pPr>
      <w:r w:rsidRPr="004A1DD8">
        <w:rPr>
          <w:rFonts w:eastAsia="Times New Roman" w:cs="Tahoma"/>
          <w:szCs w:val="18"/>
          <w:lang w:val="fr-FR"/>
        </w:rPr>
        <w:t xml:space="preserve">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 </w:t>
      </w:r>
    </w:p>
    <w:p w:rsidR="0022671C" w:rsidRPr="004A1DD8" w:rsidRDefault="0022671C" w:rsidP="007B1B50">
      <w:pPr>
        <w:numPr>
          <w:ilvl w:val="0"/>
          <w:numId w:val="44"/>
        </w:numPr>
        <w:spacing w:after="200" w:line="276" w:lineRule="auto"/>
        <w:jc w:val="both"/>
        <w:rPr>
          <w:rFonts w:cs="Tahoma"/>
          <w:lang w:val="fr-FR"/>
        </w:rPr>
      </w:pPr>
      <w:r w:rsidRPr="004A1DD8">
        <w:rPr>
          <w:rFonts w:cs="Tahoma"/>
          <w:lang w:val="fr-FR"/>
        </w:rPr>
        <w:t>Les clients (autres que les clients Select Éducation, Select Plus Éducation ou les clients Campus, School et Open Value Souscription - Solutions Éducation) qui participent au programme Software Assurance Membership dans le groupe de produits Systèmes sont éligibles au Support Hotfix Étendu pour les systèmes d</w:t>
      </w:r>
      <w:r w:rsidR="00DD4F05">
        <w:rPr>
          <w:rFonts w:cs="Tahoma"/>
          <w:lang w:val="fr-FR"/>
        </w:rPr>
        <w:t>’</w:t>
      </w:r>
      <w:r w:rsidRPr="004A1DD8">
        <w:rPr>
          <w:rFonts w:cs="Tahoma"/>
          <w:lang w:val="fr-FR"/>
        </w:rPr>
        <w:t>exploitation d</w:t>
      </w:r>
      <w:r w:rsidR="00DD4F05">
        <w:rPr>
          <w:rFonts w:cs="Tahoma"/>
          <w:lang w:val="fr-FR"/>
        </w:rPr>
        <w:t>’</w:t>
      </w:r>
      <w:r w:rsidRPr="004A1DD8">
        <w:rPr>
          <w:rFonts w:cs="Tahoma"/>
          <w:lang w:val="fr-FR"/>
        </w:rPr>
        <w:t>ordinateur Windows.</w:t>
      </w:r>
    </w:p>
    <w:p w:rsidR="0022671C" w:rsidRPr="004A1DD8" w:rsidRDefault="0022671C" w:rsidP="00ED20D7">
      <w:pPr>
        <w:numPr>
          <w:ilvl w:val="0"/>
          <w:numId w:val="44"/>
        </w:numPr>
        <w:spacing w:after="200" w:line="276" w:lineRule="auto"/>
        <w:jc w:val="both"/>
        <w:rPr>
          <w:rFonts w:cs="Tahoma"/>
          <w:lang w:val="fr-FR"/>
        </w:rPr>
      </w:pPr>
      <w:r w:rsidRPr="004A1DD8">
        <w:rPr>
          <w:rFonts w:cs="Tahoma"/>
          <w:lang w:val="fr-FR"/>
        </w:rPr>
        <w:t>Les clients qui disposent d</w:t>
      </w:r>
      <w:r w:rsidR="00DD4F05">
        <w:rPr>
          <w:rFonts w:cs="Tahoma"/>
          <w:lang w:val="fr-FR"/>
        </w:rPr>
        <w:t>’</w:t>
      </w:r>
      <w:r w:rsidRPr="004A1DD8">
        <w:rPr>
          <w:rFonts w:cs="Tahoma"/>
          <w:lang w:val="fr-FR"/>
        </w:rPr>
        <w:t>un abonnement Windows</w:t>
      </w:r>
      <w:r w:rsidRPr="00212B14">
        <w:rPr>
          <w:rFonts w:cs="Tahoma"/>
          <w:vertAlign w:val="superscript"/>
          <w:lang w:val="fr-FR"/>
        </w:rPr>
        <w:t>®</w:t>
      </w:r>
      <w:r w:rsidRPr="004A1DD8">
        <w:rPr>
          <w:rFonts w:cs="Tahoma"/>
          <w:lang w:val="fr-FR"/>
        </w:rPr>
        <w:t xml:space="preserve"> Intune actif sont éligibles au Support Hotfix Étendu pour les systèmes d</w:t>
      </w:r>
      <w:r w:rsidR="00DD4F05">
        <w:rPr>
          <w:rFonts w:cs="Tahoma"/>
          <w:lang w:val="fr-FR"/>
        </w:rPr>
        <w:t>’</w:t>
      </w:r>
      <w:r w:rsidRPr="004A1DD8">
        <w:rPr>
          <w:rFonts w:cs="Tahoma"/>
          <w:lang w:val="fr-FR"/>
        </w:rPr>
        <w:t>exploitation d</w:t>
      </w:r>
      <w:r w:rsidR="00DD4F05">
        <w:rPr>
          <w:rFonts w:cs="Tahoma"/>
          <w:lang w:val="fr-FR"/>
        </w:rPr>
        <w:t>’</w:t>
      </w:r>
      <w:r w:rsidRPr="004A1DD8">
        <w:rPr>
          <w:rFonts w:cs="Tahoma"/>
          <w:lang w:val="fr-FR"/>
        </w:rPr>
        <w:t>ordinateur Windows.</w:t>
      </w:r>
    </w:p>
    <w:p w:rsidR="0022671C" w:rsidRPr="004A1DD8" w:rsidRDefault="0022671C" w:rsidP="007B1B50">
      <w:pPr>
        <w:numPr>
          <w:ilvl w:val="0"/>
          <w:numId w:val="44"/>
        </w:numPr>
        <w:spacing w:after="200" w:line="276" w:lineRule="auto"/>
        <w:contextualSpacing/>
        <w:rPr>
          <w:rFonts w:cs="Tahoma"/>
          <w:lang w:val="fr-FR"/>
        </w:rPr>
      </w:pPr>
      <w:r w:rsidRPr="004A1DD8">
        <w:rPr>
          <w:rFonts w:eastAsia="Times New Roman" w:cs="Tahoma"/>
          <w:szCs w:val="18"/>
          <w:lang w:val="fr-FR"/>
        </w:rPr>
        <w:t>Les clients (autres que les clients Éducation) qui ont souscrit une Software Assurance pour au moins un</w:t>
      </w:r>
      <w:r w:rsidR="00212B14">
        <w:rPr>
          <w:rFonts w:eastAsia="Times New Roman" w:cs="Tahoma"/>
          <w:szCs w:val="18"/>
          <w:lang w:val="fr-FR"/>
        </w:rPr>
        <w:t> </w:t>
      </w:r>
      <w:r w:rsidRPr="004A1DD8">
        <w:rPr>
          <w:rFonts w:eastAsia="Times New Roman" w:cs="Tahoma"/>
          <w:szCs w:val="18"/>
          <w:lang w:val="fr-FR"/>
        </w:rPr>
        <w:t>produit serveur sont éligibles au Support Hotfix Étendu pour les produits Serveurs. Les produits serveurs suivants sont couverts :</w:t>
      </w:r>
      <w:r w:rsidRPr="004A1DD8">
        <w:rPr>
          <w:rFonts w:cs="Tahoma"/>
          <w:szCs w:val="18"/>
          <w:lang w:val="fr-FR"/>
        </w:rPr>
        <w:t xml:space="preserve"> </w:t>
      </w:r>
      <w:r w:rsidRPr="004A1DD8">
        <w:rPr>
          <w:rFonts w:cs="Tahoma"/>
          <w:color w:val="000000"/>
          <w:lang w:val="fr-FR"/>
        </w:rPr>
        <w:t>Microsoft Exchange Server, Microsoft SQL Server, System Center 2012 et Windows Server.</w:t>
      </w:r>
    </w:p>
    <w:p w:rsidR="0022671C" w:rsidRPr="004A1DD8" w:rsidRDefault="0022671C">
      <w:pPr>
        <w:rPr>
          <w:rFonts w:cs="Tahoma"/>
          <w:lang w:val="fr-FR"/>
        </w:rPr>
      </w:pPr>
      <w:r w:rsidRPr="004A1DD8">
        <w:rPr>
          <w:rFonts w:cs="Tahoma"/>
          <w:szCs w:val="18"/>
          <w:lang w:val="fr-FR"/>
        </w:rPr>
        <w:t>Le Support Hotfix Étendu est un avantage concernant les anciennes versions des logiciels qui ont transité du Support Standard au Support Étendu. Les redevances annuelles normalement facturées dans le cadre d</w:t>
      </w:r>
      <w:r w:rsidR="00DD4F05">
        <w:rPr>
          <w:rFonts w:cs="Tahoma"/>
          <w:szCs w:val="18"/>
          <w:lang w:val="fr-FR"/>
        </w:rPr>
        <w:t>’</w:t>
      </w:r>
      <w:r w:rsidRPr="004A1DD8">
        <w:rPr>
          <w:rFonts w:cs="Tahoma"/>
          <w:szCs w:val="18"/>
          <w:lang w:val="fr-FR"/>
        </w:rPr>
        <w:t>un contrat de Support Étendu sont maintenant annulées pendant la durée de la Software Assurance pour les clients éligibles à cet avantage SA. Les clients éligibles à cet avantage n</w:t>
      </w:r>
      <w:r w:rsidR="00DD4F05">
        <w:rPr>
          <w:rFonts w:cs="Tahoma"/>
          <w:szCs w:val="18"/>
          <w:lang w:val="fr-FR"/>
        </w:rPr>
        <w:t>’</w:t>
      </w:r>
      <w:r w:rsidRPr="004A1DD8">
        <w:rPr>
          <w:rFonts w:cs="Tahoma"/>
          <w:szCs w:val="18"/>
          <w:lang w:val="fr-FR"/>
        </w:rPr>
        <w:t>ont pas à s</w:t>
      </w:r>
      <w:r w:rsidR="00DD4F05">
        <w:rPr>
          <w:rFonts w:cs="Tahoma"/>
          <w:szCs w:val="18"/>
          <w:lang w:val="fr-FR"/>
        </w:rPr>
        <w:t>’</w:t>
      </w:r>
      <w:r w:rsidRPr="004A1DD8">
        <w:rPr>
          <w:rFonts w:cs="Tahoma"/>
          <w:szCs w:val="18"/>
          <w:lang w:val="fr-FR"/>
        </w:rPr>
        <w:t>inscrire dans les quatre-vingt-dix (90) jours suivant la transition d</w:t>
      </w:r>
      <w:r w:rsidR="00DD4F05">
        <w:rPr>
          <w:rFonts w:cs="Tahoma"/>
          <w:szCs w:val="18"/>
          <w:lang w:val="fr-FR"/>
        </w:rPr>
        <w:t>’</w:t>
      </w:r>
      <w:r w:rsidRPr="004A1DD8">
        <w:rPr>
          <w:rFonts w:cs="Tahoma"/>
          <w:szCs w:val="18"/>
          <w:lang w:val="fr-FR"/>
        </w:rPr>
        <w:t>un produit du Supp</w:t>
      </w:r>
      <w:r w:rsidR="007B1B50">
        <w:rPr>
          <w:rFonts w:cs="Tahoma"/>
          <w:szCs w:val="18"/>
          <w:lang w:val="fr-FR"/>
        </w:rPr>
        <w:t>ort Standard au Support Étendu.</w:t>
      </w:r>
    </w:p>
    <w:p w:rsidR="0022671C" w:rsidRPr="004A1DD8" w:rsidRDefault="0022671C">
      <w:pPr>
        <w:rPr>
          <w:rFonts w:cs="Tahoma"/>
          <w:lang w:val="fr-FR"/>
        </w:rPr>
      </w:pPr>
    </w:p>
    <w:p w:rsidR="0022671C" w:rsidRPr="004A1DD8" w:rsidRDefault="0022671C">
      <w:pPr>
        <w:rPr>
          <w:rFonts w:cs="Tahoma"/>
          <w:lang w:val="fr-FR"/>
        </w:rPr>
      </w:pPr>
      <w:r w:rsidRPr="004A1DD8">
        <w:rPr>
          <w:rFonts w:cs="Tahoma"/>
          <w:lang w:val="fr-FR"/>
        </w:rPr>
        <w:t>Les clients sont toutefois tenus de s</w:t>
      </w:r>
      <w:r w:rsidR="00DD4F05">
        <w:rPr>
          <w:rFonts w:cs="Tahoma"/>
          <w:lang w:val="fr-FR"/>
        </w:rPr>
        <w:t>’</w:t>
      </w:r>
      <w:r w:rsidRPr="004A1DD8">
        <w:rPr>
          <w:rFonts w:cs="Tahoma"/>
          <w:lang w:val="fr-FR"/>
        </w:rPr>
        <w:t>acquitter des redevances applicables aux Correctifs individuels. Un contrat de Support Premier ou Essential Support est pré-requis pour l</w:t>
      </w:r>
      <w:r w:rsidR="00DD4F05">
        <w:rPr>
          <w:rFonts w:cs="Tahoma"/>
          <w:lang w:val="fr-FR"/>
        </w:rPr>
        <w:t>’</w:t>
      </w:r>
      <w:r w:rsidRPr="004A1DD8">
        <w:rPr>
          <w:rFonts w:cs="Tahoma"/>
          <w:lang w:val="fr-FR"/>
        </w:rPr>
        <w:t>éligibilité.</w:t>
      </w:r>
    </w:p>
    <w:p w:rsidR="0022671C" w:rsidRPr="004A1DD8" w:rsidRDefault="0022671C">
      <w:pPr>
        <w:pStyle w:val="PlainText"/>
        <w:rPr>
          <w:rFonts w:ascii="Tahoma" w:hAnsi="Tahoma" w:cs="Tahoma"/>
          <w:lang w:val="fr-FR"/>
        </w:rPr>
      </w:pPr>
    </w:p>
    <w:p w:rsidR="0022671C" w:rsidRPr="004A1DD8" w:rsidRDefault="0022671C">
      <w:pPr>
        <w:pStyle w:val="Heading3"/>
        <w:rPr>
          <w:rFonts w:ascii="Tahoma" w:hAnsi="Tahoma" w:cs="Tahoma"/>
          <w:lang w:val="fr-FR"/>
        </w:rPr>
      </w:pPr>
      <w:bookmarkStart w:id="1881" w:name="_Toc327544468"/>
      <w:bookmarkStart w:id="1882" w:name="_Toc327547963"/>
      <w:bookmarkStart w:id="1883" w:name="_Toc327549037"/>
      <w:bookmarkStart w:id="1884" w:name="_Toc328557497"/>
      <w:r w:rsidRPr="004A1DD8">
        <w:rPr>
          <w:rFonts w:ascii="Tahoma" w:hAnsi="Tahoma" w:cs="Tahoma"/>
          <w:lang w:val="fr-FR"/>
        </w:rPr>
        <w:t>Microsoft Desktop Optimization Pack pour la Software Assurance</w:t>
      </w:r>
      <w:bookmarkEnd w:id="1881"/>
      <w:bookmarkEnd w:id="1882"/>
      <w:bookmarkEnd w:id="1883"/>
      <w:bookmarkEnd w:id="1884"/>
    </w:p>
    <w:p w:rsidR="0022671C" w:rsidRPr="004A1DD8" w:rsidRDefault="0022671C">
      <w:pPr>
        <w:rPr>
          <w:rFonts w:cs="Tahoma"/>
          <w:lang w:val="fr-FR"/>
        </w:rPr>
      </w:pPr>
    </w:p>
    <w:p w:rsidR="0022671C" w:rsidRPr="004A1DD8" w:rsidRDefault="0022671C">
      <w:pPr>
        <w:rPr>
          <w:rFonts w:cs="Tahoma"/>
          <w:lang w:val="fr-FR"/>
        </w:rPr>
      </w:pPr>
      <w:r w:rsidRPr="004A1DD8">
        <w:rPr>
          <w:rFonts w:cs="Tahoma"/>
          <w:lang w:val="fr-FR"/>
        </w:rPr>
        <w:t>Microsoft Desktop Optimization Pack pour la Software Assurance (MDOP) est un achat facultatif disponible uniquement aux clients qui ont souscrit à l</w:t>
      </w:r>
      <w:r w:rsidR="00DD4F05">
        <w:rPr>
          <w:rFonts w:cs="Tahoma"/>
          <w:lang w:val="fr-FR"/>
        </w:rPr>
        <w:t>’</w:t>
      </w:r>
      <w:r w:rsidRPr="004A1DD8">
        <w:rPr>
          <w:rFonts w:cs="Tahoma"/>
          <w:lang w:val="fr-FR"/>
        </w:rPr>
        <w:t>une des offres suivantes :</w:t>
      </w:r>
    </w:p>
    <w:p w:rsidR="0022671C" w:rsidRPr="004A1DD8" w:rsidRDefault="0022671C">
      <w:pPr>
        <w:rPr>
          <w:rFonts w:cs="Tahoma"/>
          <w:lang w:val="fr-FR"/>
        </w:rPr>
      </w:pPr>
    </w:p>
    <w:p w:rsidR="0022671C" w:rsidRPr="004A1DD8" w:rsidRDefault="0022671C" w:rsidP="00ED20D7">
      <w:pPr>
        <w:numPr>
          <w:ilvl w:val="0"/>
          <w:numId w:val="43"/>
        </w:numPr>
        <w:spacing w:after="200" w:line="276" w:lineRule="auto"/>
        <w:ind w:left="1080" w:hanging="270"/>
        <w:rPr>
          <w:rFonts w:cs="Tahoma"/>
          <w:lang w:val="fr-FR"/>
        </w:rPr>
      </w:pPr>
      <w:r w:rsidRPr="004A1DD8">
        <w:rPr>
          <w:rFonts w:cs="Tahoma"/>
          <w:lang w:val="fr-FR"/>
        </w:rPr>
        <w:t>Software Assurance active pour les licences de système d</w:t>
      </w:r>
      <w:r w:rsidR="00DD4F05">
        <w:rPr>
          <w:rFonts w:cs="Tahoma"/>
          <w:lang w:val="fr-FR"/>
        </w:rPr>
        <w:t>’</w:t>
      </w:r>
      <w:r w:rsidRPr="004A1DD8">
        <w:rPr>
          <w:rFonts w:cs="Tahoma"/>
          <w:lang w:val="fr-FR"/>
        </w:rPr>
        <w:t>exploitation d</w:t>
      </w:r>
      <w:r w:rsidR="00DD4F05">
        <w:rPr>
          <w:rFonts w:cs="Tahoma"/>
          <w:lang w:val="fr-FR"/>
        </w:rPr>
        <w:t>’</w:t>
      </w:r>
      <w:r w:rsidRPr="004A1DD8">
        <w:rPr>
          <w:rFonts w:cs="Tahoma"/>
          <w:lang w:val="fr-FR"/>
        </w:rPr>
        <w:t>ordinateur Windows</w:t>
      </w:r>
    </w:p>
    <w:p w:rsidR="0022671C" w:rsidRPr="004A1DD8" w:rsidRDefault="0022671C" w:rsidP="00ED20D7">
      <w:pPr>
        <w:numPr>
          <w:ilvl w:val="0"/>
          <w:numId w:val="43"/>
        </w:numPr>
        <w:spacing w:after="200" w:line="276" w:lineRule="auto"/>
        <w:ind w:left="1080" w:hanging="270"/>
        <w:rPr>
          <w:rFonts w:cs="Tahoma"/>
          <w:lang w:val="fr-FR"/>
        </w:rPr>
      </w:pPr>
      <w:r w:rsidRPr="004A1DD8">
        <w:rPr>
          <w:rFonts w:cs="Tahoma"/>
          <w:lang w:val="fr-FR"/>
        </w:rPr>
        <w:t>abonnements actifs à Windows Virtual Desktop Access, ou</w:t>
      </w:r>
    </w:p>
    <w:p w:rsidR="0022671C" w:rsidRPr="004A1DD8" w:rsidRDefault="0022671C" w:rsidP="00ED20D7">
      <w:pPr>
        <w:numPr>
          <w:ilvl w:val="0"/>
          <w:numId w:val="43"/>
        </w:numPr>
        <w:spacing w:after="200" w:line="276" w:lineRule="auto"/>
        <w:ind w:left="1080" w:hanging="270"/>
        <w:rPr>
          <w:rFonts w:cs="Tahoma"/>
        </w:rPr>
      </w:pPr>
      <w:r w:rsidRPr="004A1DD8">
        <w:rPr>
          <w:rFonts w:cs="Tahoma"/>
          <w:lang w:val="fr-FR"/>
        </w:rPr>
        <w:t>Abonnements actifs à Windows</w:t>
      </w:r>
      <w:r w:rsidRPr="00C63C41">
        <w:rPr>
          <w:rFonts w:cs="Tahoma"/>
          <w:vertAlign w:val="superscript"/>
          <w:lang w:val="fr-FR"/>
        </w:rPr>
        <w:t>®</w:t>
      </w:r>
      <w:r w:rsidRPr="004A1DD8">
        <w:rPr>
          <w:rFonts w:cs="Tahoma"/>
          <w:lang w:val="fr-FR"/>
        </w:rPr>
        <w:t xml:space="preserve"> Intune</w:t>
      </w:r>
    </w:p>
    <w:p w:rsidR="0022671C" w:rsidRPr="004A1DD8" w:rsidRDefault="0022671C">
      <w:pPr>
        <w:rPr>
          <w:rFonts w:cs="Tahoma"/>
        </w:rPr>
      </w:pPr>
      <w:r w:rsidRPr="004A1DD8">
        <w:rPr>
          <w:rFonts w:eastAsia="MS PGothic" w:cs="Tahoma"/>
          <w:szCs w:val="18"/>
        </w:rPr>
        <w:t xml:space="preserve"> </w:t>
      </w:r>
    </w:p>
    <w:p w:rsidR="0022671C" w:rsidRPr="004A1DD8" w:rsidRDefault="0022671C">
      <w:pPr>
        <w:rPr>
          <w:rFonts w:cs="Tahoma"/>
          <w:lang w:val="fr-FR"/>
        </w:rPr>
      </w:pPr>
      <w:r w:rsidRPr="004A1DD8">
        <w:rPr>
          <w:rFonts w:eastAsia="MS PGothic" w:cs="Tahoma"/>
          <w:color w:val="000000"/>
          <w:szCs w:val="18"/>
          <w:lang w:val="fr-FR"/>
        </w:rPr>
        <w:t xml:space="preserve">Pour toute information supplémentaire sur ce produit, reportez-vous aux Notes relatives aux Produits dans la section traitant des groupes de produits de ce document. </w:t>
      </w:r>
    </w:p>
    <w:p w:rsidR="0022671C" w:rsidRDefault="0022671C">
      <w:pPr>
        <w:rPr>
          <w:rFonts w:cs="Tahoma"/>
          <w:lang w:val="fr-FR"/>
        </w:rPr>
      </w:pPr>
    </w:p>
    <w:p w:rsidR="00875E40" w:rsidRDefault="00875E40">
      <w:pPr>
        <w:rPr>
          <w:rFonts w:cs="Tahoma"/>
          <w:lang w:val="fr-FR"/>
        </w:rPr>
      </w:pPr>
    </w:p>
    <w:p w:rsidR="00875E40" w:rsidRDefault="00875E40">
      <w:pPr>
        <w:rPr>
          <w:rFonts w:cs="Tahoma"/>
          <w:lang w:val="fr-FR"/>
        </w:rPr>
      </w:pPr>
    </w:p>
    <w:p w:rsidR="00875E40" w:rsidRDefault="00875E40">
      <w:pPr>
        <w:rPr>
          <w:rFonts w:cs="Tahoma"/>
          <w:lang w:val="fr-FR"/>
        </w:rPr>
      </w:pPr>
    </w:p>
    <w:p w:rsidR="00875E40" w:rsidRDefault="00875E40">
      <w:pPr>
        <w:rPr>
          <w:rFonts w:cs="Tahoma"/>
          <w:lang w:val="fr-FR"/>
        </w:rPr>
      </w:pPr>
    </w:p>
    <w:p w:rsidR="00875E40" w:rsidRDefault="00875E40">
      <w:pPr>
        <w:rPr>
          <w:rFonts w:cs="Tahoma"/>
          <w:lang w:val="fr-FR"/>
        </w:rPr>
      </w:pPr>
    </w:p>
    <w:p w:rsidR="00875E40" w:rsidRPr="004A1DD8" w:rsidRDefault="00875E40">
      <w:pPr>
        <w:rPr>
          <w:rFonts w:cs="Tahoma"/>
          <w:lang w:val="fr-FR"/>
        </w:rPr>
      </w:pPr>
    </w:p>
    <w:p w:rsidR="0022671C" w:rsidRPr="004A1DD8" w:rsidRDefault="0022671C">
      <w:pPr>
        <w:rPr>
          <w:rFonts w:cs="Tahoma"/>
          <w:lang w:val="fr-FR"/>
        </w:rPr>
      </w:pPr>
      <w:r w:rsidRPr="004A1DD8">
        <w:rPr>
          <w:rFonts w:cs="Tahoma"/>
          <w:b/>
          <w:color w:val="000000"/>
          <w:sz w:val="20"/>
          <w:lang w:val="fr-FR"/>
        </w:rPr>
        <w:t>Droits de virtualisation pour ordinateurs sous licence Windows</w:t>
      </w:r>
    </w:p>
    <w:p w:rsidR="0022671C" w:rsidRPr="004A1DD8" w:rsidRDefault="0022671C">
      <w:pPr>
        <w:rPr>
          <w:rFonts w:cs="Tahoma"/>
          <w:lang w:val="fr-FR"/>
        </w:rPr>
      </w:pPr>
    </w:p>
    <w:p w:rsidR="0022671C" w:rsidRPr="004A1DD8" w:rsidRDefault="0022671C">
      <w:pPr>
        <w:rPr>
          <w:rFonts w:cs="Tahoma"/>
          <w:lang w:val="fr-FR"/>
        </w:rPr>
      </w:pPr>
      <w:r w:rsidRPr="004A1DD8">
        <w:rPr>
          <w:rFonts w:cs="Tahoma"/>
          <w:color w:val="000000"/>
          <w:lang w:val="fr-FR"/>
        </w:rPr>
        <w:t>Les clients ayant conclu des contrats de Licences en Volume disposent d</w:t>
      </w:r>
      <w:r w:rsidR="00DD4F05">
        <w:rPr>
          <w:rFonts w:cs="Tahoma"/>
          <w:color w:val="000000"/>
          <w:lang w:val="fr-FR"/>
        </w:rPr>
        <w:t>’</w:t>
      </w:r>
      <w:r w:rsidRPr="004A1DD8">
        <w:rPr>
          <w:rFonts w:cs="Tahoma"/>
          <w:color w:val="000000"/>
          <w:lang w:val="fr-FR"/>
        </w:rPr>
        <w:t>une certaine flexibilité lorsqu</w:t>
      </w:r>
      <w:r w:rsidR="00DD4F05">
        <w:rPr>
          <w:rFonts w:cs="Tahoma"/>
          <w:color w:val="000000"/>
          <w:lang w:val="fr-FR"/>
        </w:rPr>
        <w:t>’</w:t>
      </w:r>
      <w:r w:rsidRPr="004A1DD8">
        <w:rPr>
          <w:rFonts w:cs="Tahoma"/>
          <w:color w:val="000000"/>
          <w:lang w:val="fr-FR"/>
        </w:rPr>
        <w:t>ils déploient Windows 7 dans leur organisation.</w:t>
      </w:r>
    </w:p>
    <w:p w:rsidR="0022671C" w:rsidRPr="004A1DD8" w:rsidRDefault="0022671C">
      <w:pPr>
        <w:jc w:val="both"/>
        <w:rPr>
          <w:rFonts w:cs="Tahoma"/>
          <w:lang w:val="fr-FR"/>
        </w:rPr>
      </w:pPr>
      <w:r w:rsidRPr="004A1DD8">
        <w:rPr>
          <w:rFonts w:cs="Tahoma"/>
          <w:lang w:val="fr-FR"/>
        </w:rPr>
        <w:t>Les clients qui ont souscrit à l</w:t>
      </w:r>
      <w:r w:rsidR="00DD4F05">
        <w:rPr>
          <w:rFonts w:cs="Tahoma"/>
          <w:lang w:val="fr-FR"/>
        </w:rPr>
        <w:t>’</w:t>
      </w:r>
      <w:r w:rsidRPr="004A1DD8">
        <w:rPr>
          <w:rFonts w:cs="Tahoma"/>
          <w:lang w:val="fr-FR"/>
        </w:rPr>
        <w:t>une des offres ou aux deux offres suivantes peuvent bénéficier de droits d</w:t>
      </w:r>
      <w:r w:rsidR="00DD4F05">
        <w:rPr>
          <w:rFonts w:cs="Tahoma"/>
          <w:lang w:val="fr-FR"/>
        </w:rPr>
        <w:t>’</w:t>
      </w:r>
      <w:r w:rsidRPr="004A1DD8">
        <w:rPr>
          <w:rFonts w:cs="Tahoma"/>
          <w:lang w:val="fr-FR"/>
        </w:rPr>
        <w:t>utilisation de</w:t>
      </w:r>
      <w:r w:rsidR="00CD0FCC">
        <w:rPr>
          <w:rFonts w:cs="Tahoma"/>
          <w:lang w:val="fr-FR"/>
        </w:rPr>
        <w:t> </w:t>
      </w:r>
      <w:r w:rsidRPr="004A1DD8">
        <w:rPr>
          <w:rFonts w:cs="Tahoma"/>
          <w:lang w:val="fr-FR"/>
        </w:rPr>
        <w:t>virtualisation :</w:t>
      </w:r>
    </w:p>
    <w:p w:rsidR="0022671C" w:rsidRPr="004A1DD8" w:rsidRDefault="0022671C">
      <w:pPr>
        <w:jc w:val="both"/>
        <w:rPr>
          <w:rFonts w:cs="Tahoma"/>
          <w:lang w:val="fr-FR"/>
        </w:rPr>
      </w:pPr>
    </w:p>
    <w:p w:rsidR="0022671C" w:rsidRPr="004A1DD8" w:rsidRDefault="0022671C" w:rsidP="00ED20D7">
      <w:pPr>
        <w:numPr>
          <w:ilvl w:val="0"/>
          <w:numId w:val="39"/>
        </w:numPr>
        <w:spacing w:after="200" w:line="276" w:lineRule="auto"/>
        <w:rPr>
          <w:rFonts w:cs="Tahoma"/>
          <w:lang w:val="fr-FR"/>
        </w:rPr>
      </w:pPr>
      <w:r w:rsidRPr="004A1DD8">
        <w:rPr>
          <w:rFonts w:cs="Tahoma"/>
          <w:lang w:val="fr-FR"/>
        </w:rPr>
        <w:t>Software Assurance active pour les licences de système d</w:t>
      </w:r>
      <w:r w:rsidR="00DD4F05">
        <w:rPr>
          <w:rFonts w:cs="Tahoma"/>
          <w:lang w:val="fr-FR"/>
        </w:rPr>
        <w:t>’</w:t>
      </w:r>
      <w:r w:rsidRPr="004A1DD8">
        <w:rPr>
          <w:rFonts w:cs="Tahoma"/>
          <w:lang w:val="fr-FR"/>
        </w:rPr>
        <w:t>exploitation d</w:t>
      </w:r>
      <w:r w:rsidR="00DD4F05">
        <w:rPr>
          <w:rFonts w:cs="Tahoma"/>
          <w:lang w:val="fr-FR"/>
        </w:rPr>
        <w:t>’</w:t>
      </w:r>
      <w:r w:rsidRPr="004A1DD8">
        <w:rPr>
          <w:rFonts w:cs="Tahoma"/>
          <w:lang w:val="fr-FR"/>
        </w:rPr>
        <w:t>ordinateur Windows</w:t>
      </w:r>
    </w:p>
    <w:p w:rsidR="0022671C" w:rsidRPr="004A1DD8" w:rsidRDefault="0022671C" w:rsidP="00ED20D7">
      <w:pPr>
        <w:numPr>
          <w:ilvl w:val="0"/>
          <w:numId w:val="39"/>
        </w:numPr>
        <w:spacing w:after="200" w:line="276" w:lineRule="auto"/>
        <w:jc w:val="both"/>
        <w:rPr>
          <w:rFonts w:cs="Tahoma"/>
          <w:lang w:val="fr-FR"/>
        </w:rPr>
      </w:pPr>
      <w:r w:rsidRPr="004A1DD8">
        <w:rPr>
          <w:rFonts w:cs="Tahoma"/>
          <w:lang w:val="fr-FR"/>
        </w:rPr>
        <w:t>Avantages des Services en Ligne fournis à l</w:t>
      </w:r>
      <w:r w:rsidR="00DD4F05">
        <w:rPr>
          <w:rFonts w:cs="Tahoma"/>
          <w:lang w:val="fr-FR"/>
        </w:rPr>
        <w:t>’</w:t>
      </w:r>
      <w:r w:rsidRPr="004A1DD8">
        <w:rPr>
          <w:rFonts w:cs="Tahoma"/>
          <w:lang w:val="fr-FR"/>
        </w:rPr>
        <w:t>achat de Windows</w:t>
      </w:r>
      <w:r w:rsidRPr="00CD0FCC">
        <w:rPr>
          <w:rFonts w:cs="Tahoma"/>
          <w:vertAlign w:val="superscript"/>
          <w:lang w:val="fr-FR"/>
        </w:rPr>
        <w:t>®</w:t>
      </w:r>
      <w:r w:rsidRPr="004A1DD8">
        <w:rPr>
          <w:rFonts w:cs="Tahoma"/>
          <w:lang w:val="fr-FR"/>
        </w:rPr>
        <w:t xml:space="preserve"> Intune Abonnements actifs à</w:t>
      </w:r>
      <w:r w:rsidR="00CD0FCC">
        <w:rPr>
          <w:rFonts w:cs="Tahoma"/>
          <w:lang w:val="fr-FR"/>
        </w:rPr>
        <w:t> </w:t>
      </w:r>
      <w:r w:rsidRPr="004A1DD8">
        <w:rPr>
          <w:rFonts w:cs="Tahoma"/>
          <w:lang w:val="fr-FR"/>
        </w:rPr>
        <w:t>Windows</w:t>
      </w:r>
      <w:r w:rsidRPr="00CD0FCC">
        <w:rPr>
          <w:rFonts w:cs="Tahoma"/>
          <w:vertAlign w:val="superscript"/>
          <w:lang w:val="fr-FR"/>
        </w:rPr>
        <w:t>®</w:t>
      </w:r>
      <w:r w:rsidR="00CD0FCC">
        <w:rPr>
          <w:rFonts w:cs="Tahoma"/>
          <w:lang w:val="fr-FR"/>
        </w:rPr>
        <w:t> </w:t>
      </w:r>
      <w:r w:rsidRPr="004A1DD8">
        <w:rPr>
          <w:rFonts w:cs="Tahoma"/>
          <w:lang w:val="fr-FR"/>
        </w:rPr>
        <w:t>IntuneAbonnements actifs à Windows</w:t>
      </w:r>
      <w:r w:rsidRPr="00CD0FCC">
        <w:rPr>
          <w:rFonts w:cs="Tahoma"/>
          <w:vertAlign w:val="superscript"/>
          <w:lang w:val="fr-FR"/>
        </w:rPr>
        <w:t>®</w:t>
      </w:r>
      <w:r w:rsidRPr="004A1DD8">
        <w:rPr>
          <w:rFonts w:cs="Tahoma"/>
          <w:lang w:val="fr-FR"/>
        </w:rPr>
        <w:t xml:space="preserve"> Intune.</w:t>
      </w:r>
    </w:p>
    <w:p w:rsidR="0022671C" w:rsidRPr="004A1DD8" w:rsidRDefault="0022671C">
      <w:pPr>
        <w:rPr>
          <w:rFonts w:cs="Tahoma"/>
          <w:lang w:val="fr-FR"/>
        </w:rPr>
      </w:pPr>
    </w:p>
    <w:p w:rsidR="0022671C" w:rsidRPr="004A1DD8" w:rsidRDefault="0022671C" w:rsidP="007811D2">
      <w:pPr>
        <w:rPr>
          <w:rFonts w:cs="Tahoma"/>
          <w:lang w:val="fr-FR"/>
        </w:rPr>
      </w:pPr>
      <w:r w:rsidRPr="004A1DD8">
        <w:rPr>
          <w:rFonts w:cs="Tahoma"/>
          <w:color w:val="000000"/>
          <w:lang w:val="fr-FR"/>
        </w:rPr>
        <w:t>Ces droits d</w:t>
      </w:r>
      <w:r w:rsidR="00DD4F05">
        <w:rPr>
          <w:rFonts w:cs="Tahoma"/>
          <w:color w:val="000000"/>
          <w:lang w:val="fr-FR"/>
        </w:rPr>
        <w:t>’</w:t>
      </w:r>
      <w:r w:rsidRPr="004A1DD8">
        <w:rPr>
          <w:rFonts w:cs="Tahoma"/>
          <w:color w:val="000000"/>
          <w:lang w:val="fr-FR"/>
        </w:rPr>
        <w:t>utilisation permettent l</w:t>
      </w:r>
      <w:r w:rsidR="00DD4F05">
        <w:rPr>
          <w:rFonts w:cs="Tahoma"/>
          <w:color w:val="000000"/>
          <w:lang w:val="fr-FR"/>
        </w:rPr>
        <w:t>’</w:t>
      </w:r>
      <w:r w:rsidRPr="004A1DD8">
        <w:rPr>
          <w:rFonts w:cs="Tahoma"/>
          <w:color w:val="000000"/>
          <w:lang w:val="fr-FR"/>
        </w:rPr>
        <w:t>exécution du logiciel sur quatre (4) machines virtuelles locales maximum.</w:t>
      </w:r>
      <w:r w:rsidRPr="004A1DD8">
        <w:rPr>
          <w:rFonts w:cs="Tahoma"/>
          <w:lang w:val="fr-FR"/>
        </w:rPr>
        <w:t xml:space="preserve"> </w:t>
      </w:r>
      <w:r w:rsidRPr="004A1DD8">
        <w:rPr>
          <w:rFonts w:cs="Tahoma"/>
          <w:color w:val="000000"/>
          <w:lang w:val="fr-FR"/>
        </w:rPr>
        <w:t>Le</w:t>
      </w:r>
      <w:r w:rsidR="007811D2">
        <w:rPr>
          <w:rFonts w:cs="Tahoma"/>
          <w:color w:val="000000"/>
          <w:lang w:val="fr-FR"/>
        </w:rPr>
        <w:t> </w:t>
      </w:r>
      <w:r w:rsidRPr="004A1DD8">
        <w:rPr>
          <w:rFonts w:cs="Tahoma"/>
          <w:color w:val="000000"/>
          <w:lang w:val="fr-FR"/>
        </w:rPr>
        <w:t>client</w:t>
      </w:r>
      <w:r w:rsidR="006849AE">
        <w:rPr>
          <w:rFonts w:cs="Tahoma"/>
          <w:color w:val="000000"/>
          <w:lang w:val="fr-FR"/>
        </w:rPr>
        <w:t> </w:t>
      </w:r>
      <w:r w:rsidRPr="004A1DD8">
        <w:rPr>
          <w:rFonts w:cs="Tahoma"/>
          <w:color w:val="000000"/>
          <w:lang w:val="fr-FR"/>
        </w:rPr>
        <w:t>conservera le droit d</w:t>
      </w:r>
      <w:r w:rsidR="00DD4F05">
        <w:rPr>
          <w:rFonts w:cs="Tahoma"/>
          <w:color w:val="000000"/>
          <w:lang w:val="fr-FR"/>
        </w:rPr>
        <w:t>’</w:t>
      </w:r>
      <w:r w:rsidRPr="004A1DD8">
        <w:rPr>
          <w:rFonts w:cs="Tahoma"/>
          <w:color w:val="000000"/>
          <w:lang w:val="fr-FR"/>
        </w:rPr>
        <w:t>utiliser Windows 7 Entreprise à l</w:t>
      </w:r>
      <w:r w:rsidR="00DD4F05">
        <w:rPr>
          <w:rFonts w:cs="Tahoma"/>
          <w:color w:val="000000"/>
          <w:lang w:val="fr-FR"/>
        </w:rPr>
        <w:t>’</w:t>
      </w:r>
      <w:r w:rsidRPr="004A1DD8">
        <w:rPr>
          <w:rFonts w:cs="Tahoma"/>
          <w:color w:val="000000"/>
          <w:lang w:val="fr-FR"/>
        </w:rPr>
        <w:t>expiration de sa Software Assurance, mais pas le Droit d</w:t>
      </w:r>
      <w:r w:rsidR="00DD4F05">
        <w:rPr>
          <w:rFonts w:cs="Tahoma"/>
          <w:color w:val="000000"/>
          <w:lang w:val="fr-FR"/>
        </w:rPr>
        <w:t>’</w:t>
      </w:r>
      <w:r w:rsidRPr="004A1DD8">
        <w:rPr>
          <w:rFonts w:cs="Tahoma"/>
          <w:color w:val="000000"/>
          <w:lang w:val="fr-FR"/>
        </w:rPr>
        <w:t>Utilisation de la Virtualisation.</w:t>
      </w:r>
      <w:r w:rsidRPr="004A1DD8">
        <w:rPr>
          <w:rFonts w:cs="Tahoma"/>
          <w:lang w:val="fr-FR"/>
        </w:rPr>
        <w:t xml:space="preserve"> </w:t>
      </w:r>
      <w:r w:rsidRPr="004A1DD8">
        <w:rPr>
          <w:rFonts w:cs="Tahoma"/>
          <w:color w:val="000000"/>
          <w:lang w:val="fr-FR"/>
        </w:rPr>
        <w:t>Pour plus d</w:t>
      </w:r>
      <w:r w:rsidR="00DD4F05">
        <w:rPr>
          <w:rFonts w:cs="Tahoma"/>
          <w:color w:val="000000"/>
          <w:lang w:val="fr-FR"/>
        </w:rPr>
        <w:t>’</w:t>
      </w:r>
      <w:r w:rsidRPr="004A1DD8">
        <w:rPr>
          <w:rFonts w:cs="Tahoma"/>
          <w:color w:val="000000"/>
          <w:lang w:val="fr-FR"/>
        </w:rPr>
        <w:t>informations concernant les droits d</w:t>
      </w:r>
      <w:r w:rsidR="00DD4F05">
        <w:rPr>
          <w:rFonts w:cs="Tahoma"/>
          <w:color w:val="000000"/>
          <w:lang w:val="fr-FR"/>
        </w:rPr>
        <w:t>’</w:t>
      </w:r>
      <w:r w:rsidRPr="004A1DD8">
        <w:rPr>
          <w:rFonts w:cs="Tahoma"/>
          <w:color w:val="000000"/>
          <w:lang w:val="fr-FR"/>
        </w:rPr>
        <w:t>utilisation, reportez-vous aux Droits d</w:t>
      </w:r>
      <w:r w:rsidR="00DD4F05">
        <w:rPr>
          <w:rFonts w:cs="Tahoma"/>
          <w:color w:val="000000"/>
          <w:lang w:val="fr-FR"/>
        </w:rPr>
        <w:t>’</w:t>
      </w:r>
      <w:r w:rsidRPr="004A1DD8">
        <w:rPr>
          <w:rFonts w:cs="Tahoma"/>
          <w:color w:val="000000"/>
          <w:lang w:val="fr-FR"/>
        </w:rPr>
        <w:t>Utilisation des Logiciels.</w:t>
      </w:r>
    </w:p>
    <w:p w:rsidR="0022671C" w:rsidRPr="00230924" w:rsidRDefault="0022671C">
      <w:pPr>
        <w:rPr>
          <w:rFonts w:cs="Tahoma"/>
          <w:szCs w:val="18"/>
          <w:lang w:val="fr-FR"/>
        </w:rPr>
      </w:pPr>
    </w:p>
    <w:p w:rsidR="0022671C" w:rsidRPr="00946EAB" w:rsidRDefault="0022671C">
      <w:pPr>
        <w:pStyle w:val="Heading3"/>
        <w:rPr>
          <w:rFonts w:ascii="Tahoma" w:hAnsi="Tahoma" w:cs="Tahoma"/>
          <w:lang w:val="fr-FR"/>
        </w:rPr>
      </w:pPr>
      <w:bookmarkStart w:id="1885" w:name="_Toc257907651"/>
      <w:bookmarkStart w:id="1886" w:name="_Toc233026785"/>
    </w:p>
    <w:p w:rsidR="0022671C" w:rsidRPr="00310510" w:rsidRDefault="0022671C" w:rsidP="00C3226A">
      <w:pPr>
        <w:pStyle w:val="Heading3"/>
        <w:rPr>
          <w:rStyle w:val="Heading3Char"/>
          <w:rFonts w:ascii="Tahoma" w:hAnsi="Tahoma"/>
          <w:b/>
        </w:rPr>
      </w:pPr>
      <w:bookmarkStart w:id="1887" w:name="_Toc327544469"/>
      <w:bookmarkStart w:id="1888" w:name="_Toc327547964"/>
      <w:bookmarkStart w:id="1889" w:name="_Toc327549038"/>
      <w:bookmarkStart w:id="1890" w:name="_Toc328557498"/>
      <w:bookmarkEnd w:id="1885"/>
      <w:r w:rsidRPr="00310510">
        <w:rPr>
          <w:rStyle w:val="Heading3Char"/>
          <w:rFonts w:ascii="Tahoma" w:hAnsi="Tahoma"/>
          <w:b/>
        </w:rPr>
        <w:t>Windows Virtual Desktop Access (VDA)</w:t>
      </w:r>
      <w:bookmarkEnd w:id="1887"/>
      <w:bookmarkEnd w:id="1888"/>
      <w:bookmarkEnd w:id="1889"/>
      <w:bookmarkEnd w:id="1890"/>
    </w:p>
    <w:p w:rsidR="0022671C" w:rsidRPr="00946EAB" w:rsidRDefault="0022671C">
      <w:pPr>
        <w:rPr>
          <w:rFonts w:cs="Tahoma"/>
          <w:sz w:val="20"/>
          <w:szCs w:val="20"/>
        </w:rPr>
      </w:pPr>
    </w:p>
    <w:p w:rsidR="0022671C" w:rsidRPr="004A1DD8" w:rsidRDefault="0022671C">
      <w:pPr>
        <w:rPr>
          <w:rFonts w:cs="Tahoma"/>
          <w:lang w:val="fr-FR"/>
        </w:rPr>
      </w:pPr>
      <w:r w:rsidRPr="004A1DD8">
        <w:rPr>
          <w:rFonts w:cs="Tahoma"/>
          <w:color w:val="000000"/>
          <w:lang w:val="fr-FR"/>
        </w:rPr>
        <w:t>Windows VDA est disponible pour les clients détenteurs d</w:t>
      </w:r>
      <w:r w:rsidR="00DD4F05">
        <w:rPr>
          <w:rFonts w:cs="Tahoma"/>
          <w:color w:val="000000"/>
          <w:lang w:val="fr-FR"/>
        </w:rPr>
        <w:t>’</w:t>
      </w:r>
      <w:r w:rsidRPr="004A1DD8">
        <w:rPr>
          <w:rFonts w:cs="Tahoma"/>
          <w:color w:val="000000"/>
          <w:lang w:val="fr-FR"/>
        </w:rPr>
        <w:t>une Software Assurance pour le système d</w:t>
      </w:r>
      <w:r w:rsidR="00DD4F05">
        <w:rPr>
          <w:rFonts w:cs="Tahoma"/>
          <w:color w:val="000000"/>
          <w:lang w:val="fr-FR"/>
        </w:rPr>
        <w:t>’</w:t>
      </w:r>
      <w:r w:rsidRPr="004A1DD8">
        <w:rPr>
          <w:rFonts w:cs="Tahoma"/>
          <w:color w:val="000000"/>
          <w:lang w:val="fr-FR"/>
        </w:rPr>
        <w:t>exploitation d</w:t>
      </w:r>
      <w:r w:rsidR="00DD4F05">
        <w:rPr>
          <w:rFonts w:cs="Tahoma"/>
          <w:color w:val="000000"/>
          <w:lang w:val="fr-FR"/>
        </w:rPr>
        <w:t>’</w:t>
      </w:r>
      <w:r w:rsidRPr="004A1DD8">
        <w:rPr>
          <w:rFonts w:cs="Tahoma"/>
          <w:color w:val="000000"/>
          <w:lang w:val="fr-FR"/>
        </w:rPr>
        <w:t>ordinateur Windows ou de licences pour Windows</w:t>
      </w:r>
      <w:r w:rsidRPr="006849AE">
        <w:rPr>
          <w:rFonts w:cs="Tahoma"/>
          <w:color w:val="000000"/>
          <w:vertAlign w:val="superscript"/>
          <w:lang w:val="fr-FR"/>
        </w:rPr>
        <w:t>®</w:t>
      </w:r>
      <w:r w:rsidRPr="004A1DD8">
        <w:rPr>
          <w:rFonts w:cs="Tahoma"/>
          <w:color w:val="000000"/>
          <w:lang w:val="fr-FR"/>
        </w:rPr>
        <w:t xml:space="preserve"> Intune sous la forme d</w:t>
      </w:r>
      <w:r w:rsidR="00DD4F05">
        <w:rPr>
          <w:rFonts w:cs="Tahoma"/>
          <w:color w:val="000000"/>
          <w:lang w:val="fr-FR"/>
        </w:rPr>
        <w:t>’</w:t>
      </w:r>
      <w:r w:rsidRPr="004A1DD8">
        <w:rPr>
          <w:rFonts w:cs="Tahoma"/>
          <w:color w:val="000000"/>
          <w:lang w:val="fr-FR"/>
        </w:rPr>
        <w:t>une licence d</w:t>
      </w:r>
      <w:r w:rsidR="00DD4F05">
        <w:rPr>
          <w:rFonts w:cs="Tahoma"/>
          <w:color w:val="000000"/>
          <w:lang w:val="fr-FR"/>
        </w:rPr>
        <w:t>’</w:t>
      </w:r>
      <w:r w:rsidRPr="004A1DD8">
        <w:rPr>
          <w:rFonts w:cs="Tahoma"/>
          <w:color w:val="000000"/>
          <w:lang w:val="fr-FR"/>
        </w:rPr>
        <w:t>abonnement distincte.</w:t>
      </w:r>
      <w:r w:rsidRPr="004A1DD8">
        <w:rPr>
          <w:rFonts w:cs="Tahoma"/>
          <w:lang w:val="fr-FR"/>
        </w:rPr>
        <w:t xml:space="preserve"> </w:t>
      </w:r>
      <w:r w:rsidRPr="004A1DD8">
        <w:rPr>
          <w:rFonts w:cs="Tahoma"/>
          <w:color w:val="000000"/>
          <w:lang w:val="fr-FR"/>
        </w:rPr>
        <w:t>Cette licence d</w:t>
      </w:r>
      <w:r w:rsidR="00DD4F05">
        <w:rPr>
          <w:rFonts w:cs="Tahoma"/>
          <w:color w:val="000000"/>
          <w:lang w:val="fr-FR"/>
        </w:rPr>
        <w:t>’</w:t>
      </w:r>
      <w:r w:rsidRPr="004A1DD8">
        <w:rPr>
          <w:rFonts w:cs="Tahoma"/>
          <w:color w:val="000000"/>
          <w:lang w:val="fr-FR"/>
        </w:rPr>
        <w:t>abonnement Windows VDA est destinée aux clients qui souhaitent déployer Windows en utilisant des</w:t>
      </w:r>
      <w:r w:rsidR="006849AE">
        <w:rPr>
          <w:rFonts w:cs="Tahoma"/>
          <w:color w:val="000000"/>
          <w:lang w:val="fr-FR"/>
        </w:rPr>
        <w:t> </w:t>
      </w:r>
      <w:r w:rsidRPr="004A1DD8">
        <w:rPr>
          <w:rFonts w:cs="Tahoma"/>
          <w:color w:val="000000"/>
          <w:lang w:val="fr-FR"/>
        </w:rPr>
        <w:t>dispositifs clients légers (habituellement préinstallés avec un système d</w:t>
      </w:r>
      <w:r w:rsidR="00DD4F05">
        <w:rPr>
          <w:rFonts w:cs="Tahoma"/>
          <w:color w:val="000000"/>
          <w:lang w:val="fr-FR"/>
        </w:rPr>
        <w:t>’</w:t>
      </w:r>
      <w:r w:rsidRPr="004A1DD8">
        <w:rPr>
          <w:rFonts w:cs="Tahoma"/>
          <w:color w:val="000000"/>
          <w:lang w:val="fr-FR"/>
        </w:rPr>
        <w:t>exploitation embarqué).</w:t>
      </w:r>
      <w:r w:rsidRPr="004A1DD8">
        <w:rPr>
          <w:rFonts w:cs="Tahoma"/>
          <w:lang w:val="fr-FR"/>
        </w:rPr>
        <w:t xml:space="preserve"> </w:t>
      </w:r>
      <w:r w:rsidRPr="004A1DD8">
        <w:rPr>
          <w:rFonts w:cs="Tahoma"/>
          <w:color w:val="000000"/>
          <w:lang w:val="fr-FR"/>
        </w:rPr>
        <w:t>La licence d</w:t>
      </w:r>
      <w:r w:rsidR="00DD4F05">
        <w:rPr>
          <w:rFonts w:cs="Tahoma"/>
          <w:color w:val="000000"/>
          <w:lang w:val="fr-FR"/>
        </w:rPr>
        <w:t>’</w:t>
      </w:r>
      <w:r w:rsidRPr="004A1DD8">
        <w:rPr>
          <w:rFonts w:cs="Tahoma"/>
          <w:color w:val="000000"/>
          <w:lang w:val="fr-FR"/>
        </w:rPr>
        <w:t>abonnement VDA donne aux clients le droit d</w:t>
      </w:r>
      <w:r w:rsidR="00DD4F05">
        <w:rPr>
          <w:rFonts w:cs="Tahoma"/>
          <w:color w:val="000000"/>
          <w:lang w:val="fr-FR"/>
        </w:rPr>
        <w:t>’</w:t>
      </w:r>
      <w:r w:rsidRPr="004A1DD8">
        <w:rPr>
          <w:rFonts w:cs="Tahoma"/>
          <w:color w:val="000000"/>
          <w:lang w:val="fr-FR"/>
        </w:rPr>
        <w:t>exécuter la dernière version disponible du système d</w:t>
      </w:r>
      <w:r w:rsidR="00DD4F05">
        <w:rPr>
          <w:rFonts w:cs="Tahoma"/>
          <w:color w:val="000000"/>
          <w:lang w:val="fr-FR"/>
        </w:rPr>
        <w:t>’</w:t>
      </w:r>
      <w:r w:rsidRPr="004A1DD8">
        <w:rPr>
          <w:rFonts w:cs="Tahoma"/>
          <w:color w:val="000000"/>
          <w:lang w:val="fr-FR"/>
        </w:rPr>
        <w:t>exploitation d</w:t>
      </w:r>
      <w:r w:rsidR="00DD4F05">
        <w:rPr>
          <w:rFonts w:cs="Tahoma"/>
          <w:color w:val="000000"/>
          <w:lang w:val="fr-FR"/>
        </w:rPr>
        <w:t>’</w:t>
      </w:r>
      <w:r w:rsidRPr="004A1DD8">
        <w:rPr>
          <w:rFonts w:cs="Tahoma"/>
          <w:color w:val="000000"/>
          <w:lang w:val="fr-FR"/>
        </w:rPr>
        <w:t>ordinateur Windows pendant la durée de leur souscription.</w:t>
      </w:r>
    </w:p>
    <w:p w:rsidR="0022671C" w:rsidRPr="004A1DD8" w:rsidRDefault="0022671C">
      <w:pPr>
        <w:rPr>
          <w:rFonts w:cs="Tahoma"/>
          <w:lang w:val="fr-FR"/>
        </w:rPr>
      </w:pPr>
    </w:p>
    <w:p w:rsidR="0022671C" w:rsidRPr="004A1DD8" w:rsidRDefault="0022671C">
      <w:pPr>
        <w:jc w:val="both"/>
        <w:rPr>
          <w:rFonts w:cs="Tahoma"/>
          <w:lang w:val="fr-FR"/>
        </w:rPr>
      </w:pPr>
      <w:r w:rsidRPr="004A1DD8">
        <w:rPr>
          <w:rFonts w:cs="Tahoma"/>
          <w:color w:val="000000"/>
          <w:lang w:val="fr-FR"/>
        </w:rPr>
        <w:t>Tous les clients possédant des licences d</w:t>
      </w:r>
      <w:r w:rsidR="00DD4F05">
        <w:rPr>
          <w:rFonts w:cs="Tahoma"/>
          <w:color w:val="000000"/>
          <w:lang w:val="fr-FR"/>
        </w:rPr>
        <w:t>’</w:t>
      </w:r>
      <w:r w:rsidRPr="004A1DD8">
        <w:rPr>
          <w:rFonts w:cs="Tahoma"/>
          <w:color w:val="000000"/>
          <w:lang w:val="fr-FR"/>
        </w:rPr>
        <w:t>abonnement actives pour VECD sont éligibles à l</w:t>
      </w:r>
      <w:r w:rsidR="00DD4F05">
        <w:rPr>
          <w:rFonts w:cs="Tahoma"/>
          <w:color w:val="000000"/>
          <w:lang w:val="fr-FR"/>
        </w:rPr>
        <w:t>’</w:t>
      </w:r>
      <w:r w:rsidRPr="004A1DD8">
        <w:rPr>
          <w:rFonts w:cs="Tahoma"/>
          <w:color w:val="000000"/>
          <w:lang w:val="fr-FR"/>
        </w:rPr>
        <w:t>utilisation du logiciel dans</w:t>
      </w:r>
      <w:r w:rsidR="006849AE">
        <w:rPr>
          <w:rFonts w:cs="Tahoma"/>
          <w:color w:val="000000"/>
          <w:lang w:val="fr-FR"/>
        </w:rPr>
        <w:t> </w:t>
      </w:r>
      <w:r w:rsidRPr="004A1DD8">
        <w:rPr>
          <w:rFonts w:cs="Tahoma"/>
          <w:color w:val="000000"/>
          <w:lang w:val="fr-FR"/>
        </w:rPr>
        <w:t>le cadre des droits d</w:t>
      </w:r>
      <w:r w:rsidR="00DD4F05">
        <w:rPr>
          <w:rFonts w:cs="Tahoma"/>
          <w:color w:val="000000"/>
          <w:lang w:val="fr-FR"/>
        </w:rPr>
        <w:t>’</w:t>
      </w:r>
      <w:r w:rsidRPr="004A1DD8">
        <w:rPr>
          <w:rFonts w:cs="Tahoma"/>
          <w:color w:val="000000"/>
          <w:lang w:val="fr-FR"/>
        </w:rPr>
        <w:t>utilisation de Windows VDA.</w:t>
      </w:r>
    </w:p>
    <w:p w:rsidR="0022671C" w:rsidRPr="004A1DD8" w:rsidRDefault="0022671C">
      <w:pPr>
        <w:jc w:val="both"/>
        <w:rPr>
          <w:rFonts w:cs="Tahoma"/>
          <w:lang w:val="fr-FR"/>
        </w:rPr>
      </w:pPr>
    </w:p>
    <w:p w:rsidR="0022671C" w:rsidRPr="004A1DD8" w:rsidRDefault="0022671C">
      <w:pPr>
        <w:rPr>
          <w:rFonts w:cs="Tahoma"/>
          <w:lang w:val="fr-FR"/>
        </w:rPr>
      </w:pPr>
      <w:r w:rsidRPr="004A1DD8">
        <w:rPr>
          <w:rFonts w:cs="Tahoma"/>
          <w:color w:val="000000"/>
          <w:lang w:val="fr-FR"/>
        </w:rPr>
        <w:t>Pour plus d</w:t>
      </w:r>
      <w:r w:rsidR="00DD4F05">
        <w:rPr>
          <w:rFonts w:cs="Tahoma"/>
          <w:color w:val="000000"/>
          <w:lang w:val="fr-FR"/>
        </w:rPr>
        <w:t>’</w:t>
      </w:r>
      <w:r w:rsidRPr="004A1DD8">
        <w:rPr>
          <w:rFonts w:cs="Tahoma"/>
          <w:color w:val="000000"/>
          <w:lang w:val="fr-FR"/>
        </w:rPr>
        <w:t>informations sur VDA, reportez-vous aux Droits d</w:t>
      </w:r>
      <w:r w:rsidR="00DD4F05">
        <w:rPr>
          <w:rFonts w:cs="Tahoma"/>
          <w:color w:val="000000"/>
          <w:lang w:val="fr-FR"/>
        </w:rPr>
        <w:t>’</w:t>
      </w:r>
      <w:r w:rsidRPr="004A1DD8">
        <w:rPr>
          <w:rFonts w:cs="Tahoma"/>
          <w:color w:val="000000"/>
          <w:lang w:val="fr-FR"/>
        </w:rPr>
        <w:t>Utilisation des Logiciels.</w:t>
      </w:r>
    </w:p>
    <w:bookmarkEnd w:id="1886"/>
    <w:p w:rsidR="006B34B5" w:rsidRDefault="006B34B5">
      <w:pPr>
        <w:rPr>
          <w:rFonts w:cs="Tahoma"/>
          <w:lang w:val="fr-FR"/>
        </w:rPr>
      </w:pPr>
    </w:p>
    <w:p w:rsidR="0022671C" w:rsidRPr="006B34B5" w:rsidRDefault="0022671C" w:rsidP="001A1622">
      <w:pPr>
        <w:pStyle w:val="Heading3"/>
        <w:rPr>
          <w:rStyle w:val="Heading3Char"/>
          <w:rFonts w:ascii="Tahoma" w:hAnsi="Tahoma"/>
          <w:b/>
          <w:lang w:val="es-ES"/>
        </w:rPr>
      </w:pPr>
      <w:bookmarkStart w:id="1891" w:name="_Toc328557499"/>
      <w:r w:rsidRPr="006B34B5">
        <w:rPr>
          <w:rStyle w:val="Heading3Char"/>
          <w:rFonts w:ascii="Tahoma" w:hAnsi="Tahoma"/>
          <w:b/>
          <w:lang w:val="es-ES"/>
        </w:rPr>
        <w:t>Disponibilité des Licences de Passage à l</w:t>
      </w:r>
      <w:r w:rsidR="00DD4F05">
        <w:rPr>
          <w:rStyle w:val="Heading3Char"/>
          <w:rFonts w:ascii="Tahoma" w:hAnsi="Tahoma"/>
          <w:b/>
          <w:lang w:val="es-ES"/>
        </w:rPr>
        <w:t>’</w:t>
      </w:r>
      <w:r w:rsidRPr="006B34B5">
        <w:rPr>
          <w:rStyle w:val="Heading3Char"/>
          <w:rFonts w:ascii="Tahoma" w:hAnsi="Tahoma"/>
          <w:b/>
          <w:lang w:val="es-ES"/>
        </w:rPr>
        <w:t>Édition Supérieure*</w:t>
      </w:r>
      <w:bookmarkEnd w:id="1891"/>
    </w:p>
    <w:p w:rsidR="0022671C" w:rsidRPr="004A1DD8" w:rsidRDefault="0022671C" w:rsidP="001A1622">
      <w:pPr>
        <w:rPr>
          <w:rFonts w:cs="Tahoma"/>
          <w:lang w:val="fr-FR"/>
        </w:rPr>
      </w:pPr>
    </w:p>
    <w:p w:rsidR="0022671C" w:rsidRPr="004A1DD8" w:rsidRDefault="0022671C" w:rsidP="001A1622">
      <w:pPr>
        <w:rPr>
          <w:rFonts w:cs="Tahoma"/>
          <w:lang w:val="fr-FR"/>
        </w:rPr>
      </w:pPr>
      <w:r w:rsidRPr="004A1DD8">
        <w:rPr>
          <w:rFonts w:cs="Tahoma"/>
          <w:lang w:val="fr-FR"/>
        </w:rPr>
        <w:t>Les clients qui souhaitent migrer d</w:t>
      </w:r>
      <w:r w:rsidR="00DD4F05">
        <w:rPr>
          <w:rFonts w:cs="Tahoma"/>
          <w:lang w:val="fr-FR"/>
        </w:rPr>
        <w:t>’</w:t>
      </w:r>
      <w:r w:rsidRPr="004A1DD8">
        <w:rPr>
          <w:rFonts w:cs="Tahoma"/>
          <w:lang w:val="fr-FR"/>
        </w:rPr>
        <w:t>une édition de niveau inférieur à une édition de niveau supérieur de certains produits peuvent le faire en faisant l</w:t>
      </w:r>
      <w:r w:rsidR="00DD4F05">
        <w:rPr>
          <w:rFonts w:cs="Tahoma"/>
          <w:lang w:val="fr-FR"/>
        </w:rPr>
        <w:t>’</w:t>
      </w:r>
      <w:r w:rsidRPr="004A1DD8">
        <w:rPr>
          <w:rFonts w:cs="Tahoma"/>
          <w:lang w:val="fr-FR"/>
        </w:rPr>
        <w:t>acquisition d</w:t>
      </w:r>
      <w:r w:rsidR="00DD4F05">
        <w:rPr>
          <w:rFonts w:cs="Tahoma"/>
          <w:lang w:val="fr-FR"/>
        </w:rPr>
        <w:t>’</w:t>
      </w:r>
      <w:r w:rsidRPr="004A1DD8">
        <w:rPr>
          <w:rFonts w:cs="Tahoma"/>
          <w:lang w:val="fr-FR"/>
        </w:rPr>
        <w:t>une Licence de Passage à une Édition Supérieure. Pour acheter ladite Licence de Passage à une Édition Supérieure, ils doivent disposer d</w:t>
      </w:r>
      <w:r w:rsidR="00DD4F05">
        <w:rPr>
          <w:rFonts w:cs="Tahoma"/>
          <w:lang w:val="fr-FR"/>
        </w:rPr>
        <w:t>’</w:t>
      </w:r>
      <w:r w:rsidRPr="004A1DD8">
        <w:rPr>
          <w:rFonts w:cs="Tahoma"/>
          <w:lang w:val="fr-FR"/>
        </w:rPr>
        <w:t xml:space="preserve">une Software Assurance active pour le Produit éligible. La Licence de Passage à une Édition Supérieure doit être acquise, et sera valable uniquement une fois acquise, en vertu du même Programme de Licence en Volume et accord de mise en œuvre (le cas échéant) au titre duquel la </w:t>
      </w:r>
      <w:r w:rsidRPr="004A1DD8">
        <w:rPr>
          <w:rFonts w:cs="Tahoma"/>
          <w:color w:val="000000"/>
          <w:lang w:val="fr-FR"/>
        </w:rPr>
        <w:t>Software Assurance</w:t>
      </w:r>
      <w:r w:rsidRPr="004A1DD8">
        <w:rPr>
          <w:rFonts w:cs="Tahoma"/>
          <w:lang w:val="fr-FR"/>
        </w:rPr>
        <w:t xml:space="preserve"> pour le produit éligible a été initialement acquise. Le droit d</w:t>
      </w:r>
      <w:r w:rsidR="00DD4F05">
        <w:rPr>
          <w:rFonts w:cs="Tahoma"/>
          <w:lang w:val="fr-FR"/>
        </w:rPr>
        <w:t>’</w:t>
      </w:r>
      <w:r w:rsidRPr="004A1DD8">
        <w:rPr>
          <w:rFonts w:cs="Tahoma"/>
          <w:lang w:val="fr-FR"/>
        </w:rPr>
        <w:t>utiliser le logiciel qui est concédé au client au titre d</w:t>
      </w:r>
      <w:r w:rsidR="00DD4F05">
        <w:rPr>
          <w:rFonts w:cs="Tahoma"/>
          <w:lang w:val="fr-FR"/>
        </w:rPr>
        <w:t>’</w:t>
      </w:r>
      <w:r w:rsidRPr="004A1DD8">
        <w:rPr>
          <w:rFonts w:cs="Tahoma"/>
          <w:lang w:val="fr-FR"/>
        </w:rPr>
        <w:t>une Licence de Passage à une Édition Supérieure est assujetti à la possession et à la conservation d</w:t>
      </w:r>
      <w:r w:rsidR="00DD4F05">
        <w:rPr>
          <w:rFonts w:cs="Tahoma"/>
          <w:lang w:val="fr-FR"/>
        </w:rPr>
        <w:t>’</w:t>
      </w:r>
      <w:r w:rsidRPr="004A1DD8">
        <w:rPr>
          <w:rFonts w:cs="Tahoma"/>
          <w:lang w:val="fr-FR"/>
        </w:rPr>
        <w:t>une Licence pour le produit éligible. Les clients ne sont pas autorisés à transférer la Licence du produit éligible séparément de la Licence de Passage à une Édition Supérieure. Les droits concédés au client pour la durée des droits de propriété intellectuelle au titre de la Licence de Passage à une Édition Supérieure annulent et remplacent la licence du produit éligible. Pour plus d</w:t>
      </w:r>
      <w:r w:rsidR="00DD4F05">
        <w:rPr>
          <w:rFonts w:cs="Tahoma"/>
          <w:lang w:val="fr-FR"/>
        </w:rPr>
        <w:t>’</w:t>
      </w:r>
      <w:r w:rsidRPr="004A1DD8">
        <w:rPr>
          <w:rFonts w:cs="Tahoma"/>
          <w:lang w:val="fr-FR"/>
        </w:rPr>
        <w:t>informations, consultez le récapitulatif répertoriant les Licences</w:t>
      </w:r>
      <w:r w:rsidR="001A1622">
        <w:rPr>
          <w:rFonts w:cs="Tahoma"/>
          <w:lang w:val="fr-FR"/>
        </w:rPr>
        <w:t> </w:t>
      </w:r>
      <w:r w:rsidRPr="004A1DD8">
        <w:rPr>
          <w:rFonts w:cs="Tahoma"/>
          <w:lang w:val="fr-FR"/>
        </w:rPr>
        <w:t>en Volume de Passage à une Édition Entreprise Supérieure disponible à l</w:t>
      </w:r>
      <w:r w:rsidR="00DD4F05">
        <w:rPr>
          <w:rFonts w:cs="Tahoma"/>
          <w:lang w:val="fr-FR"/>
        </w:rPr>
        <w:t>’</w:t>
      </w:r>
      <w:r w:rsidRPr="004A1DD8">
        <w:rPr>
          <w:rFonts w:cs="Tahoma"/>
          <w:lang w:val="fr-FR"/>
        </w:rPr>
        <w:t>adresse :</w:t>
      </w:r>
      <w:r w:rsidRPr="004A1DD8">
        <w:rPr>
          <w:rFonts w:cs="Tahoma"/>
          <w:szCs w:val="18"/>
          <w:lang w:val="fr-FR"/>
        </w:rPr>
        <w:t xml:space="preserve"> </w:t>
      </w:r>
      <w:r w:rsidRPr="00B76702">
        <w:rPr>
          <w:rStyle w:val="Hyperlink"/>
          <w:rFonts w:cs="Tahoma"/>
          <w:color w:val="auto"/>
          <w:u w:val="none"/>
        </w:rPr>
        <w:t>http://</w:t>
      </w:r>
      <w:hyperlink r:id="rId24" w:history="1">
        <w:r w:rsidRPr="004A1DD8">
          <w:rPr>
            <w:rStyle w:val="Hyperlink"/>
            <w:rFonts w:cs="Tahoma"/>
            <w:lang w:val="fr-FR"/>
          </w:rPr>
          <w:t>www.microsoft.com/licensing</w:t>
        </w:r>
      </w:hyperlink>
      <w:r w:rsidRPr="004A1DD8">
        <w:rPr>
          <w:rFonts w:cs="Tahoma"/>
          <w:lang w:val="fr-FR"/>
        </w:rPr>
        <w:t xml:space="preserve"> (</w:t>
      </w:r>
      <w:r w:rsidR="001A1622">
        <w:rPr>
          <w:rFonts w:cs="Tahoma"/>
          <w:lang w:val="fr-FR"/>
        </w:rPr>
        <w:t>en anglais).</w:t>
      </w:r>
    </w:p>
    <w:p w:rsidR="0022671C" w:rsidRPr="004A1DD8" w:rsidRDefault="0022671C">
      <w:pPr>
        <w:rPr>
          <w:rFonts w:cs="Tahoma"/>
          <w:lang w:val="fr-FR"/>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22671C" w:rsidRPr="004A1DD8" w:rsidTr="001C2A9B">
        <w:trPr>
          <w:cantSplit/>
          <w:tblHeader/>
        </w:trPr>
        <w:tc>
          <w:tcPr>
            <w:tcW w:w="4230" w:type="dxa"/>
            <w:tcBorders>
              <w:top w:val="single" w:sz="12" w:space="0" w:color="auto"/>
            </w:tcBorders>
            <w:shd w:val="clear" w:color="auto" w:fill="FABF8F"/>
            <w:tcMar>
              <w:top w:w="0" w:type="dxa"/>
              <w:left w:w="108" w:type="dxa"/>
              <w:bottom w:w="0" w:type="dxa"/>
              <w:right w:w="108" w:type="dxa"/>
            </w:tcMar>
          </w:tcPr>
          <w:p w:rsidR="0022671C" w:rsidRPr="004A1DD8" w:rsidRDefault="0022671C">
            <w:pPr>
              <w:jc w:val="center"/>
              <w:rPr>
                <w:rFonts w:eastAsia="Times New Roman" w:cs="Tahoma"/>
                <w:b/>
                <w:sz w:val="20"/>
                <w:szCs w:val="20"/>
              </w:rPr>
            </w:pPr>
            <w:r w:rsidRPr="004A1DD8">
              <w:rPr>
                <w:rFonts w:cs="Tahoma"/>
                <w:b/>
                <w:sz w:val="20"/>
                <w:lang w:val="fr-FR"/>
              </w:rPr>
              <w:t>Version inférieure</w:t>
            </w:r>
          </w:p>
        </w:tc>
        <w:tc>
          <w:tcPr>
            <w:tcW w:w="4230" w:type="dxa"/>
            <w:tcBorders>
              <w:top w:val="single" w:sz="12" w:space="0" w:color="auto"/>
            </w:tcBorders>
            <w:shd w:val="clear" w:color="auto" w:fill="FABF8F"/>
            <w:tcMar>
              <w:top w:w="0" w:type="dxa"/>
              <w:left w:w="108" w:type="dxa"/>
              <w:bottom w:w="0" w:type="dxa"/>
              <w:right w:w="108" w:type="dxa"/>
            </w:tcMar>
          </w:tcPr>
          <w:p w:rsidR="0022671C" w:rsidRPr="004A1DD8" w:rsidRDefault="0022671C">
            <w:pPr>
              <w:jc w:val="center"/>
              <w:rPr>
                <w:rFonts w:eastAsia="Times New Roman" w:cs="Tahoma"/>
                <w:b/>
                <w:sz w:val="20"/>
                <w:szCs w:val="20"/>
              </w:rPr>
            </w:pPr>
            <w:r w:rsidRPr="004A1DD8">
              <w:rPr>
                <w:rFonts w:cs="Tahoma"/>
                <w:b/>
                <w:sz w:val="20"/>
                <w:lang w:val="fr-FR"/>
              </w:rPr>
              <w:t>Version supérieure</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BizTalk</w:t>
            </w:r>
            <w:r w:rsidRPr="006179C2">
              <w:rPr>
                <w:rFonts w:cs="Tahoma"/>
                <w:vertAlign w:val="superscript"/>
                <w:lang w:val="fr-FR"/>
              </w:rPr>
              <w:t>®</w:t>
            </w:r>
            <w:r w:rsidRPr="004A1DD8">
              <w:rPr>
                <w:rFonts w:cs="Tahoma"/>
                <w:lang w:val="fr-FR"/>
              </w:rPr>
              <w:t xml:space="preserve"> Server Branch</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BizTalk</w:t>
            </w:r>
            <w:r w:rsidRPr="006179C2">
              <w:rPr>
                <w:rFonts w:cs="Tahoma"/>
                <w:vertAlign w:val="superscript"/>
                <w:lang w:val="fr-FR"/>
              </w:rPr>
              <w:t>®</w:t>
            </w:r>
            <w:r w:rsidRPr="004A1DD8">
              <w:rPr>
                <w:rFonts w:cs="Tahoma"/>
                <w:lang w:val="fr-FR"/>
              </w:rPr>
              <w:t xml:space="preserve"> Server Standard</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BizTalk</w:t>
            </w:r>
            <w:r w:rsidRPr="006179C2">
              <w:rPr>
                <w:rFonts w:cs="Tahoma"/>
                <w:vertAlign w:val="superscript"/>
                <w:lang w:val="fr-FR"/>
              </w:rPr>
              <w:t>®</w:t>
            </w:r>
            <w:r w:rsidRPr="004A1DD8">
              <w:rPr>
                <w:rFonts w:cs="Tahoma"/>
                <w:lang w:val="fr-FR"/>
              </w:rPr>
              <w:t xml:space="preserve"> Server Branch</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BizTalk</w:t>
            </w:r>
            <w:r w:rsidRPr="006179C2">
              <w:rPr>
                <w:rFonts w:cs="Tahoma"/>
                <w:vertAlign w:val="superscript"/>
                <w:lang w:val="fr-FR"/>
              </w:rPr>
              <w:t>®</w:t>
            </w:r>
            <w:r w:rsidRPr="004A1DD8">
              <w:rPr>
                <w:rFonts w:cs="Tahoma"/>
                <w:lang w:val="fr-FR"/>
              </w:rPr>
              <w:t xml:space="preserve"> Server Entreprise</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BizTalk</w:t>
            </w:r>
            <w:r w:rsidRPr="006179C2">
              <w:rPr>
                <w:rFonts w:cs="Tahoma"/>
                <w:vertAlign w:val="superscript"/>
                <w:lang w:val="fr-FR"/>
              </w:rPr>
              <w:t>®</w:t>
            </w:r>
            <w:r w:rsidRPr="004A1DD8">
              <w:rPr>
                <w:rFonts w:cs="Tahoma"/>
                <w:lang w:val="fr-FR"/>
              </w:rPr>
              <w:t xml:space="preserve"> Server Standard</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BizTalk</w:t>
            </w:r>
            <w:r w:rsidRPr="006179C2">
              <w:rPr>
                <w:rFonts w:cs="Tahoma"/>
                <w:vertAlign w:val="superscript"/>
                <w:lang w:val="fr-FR"/>
              </w:rPr>
              <w:t>®</w:t>
            </w:r>
            <w:r w:rsidRPr="004A1DD8">
              <w:rPr>
                <w:rFonts w:cs="Tahoma"/>
                <w:lang w:val="fr-FR"/>
              </w:rPr>
              <w:t xml:space="preserve"> Server Entreprise</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Commerce Server Standard</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Commerce Server Enterprise</w:t>
            </w:r>
          </w:p>
        </w:tc>
      </w:tr>
      <w:tr w:rsidR="0022671C" w:rsidRPr="004A1DD8" w:rsidTr="001C2A9B">
        <w:trPr>
          <w:cantSplit/>
          <w:trHeight w:val="238"/>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Core CAL Suite</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Enterprise CAL Suite</w:t>
            </w:r>
          </w:p>
        </w:tc>
      </w:tr>
      <w:tr w:rsidR="0022671C" w:rsidRPr="004A1DD8" w:rsidTr="001C2A9B">
        <w:trPr>
          <w:cantSplit/>
          <w:trHeight w:val="247"/>
        </w:trPr>
        <w:tc>
          <w:tcPr>
            <w:tcW w:w="4230" w:type="dxa"/>
            <w:tcMar>
              <w:top w:w="0" w:type="dxa"/>
              <w:left w:w="108" w:type="dxa"/>
              <w:bottom w:w="0" w:type="dxa"/>
              <w:right w:w="108" w:type="dxa"/>
            </w:tcMar>
          </w:tcPr>
          <w:p w:rsidR="0022671C" w:rsidRPr="004A1DD8" w:rsidRDefault="0022671C">
            <w:pPr>
              <w:rPr>
                <w:rFonts w:cs="Tahoma"/>
                <w:color w:val="000000"/>
                <w:szCs w:val="18"/>
                <w:lang w:val="fr-FR"/>
              </w:rPr>
            </w:pPr>
            <w:r w:rsidRPr="004A1DD8">
              <w:rPr>
                <w:rFonts w:cs="Tahoma"/>
                <w:color w:val="000000"/>
                <w:szCs w:val="18"/>
                <w:lang w:val="fr-FR"/>
              </w:rPr>
              <w:t>CAL Core Suite Bridge pour Office 365</w:t>
            </w:r>
          </w:p>
        </w:tc>
        <w:tc>
          <w:tcPr>
            <w:tcW w:w="4230" w:type="dxa"/>
            <w:tcMar>
              <w:top w:w="0" w:type="dxa"/>
              <w:left w:w="108" w:type="dxa"/>
              <w:bottom w:w="0" w:type="dxa"/>
              <w:right w:w="108" w:type="dxa"/>
            </w:tcMar>
          </w:tcPr>
          <w:p w:rsidR="0022671C" w:rsidRPr="004A1DD8" w:rsidRDefault="0022671C">
            <w:pPr>
              <w:rPr>
                <w:rFonts w:cs="Tahoma"/>
                <w:color w:val="000000"/>
                <w:szCs w:val="18"/>
                <w:lang w:val="fr-FR"/>
              </w:rPr>
            </w:pPr>
            <w:r w:rsidRPr="004A1DD8">
              <w:rPr>
                <w:rFonts w:cs="Tahoma"/>
                <w:color w:val="000000"/>
                <w:lang w:val="fr-FR"/>
              </w:rPr>
              <w:t>CAL Entreprise Suite Bridge pour Office 365</w:t>
            </w:r>
          </w:p>
        </w:tc>
      </w:tr>
      <w:tr w:rsidR="0022671C" w:rsidRPr="004A1DD8" w:rsidTr="001C2A9B">
        <w:trPr>
          <w:cantSplit/>
          <w:trHeight w:val="247"/>
        </w:trPr>
        <w:tc>
          <w:tcPr>
            <w:tcW w:w="4230" w:type="dxa"/>
            <w:tcMar>
              <w:top w:w="0" w:type="dxa"/>
              <w:left w:w="108" w:type="dxa"/>
              <w:bottom w:w="0" w:type="dxa"/>
              <w:right w:w="108" w:type="dxa"/>
            </w:tcMar>
          </w:tcPr>
          <w:p w:rsidR="0022671C" w:rsidRPr="004A1DD8" w:rsidRDefault="0022671C">
            <w:pPr>
              <w:rPr>
                <w:rFonts w:cs="Tahoma"/>
                <w:color w:val="000000"/>
                <w:szCs w:val="18"/>
              </w:rPr>
            </w:pPr>
            <w:r w:rsidRPr="004A1DD8">
              <w:rPr>
                <w:rFonts w:cs="Tahoma"/>
                <w:color w:val="000000"/>
                <w:lang w:val="fr-FR"/>
              </w:rPr>
              <w:t>CAL Core Suite Bridge pour Windows</w:t>
            </w:r>
            <w:r w:rsidRPr="004A1DD8">
              <w:rPr>
                <w:rFonts w:cs="Tahoma"/>
                <w:color w:val="000000"/>
                <w:vertAlign w:val="superscript"/>
                <w:lang w:val="fr-FR"/>
              </w:rPr>
              <w:t>®</w:t>
            </w:r>
            <w:r w:rsidRPr="004A1DD8">
              <w:rPr>
                <w:rFonts w:cs="Tahoma"/>
                <w:color w:val="000000"/>
                <w:lang w:val="fr-FR"/>
              </w:rPr>
              <w:t xml:space="preserve"> Intune</w:t>
            </w:r>
          </w:p>
        </w:tc>
        <w:tc>
          <w:tcPr>
            <w:tcW w:w="4230" w:type="dxa"/>
            <w:tcMar>
              <w:top w:w="0" w:type="dxa"/>
              <w:left w:w="108" w:type="dxa"/>
              <w:bottom w:w="0" w:type="dxa"/>
              <w:right w:w="108" w:type="dxa"/>
            </w:tcMar>
          </w:tcPr>
          <w:p w:rsidR="0022671C" w:rsidRPr="004A1DD8" w:rsidRDefault="0022671C" w:rsidP="006179C2">
            <w:pPr>
              <w:rPr>
                <w:rFonts w:cs="Tahoma"/>
                <w:color w:val="000000"/>
                <w:szCs w:val="18"/>
                <w:lang w:val="fr-FR"/>
              </w:rPr>
            </w:pPr>
            <w:r w:rsidRPr="004A1DD8">
              <w:rPr>
                <w:rFonts w:cs="Tahoma"/>
                <w:color w:val="000000"/>
                <w:lang w:val="fr-FR"/>
              </w:rPr>
              <w:t>CAL Entreprise Suite Bridge pour Windows</w:t>
            </w:r>
            <w:r w:rsidRPr="004A1DD8">
              <w:rPr>
                <w:rFonts w:cs="Tahoma"/>
                <w:color w:val="000000"/>
                <w:vertAlign w:val="superscript"/>
                <w:lang w:val="fr-FR"/>
              </w:rPr>
              <w:t>®</w:t>
            </w:r>
            <w:r w:rsidR="006179C2">
              <w:rPr>
                <w:rFonts w:cs="Tahoma"/>
                <w:color w:val="000000"/>
                <w:lang w:val="fr-FR"/>
              </w:rPr>
              <w:t> </w:t>
            </w:r>
            <w:r w:rsidRPr="004A1DD8">
              <w:rPr>
                <w:rFonts w:cs="Tahoma"/>
                <w:color w:val="000000"/>
                <w:lang w:val="fr-FR"/>
              </w:rPr>
              <w:t>Intune</w:t>
            </w:r>
          </w:p>
        </w:tc>
      </w:tr>
      <w:tr w:rsidR="0022671C" w:rsidRPr="004A1DD8" w:rsidTr="001C2A9B">
        <w:trPr>
          <w:cantSplit/>
          <w:trHeight w:val="247"/>
        </w:trPr>
        <w:tc>
          <w:tcPr>
            <w:tcW w:w="4230" w:type="dxa"/>
            <w:tcMar>
              <w:top w:w="0" w:type="dxa"/>
              <w:left w:w="108" w:type="dxa"/>
              <w:bottom w:w="0" w:type="dxa"/>
              <w:right w:w="108" w:type="dxa"/>
            </w:tcMar>
          </w:tcPr>
          <w:p w:rsidR="0022671C" w:rsidRPr="004A1DD8" w:rsidRDefault="0022671C">
            <w:pPr>
              <w:rPr>
                <w:rFonts w:cs="Tahoma"/>
                <w:color w:val="000000"/>
                <w:szCs w:val="18"/>
                <w:lang w:val="fr-FR"/>
              </w:rPr>
            </w:pPr>
            <w:r w:rsidRPr="004A1DD8">
              <w:rPr>
                <w:rFonts w:cs="Tahoma"/>
                <w:color w:val="000000"/>
                <w:lang w:val="fr-FR"/>
              </w:rPr>
              <w:t>CAL Core Suite Bridge pour Office 365 et Windows</w:t>
            </w:r>
            <w:r w:rsidRPr="004A1DD8">
              <w:rPr>
                <w:rFonts w:cs="Tahoma"/>
                <w:color w:val="000000"/>
                <w:vertAlign w:val="superscript"/>
                <w:lang w:val="fr-FR"/>
              </w:rPr>
              <w:t>®</w:t>
            </w:r>
            <w:r w:rsidRPr="004A1DD8">
              <w:rPr>
                <w:rFonts w:cs="Tahoma"/>
                <w:color w:val="000000"/>
                <w:lang w:val="fr-FR"/>
              </w:rPr>
              <w:t xml:space="preserve"> Intune</w:t>
            </w:r>
          </w:p>
        </w:tc>
        <w:tc>
          <w:tcPr>
            <w:tcW w:w="4230" w:type="dxa"/>
            <w:tcMar>
              <w:top w:w="0" w:type="dxa"/>
              <w:left w:w="108" w:type="dxa"/>
              <w:bottom w:w="0" w:type="dxa"/>
              <w:right w:w="108" w:type="dxa"/>
            </w:tcMar>
          </w:tcPr>
          <w:p w:rsidR="0022671C" w:rsidRPr="004A1DD8" w:rsidRDefault="0022671C">
            <w:pPr>
              <w:rPr>
                <w:rFonts w:cs="Tahoma"/>
                <w:color w:val="000000"/>
                <w:szCs w:val="18"/>
                <w:lang w:val="fr-FR"/>
              </w:rPr>
            </w:pPr>
            <w:r w:rsidRPr="004A1DD8">
              <w:rPr>
                <w:rFonts w:cs="Tahoma"/>
                <w:lang w:val="fr-FR"/>
              </w:rPr>
              <w:t>CAL Entreprise Suite Bridge pour Office 365 et Windows</w:t>
            </w:r>
            <w:r w:rsidRPr="006179C2">
              <w:rPr>
                <w:rFonts w:cs="Tahoma"/>
                <w:vertAlign w:val="superscript"/>
                <w:lang w:val="fr-FR"/>
              </w:rPr>
              <w:t>®</w:t>
            </w:r>
            <w:r w:rsidRPr="004A1DD8">
              <w:rPr>
                <w:rFonts w:cs="Tahoma"/>
                <w:lang w:val="fr-FR"/>
              </w:rPr>
              <w:t xml:space="preserve"> Intune</w:t>
            </w:r>
          </w:p>
        </w:tc>
      </w:tr>
      <w:tr w:rsidR="0022671C" w:rsidRPr="004A1DD8" w:rsidTr="001C2A9B">
        <w:trPr>
          <w:cantSplit/>
          <w:trHeight w:val="247"/>
        </w:trPr>
        <w:tc>
          <w:tcPr>
            <w:tcW w:w="4230" w:type="dxa"/>
            <w:tcMar>
              <w:top w:w="0" w:type="dxa"/>
              <w:left w:w="108" w:type="dxa"/>
              <w:bottom w:w="0" w:type="dxa"/>
              <w:right w:w="108" w:type="dxa"/>
            </w:tcMar>
          </w:tcPr>
          <w:p w:rsidR="0022671C" w:rsidRPr="004A1DD8" w:rsidRDefault="0022671C">
            <w:pPr>
              <w:rPr>
                <w:rFonts w:cs="Tahoma"/>
                <w:szCs w:val="18"/>
                <w:lang w:val="fr-FR"/>
              </w:rPr>
            </w:pPr>
            <w:r w:rsidRPr="004A1DD8">
              <w:rPr>
                <w:rFonts w:cs="Tahoma"/>
                <w:color w:val="000000"/>
                <w:lang w:val="fr-FR"/>
              </w:rPr>
              <w:t>Core Infrastructure Server Suite Standard</w:t>
            </w:r>
          </w:p>
        </w:tc>
        <w:tc>
          <w:tcPr>
            <w:tcW w:w="4230" w:type="dxa"/>
            <w:tcMar>
              <w:top w:w="0" w:type="dxa"/>
              <w:left w:w="108" w:type="dxa"/>
              <w:bottom w:w="0" w:type="dxa"/>
              <w:right w:w="108" w:type="dxa"/>
            </w:tcMar>
          </w:tcPr>
          <w:p w:rsidR="0022671C" w:rsidRPr="004A1DD8" w:rsidRDefault="0022671C">
            <w:pPr>
              <w:rPr>
                <w:rFonts w:cs="Tahoma"/>
                <w:szCs w:val="18"/>
                <w:lang w:val="fr-FR"/>
              </w:rPr>
            </w:pPr>
            <w:r w:rsidRPr="004A1DD8">
              <w:rPr>
                <w:rFonts w:cs="Tahoma"/>
                <w:color w:val="000000"/>
                <w:lang w:val="fr-FR"/>
              </w:rPr>
              <w:t>Core Infrastructure Server Suite Enterprise</w:t>
            </w:r>
          </w:p>
        </w:tc>
      </w:tr>
      <w:tr w:rsidR="0022671C" w:rsidRPr="004A1DD8" w:rsidTr="001C2A9B">
        <w:trPr>
          <w:cantSplit/>
          <w:trHeight w:val="247"/>
        </w:trPr>
        <w:tc>
          <w:tcPr>
            <w:tcW w:w="4230" w:type="dxa"/>
            <w:tcMar>
              <w:top w:w="0" w:type="dxa"/>
              <w:left w:w="108" w:type="dxa"/>
              <w:bottom w:w="0" w:type="dxa"/>
              <w:right w:w="108" w:type="dxa"/>
            </w:tcMar>
          </w:tcPr>
          <w:p w:rsidR="0022671C" w:rsidRPr="004A1DD8" w:rsidRDefault="0022671C">
            <w:pPr>
              <w:rPr>
                <w:rFonts w:cs="Tahoma"/>
                <w:szCs w:val="18"/>
                <w:lang w:val="fr-FR"/>
              </w:rPr>
            </w:pPr>
            <w:r w:rsidRPr="004A1DD8">
              <w:rPr>
                <w:rFonts w:cs="Tahoma"/>
                <w:color w:val="000000"/>
                <w:lang w:val="fr-FR"/>
              </w:rPr>
              <w:t>Core Infrastructure Server Suite Enterprise</w:t>
            </w:r>
          </w:p>
        </w:tc>
        <w:tc>
          <w:tcPr>
            <w:tcW w:w="4230" w:type="dxa"/>
            <w:tcMar>
              <w:top w:w="0" w:type="dxa"/>
              <w:left w:w="108" w:type="dxa"/>
              <w:bottom w:w="0" w:type="dxa"/>
              <w:right w:w="108" w:type="dxa"/>
            </w:tcMar>
          </w:tcPr>
          <w:p w:rsidR="0022671C" w:rsidRPr="004A1DD8" w:rsidRDefault="0022671C">
            <w:pPr>
              <w:rPr>
                <w:rFonts w:cs="Tahoma"/>
                <w:szCs w:val="18"/>
                <w:lang w:val="fr-FR"/>
              </w:rPr>
            </w:pPr>
            <w:r w:rsidRPr="004A1DD8">
              <w:rPr>
                <w:rFonts w:cs="Tahoma"/>
                <w:color w:val="000000"/>
                <w:lang w:val="fr-FR"/>
              </w:rPr>
              <w:t>Core Infrastructure Server Suite Datacenter</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Desktop Education avec CAL Core</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Desktop Education avec ECAL</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rPr>
              <w:t>Desktop School avec CAL Core</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Desktop School avec ECAL</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lang w:val="fr-FR"/>
              </w:rPr>
            </w:pPr>
            <w:r w:rsidRPr="004A1DD8">
              <w:rPr>
                <w:rFonts w:cs="Tahoma"/>
                <w:lang w:val="fr-FR"/>
              </w:rPr>
              <w:t>Exchange Server Standard</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Exchange Server Enterprise</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cs="Tahoma"/>
                <w:szCs w:val="18"/>
              </w:rPr>
            </w:pPr>
            <w:r w:rsidRPr="004A1DD8">
              <w:rPr>
                <w:rFonts w:cs="Tahoma"/>
                <w:lang w:val="fr-FR"/>
              </w:rPr>
              <w:t>Forefront TMG Standard</w:t>
            </w:r>
          </w:p>
        </w:tc>
        <w:tc>
          <w:tcPr>
            <w:tcW w:w="4230" w:type="dxa"/>
            <w:tcMar>
              <w:top w:w="0" w:type="dxa"/>
              <w:left w:w="108" w:type="dxa"/>
              <w:bottom w:w="0" w:type="dxa"/>
              <w:right w:w="108" w:type="dxa"/>
            </w:tcMar>
          </w:tcPr>
          <w:p w:rsidR="0022671C" w:rsidRPr="004A1DD8" w:rsidRDefault="0022671C">
            <w:pPr>
              <w:rPr>
                <w:rFonts w:cs="Tahoma"/>
                <w:szCs w:val="18"/>
              </w:rPr>
            </w:pPr>
            <w:r w:rsidRPr="004A1DD8">
              <w:rPr>
                <w:rFonts w:cs="Tahoma"/>
                <w:lang w:val="fr-FR"/>
              </w:rPr>
              <w:t>Forefront TMG Enterprise</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rPr>
              <w:t>Internet Security &amp; Acceleration (ISA) Standard</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Internet Security &amp; Acceleration (ISA) Enterprise</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Lync Server 2010 Standard</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Lync Server 2010 Enterprise</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cs="Tahoma"/>
                <w:szCs w:val="18"/>
              </w:rPr>
            </w:pPr>
            <w:r w:rsidRPr="004A1DD8">
              <w:rPr>
                <w:rFonts w:cs="Tahoma"/>
                <w:lang w:val="fr-FR"/>
              </w:rPr>
              <w:t>Microsoft Dynamics CRM Workgroup Server 2011</w:t>
            </w:r>
          </w:p>
        </w:tc>
        <w:tc>
          <w:tcPr>
            <w:tcW w:w="4230" w:type="dxa"/>
            <w:tcMar>
              <w:top w:w="0" w:type="dxa"/>
              <w:left w:w="108" w:type="dxa"/>
              <w:bottom w:w="0" w:type="dxa"/>
              <w:right w:w="108" w:type="dxa"/>
            </w:tcMar>
          </w:tcPr>
          <w:p w:rsidR="0022671C" w:rsidRPr="004A1DD8" w:rsidRDefault="0022671C">
            <w:pPr>
              <w:rPr>
                <w:rFonts w:cs="Tahoma"/>
                <w:szCs w:val="18"/>
              </w:rPr>
            </w:pPr>
            <w:r w:rsidRPr="004A1DD8">
              <w:rPr>
                <w:rFonts w:cs="Tahoma"/>
                <w:lang w:val="fr-FR"/>
              </w:rPr>
              <w:t>Microsoft Dynamics CRM Server 2011</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Office Standard</w:t>
            </w:r>
            <w:r w:rsidRPr="004A1DD8">
              <w:rPr>
                <w:rFonts w:cs="Tahoma"/>
              </w:rPr>
              <w:t xml:space="preserve"> </w:t>
            </w:r>
          </w:p>
        </w:tc>
        <w:tc>
          <w:tcPr>
            <w:tcW w:w="4230" w:type="dxa"/>
            <w:tcMar>
              <w:top w:w="0" w:type="dxa"/>
              <w:left w:w="108" w:type="dxa"/>
              <w:bottom w:w="0" w:type="dxa"/>
              <w:right w:w="108" w:type="dxa"/>
            </w:tcMar>
          </w:tcPr>
          <w:p w:rsidR="0022671C" w:rsidRPr="004A1DD8" w:rsidRDefault="0022671C">
            <w:pPr>
              <w:rPr>
                <w:rFonts w:eastAsia="Times New Roman" w:cs="Tahoma"/>
                <w:szCs w:val="18"/>
                <w:lang w:val="fr-FR"/>
              </w:rPr>
            </w:pPr>
            <w:r w:rsidRPr="004A1DD8">
              <w:rPr>
                <w:rFonts w:cs="Tahoma"/>
                <w:lang w:val="fr-FR"/>
              </w:rPr>
              <w:t>Office Professionnel Plus</w:t>
            </w:r>
            <w:r w:rsidRPr="004A1DD8">
              <w:rPr>
                <w:rFonts w:cs="Tahoma"/>
              </w:rPr>
              <w:t xml:space="preserve"> </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Desktop Professionnel</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Enterprise Desktop</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cs="Tahoma"/>
                <w:color w:val="000000"/>
                <w:szCs w:val="18"/>
                <w:lang w:val="fr-FR"/>
              </w:rPr>
            </w:pPr>
            <w:bookmarkStart w:id="1892" w:name="_Toc236810936"/>
            <w:bookmarkEnd w:id="1892"/>
            <w:r w:rsidRPr="004A1DD8">
              <w:rPr>
                <w:rFonts w:cs="Tahoma"/>
                <w:color w:val="000000"/>
                <w:szCs w:val="18"/>
                <w:lang w:val="fr-FR"/>
              </w:rPr>
              <w:t xml:space="preserve">Desktop Professionnel avec Microsoft Desktop Optimization Pack </w:t>
            </w:r>
          </w:p>
        </w:tc>
        <w:tc>
          <w:tcPr>
            <w:tcW w:w="4230" w:type="dxa"/>
            <w:tcMar>
              <w:top w:w="0" w:type="dxa"/>
              <w:left w:w="108" w:type="dxa"/>
              <w:bottom w:w="0" w:type="dxa"/>
              <w:right w:w="108" w:type="dxa"/>
            </w:tcMar>
          </w:tcPr>
          <w:p w:rsidR="0022671C" w:rsidRPr="004A1DD8" w:rsidRDefault="0022671C">
            <w:pPr>
              <w:rPr>
                <w:rFonts w:cs="Tahoma"/>
                <w:color w:val="000000"/>
                <w:szCs w:val="18"/>
                <w:lang w:val="fr-FR"/>
              </w:rPr>
            </w:pPr>
            <w:r w:rsidRPr="004A1DD8">
              <w:rPr>
                <w:rFonts w:cs="Tahoma"/>
                <w:color w:val="000000"/>
                <w:szCs w:val="18"/>
                <w:lang w:val="fr-FR"/>
              </w:rPr>
              <w:t>Desktop Entreprise avec Microsoft Desktop Optimization Pack</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color w:val="000000"/>
                <w:szCs w:val="18"/>
              </w:rPr>
            </w:pPr>
            <w:r w:rsidRPr="004A1DD8">
              <w:rPr>
                <w:rFonts w:cs="Tahoma"/>
                <w:color w:val="000000"/>
                <w:lang w:val="fr-FR"/>
              </w:rPr>
              <w:t>Project Standard</w:t>
            </w:r>
            <w:r w:rsidRPr="004A1DD8">
              <w:rPr>
                <w:rFonts w:cs="Tahoma"/>
              </w:rPr>
              <w:t xml:space="preserve"> </w:t>
            </w:r>
          </w:p>
        </w:tc>
        <w:tc>
          <w:tcPr>
            <w:tcW w:w="4230" w:type="dxa"/>
            <w:tcMar>
              <w:top w:w="0" w:type="dxa"/>
              <w:left w:w="108" w:type="dxa"/>
              <w:bottom w:w="0" w:type="dxa"/>
              <w:right w:w="108" w:type="dxa"/>
            </w:tcMar>
          </w:tcPr>
          <w:p w:rsidR="0022671C" w:rsidRPr="004A1DD8" w:rsidRDefault="0022671C">
            <w:pPr>
              <w:rPr>
                <w:rFonts w:eastAsia="Times New Roman" w:cs="Tahoma"/>
                <w:color w:val="000000"/>
                <w:szCs w:val="18"/>
              </w:rPr>
            </w:pPr>
            <w:r w:rsidRPr="004A1DD8">
              <w:rPr>
                <w:rFonts w:cs="Tahoma"/>
                <w:color w:val="000000"/>
                <w:lang w:val="fr-FR"/>
              </w:rPr>
              <w:t>Project Professional</w:t>
            </w:r>
            <w:r w:rsidRPr="004A1DD8">
              <w:rPr>
                <w:rFonts w:cs="Tahoma"/>
              </w:rPr>
              <w:t xml:space="preserve"> </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cs="Tahoma"/>
                <w:color w:val="000000"/>
                <w:szCs w:val="18"/>
                <w:lang w:val="fr-FR"/>
              </w:rPr>
            </w:pPr>
            <w:r w:rsidRPr="004A1DD8">
              <w:rPr>
                <w:rFonts w:cs="Tahoma"/>
                <w:color w:val="000000"/>
                <w:lang w:val="fr-FR"/>
              </w:rPr>
              <w:t>SharePoint™ Server 2010 pour les sites Internet Édition Standard</w:t>
            </w:r>
            <w:r w:rsidRPr="004A1DD8">
              <w:rPr>
                <w:rFonts w:cs="Tahoma"/>
                <w:lang w:val="fr-FR"/>
              </w:rPr>
              <w:t xml:space="preserve"> </w:t>
            </w:r>
          </w:p>
        </w:tc>
        <w:tc>
          <w:tcPr>
            <w:tcW w:w="4230" w:type="dxa"/>
            <w:tcMar>
              <w:top w:w="0" w:type="dxa"/>
              <w:left w:w="108" w:type="dxa"/>
              <w:bottom w:w="0" w:type="dxa"/>
              <w:right w:w="108" w:type="dxa"/>
            </w:tcMar>
          </w:tcPr>
          <w:p w:rsidR="0022671C" w:rsidRPr="004A1DD8" w:rsidRDefault="0022671C">
            <w:pPr>
              <w:rPr>
                <w:rFonts w:cs="Tahoma"/>
                <w:color w:val="000000"/>
                <w:szCs w:val="18"/>
                <w:lang w:val="fr-FR"/>
              </w:rPr>
            </w:pPr>
            <w:r w:rsidRPr="004A1DD8">
              <w:rPr>
                <w:rFonts w:cs="Tahoma"/>
                <w:color w:val="000000"/>
                <w:lang w:val="fr-FR"/>
              </w:rPr>
              <w:t>SharePoint™ Server 2010 pour les sites Internet Édition Entreprise</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color w:val="000000"/>
                <w:szCs w:val="18"/>
              </w:rPr>
            </w:pPr>
            <w:r w:rsidRPr="004A1DD8">
              <w:rPr>
                <w:rFonts w:cs="Tahoma"/>
                <w:color w:val="000000"/>
                <w:lang w:val="fr-FR"/>
              </w:rPr>
              <w:t>SQL Server™ Standard Core</w:t>
            </w:r>
          </w:p>
        </w:tc>
        <w:tc>
          <w:tcPr>
            <w:tcW w:w="4230" w:type="dxa"/>
            <w:tcMar>
              <w:top w:w="0" w:type="dxa"/>
              <w:left w:w="108" w:type="dxa"/>
              <w:bottom w:w="0" w:type="dxa"/>
              <w:right w:w="108" w:type="dxa"/>
            </w:tcMar>
          </w:tcPr>
          <w:p w:rsidR="0022671C" w:rsidRPr="004A1DD8" w:rsidRDefault="0022671C">
            <w:pPr>
              <w:rPr>
                <w:rFonts w:eastAsia="Times New Roman" w:cs="Tahoma"/>
                <w:color w:val="000000"/>
                <w:szCs w:val="18"/>
              </w:rPr>
            </w:pPr>
            <w:r w:rsidRPr="004A1DD8">
              <w:rPr>
                <w:rFonts w:cs="Tahoma"/>
                <w:color w:val="000000"/>
                <w:lang w:val="fr-FR"/>
              </w:rPr>
              <w:t>SQL Server™ Enterprise Core</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SQL Server™ Standard</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SQL Server™ Business Intelligence</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System Center 2012 Standard</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System Center 2012 Datacenter</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color w:val="000000"/>
                <w:szCs w:val="18"/>
              </w:rPr>
            </w:pPr>
            <w:r w:rsidRPr="004A1DD8">
              <w:rPr>
                <w:rFonts w:cs="Tahoma"/>
                <w:color w:val="000000"/>
                <w:lang w:val="fr-FR"/>
              </w:rPr>
              <w:t>Visio</w:t>
            </w:r>
            <w:r w:rsidRPr="006179C2">
              <w:rPr>
                <w:rFonts w:cs="Tahoma"/>
                <w:color w:val="000000"/>
                <w:vertAlign w:val="superscript"/>
                <w:lang w:val="fr-FR"/>
              </w:rPr>
              <w:t>®</w:t>
            </w:r>
            <w:r w:rsidRPr="004A1DD8">
              <w:rPr>
                <w:rFonts w:cs="Tahoma"/>
                <w:color w:val="000000"/>
                <w:lang w:val="fr-FR"/>
              </w:rPr>
              <w:t xml:space="preserve"> Standard</w:t>
            </w:r>
          </w:p>
        </w:tc>
        <w:tc>
          <w:tcPr>
            <w:tcW w:w="4230" w:type="dxa"/>
            <w:tcMar>
              <w:top w:w="0" w:type="dxa"/>
              <w:left w:w="108" w:type="dxa"/>
              <w:bottom w:w="0" w:type="dxa"/>
              <w:right w:w="108" w:type="dxa"/>
            </w:tcMar>
          </w:tcPr>
          <w:p w:rsidR="0022671C" w:rsidRPr="004A1DD8" w:rsidRDefault="0022671C">
            <w:pPr>
              <w:rPr>
                <w:rFonts w:eastAsia="Times New Roman" w:cs="Tahoma"/>
                <w:color w:val="000000"/>
                <w:szCs w:val="18"/>
              </w:rPr>
            </w:pPr>
            <w:r w:rsidRPr="004A1DD8">
              <w:rPr>
                <w:rFonts w:cs="Tahoma"/>
                <w:color w:val="000000"/>
                <w:lang w:val="fr-FR"/>
              </w:rPr>
              <w:t>Visio</w:t>
            </w:r>
            <w:r w:rsidRPr="006179C2">
              <w:rPr>
                <w:rFonts w:cs="Tahoma"/>
                <w:color w:val="000000"/>
                <w:vertAlign w:val="superscript"/>
                <w:lang w:val="fr-FR"/>
              </w:rPr>
              <w:t>®</w:t>
            </w:r>
            <w:r w:rsidRPr="004A1DD8">
              <w:rPr>
                <w:rFonts w:cs="Tahoma"/>
                <w:color w:val="000000"/>
                <w:lang w:val="fr-FR"/>
              </w:rPr>
              <w:t xml:space="preserve"> Professional</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color w:val="000000"/>
                <w:szCs w:val="18"/>
              </w:rPr>
            </w:pPr>
            <w:r w:rsidRPr="004A1DD8">
              <w:rPr>
                <w:rFonts w:cs="Tahoma"/>
                <w:color w:val="000000"/>
                <w:lang w:val="fr-FR"/>
              </w:rPr>
              <w:t>Visio</w:t>
            </w:r>
            <w:r w:rsidRPr="006179C2">
              <w:rPr>
                <w:rFonts w:cs="Tahoma"/>
                <w:color w:val="000000"/>
                <w:vertAlign w:val="superscript"/>
                <w:lang w:val="fr-FR"/>
              </w:rPr>
              <w:t>®</w:t>
            </w:r>
            <w:r w:rsidRPr="004A1DD8">
              <w:rPr>
                <w:rFonts w:cs="Tahoma"/>
                <w:color w:val="000000"/>
                <w:lang w:val="fr-FR"/>
              </w:rPr>
              <w:t xml:space="preserve"> Professional</w:t>
            </w:r>
          </w:p>
        </w:tc>
        <w:tc>
          <w:tcPr>
            <w:tcW w:w="4230" w:type="dxa"/>
            <w:tcMar>
              <w:top w:w="0" w:type="dxa"/>
              <w:left w:w="108" w:type="dxa"/>
              <w:bottom w:w="0" w:type="dxa"/>
              <w:right w:w="108" w:type="dxa"/>
            </w:tcMar>
          </w:tcPr>
          <w:p w:rsidR="0022671C" w:rsidRPr="004A1DD8" w:rsidRDefault="0022671C">
            <w:pPr>
              <w:rPr>
                <w:rFonts w:eastAsia="Times New Roman" w:cs="Tahoma"/>
                <w:color w:val="000000"/>
                <w:szCs w:val="18"/>
              </w:rPr>
            </w:pPr>
            <w:r w:rsidRPr="004A1DD8">
              <w:rPr>
                <w:rFonts w:cs="Tahoma"/>
                <w:color w:val="000000"/>
                <w:lang w:val="fr-FR"/>
              </w:rPr>
              <w:t>Visio</w:t>
            </w:r>
            <w:r w:rsidRPr="006179C2">
              <w:rPr>
                <w:rFonts w:cs="Tahoma"/>
                <w:color w:val="000000"/>
                <w:vertAlign w:val="superscript"/>
                <w:lang w:val="fr-FR"/>
              </w:rPr>
              <w:t>®</w:t>
            </w:r>
            <w:r w:rsidRPr="004A1DD8">
              <w:rPr>
                <w:rFonts w:cs="Tahoma"/>
                <w:color w:val="000000"/>
                <w:lang w:val="fr-FR"/>
              </w:rPr>
              <w:t xml:space="preserve"> Premium</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color w:val="000000"/>
                <w:szCs w:val="18"/>
              </w:rPr>
            </w:pPr>
            <w:r w:rsidRPr="004A1DD8">
              <w:rPr>
                <w:rFonts w:cs="Tahoma"/>
                <w:color w:val="000000"/>
                <w:lang w:val="fr-FR"/>
              </w:rPr>
              <w:t>Visual Studio Professional avec MSDN</w:t>
            </w:r>
          </w:p>
        </w:tc>
        <w:tc>
          <w:tcPr>
            <w:tcW w:w="4230" w:type="dxa"/>
            <w:tcMar>
              <w:top w:w="0" w:type="dxa"/>
              <w:left w:w="108" w:type="dxa"/>
              <w:bottom w:w="0" w:type="dxa"/>
              <w:right w:w="108" w:type="dxa"/>
            </w:tcMar>
          </w:tcPr>
          <w:p w:rsidR="0022671C" w:rsidRPr="004A1DD8" w:rsidRDefault="0022671C">
            <w:pPr>
              <w:rPr>
                <w:rFonts w:eastAsia="Times New Roman" w:cs="Tahoma"/>
                <w:color w:val="000000"/>
                <w:szCs w:val="18"/>
                <w:lang w:val="pt-BR"/>
              </w:rPr>
            </w:pPr>
            <w:r w:rsidRPr="004A1DD8">
              <w:rPr>
                <w:rFonts w:cs="Tahoma"/>
                <w:color w:val="000000"/>
                <w:lang w:val="pt-BR"/>
              </w:rPr>
              <w:t>Visual Studio Premium avec MSDN</w:t>
            </w:r>
          </w:p>
        </w:tc>
      </w:tr>
      <w:tr w:rsidR="0022671C" w:rsidRPr="004F0B05"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lang w:val="pt-BR"/>
              </w:rPr>
            </w:pPr>
            <w:r w:rsidRPr="004A1DD8">
              <w:rPr>
                <w:rFonts w:cs="Tahoma"/>
                <w:lang w:val="pt-BR"/>
              </w:rPr>
              <w:t>Visual Studio Premium avec MSDN</w:t>
            </w:r>
          </w:p>
        </w:tc>
        <w:tc>
          <w:tcPr>
            <w:tcW w:w="4230" w:type="dxa"/>
            <w:tcMar>
              <w:top w:w="0" w:type="dxa"/>
              <w:left w:w="108" w:type="dxa"/>
              <w:bottom w:w="0" w:type="dxa"/>
              <w:right w:w="108" w:type="dxa"/>
            </w:tcMar>
          </w:tcPr>
          <w:p w:rsidR="0022671C" w:rsidRPr="004A1DD8" w:rsidRDefault="0022671C">
            <w:pPr>
              <w:rPr>
                <w:rFonts w:eastAsia="Times New Roman" w:cs="Tahoma"/>
                <w:szCs w:val="18"/>
                <w:lang w:val="pt-BR"/>
              </w:rPr>
            </w:pPr>
            <w:r w:rsidRPr="004A1DD8">
              <w:rPr>
                <w:rFonts w:cs="Tahoma"/>
                <w:lang w:val="pt-BR"/>
              </w:rPr>
              <w:t>Visual Studio Ultimate avec MSDN</w:t>
            </w:r>
          </w:p>
        </w:tc>
      </w:tr>
      <w:tr w:rsidR="0022671C" w:rsidRPr="004F0B05"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Visual Studio Test Professional avec MSDN</w:t>
            </w:r>
          </w:p>
        </w:tc>
        <w:tc>
          <w:tcPr>
            <w:tcW w:w="4230" w:type="dxa"/>
            <w:tcMar>
              <w:top w:w="0" w:type="dxa"/>
              <w:left w:w="108" w:type="dxa"/>
              <w:bottom w:w="0" w:type="dxa"/>
              <w:right w:w="108" w:type="dxa"/>
            </w:tcMar>
          </w:tcPr>
          <w:p w:rsidR="0022671C" w:rsidRPr="004A1DD8" w:rsidRDefault="0022671C">
            <w:pPr>
              <w:rPr>
                <w:rFonts w:eastAsia="Times New Roman" w:cs="Tahoma"/>
                <w:szCs w:val="18"/>
                <w:lang w:val="pt-BR"/>
              </w:rPr>
            </w:pPr>
            <w:r w:rsidRPr="004A1DD8">
              <w:rPr>
                <w:rFonts w:cs="Tahoma"/>
                <w:lang w:val="pt-BR"/>
              </w:rPr>
              <w:t>Visual Studio Ultimate avec MSDN</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rPr>
              <w:t>Windows</w:t>
            </w:r>
            <w:r w:rsidRPr="006179C2">
              <w:rPr>
                <w:rFonts w:cs="Tahoma"/>
                <w:vertAlign w:val="superscript"/>
              </w:rPr>
              <w:t>®</w:t>
            </w:r>
            <w:r w:rsidRPr="004A1DD8">
              <w:rPr>
                <w:rFonts w:cs="Tahoma"/>
              </w:rPr>
              <w:t xml:space="preserve"> Essential Business Server CAL Suite </w:t>
            </w:r>
          </w:p>
        </w:tc>
        <w:tc>
          <w:tcPr>
            <w:tcW w:w="4230" w:type="dxa"/>
            <w:tcMar>
              <w:top w:w="0" w:type="dxa"/>
              <w:left w:w="108" w:type="dxa"/>
              <w:bottom w:w="0" w:type="dxa"/>
              <w:right w:w="108" w:type="dxa"/>
            </w:tcMar>
          </w:tcPr>
          <w:p w:rsidR="0022671C" w:rsidRPr="004A1DD8" w:rsidRDefault="0022671C">
            <w:pPr>
              <w:rPr>
                <w:rFonts w:eastAsia="Times New Roman" w:cs="Tahoma"/>
                <w:szCs w:val="18"/>
                <w:lang w:val="fr-FR"/>
              </w:rPr>
            </w:pPr>
            <w:r w:rsidRPr="004A1DD8">
              <w:rPr>
                <w:rFonts w:cs="Tahoma"/>
                <w:lang w:val="fr-FR"/>
              </w:rPr>
              <w:t>Windows EBS CAL Suite pour Utilisateurs ou Dispositifs Premium</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rPr>
              <w:t>Windows</w:t>
            </w:r>
            <w:r w:rsidRPr="006179C2">
              <w:rPr>
                <w:rFonts w:cs="Tahoma"/>
                <w:vertAlign w:val="superscript"/>
              </w:rPr>
              <w:t>®</w:t>
            </w:r>
            <w:r w:rsidRPr="004A1DD8">
              <w:rPr>
                <w:rFonts w:cs="Tahoma"/>
              </w:rPr>
              <w:t xml:space="preserve"> Essential Business Server Standard</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rPr>
              <w:t>Windows</w:t>
            </w:r>
            <w:r w:rsidRPr="006179C2">
              <w:rPr>
                <w:rFonts w:cs="Tahoma"/>
                <w:vertAlign w:val="superscript"/>
              </w:rPr>
              <w:t>®</w:t>
            </w:r>
            <w:r w:rsidRPr="004A1DD8">
              <w:rPr>
                <w:rFonts w:cs="Tahoma"/>
              </w:rPr>
              <w:t xml:space="preserve"> Essential Business Server Premium</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Windows</w:t>
            </w:r>
            <w:r w:rsidRPr="006179C2">
              <w:rPr>
                <w:rFonts w:cs="Tahoma"/>
                <w:vertAlign w:val="superscript"/>
                <w:lang w:val="fr-FR"/>
              </w:rPr>
              <w:t>®</w:t>
            </w:r>
            <w:r w:rsidRPr="004A1DD8">
              <w:rPr>
                <w:rFonts w:cs="Tahoma"/>
                <w:lang w:val="fr-FR"/>
              </w:rPr>
              <w:t xml:space="preserve"> Server™ Standard</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Windows</w:t>
            </w:r>
            <w:r w:rsidRPr="006179C2">
              <w:rPr>
                <w:rFonts w:cs="Tahoma"/>
                <w:vertAlign w:val="superscript"/>
                <w:lang w:val="fr-FR"/>
              </w:rPr>
              <w:t>®</w:t>
            </w:r>
            <w:r w:rsidRPr="004A1DD8">
              <w:rPr>
                <w:rFonts w:cs="Tahoma"/>
                <w:lang w:val="fr-FR"/>
              </w:rPr>
              <w:t xml:space="preserve"> Server™ Enterprise</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Windows</w:t>
            </w:r>
            <w:r w:rsidRPr="006179C2">
              <w:rPr>
                <w:rFonts w:cs="Tahoma"/>
                <w:vertAlign w:val="superscript"/>
                <w:lang w:val="fr-FR"/>
              </w:rPr>
              <w:t>®</w:t>
            </w:r>
            <w:r w:rsidRPr="004A1DD8">
              <w:rPr>
                <w:rFonts w:cs="Tahoma"/>
                <w:lang w:val="fr-FR"/>
              </w:rPr>
              <w:t xml:space="preserve"> Server™ Standard</w:t>
            </w:r>
          </w:p>
        </w:tc>
        <w:tc>
          <w:tcPr>
            <w:tcW w:w="4230" w:type="dxa"/>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lang w:val="fr-FR"/>
              </w:rPr>
              <w:t>Windows</w:t>
            </w:r>
            <w:r w:rsidRPr="006179C2">
              <w:rPr>
                <w:rFonts w:cs="Tahoma"/>
                <w:vertAlign w:val="superscript"/>
                <w:lang w:val="fr-FR"/>
              </w:rPr>
              <w:t>®</w:t>
            </w:r>
            <w:r w:rsidRPr="004A1DD8">
              <w:rPr>
                <w:rFonts w:cs="Tahoma"/>
                <w:lang w:val="fr-FR"/>
              </w:rPr>
              <w:t xml:space="preserve"> Server™ Datacenter</w:t>
            </w:r>
          </w:p>
        </w:tc>
      </w:tr>
      <w:tr w:rsidR="0022671C" w:rsidRPr="004A1DD8" w:rsidTr="001C2A9B">
        <w:trPr>
          <w:cantSplit/>
          <w:trHeight w:val="69"/>
        </w:trPr>
        <w:tc>
          <w:tcPr>
            <w:tcW w:w="4230" w:type="dxa"/>
            <w:tcMar>
              <w:top w:w="0" w:type="dxa"/>
              <w:left w:w="108" w:type="dxa"/>
              <w:bottom w:w="0" w:type="dxa"/>
              <w:right w:w="108" w:type="dxa"/>
            </w:tcMar>
          </w:tcPr>
          <w:p w:rsidR="0022671C" w:rsidRPr="004A1DD8" w:rsidRDefault="0022671C" w:rsidP="001A1622">
            <w:pPr>
              <w:rPr>
                <w:rFonts w:eastAsia="Times New Roman" w:cs="Tahoma"/>
                <w:szCs w:val="18"/>
              </w:rPr>
            </w:pPr>
            <w:r w:rsidRPr="004A1DD8">
              <w:rPr>
                <w:rFonts w:cs="Tahoma"/>
                <w:lang w:val="fr-FR"/>
              </w:rPr>
              <w:t>Windows</w:t>
            </w:r>
            <w:r w:rsidRPr="006179C2">
              <w:rPr>
                <w:rFonts w:cs="Tahoma"/>
                <w:vertAlign w:val="superscript"/>
                <w:lang w:val="fr-FR"/>
              </w:rPr>
              <w:t>®</w:t>
            </w:r>
            <w:r w:rsidRPr="004A1DD8">
              <w:rPr>
                <w:rFonts w:cs="Tahoma"/>
                <w:lang w:val="fr-FR"/>
              </w:rPr>
              <w:t xml:space="preserve"> Server™ Enterprise</w:t>
            </w:r>
          </w:p>
        </w:tc>
        <w:tc>
          <w:tcPr>
            <w:tcW w:w="4230" w:type="dxa"/>
            <w:tcMar>
              <w:top w:w="0" w:type="dxa"/>
              <w:left w:w="108" w:type="dxa"/>
              <w:bottom w:w="0" w:type="dxa"/>
              <w:right w:w="108" w:type="dxa"/>
            </w:tcMar>
          </w:tcPr>
          <w:p w:rsidR="0022671C" w:rsidRPr="004A1DD8" w:rsidRDefault="0022671C" w:rsidP="001A1622">
            <w:pPr>
              <w:rPr>
                <w:rFonts w:eastAsia="Times New Roman" w:cs="Tahoma"/>
                <w:szCs w:val="18"/>
              </w:rPr>
            </w:pPr>
            <w:r w:rsidRPr="004A1DD8">
              <w:rPr>
                <w:rFonts w:cs="Tahoma"/>
                <w:lang w:val="fr-FR"/>
              </w:rPr>
              <w:t>Windows</w:t>
            </w:r>
            <w:r w:rsidRPr="006179C2">
              <w:rPr>
                <w:rFonts w:cs="Tahoma"/>
                <w:vertAlign w:val="superscript"/>
                <w:lang w:val="fr-FR"/>
              </w:rPr>
              <w:t>®</w:t>
            </w:r>
            <w:r w:rsidRPr="004A1DD8">
              <w:rPr>
                <w:rFonts w:cs="Tahoma"/>
                <w:lang w:val="fr-FR"/>
              </w:rPr>
              <w:t xml:space="preserve"> Server™ Datacenter</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rsidP="001A1622">
            <w:pPr>
              <w:rPr>
                <w:rFonts w:eastAsia="Times New Roman" w:cs="Tahoma"/>
                <w:szCs w:val="18"/>
              </w:rPr>
            </w:pPr>
            <w:r w:rsidRPr="004A1DD8">
              <w:rPr>
                <w:rFonts w:cs="Tahoma"/>
                <w:lang w:val="fr-FR"/>
              </w:rPr>
              <w:t>Windows</w:t>
            </w:r>
            <w:r w:rsidRPr="006179C2">
              <w:rPr>
                <w:rFonts w:cs="Tahoma"/>
                <w:vertAlign w:val="superscript"/>
                <w:lang w:val="fr-FR"/>
              </w:rPr>
              <w:t>®</w:t>
            </w:r>
            <w:r w:rsidRPr="004A1DD8">
              <w:rPr>
                <w:rFonts w:cs="Tahoma"/>
                <w:lang w:val="fr-FR"/>
              </w:rPr>
              <w:t xml:space="preserve"> Server™ Enterprise sans Hyper-V</w:t>
            </w:r>
          </w:p>
        </w:tc>
        <w:tc>
          <w:tcPr>
            <w:tcW w:w="4230" w:type="dxa"/>
            <w:tcMar>
              <w:top w:w="0" w:type="dxa"/>
              <w:left w:w="108" w:type="dxa"/>
              <w:bottom w:w="0" w:type="dxa"/>
              <w:right w:w="108" w:type="dxa"/>
            </w:tcMar>
          </w:tcPr>
          <w:p w:rsidR="0022671C" w:rsidRPr="004A1DD8" w:rsidRDefault="0022671C" w:rsidP="001A1622">
            <w:pPr>
              <w:rPr>
                <w:rFonts w:eastAsia="Times New Roman" w:cs="Tahoma"/>
                <w:szCs w:val="18"/>
              </w:rPr>
            </w:pPr>
            <w:r w:rsidRPr="004A1DD8">
              <w:rPr>
                <w:rFonts w:cs="Tahoma"/>
                <w:lang w:val="fr-FR"/>
              </w:rPr>
              <w:t>Windows</w:t>
            </w:r>
            <w:r w:rsidRPr="006179C2">
              <w:rPr>
                <w:rFonts w:cs="Tahoma"/>
                <w:vertAlign w:val="superscript"/>
                <w:lang w:val="fr-FR"/>
              </w:rPr>
              <w:t>®</w:t>
            </w:r>
            <w:r w:rsidRPr="004A1DD8">
              <w:rPr>
                <w:rFonts w:cs="Tahoma"/>
                <w:lang w:val="fr-FR"/>
              </w:rPr>
              <w:t xml:space="preserve"> Server™ Datacenter sans Hyper-V</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rsidP="001A1622">
            <w:pPr>
              <w:rPr>
                <w:rFonts w:eastAsia="Times New Roman" w:cs="Tahoma"/>
                <w:szCs w:val="18"/>
              </w:rPr>
            </w:pPr>
            <w:r w:rsidRPr="004A1DD8">
              <w:rPr>
                <w:rFonts w:cs="Tahoma"/>
                <w:lang w:val="fr-FR"/>
              </w:rPr>
              <w:t>Windows</w:t>
            </w:r>
            <w:r w:rsidRPr="006179C2">
              <w:rPr>
                <w:rFonts w:cs="Tahoma"/>
                <w:vertAlign w:val="superscript"/>
                <w:lang w:val="fr-FR"/>
              </w:rPr>
              <w:t>®</w:t>
            </w:r>
            <w:r w:rsidRPr="004A1DD8">
              <w:rPr>
                <w:rFonts w:cs="Tahoma"/>
                <w:lang w:val="fr-FR"/>
              </w:rPr>
              <w:t xml:space="preserve"> Server™ Standard sans Hyper-V</w:t>
            </w:r>
          </w:p>
        </w:tc>
        <w:tc>
          <w:tcPr>
            <w:tcW w:w="4230" w:type="dxa"/>
            <w:tcMar>
              <w:top w:w="0" w:type="dxa"/>
              <w:left w:w="108" w:type="dxa"/>
              <w:bottom w:w="0" w:type="dxa"/>
              <w:right w:w="108" w:type="dxa"/>
            </w:tcMar>
          </w:tcPr>
          <w:p w:rsidR="0022671C" w:rsidRPr="004A1DD8" w:rsidRDefault="0022671C" w:rsidP="001A1622">
            <w:pPr>
              <w:rPr>
                <w:rFonts w:eastAsia="Times New Roman" w:cs="Tahoma"/>
                <w:szCs w:val="18"/>
              </w:rPr>
            </w:pPr>
            <w:r w:rsidRPr="004A1DD8">
              <w:rPr>
                <w:rFonts w:cs="Tahoma"/>
                <w:lang w:val="fr-FR"/>
              </w:rPr>
              <w:t>Windows</w:t>
            </w:r>
            <w:r w:rsidRPr="006179C2">
              <w:rPr>
                <w:rFonts w:cs="Tahoma"/>
                <w:vertAlign w:val="superscript"/>
                <w:lang w:val="fr-FR"/>
              </w:rPr>
              <w:t>®</w:t>
            </w:r>
            <w:r w:rsidRPr="004A1DD8">
              <w:rPr>
                <w:rFonts w:cs="Tahoma"/>
                <w:lang w:val="fr-FR"/>
              </w:rPr>
              <w:t xml:space="preserve"> Server™ Enterprise sans Hyper-V</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rsidP="001A1622">
            <w:pPr>
              <w:rPr>
                <w:rFonts w:eastAsia="Times New Roman" w:cs="Tahoma"/>
                <w:szCs w:val="18"/>
              </w:rPr>
            </w:pPr>
            <w:r w:rsidRPr="004A1DD8">
              <w:rPr>
                <w:rFonts w:cs="Tahoma"/>
                <w:lang w:val="fr-FR"/>
              </w:rPr>
              <w:t>Windows</w:t>
            </w:r>
            <w:r w:rsidRPr="006179C2">
              <w:rPr>
                <w:rFonts w:cs="Tahoma"/>
                <w:vertAlign w:val="superscript"/>
                <w:lang w:val="fr-FR"/>
              </w:rPr>
              <w:t>®</w:t>
            </w:r>
            <w:r w:rsidRPr="004A1DD8">
              <w:rPr>
                <w:rFonts w:cs="Tahoma"/>
                <w:lang w:val="fr-FR"/>
              </w:rPr>
              <w:t xml:space="preserve"> Server™ Standard sans Hyper-V</w:t>
            </w:r>
          </w:p>
        </w:tc>
        <w:tc>
          <w:tcPr>
            <w:tcW w:w="4230" w:type="dxa"/>
            <w:tcMar>
              <w:top w:w="0" w:type="dxa"/>
              <w:left w:w="108" w:type="dxa"/>
              <w:bottom w:w="0" w:type="dxa"/>
              <w:right w:w="108" w:type="dxa"/>
            </w:tcMar>
          </w:tcPr>
          <w:p w:rsidR="0022671C" w:rsidRPr="004A1DD8" w:rsidRDefault="0022671C" w:rsidP="001A1622">
            <w:pPr>
              <w:rPr>
                <w:rFonts w:eastAsia="Times New Roman" w:cs="Tahoma"/>
                <w:szCs w:val="18"/>
              </w:rPr>
            </w:pPr>
            <w:r w:rsidRPr="004A1DD8">
              <w:rPr>
                <w:rFonts w:cs="Tahoma"/>
                <w:lang w:val="fr-FR"/>
              </w:rPr>
              <w:t>Windows</w:t>
            </w:r>
            <w:r w:rsidRPr="006179C2">
              <w:rPr>
                <w:rFonts w:cs="Tahoma"/>
                <w:vertAlign w:val="superscript"/>
                <w:lang w:val="fr-FR"/>
              </w:rPr>
              <w:t>®</w:t>
            </w:r>
            <w:r w:rsidRPr="004A1DD8">
              <w:rPr>
                <w:rFonts w:cs="Tahoma"/>
                <w:lang w:val="fr-FR"/>
              </w:rPr>
              <w:t xml:space="preserve"> Server™ Datacenter sans Hyper-V</w:t>
            </w:r>
          </w:p>
        </w:tc>
      </w:tr>
      <w:tr w:rsidR="0022671C" w:rsidRPr="004A1DD8" w:rsidTr="001C2A9B">
        <w:trPr>
          <w:cantSplit/>
        </w:trPr>
        <w:tc>
          <w:tcPr>
            <w:tcW w:w="4230" w:type="dxa"/>
            <w:tcMar>
              <w:top w:w="0" w:type="dxa"/>
              <w:left w:w="108" w:type="dxa"/>
              <w:bottom w:w="0" w:type="dxa"/>
              <w:right w:w="108" w:type="dxa"/>
            </w:tcMar>
          </w:tcPr>
          <w:p w:rsidR="0022671C" w:rsidRPr="004A1DD8" w:rsidRDefault="0022671C" w:rsidP="001A1622">
            <w:pPr>
              <w:rPr>
                <w:rFonts w:eastAsia="Times New Roman" w:cs="Tahoma"/>
                <w:szCs w:val="18"/>
              </w:rPr>
            </w:pPr>
            <w:r w:rsidRPr="004A1DD8">
              <w:rPr>
                <w:rFonts w:cs="Tahoma"/>
              </w:rPr>
              <w:t>Windows</w:t>
            </w:r>
            <w:r w:rsidRPr="006179C2">
              <w:rPr>
                <w:rFonts w:cs="Tahoma"/>
                <w:vertAlign w:val="superscript"/>
              </w:rPr>
              <w:t>®</w:t>
            </w:r>
            <w:r w:rsidRPr="004A1DD8">
              <w:rPr>
                <w:rFonts w:cs="Tahoma"/>
              </w:rPr>
              <w:t xml:space="preserve"> Small Business Server CAL Suite </w:t>
            </w:r>
          </w:p>
        </w:tc>
        <w:tc>
          <w:tcPr>
            <w:tcW w:w="4230" w:type="dxa"/>
            <w:tcMar>
              <w:top w:w="0" w:type="dxa"/>
              <w:left w:w="108" w:type="dxa"/>
              <w:bottom w:w="0" w:type="dxa"/>
              <w:right w:w="108" w:type="dxa"/>
            </w:tcMar>
          </w:tcPr>
          <w:p w:rsidR="0022671C" w:rsidRPr="004A1DD8" w:rsidRDefault="0022671C" w:rsidP="001A1622">
            <w:pPr>
              <w:rPr>
                <w:rFonts w:eastAsia="Times New Roman" w:cs="Tahoma"/>
                <w:szCs w:val="18"/>
                <w:lang w:val="fr-FR"/>
              </w:rPr>
            </w:pPr>
            <w:r w:rsidRPr="004A1DD8">
              <w:rPr>
                <w:rFonts w:cs="Tahoma"/>
                <w:lang w:val="fr-FR"/>
              </w:rPr>
              <w:t>Windows SBS CAL Suite pour Utilisateurs ou Dispositifs Premium</w:t>
            </w:r>
          </w:p>
        </w:tc>
      </w:tr>
      <w:tr w:rsidR="0022671C" w:rsidRPr="004A1DD8" w:rsidTr="001C2A9B">
        <w:trPr>
          <w:cantSplit/>
        </w:trPr>
        <w:tc>
          <w:tcPr>
            <w:tcW w:w="4230" w:type="dxa"/>
            <w:tcBorders>
              <w:bottom w:val="single" w:sz="12" w:space="0" w:color="auto"/>
            </w:tcBorders>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rPr>
              <w:t>Windows</w:t>
            </w:r>
            <w:r w:rsidRPr="006179C2">
              <w:rPr>
                <w:rFonts w:cs="Tahoma"/>
                <w:vertAlign w:val="superscript"/>
              </w:rPr>
              <w:t>®</w:t>
            </w:r>
            <w:r w:rsidRPr="004A1DD8">
              <w:rPr>
                <w:rFonts w:cs="Tahoma"/>
              </w:rPr>
              <w:t xml:space="preserve"> Small Business Server Standard </w:t>
            </w:r>
          </w:p>
        </w:tc>
        <w:tc>
          <w:tcPr>
            <w:tcW w:w="4230" w:type="dxa"/>
            <w:tcBorders>
              <w:bottom w:val="single" w:sz="12" w:space="0" w:color="auto"/>
            </w:tcBorders>
            <w:tcMar>
              <w:top w:w="0" w:type="dxa"/>
              <w:left w:w="108" w:type="dxa"/>
              <w:bottom w:w="0" w:type="dxa"/>
              <w:right w:w="108" w:type="dxa"/>
            </w:tcMar>
          </w:tcPr>
          <w:p w:rsidR="0022671C" w:rsidRPr="004A1DD8" w:rsidRDefault="0022671C">
            <w:pPr>
              <w:rPr>
                <w:rFonts w:eastAsia="Times New Roman" w:cs="Tahoma"/>
                <w:szCs w:val="18"/>
              </w:rPr>
            </w:pPr>
            <w:r w:rsidRPr="004A1DD8">
              <w:rPr>
                <w:rFonts w:cs="Tahoma"/>
              </w:rPr>
              <w:t>Windows</w:t>
            </w:r>
            <w:r w:rsidRPr="006179C2">
              <w:rPr>
                <w:rFonts w:cs="Tahoma"/>
                <w:vertAlign w:val="superscript"/>
              </w:rPr>
              <w:t>®</w:t>
            </w:r>
            <w:r w:rsidRPr="004A1DD8">
              <w:rPr>
                <w:rFonts w:cs="Tahoma"/>
              </w:rPr>
              <w:t xml:space="preserve"> Small Business Server Premium</w:t>
            </w:r>
          </w:p>
        </w:tc>
      </w:tr>
    </w:tbl>
    <w:p w:rsidR="0022671C" w:rsidRPr="001A1622" w:rsidRDefault="0022671C" w:rsidP="005C3388">
      <w:pPr>
        <w:pStyle w:val="AppendixBodyText"/>
        <w:ind w:left="450"/>
        <w:rPr>
          <w:rFonts w:ascii="Tahoma" w:hAnsi="Tahoma" w:cs="Tahoma"/>
          <w:sz w:val="16"/>
          <w:szCs w:val="16"/>
          <w:lang w:val="fr-FR"/>
        </w:rPr>
      </w:pPr>
      <w:r w:rsidRPr="001A1622">
        <w:rPr>
          <w:rFonts w:ascii="Tahoma" w:hAnsi="Tahoma" w:cs="Tahoma"/>
          <w:b/>
          <w:i/>
          <w:sz w:val="16"/>
          <w:szCs w:val="16"/>
          <w:lang w:val="fr-FR"/>
        </w:rPr>
        <w:t>*</w:t>
      </w:r>
      <w:r w:rsidRPr="001A1622">
        <w:rPr>
          <w:rFonts w:ascii="Tahoma" w:hAnsi="Tahoma" w:cs="Tahoma"/>
          <w:b/>
          <w:i/>
          <w:sz w:val="16"/>
          <w:szCs w:val="16"/>
          <w:u w:val="single"/>
          <w:lang w:val="fr-FR"/>
        </w:rPr>
        <w:t>Remarque</w:t>
      </w:r>
      <w:r w:rsidR="006179C2" w:rsidRPr="001A1622">
        <w:rPr>
          <w:rFonts w:ascii="Tahoma" w:hAnsi="Tahoma" w:cs="Tahoma"/>
          <w:b/>
          <w:i/>
          <w:sz w:val="16"/>
          <w:szCs w:val="16"/>
          <w:lang w:val="fr-FR"/>
        </w:rPr>
        <w:t xml:space="preserve"> </w:t>
      </w:r>
      <w:r w:rsidRPr="001A1622">
        <w:rPr>
          <w:rFonts w:ascii="Tahoma" w:hAnsi="Tahoma" w:cs="Tahoma"/>
          <w:b/>
          <w:i/>
          <w:sz w:val="16"/>
          <w:szCs w:val="16"/>
          <w:lang w:val="fr-FR"/>
        </w:rPr>
        <w:t>:</w:t>
      </w:r>
      <w:r w:rsidRPr="001A1622">
        <w:rPr>
          <w:rFonts w:ascii="Tahoma" w:hAnsi="Tahoma" w:cs="Tahoma"/>
          <w:i/>
          <w:sz w:val="16"/>
          <w:szCs w:val="16"/>
          <w:lang w:val="fr-FR"/>
        </w:rPr>
        <w:t xml:space="preserve"> la liste des produits pour lesquels des Licences de Passage à une Édition Supérieure sont disponibles peut faire l</w:t>
      </w:r>
      <w:r w:rsidR="00DD4F05">
        <w:rPr>
          <w:rFonts w:ascii="Tahoma" w:hAnsi="Tahoma" w:cs="Tahoma"/>
          <w:i/>
          <w:sz w:val="16"/>
          <w:szCs w:val="16"/>
          <w:lang w:val="fr-FR"/>
        </w:rPr>
        <w:t>’</w:t>
      </w:r>
      <w:r w:rsidRPr="001A1622">
        <w:rPr>
          <w:rFonts w:ascii="Tahoma" w:hAnsi="Tahoma" w:cs="Tahoma"/>
          <w:i/>
          <w:sz w:val="16"/>
          <w:szCs w:val="16"/>
          <w:lang w:val="fr-FR"/>
        </w:rPr>
        <w:t>objet de modifications.</w:t>
      </w:r>
    </w:p>
    <w:p w:rsidR="0022671C" w:rsidRPr="007F668E" w:rsidRDefault="00621D2B" w:rsidP="007059BA">
      <w:pPr>
        <w:pStyle w:val="Heading1"/>
        <w:keepNext/>
        <w:spacing w:before="0"/>
        <w:rPr>
          <w:lang w:val="es-ES"/>
        </w:rPr>
      </w:pPr>
      <w:r w:rsidRPr="006B34B5">
        <w:rPr>
          <w:lang w:val="es-ES"/>
        </w:rPr>
        <w:br w:type="page"/>
      </w:r>
      <w:bookmarkStart w:id="1893" w:name="_Toc317591256"/>
      <w:bookmarkStart w:id="1894" w:name="_Toc328557500"/>
      <w:bookmarkEnd w:id="1893"/>
      <w:r w:rsidR="0022671C" w:rsidRPr="007F668E">
        <w:rPr>
          <w:lang w:val="es-ES"/>
        </w:rPr>
        <w:t xml:space="preserve">SECTION 8 </w:t>
      </w:r>
      <w:r w:rsidR="007059BA" w:rsidRPr="007F668E">
        <w:rPr>
          <w:lang w:val="en-US"/>
        </w:rPr>
        <w:t>–</w:t>
      </w:r>
      <w:r w:rsidR="0022671C" w:rsidRPr="007F668E">
        <w:rPr>
          <w:lang w:val="es-ES"/>
        </w:rPr>
        <w:t xml:space="preserve"> SERVICES</w:t>
      </w:r>
      <w:bookmarkEnd w:id="1894"/>
    </w:p>
    <w:p w:rsidR="00946EAB" w:rsidRPr="003E07D9" w:rsidRDefault="00946EAB" w:rsidP="00946EAB">
      <w:pPr>
        <w:rPr>
          <w:rFonts w:cs="Tahoma"/>
          <w:sz w:val="20"/>
          <w:szCs w:val="20"/>
          <w:lang w:val="es-ES"/>
        </w:rPr>
      </w:pPr>
    </w:p>
    <w:p w:rsidR="00946EAB" w:rsidRPr="003E07D9" w:rsidRDefault="00946EAB" w:rsidP="00946EAB">
      <w:pPr>
        <w:rPr>
          <w:rFonts w:cs="Tahoma"/>
          <w:sz w:val="20"/>
          <w:szCs w:val="20"/>
          <w:lang w:val="es-ES"/>
        </w:rPr>
      </w:pPr>
    </w:p>
    <w:p w:rsidR="0022671C" w:rsidRPr="001A1622" w:rsidRDefault="0022671C">
      <w:pPr>
        <w:jc w:val="both"/>
        <w:rPr>
          <w:rFonts w:cs="Tahoma"/>
          <w:szCs w:val="18"/>
          <w:lang w:val="fr-FR"/>
        </w:rPr>
      </w:pPr>
      <w:r w:rsidRPr="001A1622">
        <w:rPr>
          <w:rFonts w:cs="Tahoma"/>
          <w:szCs w:val="18"/>
          <w:lang w:val="fr-FR"/>
        </w:rPr>
        <w:t>Les droits du client d</w:t>
      </w:r>
      <w:r w:rsidR="00DD4F05">
        <w:rPr>
          <w:rFonts w:cs="Tahoma"/>
          <w:szCs w:val="18"/>
          <w:lang w:val="fr-FR"/>
        </w:rPr>
        <w:t>’</w:t>
      </w:r>
      <w:r w:rsidRPr="001A1622">
        <w:rPr>
          <w:rFonts w:cs="Tahoma"/>
          <w:szCs w:val="18"/>
          <w:lang w:val="fr-FR"/>
        </w:rPr>
        <w:t>utiliser tout Service de cette Liste de Produits sont régis par (1) son contrat de licence en volume, et (2) tout autre contrat de Prestations de Services de base conclu par le client et en vigueur à la date d</w:t>
      </w:r>
      <w:r w:rsidR="00DD4F05">
        <w:rPr>
          <w:rFonts w:cs="Tahoma"/>
          <w:szCs w:val="18"/>
          <w:lang w:val="fr-FR"/>
        </w:rPr>
        <w:t>’</w:t>
      </w:r>
      <w:r w:rsidRPr="001A1622">
        <w:rPr>
          <w:rFonts w:cs="Tahoma"/>
          <w:szCs w:val="18"/>
          <w:lang w:val="fr-FR"/>
        </w:rPr>
        <w:t>achat.</w:t>
      </w:r>
      <w:r w:rsidRPr="001A1622">
        <w:rPr>
          <w:rFonts w:eastAsia="Times New Roman" w:cs="Tahoma"/>
          <w:szCs w:val="18"/>
          <w:lang w:val="fr-FR"/>
        </w:rPr>
        <w:t xml:space="preserve"> </w:t>
      </w:r>
      <w:r w:rsidRPr="001A1622">
        <w:rPr>
          <w:rFonts w:cs="Tahoma"/>
          <w:szCs w:val="18"/>
          <w:lang w:val="fr-FR"/>
        </w:rPr>
        <w:t>En cas de conflit, le contrat de Prestations de Services le plus actuel prévaut.</w:t>
      </w:r>
      <w:r w:rsidRPr="001A1622">
        <w:rPr>
          <w:rFonts w:eastAsia="Times New Roman" w:cs="Tahoma"/>
          <w:szCs w:val="18"/>
          <w:lang w:val="fr-FR"/>
        </w:rPr>
        <w:t xml:space="preserve"> </w:t>
      </w:r>
      <w:r w:rsidRPr="001A1622">
        <w:rPr>
          <w:rFonts w:eastAsia="Times New Roman" w:cs="Tahoma"/>
          <w:color w:val="000000"/>
          <w:szCs w:val="18"/>
          <w:lang w:val="fr-FR"/>
        </w:rPr>
        <w:t>Si les termes du contrat de licence en volume ou des Services de base du client ne précisent pas la Propriété des Services et la langue de la Licence, les droits d</w:t>
      </w:r>
      <w:r w:rsidR="00DD4F05">
        <w:rPr>
          <w:rFonts w:eastAsia="Times New Roman" w:cs="Tahoma"/>
          <w:color w:val="000000"/>
          <w:szCs w:val="18"/>
          <w:lang w:val="fr-FR"/>
        </w:rPr>
        <w:t>’</w:t>
      </w:r>
      <w:r w:rsidRPr="001A1622">
        <w:rPr>
          <w:rFonts w:eastAsia="Times New Roman" w:cs="Tahoma"/>
          <w:color w:val="000000"/>
          <w:szCs w:val="18"/>
          <w:lang w:val="fr-FR"/>
        </w:rPr>
        <w:t>utilisation, de propriété et de licence stipulés à la section « Conditions générales supplémentaires » suivante s</w:t>
      </w:r>
      <w:r w:rsidR="00DD4F05">
        <w:rPr>
          <w:rFonts w:eastAsia="Times New Roman" w:cs="Tahoma"/>
          <w:color w:val="000000"/>
          <w:szCs w:val="18"/>
          <w:lang w:val="fr-FR"/>
        </w:rPr>
        <w:t>’</w:t>
      </w:r>
      <w:r w:rsidRPr="001A1622">
        <w:rPr>
          <w:rFonts w:eastAsia="Times New Roman" w:cs="Tahoma"/>
          <w:color w:val="000000"/>
          <w:szCs w:val="18"/>
          <w:lang w:val="fr-FR"/>
        </w:rPr>
        <w:t>appliquent.</w:t>
      </w:r>
      <w:r w:rsidR="009E1E5B" w:rsidRPr="001A1622">
        <w:rPr>
          <w:rFonts w:eastAsia="Times New Roman" w:cs="Tahoma"/>
          <w:color w:val="000000"/>
          <w:szCs w:val="18"/>
          <w:lang w:val="fr-FR"/>
        </w:rPr>
        <w:t xml:space="preserve"> </w:t>
      </w:r>
      <w:r w:rsidRPr="001A1622">
        <w:rPr>
          <w:rFonts w:cs="Tahoma"/>
          <w:szCs w:val="18"/>
          <w:lang w:val="fr-FR"/>
        </w:rPr>
        <w:t>Si le client n</w:t>
      </w:r>
      <w:r w:rsidR="00DD4F05">
        <w:rPr>
          <w:rFonts w:cs="Tahoma"/>
          <w:szCs w:val="18"/>
          <w:lang w:val="fr-FR"/>
        </w:rPr>
        <w:t>’</w:t>
      </w:r>
      <w:r w:rsidRPr="001A1622">
        <w:rPr>
          <w:rFonts w:cs="Tahoma"/>
          <w:szCs w:val="18"/>
          <w:lang w:val="fr-FR"/>
        </w:rPr>
        <w:t>a pas de contrat de Prestations de Services de base en cours, toutes les dispositions de la section « Conditions générales supplémentaires » suivante s</w:t>
      </w:r>
      <w:r w:rsidR="00DD4F05">
        <w:rPr>
          <w:rFonts w:cs="Tahoma"/>
          <w:szCs w:val="18"/>
          <w:lang w:val="fr-FR"/>
        </w:rPr>
        <w:t>’</w:t>
      </w:r>
      <w:r w:rsidRPr="001A1622">
        <w:rPr>
          <w:rFonts w:cs="Tahoma"/>
          <w:szCs w:val="18"/>
          <w:lang w:val="fr-FR"/>
        </w:rPr>
        <w:t>appliquent.</w:t>
      </w:r>
    </w:p>
    <w:p w:rsidR="0022671C" w:rsidRPr="001A1622" w:rsidRDefault="0022671C">
      <w:pPr>
        <w:jc w:val="both"/>
        <w:rPr>
          <w:rFonts w:cs="Tahoma"/>
          <w:szCs w:val="18"/>
          <w:lang w:val="fr-FR"/>
        </w:rPr>
      </w:pPr>
    </w:p>
    <w:p w:rsidR="0022671C" w:rsidRPr="001A1622" w:rsidRDefault="0022671C">
      <w:pPr>
        <w:spacing w:after="75"/>
        <w:rPr>
          <w:rFonts w:cs="Tahoma"/>
          <w:szCs w:val="18"/>
          <w:lang w:val="fr-FR"/>
        </w:rPr>
      </w:pPr>
      <w:r w:rsidRPr="001A1622">
        <w:rPr>
          <w:rFonts w:cs="Tahoma"/>
          <w:szCs w:val="18"/>
          <w:lang w:val="fr-FR"/>
        </w:rPr>
        <w:t>Les sections suivantes décrivent dans le détail tous les Services pour lesquels les clients peuvent acheter les droits.</w:t>
      </w:r>
    </w:p>
    <w:p w:rsidR="0022671C" w:rsidRPr="001A1622" w:rsidRDefault="0022671C">
      <w:pPr>
        <w:spacing w:after="75"/>
        <w:rPr>
          <w:rFonts w:cs="Tahoma"/>
          <w:szCs w:val="18"/>
          <w:lang w:val="fr-FR"/>
        </w:rPr>
      </w:pPr>
      <w:r w:rsidRPr="001A1622">
        <w:rPr>
          <w:rFonts w:cs="Tahoma"/>
          <w:szCs w:val="18"/>
          <w:lang w:val="fr-FR"/>
        </w:rPr>
        <w:t>La disponibilité des offres suivantes varie selon la région et le Programme de Licence en Volume.</w:t>
      </w:r>
      <w:r w:rsidRPr="001A1622">
        <w:rPr>
          <w:rFonts w:eastAsia="Times New Roman" w:cs="Tahoma"/>
          <w:szCs w:val="18"/>
          <w:lang w:val="fr-FR"/>
        </w:rPr>
        <w:t xml:space="preserve"> </w:t>
      </w:r>
      <w:r w:rsidRPr="001A1622">
        <w:rPr>
          <w:rFonts w:cs="Tahoma"/>
          <w:szCs w:val="18"/>
          <w:lang w:val="fr-FR"/>
        </w:rPr>
        <w:t>Certaines offres peuvent ne pas être disponibles pour les clients Secteur Public, sous réserve de certaines exceptions limitées sur une base pilote. Les clients sont invités à s</w:t>
      </w:r>
      <w:r w:rsidR="00DD4F05">
        <w:rPr>
          <w:rFonts w:cs="Tahoma"/>
          <w:szCs w:val="18"/>
          <w:lang w:val="fr-FR"/>
        </w:rPr>
        <w:t>’</w:t>
      </w:r>
      <w:r w:rsidRPr="001A1622">
        <w:rPr>
          <w:rFonts w:cs="Tahoma"/>
          <w:szCs w:val="18"/>
          <w:lang w:val="fr-FR"/>
        </w:rPr>
        <w:t>informer sur la disponibilité d</w:t>
      </w:r>
      <w:r w:rsidR="00DD4F05">
        <w:rPr>
          <w:rFonts w:cs="Tahoma"/>
          <w:szCs w:val="18"/>
          <w:lang w:val="fr-FR"/>
        </w:rPr>
        <w:t>’</w:t>
      </w:r>
      <w:r w:rsidRPr="001A1622">
        <w:rPr>
          <w:rFonts w:cs="Tahoma"/>
          <w:szCs w:val="18"/>
          <w:lang w:val="fr-FR"/>
        </w:rPr>
        <w:t>une offre spécifique auprès de leur revendeur ou Responsable de Compte Microsoft.</w:t>
      </w:r>
    </w:p>
    <w:p w:rsidR="0022671C" w:rsidRPr="004A1DD8" w:rsidRDefault="0022671C">
      <w:pPr>
        <w:spacing w:after="75"/>
        <w:rPr>
          <w:rFonts w:cs="Tahoma"/>
          <w:lang w:val="fr-FR"/>
        </w:rPr>
      </w:pPr>
    </w:p>
    <w:p w:rsidR="0022671C" w:rsidRPr="003E07D9" w:rsidRDefault="0022671C">
      <w:pPr>
        <w:rPr>
          <w:b/>
          <w:sz w:val="22"/>
          <w:szCs w:val="24"/>
          <w:lang w:val="es-ES"/>
        </w:rPr>
      </w:pPr>
    </w:p>
    <w:p w:rsidR="0022671C" w:rsidRPr="007F668E" w:rsidRDefault="0022671C">
      <w:pPr>
        <w:rPr>
          <w:b/>
          <w:sz w:val="22"/>
          <w:szCs w:val="24"/>
        </w:rPr>
      </w:pPr>
      <w:r w:rsidRPr="007F668E">
        <w:rPr>
          <w:b/>
          <w:sz w:val="22"/>
          <w:szCs w:val="24"/>
        </w:rPr>
        <w:t>Offres Support Premier de Microsoft</w:t>
      </w:r>
    </w:p>
    <w:p w:rsidR="0022671C" w:rsidRPr="004A1DD8" w:rsidRDefault="0022671C">
      <w:pPr>
        <w:jc w:val="center"/>
        <w:rPr>
          <w:rFonts w:cs="Tahoma"/>
        </w:rPr>
      </w:pPr>
    </w:p>
    <w:p w:rsidR="0022671C" w:rsidRPr="004A1DD8" w:rsidRDefault="0022671C">
      <w:pPr>
        <w:jc w:val="cente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22671C" w:rsidRPr="004A1DD8">
        <w:tc>
          <w:tcPr>
            <w:tcW w:w="3168" w:type="dxa"/>
            <w:shd w:val="clear" w:color="auto" w:fill="FABF8F"/>
            <w:vAlign w:val="center"/>
          </w:tcPr>
          <w:p w:rsidR="0022671C" w:rsidRPr="004A1DD8" w:rsidRDefault="0022671C">
            <w:pPr>
              <w:jc w:val="center"/>
              <w:rPr>
                <w:rFonts w:cs="Tahoma"/>
                <w:color w:val="000000"/>
                <w:szCs w:val="18"/>
              </w:rPr>
            </w:pPr>
            <w:r w:rsidRPr="004A1DD8">
              <w:rPr>
                <w:rFonts w:cs="Tahoma"/>
                <w:b/>
                <w:color w:val="000000"/>
                <w:sz w:val="20"/>
                <w:lang w:val="fr-FR"/>
              </w:rPr>
              <w:t xml:space="preserve">Objet </w:t>
            </w:r>
            <w:r w:rsidRPr="004A1DD8">
              <w:rPr>
                <w:rFonts w:cs="Tahoma"/>
                <w:b/>
                <w:color w:val="000000"/>
                <w:sz w:val="20"/>
                <w:vertAlign w:val="superscript"/>
                <w:lang w:val="fr-FR"/>
              </w:rPr>
              <w:t>1</w:t>
            </w:r>
          </w:p>
        </w:tc>
        <w:tc>
          <w:tcPr>
            <w:tcW w:w="1580" w:type="dxa"/>
            <w:shd w:val="clear" w:color="auto" w:fill="FABF8F"/>
            <w:vAlign w:val="center"/>
          </w:tcPr>
          <w:p w:rsidR="0022671C" w:rsidRPr="004A1DD8" w:rsidRDefault="0022671C">
            <w:pPr>
              <w:jc w:val="center"/>
              <w:rPr>
                <w:rFonts w:cs="Tahoma"/>
                <w:color w:val="000000"/>
                <w:sz w:val="20"/>
                <w:szCs w:val="20"/>
              </w:rPr>
            </w:pPr>
            <w:r w:rsidRPr="004A1DD8">
              <w:rPr>
                <w:rFonts w:cs="Tahoma"/>
                <w:b/>
                <w:color w:val="000000"/>
                <w:sz w:val="20"/>
                <w:lang w:val="fr-FR"/>
              </w:rPr>
              <w:t>Premier Core</w:t>
            </w:r>
          </w:p>
        </w:tc>
        <w:tc>
          <w:tcPr>
            <w:tcW w:w="1444" w:type="dxa"/>
            <w:shd w:val="clear" w:color="auto" w:fill="FABF8F"/>
          </w:tcPr>
          <w:p w:rsidR="0022671C" w:rsidRPr="004A1DD8" w:rsidRDefault="0022671C">
            <w:pPr>
              <w:jc w:val="center"/>
              <w:rPr>
                <w:rFonts w:cs="Tahoma"/>
                <w:b/>
                <w:bCs/>
                <w:color w:val="000000"/>
                <w:sz w:val="20"/>
                <w:szCs w:val="18"/>
              </w:rPr>
            </w:pPr>
            <w:r w:rsidRPr="004A1DD8">
              <w:rPr>
                <w:rFonts w:cs="Tahoma"/>
                <w:b/>
                <w:bCs/>
                <w:color w:val="000000"/>
                <w:sz w:val="20"/>
                <w:szCs w:val="18"/>
                <w:lang w:val="fr-FR"/>
              </w:rPr>
              <w:t>Premier Foundation</w:t>
            </w:r>
          </w:p>
        </w:tc>
        <w:tc>
          <w:tcPr>
            <w:tcW w:w="1687" w:type="dxa"/>
            <w:shd w:val="clear" w:color="auto" w:fill="FABF8F"/>
            <w:vAlign w:val="center"/>
          </w:tcPr>
          <w:p w:rsidR="0022671C" w:rsidRPr="004A1DD8" w:rsidRDefault="0022671C">
            <w:pPr>
              <w:jc w:val="center"/>
              <w:rPr>
                <w:rFonts w:cs="Tahoma"/>
                <w:color w:val="000000"/>
                <w:szCs w:val="18"/>
              </w:rPr>
            </w:pPr>
            <w:r w:rsidRPr="004A1DD8">
              <w:rPr>
                <w:rFonts w:cs="Tahoma"/>
                <w:b/>
                <w:color w:val="000000"/>
                <w:sz w:val="20"/>
                <w:lang w:val="fr-FR"/>
              </w:rPr>
              <w:t>Premier Standard</w:t>
            </w:r>
          </w:p>
        </w:tc>
        <w:tc>
          <w:tcPr>
            <w:tcW w:w="1589" w:type="dxa"/>
            <w:shd w:val="clear" w:color="auto" w:fill="FABF8F"/>
            <w:vAlign w:val="center"/>
          </w:tcPr>
          <w:p w:rsidR="0022671C" w:rsidRPr="004A1DD8" w:rsidRDefault="0022671C">
            <w:pPr>
              <w:jc w:val="center"/>
              <w:rPr>
                <w:rFonts w:cs="Tahoma"/>
                <w:color w:val="000000"/>
                <w:szCs w:val="18"/>
              </w:rPr>
            </w:pPr>
            <w:r w:rsidRPr="004A1DD8">
              <w:rPr>
                <w:rFonts w:cs="Tahoma"/>
                <w:b/>
                <w:color w:val="000000"/>
                <w:sz w:val="20"/>
                <w:lang w:val="fr-FR"/>
              </w:rPr>
              <w:t>Premier Plus</w:t>
            </w:r>
          </w:p>
        </w:tc>
      </w:tr>
      <w:tr w:rsidR="0022671C" w:rsidRPr="004A1DD8">
        <w:tc>
          <w:tcPr>
            <w:tcW w:w="3168" w:type="dxa"/>
            <w:vAlign w:val="center"/>
          </w:tcPr>
          <w:p w:rsidR="0022671C" w:rsidRPr="004A1DD8" w:rsidRDefault="0022671C">
            <w:pPr>
              <w:rPr>
                <w:rFonts w:cs="Tahoma"/>
                <w:color w:val="000000"/>
                <w:szCs w:val="18"/>
              </w:rPr>
            </w:pPr>
            <w:r w:rsidRPr="004A1DD8">
              <w:rPr>
                <w:rFonts w:cs="Tahoma"/>
                <w:color w:val="000000"/>
                <w:szCs w:val="18"/>
                <w:lang w:val="fr-FR"/>
              </w:rPr>
              <w:t>Gestion de Compte Support</w:t>
            </w:r>
            <w:r w:rsidRPr="004A1DD8">
              <w:rPr>
                <w:rFonts w:cs="Tahoma"/>
                <w:color w:val="000000"/>
                <w:szCs w:val="18"/>
              </w:rPr>
              <w:t xml:space="preserve"> </w:t>
            </w:r>
          </w:p>
        </w:tc>
        <w:tc>
          <w:tcPr>
            <w:tcW w:w="1580" w:type="dxa"/>
            <w:vAlign w:val="center"/>
          </w:tcPr>
          <w:p w:rsidR="0022671C" w:rsidRPr="001A1622" w:rsidRDefault="0022671C">
            <w:pPr>
              <w:jc w:val="center"/>
              <w:rPr>
                <w:rFonts w:ascii="MS UI Gothic" w:eastAsia="MS UI Gothic" w:hAnsi="MS UI Gothic" w:cs="Tahoma"/>
                <w:color w:val="000000"/>
                <w:szCs w:val="18"/>
              </w:rPr>
            </w:pPr>
            <w:r w:rsidRPr="001A1622">
              <w:rPr>
                <w:rFonts w:ascii="MS UI Gothic" w:eastAsia="MS UI Gothic" w:hAnsi="MS UI Gothic" w:cs="MS Mincho" w:hint="eastAsia"/>
                <w:color w:val="000000"/>
                <w:lang w:val="fr-FR"/>
              </w:rPr>
              <w:t>✓</w:t>
            </w:r>
          </w:p>
        </w:tc>
        <w:tc>
          <w:tcPr>
            <w:tcW w:w="1444" w:type="dxa"/>
            <w:vAlign w:val="center"/>
          </w:tcPr>
          <w:p w:rsidR="0022671C" w:rsidRPr="001A1622" w:rsidRDefault="0022671C">
            <w:pPr>
              <w:jc w:val="center"/>
              <w:rPr>
                <w:rFonts w:ascii="MS UI Gothic" w:eastAsia="MS UI Gothic" w:hAnsi="MS UI Gothic" w:cs="Tahoma"/>
                <w:color w:val="000000"/>
                <w:szCs w:val="18"/>
              </w:rPr>
            </w:pPr>
            <w:r w:rsidRPr="001A1622">
              <w:rPr>
                <w:rFonts w:ascii="MS UI Gothic" w:eastAsia="MS UI Gothic" w:hAnsi="MS UI Gothic" w:cs="MS Mincho" w:hint="eastAsia"/>
                <w:color w:val="000000"/>
                <w:lang w:val="fr-FR"/>
              </w:rPr>
              <w:t>✓</w:t>
            </w:r>
          </w:p>
        </w:tc>
        <w:tc>
          <w:tcPr>
            <w:tcW w:w="1687" w:type="dxa"/>
            <w:vAlign w:val="center"/>
          </w:tcPr>
          <w:p w:rsidR="0022671C" w:rsidRPr="004A1DD8" w:rsidRDefault="0022671C">
            <w:pPr>
              <w:jc w:val="center"/>
              <w:rPr>
                <w:rFonts w:cs="Tahoma"/>
                <w:color w:val="000000"/>
                <w:szCs w:val="18"/>
              </w:rPr>
            </w:pPr>
            <w:r w:rsidRPr="004A1DD8">
              <w:rPr>
                <w:rFonts w:cs="Tahoma"/>
                <w:color w:val="000000"/>
                <w:szCs w:val="18"/>
                <w:lang w:val="fr-FR"/>
              </w:rPr>
              <w:t>√</w:t>
            </w:r>
          </w:p>
        </w:tc>
        <w:tc>
          <w:tcPr>
            <w:tcW w:w="1589" w:type="dxa"/>
            <w:vAlign w:val="center"/>
          </w:tcPr>
          <w:p w:rsidR="0022671C" w:rsidRPr="004A1DD8" w:rsidRDefault="0022671C">
            <w:pPr>
              <w:jc w:val="center"/>
              <w:rPr>
                <w:rFonts w:cs="Tahoma"/>
                <w:color w:val="000000"/>
                <w:szCs w:val="18"/>
              </w:rPr>
            </w:pPr>
            <w:r w:rsidRPr="004A1DD8">
              <w:rPr>
                <w:rFonts w:cs="Tahoma"/>
                <w:color w:val="000000"/>
                <w:szCs w:val="18"/>
                <w:lang w:val="fr-FR"/>
              </w:rPr>
              <w:t>√</w:t>
            </w:r>
          </w:p>
        </w:tc>
      </w:tr>
      <w:tr w:rsidR="0022671C" w:rsidRPr="004A1DD8">
        <w:tc>
          <w:tcPr>
            <w:tcW w:w="3168" w:type="dxa"/>
            <w:vAlign w:val="center"/>
          </w:tcPr>
          <w:p w:rsidR="0022671C" w:rsidRPr="004A1DD8" w:rsidRDefault="0022671C">
            <w:pPr>
              <w:rPr>
                <w:rFonts w:cs="Tahoma"/>
                <w:color w:val="000000"/>
                <w:szCs w:val="18"/>
                <w:lang w:val="fr-FR"/>
              </w:rPr>
            </w:pPr>
            <w:r w:rsidRPr="004A1DD8">
              <w:rPr>
                <w:rFonts w:cs="Tahoma"/>
                <w:color w:val="000000"/>
                <w:szCs w:val="18"/>
                <w:lang w:val="fr-FR"/>
              </w:rPr>
              <w:t>Profilage de compte et rapports</w:t>
            </w:r>
          </w:p>
        </w:tc>
        <w:tc>
          <w:tcPr>
            <w:tcW w:w="1580" w:type="dxa"/>
            <w:vAlign w:val="center"/>
          </w:tcPr>
          <w:p w:rsidR="0022671C" w:rsidRPr="004A1DD8" w:rsidRDefault="0022671C">
            <w:pPr>
              <w:jc w:val="center"/>
              <w:rPr>
                <w:rFonts w:cs="Tahoma"/>
                <w:color w:val="000000"/>
                <w:szCs w:val="18"/>
              </w:rPr>
            </w:pPr>
            <w:r w:rsidRPr="004A1DD8">
              <w:rPr>
                <w:rFonts w:cs="Tahoma"/>
                <w:color w:val="000000"/>
                <w:szCs w:val="18"/>
                <w:lang w:val="fr-FR"/>
              </w:rPr>
              <w:t>Mensuel</w:t>
            </w:r>
          </w:p>
        </w:tc>
        <w:tc>
          <w:tcPr>
            <w:tcW w:w="1444" w:type="dxa"/>
            <w:vAlign w:val="center"/>
          </w:tcPr>
          <w:p w:rsidR="0022671C" w:rsidRPr="004A1DD8" w:rsidRDefault="0022671C">
            <w:pPr>
              <w:jc w:val="center"/>
              <w:rPr>
                <w:rFonts w:cs="Tahoma"/>
                <w:color w:val="000000"/>
                <w:szCs w:val="18"/>
              </w:rPr>
            </w:pPr>
            <w:r w:rsidRPr="004A1DD8">
              <w:rPr>
                <w:rFonts w:cs="Tahoma"/>
                <w:color w:val="000000"/>
                <w:szCs w:val="18"/>
                <w:lang w:val="fr-FR"/>
              </w:rPr>
              <w:t>Mensuel</w:t>
            </w:r>
          </w:p>
        </w:tc>
        <w:tc>
          <w:tcPr>
            <w:tcW w:w="1687" w:type="dxa"/>
            <w:vAlign w:val="center"/>
          </w:tcPr>
          <w:p w:rsidR="0022671C" w:rsidRPr="004A1DD8" w:rsidRDefault="0022671C">
            <w:pPr>
              <w:jc w:val="center"/>
              <w:rPr>
                <w:rFonts w:cs="Tahoma"/>
                <w:color w:val="000000"/>
                <w:szCs w:val="18"/>
              </w:rPr>
            </w:pPr>
            <w:r w:rsidRPr="004A1DD8">
              <w:rPr>
                <w:rFonts w:cs="Tahoma"/>
                <w:color w:val="000000"/>
                <w:szCs w:val="18"/>
                <w:lang w:val="fr-FR"/>
              </w:rPr>
              <w:t>Mensuel</w:t>
            </w:r>
          </w:p>
        </w:tc>
        <w:tc>
          <w:tcPr>
            <w:tcW w:w="1589" w:type="dxa"/>
            <w:vAlign w:val="center"/>
          </w:tcPr>
          <w:p w:rsidR="0022671C" w:rsidRPr="004A1DD8" w:rsidRDefault="0022671C">
            <w:pPr>
              <w:jc w:val="center"/>
              <w:rPr>
                <w:rFonts w:cs="Tahoma"/>
                <w:color w:val="000000"/>
                <w:szCs w:val="18"/>
              </w:rPr>
            </w:pPr>
            <w:r w:rsidRPr="004A1DD8">
              <w:rPr>
                <w:rFonts w:cs="Tahoma"/>
                <w:color w:val="000000"/>
                <w:szCs w:val="18"/>
                <w:lang w:val="fr-FR"/>
              </w:rPr>
              <w:t>Mensuel</w:t>
            </w:r>
          </w:p>
        </w:tc>
      </w:tr>
      <w:tr w:rsidR="0022671C" w:rsidRPr="004A1DD8">
        <w:tc>
          <w:tcPr>
            <w:tcW w:w="3168" w:type="dxa"/>
            <w:vAlign w:val="center"/>
          </w:tcPr>
          <w:p w:rsidR="0022671C" w:rsidRPr="004A1DD8" w:rsidRDefault="0022671C">
            <w:pPr>
              <w:rPr>
                <w:rFonts w:cs="Tahoma"/>
                <w:color w:val="000000"/>
                <w:szCs w:val="18"/>
                <w:lang w:val="fr-FR"/>
              </w:rPr>
            </w:pPr>
            <w:r w:rsidRPr="004A1DD8">
              <w:rPr>
                <w:rFonts w:cs="Tahoma"/>
                <w:color w:val="000000"/>
                <w:szCs w:val="18"/>
                <w:lang w:val="fr-FR"/>
              </w:rPr>
              <w:t>Assistance Technique (Heures attribuées par an)</w:t>
            </w:r>
          </w:p>
        </w:tc>
        <w:tc>
          <w:tcPr>
            <w:tcW w:w="1580" w:type="dxa"/>
            <w:vAlign w:val="center"/>
          </w:tcPr>
          <w:p w:rsidR="0022671C" w:rsidRPr="004A1DD8" w:rsidRDefault="0022671C">
            <w:pPr>
              <w:jc w:val="center"/>
              <w:rPr>
                <w:rFonts w:cs="Tahoma"/>
                <w:color w:val="000000"/>
                <w:szCs w:val="18"/>
              </w:rPr>
            </w:pPr>
            <w:r w:rsidRPr="004A1DD8">
              <w:rPr>
                <w:rFonts w:cs="Tahoma"/>
                <w:color w:val="000000"/>
                <w:szCs w:val="18"/>
                <w:lang w:val="fr-FR"/>
              </w:rPr>
              <w:t>Jusqu</w:t>
            </w:r>
            <w:r w:rsidR="00DD4F05">
              <w:rPr>
                <w:rFonts w:cs="Tahoma"/>
                <w:color w:val="000000"/>
                <w:szCs w:val="18"/>
                <w:lang w:val="fr-FR"/>
              </w:rPr>
              <w:t>’</w:t>
            </w:r>
            <w:r w:rsidRPr="004A1DD8">
              <w:rPr>
                <w:rFonts w:cs="Tahoma"/>
                <w:color w:val="000000"/>
                <w:szCs w:val="18"/>
                <w:lang w:val="fr-FR"/>
              </w:rPr>
              <w:t>à 10 heures</w:t>
            </w:r>
          </w:p>
        </w:tc>
        <w:tc>
          <w:tcPr>
            <w:tcW w:w="1444" w:type="dxa"/>
          </w:tcPr>
          <w:p w:rsidR="0022671C" w:rsidRPr="004A1DD8" w:rsidRDefault="0022671C">
            <w:pPr>
              <w:jc w:val="center"/>
              <w:rPr>
                <w:rFonts w:cs="Tahoma"/>
                <w:color w:val="000000"/>
                <w:szCs w:val="18"/>
                <w:lang w:val="fr-FR"/>
              </w:rPr>
            </w:pPr>
            <w:r w:rsidRPr="004A1DD8">
              <w:rPr>
                <w:rFonts w:cs="Tahoma"/>
                <w:color w:val="000000"/>
                <w:szCs w:val="18"/>
                <w:lang w:val="fr-FR"/>
              </w:rPr>
              <w:t>Jusqu</w:t>
            </w:r>
            <w:r w:rsidR="00DD4F05">
              <w:rPr>
                <w:rFonts w:cs="Tahoma"/>
                <w:color w:val="000000"/>
                <w:szCs w:val="18"/>
                <w:lang w:val="fr-FR"/>
              </w:rPr>
              <w:t>’</w:t>
            </w:r>
            <w:r w:rsidRPr="004A1DD8">
              <w:rPr>
                <w:rFonts w:cs="Tahoma"/>
                <w:color w:val="000000"/>
                <w:szCs w:val="18"/>
                <w:lang w:val="fr-FR"/>
              </w:rPr>
              <w:t>à 10 heures</w:t>
            </w:r>
            <w:r w:rsidRPr="004A1DD8">
              <w:rPr>
                <w:rFonts w:cs="Tahoma"/>
                <w:color w:val="000000"/>
                <w:szCs w:val="18"/>
                <w:lang w:val="fr-FR"/>
              </w:rPr>
              <w:br/>
              <w:t>+ 1Contrôle de l</w:t>
            </w:r>
            <w:r w:rsidR="00DD4F05">
              <w:rPr>
                <w:rFonts w:cs="Tahoma"/>
                <w:color w:val="000000"/>
                <w:szCs w:val="18"/>
                <w:lang w:val="fr-FR"/>
              </w:rPr>
              <w:t>’</w:t>
            </w:r>
            <w:r w:rsidRPr="004A1DD8">
              <w:rPr>
                <w:rFonts w:cs="Tahoma"/>
                <w:color w:val="000000"/>
                <w:szCs w:val="18"/>
                <w:lang w:val="fr-FR"/>
              </w:rPr>
              <w:t>Intégrité</w:t>
            </w:r>
            <w:r w:rsidRPr="004A1DD8">
              <w:rPr>
                <w:rFonts w:cs="Tahoma"/>
                <w:color w:val="000000"/>
                <w:szCs w:val="18"/>
                <w:lang w:val="fr-FR"/>
              </w:rPr>
              <w:br/>
              <w:t>+ 1 Atelier</w:t>
            </w:r>
          </w:p>
        </w:tc>
        <w:tc>
          <w:tcPr>
            <w:tcW w:w="1687" w:type="dxa"/>
            <w:vAlign w:val="center"/>
          </w:tcPr>
          <w:p w:rsidR="0022671C" w:rsidRPr="004A1DD8" w:rsidRDefault="0022671C">
            <w:pPr>
              <w:jc w:val="center"/>
              <w:rPr>
                <w:rFonts w:cs="Tahoma"/>
                <w:color w:val="000000"/>
                <w:szCs w:val="18"/>
              </w:rPr>
            </w:pPr>
            <w:r w:rsidRPr="004A1DD8">
              <w:rPr>
                <w:rFonts w:cs="Tahoma"/>
                <w:color w:val="000000"/>
                <w:szCs w:val="18"/>
                <w:lang w:val="fr-FR"/>
              </w:rPr>
              <w:t>Jusqu</w:t>
            </w:r>
            <w:r w:rsidR="00DD4F05">
              <w:rPr>
                <w:rFonts w:cs="Tahoma"/>
                <w:color w:val="000000"/>
                <w:szCs w:val="18"/>
                <w:lang w:val="fr-FR"/>
              </w:rPr>
              <w:t>’</w:t>
            </w:r>
            <w:r w:rsidRPr="004A1DD8">
              <w:rPr>
                <w:rFonts w:cs="Tahoma"/>
                <w:color w:val="000000"/>
                <w:szCs w:val="18"/>
                <w:lang w:val="fr-FR"/>
              </w:rPr>
              <w:t>à 120 heures</w:t>
            </w:r>
          </w:p>
        </w:tc>
        <w:tc>
          <w:tcPr>
            <w:tcW w:w="1589" w:type="dxa"/>
            <w:vAlign w:val="center"/>
          </w:tcPr>
          <w:p w:rsidR="0022671C" w:rsidRPr="004A1DD8" w:rsidRDefault="0022671C">
            <w:pPr>
              <w:jc w:val="center"/>
              <w:rPr>
                <w:rFonts w:cs="Tahoma"/>
                <w:color w:val="000000"/>
                <w:szCs w:val="18"/>
              </w:rPr>
            </w:pPr>
            <w:r w:rsidRPr="004A1DD8">
              <w:rPr>
                <w:rFonts w:cs="Tahoma"/>
                <w:color w:val="000000"/>
                <w:szCs w:val="18"/>
                <w:lang w:val="fr-FR"/>
              </w:rPr>
              <w:t>Jusqu</w:t>
            </w:r>
            <w:r w:rsidR="00DD4F05">
              <w:rPr>
                <w:rFonts w:cs="Tahoma"/>
                <w:color w:val="000000"/>
                <w:szCs w:val="18"/>
                <w:lang w:val="fr-FR"/>
              </w:rPr>
              <w:t>’</w:t>
            </w:r>
            <w:r w:rsidRPr="004A1DD8">
              <w:rPr>
                <w:rFonts w:cs="Tahoma"/>
                <w:color w:val="000000"/>
                <w:szCs w:val="18"/>
                <w:lang w:val="fr-FR"/>
              </w:rPr>
              <w:t>à 160 heures</w:t>
            </w:r>
          </w:p>
        </w:tc>
      </w:tr>
      <w:tr w:rsidR="0022671C" w:rsidRPr="004A1DD8">
        <w:tc>
          <w:tcPr>
            <w:tcW w:w="3168" w:type="dxa"/>
            <w:vAlign w:val="center"/>
          </w:tcPr>
          <w:p w:rsidR="0022671C" w:rsidRPr="004A1DD8" w:rsidRDefault="0022671C">
            <w:pPr>
              <w:rPr>
                <w:rFonts w:cs="Tahoma"/>
                <w:color w:val="000000"/>
                <w:szCs w:val="18"/>
              </w:rPr>
            </w:pPr>
            <w:r w:rsidRPr="004A1DD8">
              <w:rPr>
                <w:rFonts w:cs="Tahoma"/>
                <w:color w:val="000000"/>
                <w:szCs w:val="18"/>
                <w:lang w:val="fr-FR"/>
              </w:rPr>
              <w:t>Support Technique (attribution annuelle)</w:t>
            </w:r>
          </w:p>
        </w:tc>
        <w:tc>
          <w:tcPr>
            <w:tcW w:w="1580" w:type="dxa"/>
            <w:vAlign w:val="center"/>
          </w:tcPr>
          <w:p w:rsidR="0022671C" w:rsidRPr="004A1DD8" w:rsidRDefault="0022671C">
            <w:pPr>
              <w:jc w:val="center"/>
              <w:rPr>
                <w:rFonts w:cs="Tahoma"/>
                <w:color w:val="000000"/>
                <w:szCs w:val="18"/>
              </w:rPr>
            </w:pPr>
            <w:r w:rsidRPr="004A1DD8">
              <w:rPr>
                <w:rFonts w:cs="Tahoma"/>
                <w:color w:val="000000"/>
                <w:szCs w:val="18"/>
                <w:lang w:val="fr-FR"/>
              </w:rPr>
              <w:t>Jusqu</w:t>
            </w:r>
            <w:r w:rsidR="00DD4F05">
              <w:rPr>
                <w:rFonts w:cs="Tahoma"/>
                <w:color w:val="000000"/>
                <w:szCs w:val="18"/>
                <w:lang w:val="fr-FR"/>
              </w:rPr>
              <w:t>’</w:t>
            </w:r>
            <w:r w:rsidRPr="004A1DD8">
              <w:rPr>
                <w:rFonts w:cs="Tahoma"/>
                <w:color w:val="000000"/>
                <w:szCs w:val="18"/>
                <w:lang w:val="fr-FR"/>
              </w:rPr>
              <w:t>à 40 heures</w:t>
            </w:r>
          </w:p>
        </w:tc>
        <w:tc>
          <w:tcPr>
            <w:tcW w:w="1444" w:type="dxa"/>
          </w:tcPr>
          <w:p w:rsidR="0022671C" w:rsidRPr="004A1DD8" w:rsidRDefault="0022671C">
            <w:pPr>
              <w:spacing w:before="120"/>
              <w:jc w:val="center"/>
              <w:rPr>
                <w:rFonts w:cs="Tahoma"/>
                <w:color w:val="000000"/>
                <w:szCs w:val="18"/>
              </w:rPr>
            </w:pPr>
            <w:r w:rsidRPr="004A1DD8">
              <w:rPr>
                <w:rFonts w:cs="Tahoma"/>
                <w:color w:val="000000"/>
                <w:szCs w:val="18"/>
                <w:lang w:val="fr-FR"/>
              </w:rPr>
              <w:t>Jusqu</w:t>
            </w:r>
            <w:r w:rsidR="00DD4F05">
              <w:rPr>
                <w:rFonts w:cs="Tahoma"/>
                <w:color w:val="000000"/>
                <w:szCs w:val="18"/>
                <w:lang w:val="fr-FR"/>
              </w:rPr>
              <w:t>’</w:t>
            </w:r>
            <w:r w:rsidRPr="004A1DD8">
              <w:rPr>
                <w:rFonts w:cs="Tahoma"/>
                <w:color w:val="000000"/>
                <w:szCs w:val="18"/>
                <w:lang w:val="fr-FR"/>
              </w:rPr>
              <w:t>à 30 heures</w:t>
            </w:r>
          </w:p>
        </w:tc>
        <w:tc>
          <w:tcPr>
            <w:tcW w:w="1687" w:type="dxa"/>
            <w:vAlign w:val="center"/>
          </w:tcPr>
          <w:p w:rsidR="0022671C" w:rsidRPr="004A1DD8" w:rsidRDefault="0022671C">
            <w:pPr>
              <w:jc w:val="center"/>
              <w:rPr>
                <w:rFonts w:cs="Tahoma"/>
                <w:color w:val="000000"/>
                <w:szCs w:val="18"/>
              </w:rPr>
            </w:pPr>
            <w:r w:rsidRPr="004A1DD8">
              <w:rPr>
                <w:rFonts w:cs="Tahoma"/>
                <w:color w:val="000000"/>
                <w:szCs w:val="18"/>
                <w:lang w:val="fr-FR"/>
              </w:rPr>
              <w:t>Jusqu</w:t>
            </w:r>
            <w:r w:rsidR="00DD4F05">
              <w:rPr>
                <w:rFonts w:cs="Tahoma"/>
                <w:color w:val="000000"/>
                <w:szCs w:val="18"/>
                <w:lang w:val="fr-FR"/>
              </w:rPr>
              <w:t>’</w:t>
            </w:r>
            <w:r w:rsidRPr="004A1DD8">
              <w:rPr>
                <w:rFonts w:cs="Tahoma"/>
                <w:color w:val="000000"/>
                <w:szCs w:val="18"/>
                <w:lang w:val="fr-FR"/>
              </w:rPr>
              <w:t>à 80 heures</w:t>
            </w:r>
          </w:p>
        </w:tc>
        <w:tc>
          <w:tcPr>
            <w:tcW w:w="1589" w:type="dxa"/>
            <w:vAlign w:val="center"/>
          </w:tcPr>
          <w:p w:rsidR="0022671C" w:rsidRPr="004A1DD8" w:rsidRDefault="0022671C">
            <w:pPr>
              <w:jc w:val="center"/>
              <w:rPr>
                <w:rFonts w:cs="Tahoma"/>
                <w:color w:val="000000"/>
                <w:szCs w:val="18"/>
              </w:rPr>
            </w:pPr>
            <w:r w:rsidRPr="004A1DD8">
              <w:rPr>
                <w:rFonts w:cs="Tahoma"/>
                <w:color w:val="000000"/>
                <w:szCs w:val="18"/>
                <w:lang w:val="fr-FR"/>
              </w:rPr>
              <w:t>Jusqu</w:t>
            </w:r>
            <w:r w:rsidR="00DD4F05">
              <w:rPr>
                <w:rFonts w:cs="Tahoma"/>
                <w:color w:val="000000"/>
                <w:szCs w:val="18"/>
                <w:lang w:val="fr-FR"/>
              </w:rPr>
              <w:t>’</w:t>
            </w:r>
            <w:r w:rsidRPr="004A1DD8">
              <w:rPr>
                <w:rFonts w:cs="Tahoma"/>
                <w:color w:val="000000"/>
                <w:szCs w:val="18"/>
                <w:lang w:val="fr-FR"/>
              </w:rPr>
              <w:t>à 140 heures</w:t>
            </w:r>
          </w:p>
        </w:tc>
      </w:tr>
      <w:tr w:rsidR="0022671C" w:rsidRPr="004A1DD8">
        <w:tc>
          <w:tcPr>
            <w:tcW w:w="3168" w:type="dxa"/>
            <w:vAlign w:val="center"/>
          </w:tcPr>
          <w:p w:rsidR="0022671C" w:rsidRPr="004A1DD8" w:rsidRDefault="0022671C" w:rsidP="001A1622">
            <w:pPr>
              <w:rPr>
                <w:rFonts w:cs="Tahoma"/>
                <w:color w:val="000000"/>
                <w:szCs w:val="18"/>
                <w:lang w:val="fr-FR"/>
              </w:rPr>
            </w:pPr>
            <w:r w:rsidRPr="004A1DD8">
              <w:rPr>
                <w:rFonts w:cs="Tahoma"/>
                <w:color w:val="000000"/>
                <w:szCs w:val="18"/>
                <w:lang w:val="fr-FR"/>
              </w:rPr>
              <w:t>Gestion de la Procédure d</w:t>
            </w:r>
            <w:r w:rsidR="00DD4F05">
              <w:rPr>
                <w:rFonts w:cs="Tahoma"/>
                <w:color w:val="000000"/>
                <w:szCs w:val="18"/>
                <w:lang w:val="fr-FR"/>
              </w:rPr>
              <w:t>’</w:t>
            </w:r>
            <w:r w:rsidRPr="004A1DD8">
              <w:rPr>
                <w:rFonts w:cs="Tahoma"/>
                <w:color w:val="000000"/>
                <w:szCs w:val="18"/>
                <w:lang w:val="fr-FR"/>
              </w:rPr>
              <w:t>Escalade de Situation Critique 24x7 (Niveau</w:t>
            </w:r>
            <w:r w:rsidR="001A1622">
              <w:rPr>
                <w:rFonts w:cs="Tahoma"/>
                <w:color w:val="000000"/>
                <w:szCs w:val="18"/>
                <w:lang w:val="fr-FR"/>
              </w:rPr>
              <w:t> </w:t>
            </w:r>
            <w:r w:rsidRPr="004A1DD8">
              <w:rPr>
                <w:rFonts w:cs="Tahoma"/>
                <w:color w:val="000000"/>
                <w:szCs w:val="18"/>
                <w:lang w:val="fr-FR"/>
              </w:rPr>
              <w:t>de Gravité 1)</w:t>
            </w:r>
          </w:p>
        </w:tc>
        <w:tc>
          <w:tcPr>
            <w:tcW w:w="1580" w:type="dxa"/>
            <w:vAlign w:val="center"/>
          </w:tcPr>
          <w:p w:rsidR="0022671C" w:rsidRPr="001A1622" w:rsidRDefault="0022671C">
            <w:pPr>
              <w:jc w:val="center"/>
              <w:rPr>
                <w:rFonts w:ascii="MS UI Gothic" w:eastAsia="MS UI Gothic" w:hAnsi="MS UI Gothic" w:cs="Tahoma"/>
                <w:color w:val="000000"/>
                <w:szCs w:val="18"/>
              </w:rPr>
            </w:pPr>
            <w:r w:rsidRPr="001A1622">
              <w:rPr>
                <w:rFonts w:ascii="MS UI Gothic" w:eastAsia="MS UI Gothic" w:hAnsi="MS UI Gothic" w:cs="MS Mincho" w:hint="eastAsia"/>
                <w:color w:val="000000"/>
                <w:lang w:val="fr-FR"/>
              </w:rPr>
              <w:t>✓</w:t>
            </w:r>
          </w:p>
        </w:tc>
        <w:tc>
          <w:tcPr>
            <w:tcW w:w="1444" w:type="dxa"/>
            <w:vAlign w:val="center"/>
          </w:tcPr>
          <w:p w:rsidR="0022671C" w:rsidRPr="001A1622" w:rsidRDefault="0022671C">
            <w:pPr>
              <w:jc w:val="center"/>
              <w:rPr>
                <w:rFonts w:ascii="MS UI Gothic" w:eastAsia="MS UI Gothic" w:hAnsi="MS UI Gothic" w:cs="Tahoma"/>
                <w:color w:val="000000"/>
                <w:szCs w:val="18"/>
              </w:rPr>
            </w:pPr>
            <w:r w:rsidRPr="001A1622">
              <w:rPr>
                <w:rFonts w:ascii="MS UI Gothic" w:eastAsia="MS UI Gothic" w:hAnsi="MS UI Gothic" w:cs="MS Mincho" w:hint="eastAsia"/>
                <w:color w:val="000000"/>
                <w:lang w:val="fr-FR"/>
              </w:rPr>
              <w:t>✓</w:t>
            </w:r>
          </w:p>
        </w:tc>
        <w:tc>
          <w:tcPr>
            <w:tcW w:w="1687" w:type="dxa"/>
            <w:vAlign w:val="center"/>
          </w:tcPr>
          <w:p w:rsidR="0022671C" w:rsidRPr="004A1DD8" w:rsidRDefault="0022671C">
            <w:pPr>
              <w:jc w:val="center"/>
              <w:rPr>
                <w:rFonts w:cs="Tahoma"/>
                <w:color w:val="000000"/>
                <w:szCs w:val="18"/>
              </w:rPr>
            </w:pPr>
            <w:r w:rsidRPr="004A1DD8">
              <w:rPr>
                <w:rFonts w:cs="Tahoma"/>
                <w:color w:val="000000"/>
                <w:szCs w:val="18"/>
                <w:lang w:val="fr-FR"/>
              </w:rPr>
              <w:t>√</w:t>
            </w:r>
          </w:p>
        </w:tc>
        <w:tc>
          <w:tcPr>
            <w:tcW w:w="1589" w:type="dxa"/>
            <w:vAlign w:val="center"/>
          </w:tcPr>
          <w:p w:rsidR="0022671C" w:rsidRPr="004A1DD8" w:rsidRDefault="0022671C">
            <w:pPr>
              <w:jc w:val="center"/>
              <w:rPr>
                <w:rFonts w:cs="Tahoma"/>
                <w:color w:val="000000"/>
                <w:szCs w:val="18"/>
              </w:rPr>
            </w:pPr>
            <w:r w:rsidRPr="004A1DD8">
              <w:rPr>
                <w:rFonts w:cs="Tahoma"/>
                <w:color w:val="000000"/>
                <w:szCs w:val="18"/>
                <w:lang w:val="fr-FR"/>
              </w:rPr>
              <w:t>√</w:t>
            </w:r>
          </w:p>
        </w:tc>
      </w:tr>
      <w:tr w:rsidR="0022671C" w:rsidRPr="004A1DD8">
        <w:tc>
          <w:tcPr>
            <w:tcW w:w="3168" w:type="dxa"/>
            <w:vAlign w:val="center"/>
          </w:tcPr>
          <w:p w:rsidR="0022671C" w:rsidRPr="004A1DD8" w:rsidRDefault="0022671C">
            <w:pPr>
              <w:rPr>
                <w:rFonts w:cs="Tahoma"/>
                <w:color w:val="000000"/>
                <w:szCs w:val="18"/>
              </w:rPr>
            </w:pPr>
            <w:r w:rsidRPr="004A1DD8">
              <w:rPr>
                <w:rFonts w:cs="Tahoma"/>
                <w:color w:val="000000"/>
                <w:szCs w:val="18"/>
                <w:lang w:val="fr-FR"/>
              </w:rPr>
              <w:t>Support Rapide sur Site</w:t>
            </w:r>
          </w:p>
        </w:tc>
        <w:tc>
          <w:tcPr>
            <w:tcW w:w="1580" w:type="dxa"/>
            <w:vAlign w:val="center"/>
          </w:tcPr>
          <w:p w:rsidR="0022671C" w:rsidRPr="001A1622" w:rsidRDefault="0022671C">
            <w:pPr>
              <w:jc w:val="center"/>
              <w:rPr>
                <w:rFonts w:ascii="MS UI Gothic" w:eastAsia="MS UI Gothic" w:hAnsi="MS UI Gothic" w:cs="Tahoma"/>
                <w:color w:val="000000"/>
                <w:szCs w:val="18"/>
              </w:rPr>
            </w:pPr>
            <w:r w:rsidRPr="001A1622">
              <w:rPr>
                <w:rFonts w:ascii="MS UI Gothic" w:eastAsia="MS UI Gothic" w:hAnsi="MS UI Gothic" w:cs="MS Mincho" w:hint="eastAsia"/>
                <w:color w:val="000000"/>
                <w:lang w:val="fr-FR"/>
              </w:rPr>
              <w:t>✓</w:t>
            </w:r>
          </w:p>
        </w:tc>
        <w:tc>
          <w:tcPr>
            <w:tcW w:w="1444" w:type="dxa"/>
            <w:vAlign w:val="center"/>
          </w:tcPr>
          <w:p w:rsidR="0022671C" w:rsidRPr="001A1622" w:rsidRDefault="0022671C">
            <w:pPr>
              <w:jc w:val="center"/>
              <w:rPr>
                <w:rFonts w:ascii="MS UI Gothic" w:eastAsia="MS UI Gothic" w:hAnsi="MS UI Gothic" w:cs="Tahoma"/>
                <w:color w:val="000000"/>
                <w:szCs w:val="18"/>
              </w:rPr>
            </w:pPr>
            <w:r w:rsidRPr="001A1622">
              <w:rPr>
                <w:rFonts w:ascii="MS UI Gothic" w:eastAsia="MS UI Gothic" w:hAnsi="MS UI Gothic" w:cs="MS Mincho" w:hint="eastAsia"/>
                <w:color w:val="000000"/>
                <w:lang w:val="fr-FR"/>
              </w:rPr>
              <w:t>✓</w:t>
            </w:r>
          </w:p>
        </w:tc>
        <w:tc>
          <w:tcPr>
            <w:tcW w:w="1687" w:type="dxa"/>
            <w:vAlign w:val="center"/>
          </w:tcPr>
          <w:p w:rsidR="0022671C" w:rsidRPr="004A1DD8" w:rsidRDefault="0022671C">
            <w:pPr>
              <w:jc w:val="center"/>
              <w:rPr>
                <w:rFonts w:cs="Tahoma"/>
                <w:color w:val="000000"/>
                <w:szCs w:val="18"/>
              </w:rPr>
            </w:pPr>
            <w:r w:rsidRPr="004A1DD8">
              <w:rPr>
                <w:rFonts w:cs="Tahoma"/>
                <w:color w:val="000000"/>
                <w:szCs w:val="18"/>
                <w:lang w:val="fr-FR"/>
              </w:rPr>
              <w:t>√</w:t>
            </w:r>
          </w:p>
        </w:tc>
        <w:tc>
          <w:tcPr>
            <w:tcW w:w="1589" w:type="dxa"/>
            <w:vAlign w:val="center"/>
          </w:tcPr>
          <w:p w:rsidR="0022671C" w:rsidRPr="004A1DD8" w:rsidRDefault="0022671C">
            <w:pPr>
              <w:jc w:val="center"/>
              <w:rPr>
                <w:rFonts w:cs="Tahoma"/>
                <w:color w:val="000000"/>
                <w:szCs w:val="18"/>
              </w:rPr>
            </w:pPr>
            <w:r w:rsidRPr="004A1DD8">
              <w:rPr>
                <w:rFonts w:cs="Tahoma"/>
                <w:color w:val="000000"/>
                <w:szCs w:val="18"/>
                <w:lang w:val="fr-FR"/>
              </w:rPr>
              <w:t>√</w:t>
            </w:r>
          </w:p>
        </w:tc>
      </w:tr>
      <w:tr w:rsidR="0022671C" w:rsidRPr="004A1DD8">
        <w:tc>
          <w:tcPr>
            <w:tcW w:w="3168" w:type="dxa"/>
            <w:vAlign w:val="center"/>
          </w:tcPr>
          <w:p w:rsidR="0022671C" w:rsidRPr="004A1DD8" w:rsidRDefault="0022671C">
            <w:pPr>
              <w:rPr>
                <w:rFonts w:cs="Tahoma"/>
                <w:color w:val="000000"/>
                <w:szCs w:val="18"/>
              </w:rPr>
            </w:pPr>
            <w:r w:rsidRPr="004A1DD8">
              <w:rPr>
                <w:rFonts w:cs="Tahoma"/>
                <w:color w:val="000000"/>
                <w:szCs w:val="18"/>
                <w:lang w:val="fr-FR"/>
              </w:rPr>
              <w:t>Services d</w:t>
            </w:r>
            <w:r w:rsidR="00DD4F05">
              <w:rPr>
                <w:rFonts w:cs="Tahoma"/>
                <w:color w:val="000000"/>
                <w:szCs w:val="18"/>
                <w:lang w:val="fr-FR"/>
              </w:rPr>
              <w:t>’</w:t>
            </w:r>
            <w:r w:rsidRPr="004A1DD8">
              <w:rPr>
                <w:rFonts w:cs="Tahoma"/>
                <w:color w:val="000000"/>
                <w:szCs w:val="18"/>
                <w:lang w:val="fr-FR"/>
              </w:rPr>
              <w:t>Informations Proactifs</w:t>
            </w:r>
          </w:p>
        </w:tc>
        <w:tc>
          <w:tcPr>
            <w:tcW w:w="1580" w:type="dxa"/>
            <w:vAlign w:val="center"/>
          </w:tcPr>
          <w:p w:rsidR="0022671C" w:rsidRPr="001A1622" w:rsidRDefault="0022671C">
            <w:pPr>
              <w:jc w:val="center"/>
              <w:rPr>
                <w:rFonts w:ascii="MS UI Gothic" w:eastAsia="MS UI Gothic" w:hAnsi="MS UI Gothic" w:cs="Tahoma"/>
                <w:color w:val="000000"/>
                <w:szCs w:val="18"/>
              </w:rPr>
            </w:pPr>
            <w:r w:rsidRPr="001A1622">
              <w:rPr>
                <w:rFonts w:ascii="MS UI Gothic" w:eastAsia="MS UI Gothic" w:hAnsi="MS UI Gothic" w:cs="MS Mincho" w:hint="eastAsia"/>
                <w:color w:val="000000"/>
                <w:lang w:val="fr-FR"/>
              </w:rPr>
              <w:t>✓</w:t>
            </w:r>
          </w:p>
        </w:tc>
        <w:tc>
          <w:tcPr>
            <w:tcW w:w="1444" w:type="dxa"/>
            <w:vAlign w:val="center"/>
          </w:tcPr>
          <w:p w:rsidR="0022671C" w:rsidRPr="001A1622" w:rsidRDefault="0022671C">
            <w:pPr>
              <w:jc w:val="center"/>
              <w:rPr>
                <w:rFonts w:ascii="MS UI Gothic" w:eastAsia="MS UI Gothic" w:hAnsi="MS UI Gothic" w:cs="Tahoma"/>
                <w:color w:val="000000"/>
                <w:szCs w:val="18"/>
              </w:rPr>
            </w:pPr>
            <w:r w:rsidRPr="001A1622">
              <w:rPr>
                <w:rFonts w:ascii="MS UI Gothic" w:eastAsia="MS UI Gothic" w:hAnsi="MS UI Gothic" w:cs="MS Mincho" w:hint="eastAsia"/>
                <w:color w:val="000000"/>
                <w:lang w:val="fr-FR"/>
              </w:rPr>
              <w:t>✓</w:t>
            </w:r>
          </w:p>
        </w:tc>
        <w:tc>
          <w:tcPr>
            <w:tcW w:w="1687" w:type="dxa"/>
            <w:vAlign w:val="center"/>
          </w:tcPr>
          <w:p w:rsidR="0022671C" w:rsidRPr="004A1DD8" w:rsidRDefault="0022671C">
            <w:pPr>
              <w:jc w:val="center"/>
              <w:rPr>
                <w:rFonts w:cs="Tahoma"/>
                <w:color w:val="000000"/>
                <w:szCs w:val="18"/>
              </w:rPr>
            </w:pPr>
            <w:r w:rsidRPr="004A1DD8">
              <w:rPr>
                <w:rFonts w:cs="Tahoma"/>
                <w:color w:val="000000"/>
                <w:szCs w:val="18"/>
                <w:lang w:val="fr-FR"/>
              </w:rPr>
              <w:t>√</w:t>
            </w:r>
          </w:p>
        </w:tc>
        <w:tc>
          <w:tcPr>
            <w:tcW w:w="1589" w:type="dxa"/>
            <w:vAlign w:val="center"/>
          </w:tcPr>
          <w:p w:rsidR="0022671C" w:rsidRPr="004A1DD8" w:rsidRDefault="0022671C">
            <w:pPr>
              <w:jc w:val="center"/>
              <w:rPr>
                <w:rFonts w:cs="Tahoma"/>
                <w:color w:val="000000"/>
                <w:szCs w:val="18"/>
              </w:rPr>
            </w:pPr>
            <w:r w:rsidRPr="004A1DD8">
              <w:rPr>
                <w:rFonts w:cs="Tahoma"/>
                <w:color w:val="000000"/>
                <w:szCs w:val="18"/>
                <w:lang w:val="fr-FR"/>
              </w:rPr>
              <w:t>√</w:t>
            </w:r>
          </w:p>
        </w:tc>
      </w:tr>
      <w:tr w:rsidR="0022671C" w:rsidRPr="004A1DD8">
        <w:tc>
          <w:tcPr>
            <w:tcW w:w="3168" w:type="dxa"/>
            <w:vAlign w:val="center"/>
          </w:tcPr>
          <w:p w:rsidR="0022671C" w:rsidRPr="004A1DD8" w:rsidRDefault="0022671C">
            <w:pPr>
              <w:rPr>
                <w:rFonts w:cs="Tahoma"/>
                <w:color w:val="000000"/>
                <w:szCs w:val="18"/>
              </w:rPr>
            </w:pPr>
            <w:r w:rsidRPr="004A1DD8">
              <w:rPr>
                <w:rFonts w:cs="Tahoma"/>
                <w:color w:val="000000"/>
                <w:szCs w:val="18"/>
                <w:lang w:val="fr-FR"/>
              </w:rPr>
              <w:t>Microsoft Premier en Ligne</w:t>
            </w:r>
          </w:p>
        </w:tc>
        <w:tc>
          <w:tcPr>
            <w:tcW w:w="1580" w:type="dxa"/>
            <w:vAlign w:val="center"/>
          </w:tcPr>
          <w:p w:rsidR="0022671C" w:rsidRPr="001A1622" w:rsidRDefault="0022671C">
            <w:pPr>
              <w:jc w:val="center"/>
              <w:rPr>
                <w:rFonts w:ascii="MS UI Gothic" w:eastAsia="MS UI Gothic" w:hAnsi="MS UI Gothic" w:cs="Tahoma"/>
                <w:color w:val="000000"/>
                <w:szCs w:val="18"/>
              </w:rPr>
            </w:pPr>
            <w:r w:rsidRPr="001A1622">
              <w:rPr>
                <w:rFonts w:ascii="MS UI Gothic" w:eastAsia="MS UI Gothic" w:hAnsi="MS UI Gothic" w:cs="MS Mincho" w:hint="eastAsia"/>
                <w:color w:val="000000"/>
                <w:lang w:val="fr-FR"/>
              </w:rPr>
              <w:t>✓</w:t>
            </w:r>
          </w:p>
        </w:tc>
        <w:tc>
          <w:tcPr>
            <w:tcW w:w="1444" w:type="dxa"/>
            <w:vAlign w:val="center"/>
          </w:tcPr>
          <w:p w:rsidR="0022671C" w:rsidRPr="001A1622" w:rsidRDefault="0022671C">
            <w:pPr>
              <w:jc w:val="center"/>
              <w:rPr>
                <w:rFonts w:ascii="MS UI Gothic" w:eastAsia="MS UI Gothic" w:hAnsi="MS UI Gothic" w:cs="Tahoma"/>
                <w:color w:val="000000"/>
                <w:szCs w:val="18"/>
              </w:rPr>
            </w:pPr>
            <w:r w:rsidRPr="001A1622">
              <w:rPr>
                <w:rFonts w:ascii="MS UI Gothic" w:eastAsia="MS UI Gothic" w:hAnsi="MS UI Gothic" w:cs="MS Mincho" w:hint="eastAsia"/>
                <w:color w:val="000000"/>
                <w:lang w:val="fr-FR"/>
              </w:rPr>
              <w:t>✓</w:t>
            </w:r>
          </w:p>
        </w:tc>
        <w:tc>
          <w:tcPr>
            <w:tcW w:w="1687" w:type="dxa"/>
            <w:vAlign w:val="center"/>
          </w:tcPr>
          <w:p w:rsidR="0022671C" w:rsidRPr="004A1DD8" w:rsidRDefault="0022671C">
            <w:pPr>
              <w:jc w:val="center"/>
              <w:rPr>
                <w:rFonts w:cs="Tahoma"/>
                <w:color w:val="000000"/>
                <w:szCs w:val="18"/>
              </w:rPr>
            </w:pPr>
            <w:r w:rsidRPr="004A1DD8">
              <w:rPr>
                <w:rFonts w:cs="Tahoma"/>
                <w:color w:val="000000"/>
                <w:szCs w:val="18"/>
                <w:lang w:val="fr-FR"/>
              </w:rPr>
              <w:t>√</w:t>
            </w:r>
          </w:p>
        </w:tc>
        <w:tc>
          <w:tcPr>
            <w:tcW w:w="1589" w:type="dxa"/>
            <w:vAlign w:val="center"/>
          </w:tcPr>
          <w:p w:rsidR="0022671C" w:rsidRPr="004A1DD8" w:rsidRDefault="0022671C">
            <w:pPr>
              <w:jc w:val="center"/>
              <w:rPr>
                <w:rFonts w:cs="Tahoma"/>
                <w:color w:val="000000"/>
                <w:szCs w:val="18"/>
              </w:rPr>
            </w:pPr>
            <w:r w:rsidRPr="004A1DD8">
              <w:rPr>
                <w:rFonts w:cs="Tahoma"/>
                <w:color w:val="000000"/>
                <w:szCs w:val="18"/>
                <w:lang w:val="fr-FR"/>
              </w:rPr>
              <w:t>√</w:t>
            </w:r>
          </w:p>
        </w:tc>
      </w:tr>
      <w:tr w:rsidR="0022671C" w:rsidRPr="004A1DD8">
        <w:tc>
          <w:tcPr>
            <w:tcW w:w="3168" w:type="dxa"/>
            <w:vAlign w:val="center"/>
          </w:tcPr>
          <w:p w:rsidR="0022671C" w:rsidRPr="004A1DD8" w:rsidRDefault="0022671C">
            <w:pPr>
              <w:rPr>
                <w:rFonts w:cs="Tahoma"/>
                <w:color w:val="000000"/>
                <w:szCs w:val="18"/>
              </w:rPr>
            </w:pPr>
            <w:r w:rsidRPr="004A1DD8">
              <w:rPr>
                <w:rFonts w:cs="Tahoma"/>
                <w:color w:val="000000"/>
                <w:szCs w:val="18"/>
                <w:lang w:val="fr-FR"/>
              </w:rPr>
              <w:t>Heures Complémentaires</w:t>
            </w:r>
            <w:r w:rsidRPr="004A1DD8">
              <w:rPr>
                <w:rFonts w:cs="Tahoma"/>
                <w:color w:val="000000"/>
                <w:szCs w:val="18"/>
              </w:rPr>
              <w:t xml:space="preserve"> </w:t>
            </w:r>
          </w:p>
        </w:tc>
        <w:tc>
          <w:tcPr>
            <w:tcW w:w="1580" w:type="dxa"/>
            <w:vAlign w:val="center"/>
          </w:tcPr>
          <w:p w:rsidR="0022671C" w:rsidRPr="004A1DD8" w:rsidRDefault="0022671C">
            <w:pPr>
              <w:jc w:val="center"/>
              <w:rPr>
                <w:rFonts w:cs="Tahoma"/>
                <w:color w:val="000000"/>
                <w:szCs w:val="18"/>
              </w:rPr>
            </w:pPr>
            <w:r w:rsidRPr="004A1DD8">
              <w:rPr>
                <w:rFonts w:cs="Tahoma"/>
                <w:color w:val="000000"/>
                <w:szCs w:val="18"/>
                <w:lang w:val="fr-FR"/>
              </w:rPr>
              <w:t>Packs de 20</w:t>
            </w:r>
          </w:p>
        </w:tc>
        <w:tc>
          <w:tcPr>
            <w:tcW w:w="1444" w:type="dxa"/>
            <w:vAlign w:val="center"/>
          </w:tcPr>
          <w:p w:rsidR="0022671C" w:rsidRPr="004A1DD8" w:rsidRDefault="0022671C">
            <w:pPr>
              <w:jc w:val="center"/>
              <w:rPr>
                <w:rFonts w:cs="Tahoma"/>
                <w:color w:val="000000"/>
                <w:szCs w:val="18"/>
              </w:rPr>
            </w:pPr>
            <w:r w:rsidRPr="004A1DD8">
              <w:rPr>
                <w:rFonts w:cs="Tahoma"/>
                <w:color w:val="000000"/>
                <w:szCs w:val="18"/>
                <w:lang w:val="fr-FR"/>
              </w:rPr>
              <w:t>Packs de 20</w:t>
            </w:r>
          </w:p>
        </w:tc>
        <w:tc>
          <w:tcPr>
            <w:tcW w:w="1687" w:type="dxa"/>
            <w:vAlign w:val="center"/>
          </w:tcPr>
          <w:p w:rsidR="0022671C" w:rsidRPr="004A1DD8" w:rsidRDefault="0022671C">
            <w:pPr>
              <w:jc w:val="center"/>
              <w:rPr>
                <w:rFonts w:cs="Tahoma"/>
                <w:color w:val="000000"/>
                <w:szCs w:val="18"/>
              </w:rPr>
            </w:pPr>
            <w:r w:rsidRPr="004A1DD8">
              <w:rPr>
                <w:rFonts w:cs="Tahoma"/>
                <w:color w:val="000000"/>
                <w:szCs w:val="18"/>
                <w:lang w:val="fr-FR"/>
              </w:rPr>
              <w:t>Packs de 20</w:t>
            </w:r>
          </w:p>
        </w:tc>
        <w:tc>
          <w:tcPr>
            <w:tcW w:w="1589" w:type="dxa"/>
            <w:vAlign w:val="center"/>
          </w:tcPr>
          <w:p w:rsidR="0022671C" w:rsidRPr="004A1DD8" w:rsidRDefault="0022671C">
            <w:pPr>
              <w:jc w:val="center"/>
              <w:rPr>
                <w:rFonts w:cs="Tahoma"/>
                <w:color w:val="000000"/>
                <w:szCs w:val="18"/>
              </w:rPr>
            </w:pPr>
            <w:r w:rsidRPr="004A1DD8">
              <w:rPr>
                <w:rFonts w:cs="Tahoma"/>
                <w:color w:val="000000"/>
                <w:szCs w:val="18"/>
                <w:lang w:val="fr-FR"/>
              </w:rPr>
              <w:t>Packs de 20</w:t>
            </w:r>
          </w:p>
        </w:tc>
      </w:tr>
    </w:tbl>
    <w:p w:rsidR="0022671C" w:rsidRPr="001A1622" w:rsidRDefault="0022671C">
      <w:pPr>
        <w:pStyle w:val="tableclose"/>
        <w:tabs>
          <w:tab w:val="left" w:pos="810"/>
        </w:tabs>
        <w:ind w:left="810" w:hanging="720"/>
        <w:rPr>
          <w:rFonts w:ascii="Tahoma" w:hAnsi="Tahoma" w:cs="Tahoma"/>
          <w:sz w:val="16"/>
          <w:szCs w:val="16"/>
          <w:lang w:val="fr-FR"/>
        </w:rPr>
      </w:pPr>
      <w:r w:rsidRPr="001A1622">
        <w:rPr>
          <w:rFonts w:ascii="Tahoma" w:hAnsi="Tahoma" w:cs="Tahoma"/>
          <w:i/>
          <w:color w:val="000000"/>
          <w:sz w:val="16"/>
          <w:szCs w:val="16"/>
          <w:vertAlign w:val="superscript"/>
          <w:lang w:val="fr-FR"/>
        </w:rPr>
        <w:t>1</w:t>
      </w:r>
      <w:r w:rsidRPr="001A1622">
        <w:rPr>
          <w:rFonts w:ascii="Tahoma" w:hAnsi="Tahoma" w:cs="Tahoma"/>
          <w:i/>
          <w:color w:val="000000"/>
          <w:sz w:val="16"/>
          <w:szCs w:val="16"/>
          <w:lang w:val="fr-FR"/>
        </w:rPr>
        <w:t xml:space="preserve"> Les Heures Ouvrées varient selon le pays.</w:t>
      </w:r>
    </w:p>
    <w:p w:rsidR="0022671C" w:rsidRPr="00501B92" w:rsidRDefault="0022671C">
      <w:pPr>
        <w:pStyle w:val="BodyText2"/>
        <w:spacing w:line="240" w:lineRule="auto"/>
        <w:rPr>
          <w:rFonts w:ascii="Tahoma" w:hAnsi="Tahoma" w:cs="Tahoma"/>
          <w:sz w:val="18"/>
          <w:szCs w:val="18"/>
          <w:lang w:val="fr-FR"/>
        </w:rPr>
      </w:pPr>
    </w:p>
    <w:p w:rsidR="0022671C" w:rsidRPr="001A1622" w:rsidRDefault="0022671C">
      <w:pPr>
        <w:pStyle w:val="BodyText2"/>
        <w:spacing w:line="240" w:lineRule="auto"/>
        <w:rPr>
          <w:rFonts w:ascii="Tahoma" w:hAnsi="Tahoma" w:cs="Tahoma"/>
          <w:sz w:val="18"/>
          <w:szCs w:val="18"/>
          <w:lang w:val="fr-FR"/>
        </w:rPr>
      </w:pPr>
      <w:r w:rsidRPr="001A1622">
        <w:rPr>
          <w:rFonts w:ascii="Tahoma" w:hAnsi="Tahoma" w:cs="Tahoma"/>
          <w:color w:val="000000"/>
          <w:sz w:val="18"/>
          <w:szCs w:val="18"/>
          <w:lang w:val="fr-FR"/>
        </w:rPr>
        <w:t xml:space="preserve">La </w:t>
      </w:r>
      <w:r w:rsidRPr="001A1622">
        <w:rPr>
          <w:rFonts w:ascii="Tahoma" w:hAnsi="Tahoma" w:cs="Tahoma"/>
          <w:b/>
          <w:color w:val="000000"/>
          <w:sz w:val="18"/>
          <w:szCs w:val="18"/>
          <w:lang w:val="fr-FR"/>
        </w:rPr>
        <w:t>Gestion de Compte de Support</w:t>
      </w:r>
      <w:r w:rsidRPr="001A1622">
        <w:rPr>
          <w:rFonts w:ascii="Tahoma" w:hAnsi="Tahoma" w:cs="Tahoma"/>
          <w:color w:val="000000"/>
          <w:sz w:val="18"/>
          <w:szCs w:val="18"/>
          <w:lang w:val="fr-FR"/>
        </w:rPr>
        <w:t xml:space="preserve"> aide à établir et à asseoir des relations avec l</w:t>
      </w:r>
      <w:r w:rsidR="00DD4F05">
        <w:rPr>
          <w:rFonts w:ascii="Tahoma" w:hAnsi="Tahoma" w:cs="Tahoma"/>
          <w:color w:val="000000"/>
          <w:sz w:val="18"/>
          <w:szCs w:val="18"/>
          <w:lang w:val="fr-FR"/>
        </w:rPr>
        <w:t>’</w:t>
      </w:r>
      <w:r w:rsidRPr="001A1622">
        <w:rPr>
          <w:rFonts w:ascii="Tahoma" w:hAnsi="Tahoma" w:cs="Tahoma"/>
          <w:color w:val="000000"/>
          <w:sz w:val="18"/>
          <w:szCs w:val="18"/>
          <w:lang w:val="fr-FR"/>
        </w:rPr>
        <w:t>équipe de gestion et de réception des services du client et permet de mettre en place les divers éléments du plan de service de manière à répondre aux besoins de l</w:t>
      </w:r>
      <w:r w:rsidR="00DD4F05">
        <w:rPr>
          <w:rFonts w:ascii="Tahoma" w:hAnsi="Tahoma" w:cs="Tahoma"/>
          <w:color w:val="000000"/>
          <w:sz w:val="18"/>
          <w:szCs w:val="18"/>
          <w:lang w:val="fr-FR"/>
        </w:rPr>
        <w:t>’</w:t>
      </w:r>
      <w:r w:rsidRPr="001A1622">
        <w:rPr>
          <w:rFonts w:ascii="Tahoma" w:hAnsi="Tahoma" w:cs="Tahoma"/>
          <w:color w:val="000000"/>
          <w:sz w:val="18"/>
          <w:szCs w:val="18"/>
          <w:lang w:val="fr-FR"/>
        </w:rPr>
        <w:t>entreprise.</w:t>
      </w:r>
    </w:p>
    <w:p w:rsidR="0022671C" w:rsidRPr="001A1622" w:rsidRDefault="0022671C" w:rsidP="001A1622">
      <w:pPr>
        <w:spacing w:after="120"/>
        <w:jc w:val="both"/>
        <w:rPr>
          <w:rFonts w:cs="Tahoma"/>
          <w:szCs w:val="18"/>
          <w:lang w:val="fr-FR"/>
        </w:rPr>
      </w:pPr>
      <w:r w:rsidRPr="001A1622">
        <w:rPr>
          <w:rFonts w:cs="Tahoma"/>
          <w:color w:val="000000"/>
          <w:szCs w:val="18"/>
          <w:lang w:val="fr-FR"/>
        </w:rPr>
        <w:t>L</w:t>
      </w:r>
      <w:r w:rsidR="00DD4F05">
        <w:rPr>
          <w:rFonts w:cs="Tahoma"/>
          <w:color w:val="000000"/>
          <w:szCs w:val="18"/>
          <w:lang w:val="fr-FR"/>
        </w:rPr>
        <w:t>’</w:t>
      </w:r>
      <w:r w:rsidRPr="001A1622">
        <w:rPr>
          <w:rFonts w:cs="Tahoma"/>
          <w:b/>
          <w:color w:val="000000"/>
          <w:szCs w:val="18"/>
          <w:lang w:val="fr-FR"/>
        </w:rPr>
        <w:t>Assistance Technique permet d</w:t>
      </w:r>
      <w:r w:rsidR="00DD4F05">
        <w:rPr>
          <w:rFonts w:cs="Tahoma"/>
          <w:color w:val="000000"/>
          <w:szCs w:val="18"/>
          <w:lang w:val="fr-FR"/>
        </w:rPr>
        <w:t>’</w:t>
      </w:r>
      <w:r w:rsidRPr="001A1622">
        <w:rPr>
          <w:rFonts w:cs="Tahoma"/>
          <w:color w:val="000000"/>
          <w:szCs w:val="18"/>
          <w:lang w:val="fr-FR"/>
        </w:rPr>
        <w:t>apporter des conseils provisoires sur des problèmes qui ne sont pas couverts par le Support Technique, et répond aux demandes d</w:t>
      </w:r>
      <w:r w:rsidR="00DD4F05">
        <w:rPr>
          <w:rFonts w:cs="Tahoma"/>
          <w:color w:val="000000"/>
          <w:szCs w:val="18"/>
          <w:lang w:val="fr-FR"/>
        </w:rPr>
        <w:t>’</w:t>
      </w:r>
      <w:r w:rsidRPr="001A1622">
        <w:rPr>
          <w:rFonts w:cs="Tahoma"/>
          <w:color w:val="000000"/>
          <w:szCs w:val="18"/>
          <w:lang w:val="fr-FR"/>
        </w:rPr>
        <w:t>assistance pour résoudre des problèmes liés à la conception, au</w:t>
      </w:r>
      <w:r w:rsidR="001A1622">
        <w:rPr>
          <w:rFonts w:cs="Tahoma"/>
          <w:color w:val="000000"/>
          <w:szCs w:val="18"/>
          <w:lang w:val="fr-FR"/>
        </w:rPr>
        <w:t> </w:t>
      </w:r>
      <w:r w:rsidRPr="001A1622">
        <w:rPr>
          <w:rFonts w:cs="Tahoma"/>
          <w:color w:val="000000"/>
          <w:szCs w:val="18"/>
          <w:lang w:val="fr-FR"/>
        </w:rPr>
        <w:t>développement et au déploiement.</w:t>
      </w:r>
    </w:p>
    <w:p w:rsidR="0022671C" w:rsidRPr="001A1622" w:rsidRDefault="0022671C">
      <w:pPr>
        <w:spacing w:after="120"/>
        <w:rPr>
          <w:rFonts w:cs="Tahoma"/>
          <w:szCs w:val="18"/>
          <w:lang w:val="fr-FR"/>
        </w:rPr>
      </w:pPr>
      <w:r w:rsidRPr="001A1622">
        <w:rPr>
          <w:rFonts w:cs="Tahoma"/>
          <w:b/>
          <w:color w:val="000000"/>
          <w:szCs w:val="18"/>
          <w:lang w:val="fr-FR"/>
        </w:rPr>
        <w:t>Le Support Technique propose une assistance pour la r</w:t>
      </w:r>
      <w:r w:rsidRPr="001A1622">
        <w:rPr>
          <w:rFonts w:cs="Tahoma"/>
          <w:color w:val="000000"/>
          <w:szCs w:val="18"/>
          <w:lang w:val="fr-FR"/>
        </w:rPr>
        <w:t>ésolution de problèmes présentant des signes spécifiques, rencontrés lors de l</w:t>
      </w:r>
      <w:r w:rsidR="00DD4F05">
        <w:rPr>
          <w:rFonts w:cs="Tahoma"/>
          <w:color w:val="000000"/>
          <w:szCs w:val="18"/>
          <w:lang w:val="fr-FR"/>
        </w:rPr>
        <w:t>’</w:t>
      </w:r>
      <w:r w:rsidRPr="001A1622">
        <w:rPr>
          <w:rFonts w:cs="Tahoma"/>
          <w:color w:val="000000"/>
          <w:szCs w:val="18"/>
          <w:lang w:val="fr-FR"/>
        </w:rPr>
        <w:t>utilisation de produits Microsoft et dont on peut raisonnablement penser qu</w:t>
      </w:r>
      <w:r w:rsidR="00DD4F05">
        <w:rPr>
          <w:rFonts w:cs="Tahoma"/>
          <w:color w:val="000000"/>
          <w:szCs w:val="18"/>
          <w:lang w:val="fr-FR"/>
        </w:rPr>
        <w:t>’</w:t>
      </w:r>
      <w:r w:rsidRPr="001A1622">
        <w:rPr>
          <w:rFonts w:cs="Tahoma"/>
          <w:color w:val="000000"/>
          <w:szCs w:val="18"/>
          <w:lang w:val="fr-FR"/>
        </w:rPr>
        <w:t>ils sont</w:t>
      </w:r>
      <w:r w:rsidR="00343E8E" w:rsidRPr="001A1622">
        <w:rPr>
          <w:rFonts w:cs="Tahoma"/>
          <w:color w:val="000000"/>
          <w:szCs w:val="18"/>
          <w:lang w:val="fr-FR"/>
        </w:rPr>
        <w:t> </w:t>
      </w:r>
      <w:r w:rsidRPr="001A1622">
        <w:rPr>
          <w:rFonts w:cs="Tahoma"/>
          <w:color w:val="000000"/>
          <w:szCs w:val="18"/>
          <w:lang w:val="fr-FR"/>
        </w:rPr>
        <w:t>causés par des produits Microsoft.</w:t>
      </w:r>
    </w:p>
    <w:p w:rsidR="0022671C" w:rsidRPr="00501B92" w:rsidRDefault="0022671C" w:rsidP="001A1622">
      <w:pPr>
        <w:spacing w:after="120"/>
        <w:rPr>
          <w:rFonts w:cs="Tahoma"/>
          <w:szCs w:val="18"/>
          <w:lang w:val="fr-FR"/>
        </w:rPr>
      </w:pPr>
    </w:p>
    <w:tbl>
      <w:tblPr>
        <w:tblW w:w="9360" w:type="dxa"/>
        <w:tblInd w:w="108" w:type="dxa"/>
        <w:tblCellMar>
          <w:left w:w="0" w:type="dxa"/>
          <w:right w:w="0" w:type="dxa"/>
        </w:tblCellMar>
        <w:tblLook w:val="04A0" w:firstRow="1" w:lastRow="0" w:firstColumn="1" w:lastColumn="0" w:noHBand="0" w:noVBand="1"/>
      </w:tblPr>
      <w:tblGrid>
        <w:gridCol w:w="1854"/>
        <w:gridCol w:w="2529"/>
        <w:gridCol w:w="2547"/>
        <w:gridCol w:w="2430"/>
      </w:tblGrid>
      <w:tr w:rsidR="0022671C" w:rsidRPr="004F0B05" w:rsidTr="00265FB5">
        <w:trPr>
          <w:tblHeader/>
        </w:trPr>
        <w:tc>
          <w:tcPr>
            <w:tcW w:w="185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22671C" w:rsidRPr="004A1DD8" w:rsidRDefault="0022671C" w:rsidP="001A1622">
            <w:pPr>
              <w:pStyle w:val="tableclose"/>
              <w:spacing w:line="276" w:lineRule="auto"/>
              <w:rPr>
                <w:rFonts w:ascii="Tahoma" w:hAnsi="Tahoma" w:cs="Tahoma"/>
                <w:b/>
                <w:color w:val="000000"/>
              </w:rPr>
            </w:pPr>
            <w:r w:rsidRPr="004A1DD8">
              <w:rPr>
                <w:rFonts w:ascii="Tahoma" w:hAnsi="Tahoma" w:cs="Tahoma"/>
                <w:b/>
                <w:color w:val="000000"/>
                <w:lang w:val="fr-FR"/>
              </w:rPr>
              <w:t>Gravité</w:t>
            </w:r>
          </w:p>
        </w:tc>
        <w:tc>
          <w:tcPr>
            <w:tcW w:w="2529"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22671C" w:rsidRPr="004A1DD8" w:rsidRDefault="0022671C" w:rsidP="001A1622">
            <w:pPr>
              <w:pStyle w:val="tableclose"/>
              <w:spacing w:line="276" w:lineRule="auto"/>
              <w:rPr>
                <w:rFonts w:ascii="Tahoma" w:hAnsi="Tahoma" w:cs="Tahoma"/>
                <w:b/>
                <w:color w:val="000000"/>
              </w:rPr>
            </w:pPr>
            <w:r w:rsidRPr="004A1DD8">
              <w:rPr>
                <w:rFonts w:ascii="Tahoma" w:hAnsi="Tahoma" w:cs="Tahoma"/>
                <w:b/>
                <w:color w:val="000000"/>
                <w:lang w:val="fr-FR"/>
              </w:rPr>
              <w:t>Situation</w:t>
            </w:r>
          </w:p>
        </w:tc>
        <w:tc>
          <w:tcPr>
            <w:tcW w:w="254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22671C" w:rsidRPr="004A1DD8" w:rsidRDefault="0022671C" w:rsidP="001A1622">
            <w:pPr>
              <w:pStyle w:val="tableclose"/>
              <w:spacing w:line="276" w:lineRule="auto"/>
              <w:rPr>
                <w:rFonts w:ascii="Tahoma" w:hAnsi="Tahoma" w:cs="Tahoma"/>
                <w:b/>
                <w:color w:val="000000"/>
                <w:lang w:val="fr-FR"/>
              </w:rPr>
            </w:pPr>
            <w:r w:rsidRPr="004A1DD8">
              <w:rPr>
                <w:rFonts w:ascii="Tahoma" w:hAnsi="Tahoma" w:cs="Tahoma"/>
                <w:b/>
                <w:color w:val="000000"/>
                <w:lang w:val="fr-FR"/>
              </w:rPr>
              <w:t>Réponse attendue de</w:t>
            </w:r>
            <w:r w:rsidR="00081D43">
              <w:rPr>
                <w:rFonts w:ascii="Tahoma" w:hAnsi="Tahoma" w:cs="Tahoma"/>
                <w:b/>
                <w:color w:val="000000"/>
                <w:lang w:val="fr-FR"/>
              </w:rPr>
              <w:t> </w:t>
            </w:r>
            <w:r w:rsidRPr="004A1DD8">
              <w:rPr>
                <w:rFonts w:ascii="Tahoma" w:hAnsi="Tahoma" w:cs="Tahoma"/>
                <w:b/>
                <w:color w:val="000000"/>
                <w:lang w:val="fr-FR"/>
              </w:rPr>
              <w:t>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22671C" w:rsidRPr="004A1DD8" w:rsidRDefault="0022671C" w:rsidP="001A1622">
            <w:pPr>
              <w:pStyle w:val="tableclose"/>
              <w:spacing w:line="276" w:lineRule="auto"/>
              <w:rPr>
                <w:rFonts w:ascii="Tahoma" w:hAnsi="Tahoma" w:cs="Tahoma"/>
                <w:b/>
                <w:color w:val="000000"/>
                <w:lang w:val="fr-FR"/>
              </w:rPr>
            </w:pPr>
            <w:r w:rsidRPr="004A1DD8">
              <w:rPr>
                <w:rFonts w:ascii="Tahoma" w:hAnsi="Tahoma" w:cs="Tahoma"/>
                <w:b/>
                <w:color w:val="000000"/>
                <w:lang w:val="fr-FR"/>
              </w:rPr>
              <w:t>Réponse attendue de</w:t>
            </w:r>
            <w:r w:rsidR="00081D43">
              <w:rPr>
                <w:rFonts w:ascii="Tahoma" w:hAnsi="Tahoma" w:cs="Tahoma"/>
                <w:b/>
                <w:color w:val="000000"/>
                <w:lang w:val="fr-FR"/>
              </w:rPr>
              <w:t> </w:t>
            </w:r>
            <w:r w:rsidRPr="004A1DD8">
              <w:rPr>
                <w:rFonts w:ascii="Tahoma" w:hAnsi="Tahoma" w:cs="Tahoma"/>
                <w:b/>
                <w:color w:val="000000"/>
                <w:lang w:val="fr-FR"/>
              </w:rPr>
              <w:t>la part du client</w:t>
            </w:r>
          </w:p>
        </w:tc>
      </w:tr>
      <w:tr w:rsidR="0022671C" w:rsidRPr="004A1DD8" w:rsidTr="00265FB5">
        <w:tc>
          <w:tcPr>
            <w:tcW w:w="185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2671C" w:rsidRPr="001A1622" w:rsidRDefault="0022671C" w:rsidP="001A1622">
            <w:pPr>
              <w:pStyle w:val="tableclose"/>
              <w:spacing w:line="276" w:lineRule="auto"/>
              <w:rPr>
                <w:rFonts w:ascii="Tahoma" w:hAnsi="Tahoma" w:cs="Tahoma"/>
                <w:color w:val="000000"/>
                <w:sz w:val="18"/>
                <w:szCs w:val="18"/>
              </w:rPr>
            </w:pPr>
            <w:r w:rsidRPr="001A1622">
              <w:rPr>
                <w:rFonts w:ascii="Tahoma" w:hAnsi="Tahoma" w:cs="Tahoma"/>
                <w:color w:val="000000"/>
                <w:sz w:val="18"/>
                <w:szCs w:val="18"/>
              </w:rPr>
              <w:t xml:space="preserve">1. </w:t>
            </w:r>
            <w:r w:rsidRPr="001A1622">
              <w:rPr>
                <w:rFonts w:ascii="Tahoma" w:hAnsi="Tahoma" w:cs="Tahoma"/>
                <w:color w:val="000000"/>
                <w:sz w:val="18"/>
                <w:szCs w:val="18"/>
                <w:lang w:val="fr-FR"/>
              </w:rPr>
              <w:t>Communication par téléphone seulement</w:t>
            </w:r>
          </w:p>
        </w:tc>
        <w:tc>
          <w:tcPr>
            <w:tcW w:w="2529" w:type="dxa"/>
            <w:tcBorders>
              <w:top w:val="nil"/>
              <w:left w:val="nil"/>
              <w:bottom w:val="single" w:sz="8" w:space="0" w:color="auto"/>
              <w:right w:val="single" w:sz="8" w:space="0" w:color="auto"/>
            </w:tcBorders>
            <w:tcMar>
              <w:top w:w="0" w:type="dxa"/>
              <w:left w:w="108" w:type="dxa"/>
              <w:bottom w:w="0" w:type="dxa"/>
              <w:right w:w="108" w:type="dxa"/>
            </w:tcMar>
          </w:tcPr>
          <w:p w:rsidR="0022671C" w:rsidRPr="001A1622" w:rsidRDefault="0022671C" w:rsidP="001A1622">
            <w:pPr>
              <w:pStyle w:val="ListBullet3"/>
              <w:numPr>
                <w:ilvl w:val="0"/>
                <w:numId w:val="20"/>
              </w:numPr>
              <w:spacing w:line="276" w:lineRule="auto"/>
              <w:ind w:left="510" w:hanging="450"/>
              <w:rPr>
                <w:rFonts w:ascii="Tahoma" w:hAnsi="Tahoma" w:cs="Tahoma"/>
                <w:sz w:val="18"/>
                <w:szCs w:val="18"/>
              </w:rPr>
            </w:pPr>
            <w:r w:rsidRPr="001A1622">
              <w:rPr>
                <w:rFonts w:ascii="Tahoma" w:hAnsi="Tahoma" w:cs="Tahoma"/>
                <w:color w:val="000000"/>
                <w:sz w:val="18"/>
                <w:szCs w:val="18"/>
                <w:lang w:val="fr-FR"/>
              </w:rPr>
              <w:t>Impact catastrophique sur l</w:t>
            </w:r>
            <w:r w:rsidR="00DD4F05">
              <w:rPr>
                <w:rFonts w:ascii="Tahoma" w:hAnsi="Tahoma" w:cs="Tahoma"/>
                <w:color w:val="000000"/>
                <w:sz w:val="18"/>
                <w:szCs w:val="18"/>
                <w:lang w:val="fr-FR"/>
              </w:rPr>
              <w:t>’</w:t>
            </w:r>
            <w:r w:rsidRPr="001A1622">
              <w:rPr>
                <w:rFonts w:ascii="Tahoma" w:hAnsi="Tahoma" w:cs="Tahoma"/>
                <w:color w:val="000000"/>
                <w:sz w:val="18"/>
                <w:szCs w:val="18"/>
                <w:lang w:val="fr-FR"/>
              </w:rPr>
              <w:t>activité :</w:t>
            </w:r>
            <w:r w:rsidRPr="001A1622">
              <w:rPr>
                <w:rFonts w:ascii="Tahoma" w:hAnsi="Tahoma" w:cs="Tahoma"/>
                <w:color w:val="000000"/>
                <w:sz w:val="18"/>
                <w:szCs w:val="18"/>
              </w:rPr>
              <w:t xml:space="preserve"> </w:t>
            </w:r>
          </w:p>
          <w:p w:rsidR="0022671C" w:rsidRPr="001A1622" w:rsidRDefault="0022671C" w:rsidP="001A1622">
            <w:pPr>
              <w:pStyle w:val="ListBullet3"/>
              <w:numPr>
                <w:ilvl w:val="0"/>
                <w:numId w:val="20"/>
              </w:numPr>
              <w:spacing w:line="276" w:lineRule="auto"/>
              <w:ind w:left="510" w:hanging="450"/>
              <w:rPr>
                <w:rFonts w:ascii="Tahoma" w:hAnsi="Tahoma" w:cs="Tahoma"/>
                <w:sz w:val="18"/>
                <w:szCs w:val="18"/>
                <w:lang w:val="fr-FR"/>
              </w:rPr>
            </w:pPr>
            <w:r w:rsidRPr="001A1622">
              <w:rPr>
                <w:rFonts w:ascii="Tahoma" w:hAnsi="Tahoma" w:cs="Tahoma"/>
                <w:color w:val="000000"/>
                <w:sz w:val="18"/>
                <w:szCs w:val="18"/>
                <w:lang w:val="fr-FR"/>
              </w:rPr>
              <w:t>Le client subit la perte totale d</w:t>
            </w:r>
            <w:r w:rsidR="00DD4F05">
              <w:rPr>
                <w:rFonts w:ascii="Tahoma" w:hAnsi="Tahoma" w:cs="Tahoma"/>
                <w:color w:val="000000"/>
                <w:sz w:val="18"/>
                <w:szCs w:val="18"/>
                <w:lang w:val="fr-FR"/>
              </w:rPr>
              <w:t>’</w:t>
            </w:r>
            <w:r w:rsidRPr="001A1622">
              <w:rPr>
                <w:rFonts w:ascii="Tahoma" w:hAnsi="Tahoma" w:cs="Tahoma"/>
                <w:color w:val="000000"/>
                <w:sz w:val="18"/>
                <w:szCs w:val="18"/>
                <w:lang w:val="fr-FR"/>
              </w:rPr>
              <w:t>un procédé commercial essentiel (vital pour l</w:t>
            </w:r>
            <w:r w:rsidR="00DD4F05">
              <w:rPr>
                <w:rFonts w:ascii="Tahoma" w:hAnsi="Tahoma" w:cs="Tahoma"/>
                <w:color w:val="000000"/>
                <w:sz w:val="18"/>
                <w:szCs w:val="18"/>
                <w:lang w:val="fr-FR"/>
              </w:rPr>
              <w:t>’</w:t>
            </w:r>
            <w:r w:rsidRPr="001A1622">
              <w:rPr>
                <w:rFonts w:ascii="Tahoma" w:hAnsi="Tahoma" w:cs="Tahoma"/>
                <w:color w:val="000000"/>
                <w:sz w:val="18"/>
                <w:szCs w:val="18"/>
                <w:lang w:val="fr-FR"/>
              </w:rPr>
              <w:t>entreprise) et il n</w:t>
            </w:r>
            <w:r w:rsidR="00DD4F05">
              <w:rPr>
                <w:rFonts w:ascii="Tahoma" w:hAnsi="Tahoma" w:cs="Tahoma"/>
                <w:color w:val="000000"/>
                <w:sz w:val="18"/>
                <w:szCs w:val="18"/>
                <w:lang w:val="fr-FR"/>
              </w:rPr>
              <w:t>’</w:t>
            </w:r>
            <w:r w:rsidRPr="001A1622">
              <w:rPr>
                <w:rFonts w:ascii="Tahoma" w:hAnsi="Tahoma" w:cs="Tahoma"/>
                <w:color w:val="000000"/>
                <w:sz w:val="18"/>
                <w:szCs w:val="18"/>
                <w:lang w:val="fr-FR"/>
              </w:rPr>
              <w:t>est pas raisonnable de poursuivre l</w:t>
            </w:r>
            <w:r w:rsidR="00DD4F05">
              <w:rPr>
                <w:rFonts w:ascii="Tahoma" w:hAnsi="Tahoma" w:cs="Tahoma"/>
                <w:color w:val="000000"/>
                <w:sz w:val="18"/>
                <w:szCs w:val="18"/>
                <w:lang w:val="fr-FR"/>
              </w:rPr>
              <w:t>’</w:t>
            </w:r>
            <w:r w:rsidRPr="001A1622">
              <w:rPr>
                <w:rFonts w:ascii="Tahoma" w:hAnsi="Tahoma" w:cs="Tahoma"/>
                <w:color w:val="000000"/>
                <w:sz w:val="18"/>
                <w:szCs w:val="18"/>
                <w:lang w:val="fr-FR"/>
              </w:rPr>
              <w:t>activité.</w:t>
            </w:r>
          </w:p>
          <w:p w:rsidR="0022671C" w:rsidRPr="001A1622" w:rsidRDefault="0022671C" w:rsidP="001A1622">
            <w:pPr>
              <w:pStyle w:val="ListBullet3"/>
              <w:numPr>
                <w:ilvl w:val="0"/>
                <w:numId w:val="20"/>
              </w:numPr>
              <w:spacing w:line="276" w:lineRule="auto"/>
              <w:ind w:left="510" w:hanging="450"/>
              <w:rPr>
                <w:rFonts w:ascii="Tahoma" w:hAnsi="Tahoma" w:cs="Tahoma"/>
                <w:color w:val="000000"/>
                <w:sz w:val="18"/>
                <w:szCs w:val="18"/>
              </w:rPr>
            </w:pPr>
            <w:r w:rsidRPr="001A1622">
              <w:rPr>
                <w:rFonts w:ascii="Tahoma" w:hAnsi="Tahoma" w:cs="Tahoma"/>
                <w:color w:val="000000"/>
                <w:sz w:val="18"/>
                <w:szCs w:val="18"/>
                <w:lang w:val="fr-FR"/>
              </w:rPr>
              <w:t>Nécessite une attention immédiate.</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22671C" w:rsidRPr="001A1622" w:rsidRDefault="0022671C" w:rsidP="00DD7456">
            <w:pPr>
              <w:pStyle w:val="ListBullet3"/>
              <w:numPr>
                <w:ilvl w:val="0"/>
                <w:numId w:val="20"/>
              </w:numPr>
              <w:spacing w:line="276" w:lineRule="auto"/>
              <w:ind w:left="529" w:hanging="450"/>
              <w:rPr>
                <w:rFonts w:ascii="Tahoma" w:hAnsi="Tahoma" w:cs="Tahoma"/>
                <w:sz w:val="18"/>
                <w:szCs w:val="18"/>
                <w:lang w:val="fr-FR"/>
              </w:rPr>
            </w:pPr>
            <w:r w:rsidRPr="001A1622">
              <w:rPr>
                <w:rFonts w:ascii="Tahoma" w:hAnsi="Tahoma" w:cs="Tahoma"/>
                <w:color w:val="000000"/>
                <w:sz w:val="18"/>
                <w:szCs w:val="18"/>
                <w:lang w:val="fr-FR"/>
              </w:rPr>
              <w:t>Première réponse par téléphone en une (1)</w:t>
            </w:r>
            <w:r w:rsidR="00DD7456">
              <w:rPr>
                <w:rFonts w:ascii="Tahoma" w:hAnsi="Tahoma" w:cs="Tahoma"/>
                <w:color w:val="000000"/>
                <w:sz w:val="18"/>
                <w:szCs w:val="18"/>
                <w:lang w:val="fr-FR"/>
              </w:rPr>
              <w:t> </w:t>
            </w:r>
            <w:r w:rsidRPr="001A1622">
              <w:rPr>
                <w:rFonts w:ascii="Tahoma" w:hAnsi="Tahoma" w:cs="Tahoma"/>
                <w:color w:val="000000"/>
                <w:sz w:val="18"/>
                <w:szCs w:val="18"/>
                <w:lang w:val="fr-FR"/>
              </w:rPr>
              <w:t>heure ou moins</w:t>
            </w:r>
          </w:p>
          <w:p w:rsidR="0022671C" w:rsidRPr="001A1622" w:rsidRDefault="0022671C" w:rsidP="001A1622">
            <w:pPr>
              <w:pStyle w:val="ListBullet3"/>
              <w:numPr>
                <w:ilvl w:val="0"/>
                <w:numId w:val="20"/>
              </w:numPr>
              <w:spacing w:line="276" w:lineRule="auto"/>
              <w:ind w:left="529" w:hanging="450"/>
              <w:rPr>
                <w:rFonts w:ascii="Tahoma" w:hAnsi="Tahoma" w:cs="Tahoma"/>
                <w:sz w:val="18"/>
                <w:szCs w:val="18"/>
                <w:lang w:val="fr-FR"/>
              </w:rPr>
            </w:pPr>
            <w:r w:rsidRPr="001A1622">
              <w:rPr>
                <w:rFonts w:ascii="Tahoma" w:hAnsi="Tahoma" w:cs="Tahoma"/>
                <w:color w:val="000000"/>
                <w:sz w:val="18"/>
                <w:szCs w:val="18"/>
                <w:lang w:val="fr-FR"/>
              </w:rPr>
              <w:t>Nos ressources sur le site du client dès que possible</w:t>
            </w:r>
          </w:p>
          <w:p w:rsidR="0022671C" w:rsidRPr="001A1622" w:rsidRDefault="0022671C" w:rsidP="001A1622">
            <w:pPr>
              <w:pStyle w:val="ListBullet3"/>
              <w:numPr>
                <w:ilvl w:val="0"/>
                <w:numId w:val="20"/>
              </w:numPr>
              <w:spacing w:line="276" w:lineRule="auto"/>
              <w:ind w:left="529" w:hanging="450"/>
              <w:rPr>
                <w:rFonts w:ascii="Tahoma" w:hAnsi="Tahoma" w:cs="Tahoma"/>
                <w:sz w:val="18"/>
                <w:szCs w:val="18"/>
              </w:rPr>
            </w:pPr>
            <w:r w:rsidRPr="001A1622">
              <w:rPr>
                <w:rFonts w:ascii="Tahoma" w:hAnsi="Tahoma" w:cs="Tahoma"/>
                <w:color w:val="000000"/>
                <w:sz w:val="18"/>
                <w:szCs w:val="18"/>
                <w:lang w:val="fr-FR"/>
              </w:rPr>
              <w:t xml:space="preserve">Effort continu </w:t>
            </w:r>
            <w:r w:rsidR="00081D43" w:rsidRPr="001A1622">
              <w:rPr>
                <w:rFonts w:ascii="Tahoma" w:hAnsi="Tahoma" w:cs="Tahoma"/>
                <w:color w:val="000000"/>
                <w:sz w:val="18"/>
                <w:szCs w:val="18"/>
                <w:lang w:val="fr-FR"/>
              </w:rPr>
              <w:br/>
            </w:r>
            <w:r w:rsidRPr="001A1622">
              <w:rPr>
                <w:rFonts w:ascii="Tahoma" w:hAnsi="Tahoma" w:cs="Tahoma"/>
                <w:color w:val="000000"/>
                <w:sz w:val="18"/>
                <w:szCs w:val="18"/>
                <w:lang w:val="fr-FR"/>
              </w:rPr>
              <w:t>24 h/24, 7 j/7</w:t>
            </w:r>
          </w:p>
          <w:p w:rsidR="0022671C" w:rsidRPr="001A1622" w:rsidRDefault="0022671C" w:rsidP="001A1622">
            <w:pPr>
              <w:pStyle w:val="ListBullet3"/>
              <w:numPr>
                <w:ilvl w:val="0"/>
                <w:numId w:val="20"/>
              </w:numPr>
              <w:spacing w:line="276" w:lineRule="auto"/>
              <w:ind w:left="529" w:hanging="450"/>
              <w:rPr>
                <w:rFonts w:ascii="Tahoma" w:hAnsi="Tahoma" w:cs="Tahoma"/>
                <w:sz w:val="18"/>
                <w:szCs w:val="18"/>
                <w:lang w:val="fr-FR"/>
              </w:rPr>
            </w:pPr>
            <w:r w:rsidRPr="001A1622">
              <w:rPr>
                <w:rFonts w:ascii="Tahoma" w:hAnsi="Tahoma" w:cs="Tahoma"/>
                <w:color w:val="000000"/>
                <w:sz w:val="18"/>
                <w:szCs w:val="18"/>
                <w:lang w:val="fr-FR"/>
              </w:rPr>
              <w:t>Escalade Rapide aux équipes Produit Microsoft</w:t>
            </w:r>
          </w:p>
          <w:p w:rsidR="0022671C" w:rsidRPr="001A1622" w:rsidRDefault="0022671C" w:rsidP="001A1622">
            <w:pPr>
              <w:pStyle w:val="ListBullet3"/>
              <w:numPr>
                <w:ilvl w:val="0"/>
                <w:numId w:val="20"/>
              </w:numPr>
              <w:spacing w:line="276" w:lineRule="auto"/>
              <w:ind w:left="529" w:hanging="450"/>
              <w:rPr>
                <w:rFonts w:ascii="Tahoma" w:hAnsi="Tahoma" w:cs="Tahoma"/>
                <w:color w:val="000000"/>
                <w:sz w:val="18"/>
                <w:szCs w:val="18"/>
                <w:lang w:val="fr-FR"/>
              </w:rPr>
            </w:pPr>
            <w:r w:rsidRPr="001A1622">
              <w:rPr>
                <w:rFonts w:ascii="Tahoma" w:hAnsi="Tahoma" w:cs="Tahoma"/>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22671C" w:rsidRPr="001A1622" w:rsidRDefault="0022671C" w:rsidP="001A1622">
            <w:pPr>
              <w:pStyle w:val="ListBullet3"/>
              <w:numPr>
                <w:ilvl w:val="0"/>
                <w:numId w:val="20"/>
              </w:numPr>
              <w:spacing w:line="276" w:lineRule="auto"/>
              <w:ind w:left="432"/>
              <w:rPr>
                <w:rFonts w:ascii="Tahoma" w:hAnsi="Tahoma" w:cs="Tahoma"/>
                <w:sz w:val="18"/>
                <w:szCs w:val="18"/>
                <w:lang w:val="fr-FR"/>
              </w:rPr>
            </w:pPr>
            <w:r w:rsidRPr="001A1622">
              <w:rPr>
                <w:rFonts w:ascii="Tahoma" w:hAnsi="Tahoma" w:cs="Tahoma"/>
                <w:color w:val="000000"/>
                <w:sz w:val="18"/>
                <w:szCs w:val="18"/>
                <w:lang w:val="fr-FR"/>
              </w:rPr>
              <w:t>Notification des cadres supérieurs du</w:t>
            </w:r>
            <w:r w:rsidR="00081D43" w:rsidRPr="001A1622">
              <w:rPr>
                <w:rFonts w:ascii="Tahoma" w:hAnsi="Tahoma" w:cs="Tahoma"/>
                <w:color w:val="000000"/>
                <w:sz w:val="18"/>
                <w:szCs w:val="18"/>
                <w:lang w:val="fr-FR"/>
              </w:rPr>
              <w:t> </w:t>
            </w:r>
            <w:r w:rsidRPr="001A1622">
              <w:rPr>
                <w:rFonts w:ascii="Tahoma" w:hAnsi="Tahoma" w:cs="Tahoma"/>
                <w:color w:val="000000"/>
                <w:sz w:val="18"/>
                <w:szCs w:val="18"/>
                <w:lang w:val="fr-FR"/>
              </w:rPr>
              <w:t>client</w:t>
            </w:r>
            <w:r w:rsidRPr="001A1622">
              <w:rPr>
                <w:rFonts w:ascii="Tahoma" w:hAnsi="Tahoma" w:cs="Tahoma"/>
                <w:sz w:val="18"/>
                <w:szCs w:val="18"/>
                <w:lang w:val="fr-FR"/>
              </w:rPr>
              <w:t xml:space="preserve"> </w:t>
            </w:r>
          </w:p>
          <w:p w:rsidR="0022671C" w:rsidRPr="001A1622" w:rsidRDefault="0022671C" w:rsidP="001A1622">
            <w:pPr>
              <w:pStyle w:val="ListBullet3"/>
              <w:numPr>
                <w:ilvl w:val="0"/>
                <w:numId w:val="20"/>
              </w:numPr>
              <w:spacing w:line="276" w:lineRule="auto"/>
              <w:ind w:left="432"/>
              <w:rPr>
                <w:rFonts w:ascii="Tahoma" w:hAnsi="Tahoma" w:cs="Tahoma"/>
                <w:sz w:val="18"/>
                <w:szCs w:val="18"/>
                <w:lang w:val="fr-FR"/>
              </w:rPr>
            </w:pPr>
            <w:r w:rsidRPr="001A1622">
              <w:rPr>
                <w:rFonts w:ascii="Tahoma" w:hAnsi="Tahoma" w:cs="Tahoma"/>
                <w:color w:val="000000"/>
                <w:sz w:val="18"/>
                <w:szCs w:val="18"/>
                <w:lang w:val="fr-FR"/>
              </w:rPr>
              <w:t>Allocation des ressources appropriées pour un</w:t>
            </w:r>
            <w:r w:rsidR="001A1622" w:rsidRPr="001A1622">
              <w:rPr>
                <w:rFonts w:ascii="Tahoma" w:hAnsi="Tahoma" w:cs="Tahoma"/>
                <w:color w:val="000000"/>
                <w:sz w:val="18"/>
                <w:szCs w:val="18"/>
                <w:lang w:val="fr-FR"/>
              </w:rPr>
              <w:t> </w:t>
            </w:r>
            <w:r w:rsidRPr="001A1622">
              <w:rPr>
                <w:rFonts w:ascii="Tahoma" w:hAnsi="Tahoma" w:cs="Tahoma"/>
                <w:color w:val="000000"/>
                <w:sz w:val="18"/>
                <w:szCs w:val="18"/>
                <w:lang w:val="fr-FR"/>
              </w:rPr>
              <w:t>effort continu 24</w:t>
            </w:r>
            <w:r w:rsidR="00081D43" w:rsidRPr="001A1622">
              <w:rPr>
                <w:rFonts w:ascii="Tahoma" w:hAnsi="Tahoma" w:cs="Tahoma"/>
                <w:color w:val="000000"/>
                <w:sz w:val="18"/>
                <w:szCs w:val="18"/>
                <w:lang w:val="fr-FR"/>
              </w:rPr>
              <w:t> </w:t>
            </w:r>
            <w:r w:rsidRPr="001A1622">
              <w:rPr>
                <w:rFonts w:ascii="Tahoma" w:hAnsi="Tahoma" w:cs="Tahoma"/>
                <w:color w:val="000000"/>
                <w:sz w:val="18"/>
                <w:szCs w:val="18"/>
                <w:lang w:val="fr-FR"/>
              </w:rPr>
              <w:t>h/24, 7 j/7</w:t>
            </w:r>
            <w:r w:rsidRPr="001A1622">
              <w:rPr>
                <w:rFonts w:ascii="Tahoma" w:hAnsi="Tahoma" w:cs="Tahoma"/>
                <w:color w:val="000000"/>
                <w:sz w:val="18"/>
                <w:szCs w:val="18"/>
                <w:vertAlign w:val="superscript"/>
                <w:lang w:val="fr-FR"/>
              </w:rPr>
              <w:t>2</w:t>
            </w:r>
          </w:p>
          <w:p w:rsidR="0022671C" w:rsidRPr="001A1622" w:rsidRDefault="0022671C" w:rsidP="001A1622">
            <w:pPr>
              <w:pStyle w:val="ListBullet3"/>
              <w:numPr>
                <w:ilvl w:val="0"/>
                <w:numId w:val="20"/>
              </w:numPr>
              <w:spacing w:line="276" w:lineRule="auto"/>
              <w:ind w:left="432"/>
              <w:rPr>
                <w:rFonts w:ascii="Tahoma" w:hAnsi="Tahoma" w:cs="Tahoma"/>
                <w:color w:val="000000"/>
                <w:sz w:val="18"/>
                <w:szCs w:val="18"/>
                <w:lang w:val="fr-FR"/>
              </w:rPr>
            </w:pPr>
            <w:r w:rsidRPr="001A1622">
              <w:rPr>
                <w:rFonts w:ascii="Tahoma" w:hAnsi="Tahoma" w:cs="Tahoma"/>
                <w:color w:val="000000"/>
                <w:sz w:val="18"/>
                <w:szCs w:val="18"/>
                <w:lang w:val="fr-FR"/>
              </w:rPr>
              <w:t>Disponibilité et réponse rapide de la</w:t>
            </w:r>
            <w:r w:rsidR="00081D43" w:rsidRPr="001A1622">
              <w:rPr>
                <w:rFonts w:ascii="Tahoma" w:hAnsi="Tahoma" w:cs="Tahoma"/>
                <w:color w:val="000000"/>
                <w:sz w:val="18"/>
                <w:szCs w:val="18"/>
                <w:lang w:val="fr-FR"/>
              </w:rPr>
              <w:t> </w:t>
            </w:r>
            <w:r w:rsidRPr="001A1622">
              <w:rPr>
                <w:rFonts w:ascii="Tahoma" w:hAnsi="Tahoma" w:cs="Tahoma"/>
                <w:color w:val="000000"/>
                <w:sz w:val="18"/>
                <w:szCs w:val="18"/>
                <w:lang w:val="fr-FR"/>
              </w:rPr>
              <w:t>part de l</w:t>
            </w:r>
            <w:r w:rsidR="00DD4F05">
              <w:rPr>
                <w:rFonts w:ascii="Tahoma" w:hAnsi="Tahoma" w:cs="Tahoma"/>
                <w:color w:val="000000"/>
                <w:sz w:val="18"/>
                <w:szCs w:val="18"/>
                <w:lang w:val="fr-FR"/>
              </w:rPr>
              <w:t>’</w:t>
            </w:r>
            <w:r w:rsidRPr="001A1622">
              <w:rPr>
                <w:rFonts w:ascii="Tahoma" w:hAnsi="Tahoma" w:cs="Tahoma"/>
                <w:color w:val="000000"/>
                <w:sz w:val="18"/>
                <w:szCs w:val="18"/>
                <w:lang w:val="fr-FR"/>
              </w:rPr>
              <w:t>autorité chargée de valider les</w:t>
            </w:r>
            <w:r w:rsidR="001A1622" w:rsidRPr="001A1622">
              <w:rPr>
                <w:rFonts w:ascii="Tahoma" w:hAnsi="Tahoma" w:cs="Tahoma"/>
                <w:color w:val="000000"/>
                <w:sz w:val="18"/>
                <w:szCs w:val="18"/>
                <w:lang w:val="fr-FR"/>
              </w:rPr>
              <w:t> </w:t>
            </w:r>
            <w:r w:rsidRPr="001A1622">
              <w:rPr>
                <w:rFonts w:ascii="Tahoma" w:hAnsi="Tahoma" w:cs="Tahoma"/>
                <w:color w:val="000000"/>
                <w:sz w:val="18"/>
                <w:szCs w:val="18"/>
                <w:lang w:val="fr-FR"/>
              </w:rPr>
              <w:t>modifications</w:t>
            </w:r>
          </w:p>
        </w:tc>
      </w:tr>
      <w:tr w:rsidR="0022671C" w:rsidRPr="004A1DD8" w:rsidTr="00265FB5">
        <w:tc>
          <w:tcPr>
            <w:tcW w:w="185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2671C" w:rsidRPr="001A1622" w:rsidRDefault="0022671C">
            <w:pPr>
              <w:pStyle w:val="tableclose"/>
              <w:spacing w:line="276" w:lineRule="auto"/>
              <w:rPr>
                <w:rFonts w:ascii="Tahoma" w:hAnsi="Tahoma" w:cs="Tahoma"/>
                <w:color w:val="000000"/>
                <w:sz w:val="18"/>
                <w:szCs w:val="18"/>
                <w:lang w:val="fr-FR"/>
              </w:rPr>
            </w:pPr>
            <w:r w:rsidRPr="001A1622">
              <w:rPr>
                <w:rFonts w:ascii="Tahoma" w:hAnsi="Tahoma" w:cs="Tahoma"/>
                <w:color w:val="000000"/>
                <w:sz w:val="18"/>
                <w:szCs w:val="18"/>
                <w:lang w:val="fr-FR"/>
              </w:rPr>
              <w:t>A Communication par téléphone seulement</w:t>
            </w:r>
          </w:p>
        </w:tc>
        <w:tc>
          <w:tcPr>
            <w:tcW w:w="2529" w:type="dxa"/>
            <w:tcBorders>
              <w:top w:val="nil"/>
              <w:left w:val="nil"/>
              <w:bottom w:val="single" w:sz="8" w:space="0" w:color="auto"/>
              <w:right w:val="single" w:sz="8" w:space="0" w:color="auto"/>
            </w:tcBorders>
            <w:tcMar>
              <w:top w:w="0" w:type="dxa"/>
              <w:left w:w="108" w:type="dxa"/>
              <w:bottom w:w="0" w:type="dxa"/>
              <w:right w:w="108" w:type="dxa"/>
            </w:tcMar>
          </w:tcPr>
          <w:p w:rsidR="0022671C" w:rsidRPr="001A1622" w:rsidRDefault="0022671C" w:rsidP="00ED20D7">
            <w:pPr>
              <w:pStyle w:val="ListBullet3"/>
              <w:numPr>
                <w:ilvl w:val="0"/>
                <w:numId w:val="20"/>
              </w:numPr>
              <w:spacing w:line="276" w:lineRule="auto"/>
              <w:ind w:left="510" w:hanging="450"/>
              <w:rPr>
                <w:rFonts w:ascii="Tahoma" w:hAnsi="Tahoma" w:cs="Tahoma"/>
                <w:sz w:val="18"/>
                <w:szCs w:val="18"/>
              </w:rPr>
            </w:pPr>
            <w:r w:rsidRPr="001A1622">
              <w:rPr>
                <w:rFonts w:ascii="Tahoma" w:hAnsi="Tahoma" w:cs="Tahoma"/>
                <w:color w:val="000000"/>
                <w:sz w:val="18"/>
                <w:szCs w:val="18"/>
                <w:lang w:val="fr-FR"/>
              </w:rPr>
              <w:t>Impact critique sur l</w:t>
            </w:r>
            <w:r w:rsidR="00DD4F05">
              <w:rPr>
                <w:rFonts w:ascii="Tahoma" w:hAnsi="Tahoma" w:cs="Tahoma"/>
                <w:color w:val="000000"/>
                <w:sz w:val="18"/>
                <w:szCs w:val="18"/>
                <w:lang w:val="fr-FR"/>
              </w:rPr>
              <w:t>’</w:t>
            </w:r>
            <w:r w:rsidRPr="001A1622">
              <w:rPr>
                <w:rFonts w:ascii="Tahoma" w:hAnsi="Tahoma" w:cs="Tahoma"/>
                <w:color w:val="000000"/>
                <w:sz w:val="18"/>
                <w:szCs w:val="18"/>
                <w:lang w:val="fr-FR"/>
              </w:rPr>
              <w:t>activité :</w:t>
            </w:r>
            <w:r w:rsidRPr="001A1622">
              <w:rPr>
                <w:rFonts w:ascii="Tahoma" w:hAnsi="Tahoma" w:cs="Tahoma"/>
                <w:color w:val="000000"/>
                <w:sz w:val="18"/>
                <w:szCs w:val="18"/>
              </w:rPr>
              <w:t xml:space="preserve"> </w:t>
            </w:r>
          </w:p>
          <w:p w:rsidR="0022671C" w:rsidRPr="001A1622" w:rsidRDefault="0022671C" w:rsidP="00ED20D7">
            <w:pPr>
              <w:pStyle w:val="ListBullet3"/>
              <w:numPr>
                <w:ilvl w:val="0"/>
                <w:numId w:val="20"/>
              </w:numPr>
              <w:spacing w:line="276" w:lineRule="auto"/>
              <w:ind w:left="510" w:hanging="450"/>
              <w:rPr>
                <w:rFonts w:ascii="Tahoma" w:hAnsi="Tahoma" w:cs="Tahoma"/>
                <w:sz w:val="18"/>
                <w:szCs w:val="18"/>
                <w:lang w:val="fr-FR"/>
              </w:rPr>
            </w:pPr>
            <w:r w:rsidRPr="001A1622">
              <w:rPr>
                <w:rFonts w:ascii="Tahoma" w:hAnsi="Tahoma" w:cs="Tahoma"/>
                <w:color w:val="000000"/>
                <w:sz w:val="18"/>
                <w:szCs w:val="18"/>
                <w:lang w:val="fr-FR"/>
              </w:rPr>
              <w:t>Pertes ou dégradations des services importantes</w:t>
            </w:r>
          </w:p>
          <w:p w:rsidR="0022671C" w:rsidRPr="001A1622" w:rsidRDefault="0022671C" w:rsidP="00ED20D7">
            <w:pPr>
              <w:pStyle w:val="ListBullet3"/>
              <w:numPr>
                <w:ilvl w:val="0"/>
                <w:numId w:val="20"/>
              </w:numPr>
              <w:spacing w:line="276" w:lineRule="auto"/>
              <w:ind w:left="510" w:hanging="450"/>
              <w:rPr>
                <w:rFonts w:ascii="Tahoma" w:hAnsi="Tahoma" w:cs="Tahoma"/>
                <w:color w:val="000000"/>
                <w:sz w:val="18"/>
                <w:szCs w:val="18"/>
                <w:lang w:val="fr-FR"/>
              </w:rPr>
            </w:pPr>
            <w:r w:rsidRPr="001A1622">
              <w:rPr>
                <w:rFonts w:ascii="Tahoma" w:hAnsi="Tahoma" w:cs="Tahoma"/>
                <w:color w:val="000000"/>
                <w:sz w:val="18"/>
                <w:szCs w:val="18"/>
                <w:lang w:val="fr-FR"/>
              </w:rPr>
              <w:t>Nécessite une attention dans l</w:t>
            </w:r>
            <w:r w:rsidR="00DD4F05">
              <w:rPr>
                <w:rFonts w:ascii="Tahoma" w:hAnsi="Tahoma" w:cs="Tahoma"/>
                <w:color w:val="000000"/>
                <w:sz w:val="18"/>
                <w:szCs w:val="18"/>
                <w:lang w:val="fr-FR"/>
              </w:rPr>
              <w:t>’</w:t>
            </w:r>
            <w:r w:rsidRPr="001A1622">
              <w:rPr>
                <w:rFonts w:ascii="Tahoma" w:hAnsi="Tahoma" w:cs="Tahoma"/>
                <w:color w:val="000000"/>
                <w:sz w:val="18"/>
                <w:szCs w:val="18"/>
                <w:lang w:val="fr-FR"/>
              </w:rPr>
              <w:t>heure</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22671C" w:rsidRPr="001A1622" w:rsidRDefault="0022671C" w:rsidP="00DD7456">
            <w:pPr>
              <w:pStyle w:val="ListBullet3"/>
              <w:numPr>
                <w:ilvl w:val="0"/>
                <w:numId w:val="20"/>
              </w:numPr>
              <w:spacing w:line="276" w:lineRule="auto"/>
              <w:ind w:left="529" w:hanging="450"/>
              <w:rPr>
                <w:rFonts w:ascii="Tahoma" w:hAnsi="Tahoma" w:cs="Tahoma"/>
                <w:sz w:val="18"/>
                <w:szCs w:val="18"/>
                <w:lang w:val="fr-FR"/>
              </w:rPr>
            </w:pPr>
            <w:r w:rsidRPr="001A1622">
              <w:rPr>
                <w:rFonts w:ascii="Tahoma" w:hAnsi="Tahoma" w:cs="Tahoma"/>
                <w:color w:val="000000"/>
                <w:sz w:val="18"/>
                <w:szCs w:val="18"/>
                <w:lang w:val="fr-FR"/>
              </w:rPr>
              <w:t>Première réponse par téléphone en une (1)</w:t>
            </w:r>
            <w:r w:rsidR="00DD7456">
              <w:rPr>
                <w:rFonts w:ascii="Tahoma" w:hAnsi="Tahoma" w:cs="Tahoma"/>
                <w:color w:val="000000"/>
                <w:sz w:val="18"/>
                <w:szCs w:val="18"/>
                <w:lang w:val="fr-FR"/>
              </w:rPr>
              <w:t> </w:t>
            </w:r>
            <w:r w:rsidRPr="001A1622">
              <w:rPr>
                <w:rFonts w:ascii="Tahoma" w:hAnsi="Tahoma" w:cs="Tahoma"/>
                <w:color w:val="000000"/>
                <w:sz w:val="18"/>
                <w:szCs w:val="18"/>
                <w:lang w:val="fr-FR"/>
              </w:rPr>
              <w:t>heure ou moins</w:t>
            </w:r>
          </w:p>
          <w:p w:rsidR="0022671C" w:rsidRPr="001A1622" w:rsidRDefault="0022671C" w:rsidP="00ED20D7">
            <w:pPr>
              <w:pStyle w:val="ListBullet3"/>
              <w:numPr>
                <w:ilvl w:val="0"/>
                <w:numId w:val="20"/>
              </w:numPr>
              <w:spacing w:line="276" w:lineRule="auto"/>
              <w:ind w:left="529" w:hanging="450"/>
              <w:rPr>
                <w:rFonts w:ascii="Tahoma" w:hAnsi="Tahoma" w:cs="Tahoma"/>
                <w:sz w:val="18"/>
                <w:szCs w:val="18"/>
                <w:lang w:val="fr-FR"/>
              </w:rPr>
            </w:pPr>
            <w:r w:rsidRPr="001A1622">
              <w:rPr>
                <w:rFonts w:ascii="Tahoma" w:hAnsi="Tahoma" w:cs="Tahoma"/>
                <w:color w:val="000000"/>
                <w:sz w:val="18"/>
                <w:szCs w:val="18"/>
                <w:lang w:val="fr-FR"/>
              </w:rPr>
              <w:t>Nos ressources sur le site du client si requises</w:t>
            </w:r>
          </w:p>
          <w:p w:rsidR="0022671C" w:rsidRPr="001A1622" w:rsidRDefault="0022671C" w:rsidP="00ED20D7">
            <w:pPr>
              <w:pStyle w:val="ListBullet3"/>
              <w:numPr>
                <w:ilvl w:val="0"/>
                <w:numId w:val="20"/>
              </w:numPr>
              <w:spacing w:line="276" w:lineRule="auto"/>
              <w:ind w:left="529" w:hanging="450"/>
              <w:rPr>
                <w:rFonts w:ascii="Tahoma" w:hAnsi="Tahoma" w:cs="Tahoma"/>
                <w:sz w:val="18"/>
                <w:szCs w:val="18"/>
              </w:rPr>
            </w:pPr>
            <w:r w:rsidRPr="001A1622">
              <w:rPr>
                <w:rFonts w:ascii="Tahoma" w:hAnsi="Tahoma" w:cs="Tahoma"/>
                <w:color w:val="000000"/>
                <w:sz w:val="18"/>
                <w:szCs w:val="18"/>
                <w:lang w:val="fr-FR"/>
              </w:rPr>
              <w:t xml:space="preserve">Effort continu </w:t>
            </w:r>
            <w:r w:rsidR="00081D43" w:rsidRPr="001A1622">
              <w:rPr>
                <w:rFonts w:ascii="Tahoma" w:hAnsi="Tahoma" w:cs="Tahoma"/>
                <w:color w:val="000000"/>
                <w:sz w:val="18"/>
                <w:szCs w:val="18"/>
                <w:lang w:val="fr-FR"/>
              </w:rPr>
              <w:br/>
            </w:r>
            <w:r w:rsidRPr="001A1622">
              <w:rPr>
                <w:rFonts w:ascii="Tahoma" w:hAnsi="Tahoma" w:cs="Tahoma"/>
                <w:color w:val="000000"/>
                <w:sz w:val="18"/>
                <w:szCs w:val="18"/>
                <w:lang w:val="fr-FR"/>
              </w:rPr>
              <w:t>24 h/24, 7 j/7</w:t>
            </w:r>
          </w:p>
          <w:p w:rsidR="0022671C" w:rsidRPr="001A1622" w:rsidRDefault="0022671C" w:rsidP="00ED20D7">
            <w:pPr>
              <w:pStyle w:val="ListBullet3"/>
              <w:numPr>
                <w:ilvl w:val="0"/>
                <w:numId w:val="20"/>
              </w:numPr>
              <w:spacing w:line="276" w:lineRule="auto"/>
              <w:ind w:left="529" w:hanging="450"/>
              <w:rPr>
                <w:rFonts w:ascii="Tahoma" w:hAnsi="Tahoma" w:cs="Tahoma"/>
                <w:color w:val="000000"/>
                <w:sz w:val="18"/>
                <w:szCs w:val="18"/>
                <w:lang w:val="fr-FR"/>
              </w:rPr>
            </w:pPr>
            <w:r w:rsidRPr="001A1622">
              <w:rPr>
                <w:rFonts w:ascii="Tahoma" w:hAnsi="Tahoma" w:cs="Tahoma"/>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22671C" w:rsidRPr="001A1622" w:rsidRDefault="0022671C" w:rsidP="001A1622">
            <w:pPr>
              <w:pStyle w:val="ListBullet3"/>
              <w:numPr>
                <w:ilvl w:val="0"/>
                <w:numId w:val="20"/>
              </w:numPr>
              <w:spacing w:line="276" w:lineRule="auto"/>
              <w:ind w:left="432"/>
              <w:rPr>
                <w:rFonts w:ascii="Tahoma" w:hAnsi="Tahoma" w:cs="Tahoma"/>
                <w:sz w:val="18"/>
                <w:szCs w:val="18"/>
                <w:lang w:val="fr-FR"/>
              </w:rPr>
            </w:pPr>
            <w:r w:rsidRPr="001A1622">
              <w:rPr>
                <w:rFonts w:ascii="Tahoma" w:hAnsi="Tahoma" w:cs="Tahoma"/>
                <w:color w:val="000000"/>
                <w:sz w:val="18"/>
                <w:szCs w:val="18"/>
                <w:lang w:val="fr-FR"/>
              </w:rPr>
              <w:t>Allocation des ressources appropriées pour un</w:t>
            </w:r>
            <w:r w:rsidR="001A1622" w:rsidRPr="001A1622">
              <w:rPr>
                <w:rFonts w:ascii="Tahoma" w:hAnsi="Tahoma" w:cs="Tahoma"/>
                <w:color w:val="000000"/>
                <w:sz w:val="18"/>
                <w:szCs w:val="18"/>
                <w:lang w:val="fr-FR"/>
              </w:rPr>
              <w:t> </w:t>
            </w:r>
            <w:r w:rsidRPr="001A1622">
              <w:rPr>
                <w:rFonts w:ascii="Tahoma" w:hAnsi="Tahoma" w:cs="Tahoma"/>
                <w:color w:val="000000"/>
                <w:sz w:val="18"/>
                <w:szCs w:val="18"/>
                <w:lang w:val="fr-FR"/>
              </w:rPr>
              <w:t>effort continu 24</w:t>
            </w:r>
            <w:r w:rsidR="00081D43" w:rsidRPr="001A1622">
              <w:rPr>
                <w:rFonts w:ascii="Tahoma" w:hAnsi="Tahoma" w:cs="Tahoma"/>
                <w:color w:val="000000"/>
                <w:sz w:val="18"/>
                <w:szCs w:val="18"/>
                <w:lang w:val="fr-FR"/>
              </w:rPr>
              <w:t> </w:t>
            </w:r>
            <w:r w:rsidRPr="001A1622">
              <w:rPr>
                <w:rFonts w:ascii="Tahoma" w:hAnsi="Tahoma" w:cs="Tahoma"/>
                <w:color w:val="000000"/>
                <w:sz w:val="18"/>
                <w:szCs w:val="18"/>
                <w:lang w:val="fr-FR"/>
              </w:rPr>
              <w:t>h/24, 7 j/</w:t>
            </w:r>
            <w:r w:rsidRPr="00F232E6">
              <w:rPr>
                <w:rFonts w:ascii="Tahoma" w:hAnsi="Tahoma" w:cs="Tahoma"/>
                <w:color w:val="000000"/>
                <w:sz w:val="18"/>
                <w:szCs w:val="18"/>
                <w:lang w:val="fr-FR"/>
              </w:rPr>
              <w:t>7</w:t>
            </w:r>
            <w:r w:rsidRPr="001A1622">
              <w:rPr>
                <w:rFonts w:ascii="Tahoma" w:hAnsi="Tahoma" w:cs="Tahoma"/>
                <w:color w:val="000000"/>
                <w:sz w:val="18"/>
                <w:szCs w:val="18"/>
                <w:vertAlign w:val="superscript"/>
                <w:lang w:val="fr-FR"/>
              </w:rPr>
              <w:t>2</w:t>
            </w:r>
          </w:p>
          <w:p w:rsidR="0022671C" w:rsidRPr="001A1622" w:rsidRDefault="0022671C" w:rsidP="001A1622">
            <w:pPr>
              <w:pStyle w:val="ListBullet3"/>
              <w:numPr>
                <w:ilvl w:val="0"/>
                <w:numId w:val="20"/>
              </w:numPr>
              <w:spacing w:line="276" w:lineRule="auto"/>
              <w:ind w:left="432"/>
              <w:rPr>
                <w:rFonts w:ascii="Tahoma" w:hAnsi="Tahoma" w:cs="Tahoma"/>
                <w:sz w:val="18"/>
                <w:szCs w:val="18"/>
                <w:lang w:val="fr-FR"/>
              </w:rPr>
            </w:pPr>
            <w:r w:rsidRPr="001A1622">
              <w:rPr>
                <w:rFonts w:ascii="Tahoma" w:hAnsi="Tahoma" w:cs="Tahoma"/>
                <w:color w:val="000000"/>
                <w:sz w:val="18"/>
                <w:szCs w:val="18"/>
                <w:lang w:val="fr-FR"/>
              </w:rPr>
              <w:t>Disponibilité et réponse rapide de la</w:t>
            </w:r>
            <w:r w:rsidR="00081D43" w:rsidRPr="001A1622">
              <w:rPr>
                <w:rFonts w:ascii="Tahoma" w:hAnsi="Tahoma" w:cs="Tahoma"/>
                <w:color w:val="000000"/>
                <w:sz w:val="18"/>
                <w:szCs w:val="18"/>
                <w:lang w:val="fr-FR"/>
              </w:rPr>
              <w:t> </w:t>
            </w:r>
            <w:r w:rsidRPr="001A1622">
              <w:rPr>
                <w:rFonts w:ascii="Tahoma" w:hAnsi="Tahoma" w:cs="Tahoma"/>
                <w:color w:val="000000"/>
                <w:sz w:val="18"/>
                <w:szCs w:val="18"/>
                <w:lang w:val="fr-FR"/>
              </w:rPr>
              <w:t>part de l</w:t>
            </w:r>
            <w:r w:rsidR="00DD4F05">
              <w:rPr>
                <w:rFonts w:ascii="Tahoma" w:hAnsi="Tahoma" w:cs="Tahoma"/>
                <w:color w:val="000000"/>
                <w:sz w:val="18"/>
                <w:szCs w:val="18"/>
                <w:lang w:val="fr-FR"/>
              </w:rPr>
              <w:t>’</w:t>
            </w:r>
            <w:r w:rsidRPr="001A1622">
              <w:rPr>
                <w:rFonts w:ascii="Tahoma" w:hAnsi="Tahoma" w:cs="Tahoma"/>
                <w:color w:val="000000"/>
                <w:sz w:val="18"/>
                <w:szCs w:val="18"/>
                <w:lang w:val="fr-FR"/>
              </w:rPr>
              <w:t>autorité chargée de valider les</w:t>
            </w:r>
            <w:r w:rsidR="001A1622" w:rsidRPr="001A1622">
              <w:rPr>
                <w:rFonts w:ascii="Tahoma" w:hAnsi="Tahoma" w:cs="Tahoma"/>
                <w:color w:val="000000"/>
                <w:sz w:val="18"/>
                <w:szCs w:val="18"/>
                <w:lang w:val="fr-FR"/>
              </w:rPr>
              <w:t> </w:t>
            </w:r>
            <w:r w:rsidRPr="001A1622">
              <w:rPr>
                <w:rFonts w:ascii="Tahoma" w:hAnsi="Tahoma" w:cs="Tahoma"/>
                <w:color w:val="000000"/>
                <w:sz w:val="18"/>
                <w:szCs w:val="18"/>
                <w:lang w:val="fr-FR"/>
              </w:rPr>
              <w:t>modifications</w:t>
            </w:r>
          </w:p>
          <w:p w:rsidR="0022671C" w:rsidRPr="001A1622" w:rsidRDefault="0022671C" w:rsidP="00081D43">
            <w:pPr>
              <w:pStyle w:val="ListBullet3"/>
              <w:numPr>
                <w:ilvl w:val="0"/>
                <w:numId w:val="20"/>
              </w:numPr>
              <w:spacing w:line="276" w:lineRule="auto"/>
              <w:ind w:left="432"/>
              <w:rPr>
                <w:rFonts w:ascii="Tahoma" w:hAnsi="Tahoma" w:cs="Tahoma"/>
                <w:color w:val="000000"/>
                <w:sz w:val="18"/>
                <w:szCs w:val="18"/>
              </w:rPr>
            </w:pPr>
            <w:r w:rsidRPr="001A1622">
              <w:rPr>
                <w:rFonts w:ascii="Tahoma" w:hAnsi="Tahoma" w:cs="Tahoma"/>
                <w:color w:val="000000"/>
                <w:sz w:val="18"/>
                <w:szCs w:val="18"/>
                <w:lang w:val="fr-FR"/>
              </w:rPr>
              <w:t>Notification des</w:t>
            </w:r>
            <w:r w:rsidR="00081D43" w:rsidRPr="001A1622">
              <w:rPr>
                <w:rFonts w:ascii="Tahoma" w:hAnsi="Tahoma" w:cs="Tahoma"/>
                <w:color w:val="000000"/>
                <w:sz w:val="18"/>
                <w:szCs w:val="18"/>
                <w:lang w:val="fr-FR"/>
              </w:rPr>
              <w:t> </w:t>
            </w:r>
            <w:r w:rsidRPr="001A1622">
              <w:rPr>
                <w:rFonts w:ascii="Tahoma" w:hAnsi="Tahoma" w:cs="Tahoma"/>
                <w:color w:val="000000"/>
                <w:sz w:val="18"/>
                <w:szCs w:val="18"/>
                <w:lang w:val="fr-FR"/>
              </w:rPr>
              <w:t>cadres</w:t>
            </w:r>
          </w:p>
        </w:tc>
      </w:tr>
      <w:tr w:rsidR="0022671C" w:rsidRPr="004A1DD8" w:rsidTr="00265FB5">
        <w:tc>
          <w:tcPr>
            <w:tcW w:w="185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2671C" w:rsidRPr="001A1622" w:rsidRDefault="0022671C">
            <w:pPr>
              <w:pStyle w:val="tableclose"/>
              <w:spacing w:line="276" w:lineRule="auto"/>
              <w:rPr>
                <w:rFonts w:ascii="Tahoma" w:hAnsi="Tahoma" w:cs="Tahoma"/>
                <w:color w:val="000000"/>
                <w:sz w:val="18"/>
                <w:szCs w:val="18"/>
                <w:lang w:val="fr-FR"/>
              </w:rPr>
            </w:pPr>
            <w:r w:rsidRPr="001A1622">
              <w:rPr>
                <w:rFonts w:ascii="Tahoma" w:hAnsi="Tahoma" w:cs="Tahoma"/>
                <w:color w:val="000000"/>
                <w:sz w:val="18"/>
                <w:szCs w:val="18"/>
                <w:lang w:val="fr-FR"/>
              </w:rPr>
              <w:t>B Communication par téléphone ou par le Web</w:t>
            </w:r>
          </w:p>
        </w:tc>
        <w:tc>
          <w:tcPr>
            <w:tcW w:w="2529" w:type="dxa"/>
            <w:tcBorders>
              <w:top w:val="nil"/>
              <w:left w:val="nil"/>
              <w:bottom w:val="single" w:sz="8" w:space="0" w:color="auto"/>
              <w:right w:val="single" w:sz="8" w:space="0" w:color="auto"/>
            </w:tcBorders>
            <w:tcMar>
              <w:top w:w="0" w:type="dxa"/>
              <w:left w:w="108" w:type="dxa"/>
              <w:bottom w:w="0" w:type="dxa"/>
              <w:right w:w="108" w:type="dxa"/>
            </w:tcMar>
          </w:tcPr>
          <w:p w:rsidR="0022671C" w:rsidRPr="001A1622" w:rsidRDefault="0022671C" w:rsidP="00ED20D7">
            <w:pPr>
              <w:pStyle w:val="ListBullet3"/>
              <w:numPr>
                <w:ilvl w:val="0"/>
                <w:numId w:val="20"/>
              </w:numPr>
              <w:spacing w:line="276" w:lineRule="auto"/>
              <w:ind w:left="510" w:hanging="450"/>
              <w:rPr>
                <w:rFonts w:ascii="Tahoma" w:hAnsi="Tahoma" w:cs="Tahoma"/>
                <w:sz w:val="18"/>
                <w:szCs w:val="18"/>
              </w:rPr>
            </w:pPr>
            <w:r w:rsidRPr="001A1622">
              <w:rPr>
                <w:rFonts w:ascii="Tahoma" w:hAnsi="Tahoma" w:cs="Tahoma"/>
                <w:color w:val="000000"/>
                <w:sz w:val="18"/>
                <w:szCs w:val="18"/>
                <w:lang w:val="fr-FR"/>
              </w:rPr>
              <w:t>Impact modéré sur l</w:t>
            </w:r>
            <w:r w:rsidR="00DD4F05">
              <w:rPr>
                <w:rFonts w:ascii="Tahoma" w:hAnsi="Tahoma" w:cs="Tahoma"/>
                <w:color w:val="000000"/>
                <w:sz w:val="18"/>
                <w:szCs w:val="18"/>
                <w:lang w:val="fr-FR"/>
              </w:rPr>
              <w:t>’</w:t>
            </w:r>
            <w:r w:rsidRPr="001A1622">
              <w:rPr>
                <w:rFonts w:ascii="Tahoma" w:hAnsi="Tahoma" w:cs="Tahoma"/>
                <w:color w:val="000000"/>
                <w:sz w:val="18"/>
                <w:szCs w:val="18"/>
                <w:lang w:val="fr-FR"/>
              </w:rPr>
              <w:t>activité :</w:t>
            </w:r>
            <w:r w:rsidRPr="001A1622">
              <w:rPr>
                <w:rFonts w:ascii="Tahoma" w:hAnsi="Tahoma" w:cs="Tahoma"/>
                <w:color w:val="000000"/>
                <w:sz w:val="18"/>
                <w:szCs w:val="18"/>
              </w:rPr>
              <w:t xml:space="preserve"> </w:t>
            </w:r>
          </w:p>
          <w:p w:rsidR="0022671C" w:rsidRPr="001A1622" w:rsidRDefault="0022671C" w:rsidP="00ED20D7">
            <w:pPr>
              <w:pStyle w:val="ListBullet3"/>
              <w:numPr>
                <w:ilvl w:val="0"/>
                <w:numId w:val="20"/>
              </w:numPr>
              <w:spacing w:line="276" w:lineRule="auto"/>
              <w:ind w:left="510" w:hanging="450"/>
              <w:rPr>
                <w:rFonts w:ascii="Tahoma" w:hAnsi="Tahoma" w:cs="Tahoma"/>
                <w:sz w:val="18"/>
                <w:szCs w:val="18"/>
                <w:lang w:val="fr-FR"/>
              </w:rPr>
            </w:pPr>
            <w:r w:rsidRPr="001A1622">
              <w:rPr>
                <w:rFonts w:ascii="Tahoma" w:hAnsi="Tahoma" w:cs="Tahoma"/>
                <w:color w:val="000000"/>
                <w:sz w:val="18"/>
                <w:szCs w:val="18"/>
                <w:lang w:val="fr-FR"/>
              </w:rPr>
              <w:t>L</w:t>
            </w:r>
            <w:r w:rsidR="00DD4F05">
              <w:rPr>
                <w:rFonts w:ascii="Tahoma" w:hAnsi="Tahoma" w:cs="Tahoma"/>
                <w:color w:val="000000"/>
                <w:sz w:val="18"/>
                <w:szCs w:val="18"/>
                <w:lang w:val="fr-FR"/>
              </w:rPr>
              <w:t>’</w:t>
            </w:r>
            <w:r w:rsidRPr="001A1622">
              <w:rPr>
                <w:rFonts w:ascii="Tahoma" w:hAnsi="Tahoma" w:cs="Tahoma"/>
                <w:color w:val="000000"/>
                <w:sz w:val="18"/>
                <w:szCs w:val="18"/>
                <w:lang w:val="fr-FR"/>
              </w:rPr>
              <w:t>activité du client subit une perte modérée ou la dégradation des services mais l</w:t>
            </w:r>
            <w:r w:rsidR="00DD4F05">
              <w:rPr>
                <w:rFonts w:ascii="Tahoma" w:hAnsi="Tahoma" w:cs="Tahoma"/>
                <w:color w:val="000000"/>
                <w:sz w:val="18"/>
                <w:szCs w:val="18"/>
                <w:lang w:val="fr-FR"/>
              </w:rPr>
              <w:t>’</w:t>
            </w:r>
            <w:r w:rsidRPr="001A1622">
              <w:rPr>
                <w:rFonts w:ascii="Tahoma" w:hAnsi="Tahoma" w:cs="Tahoma"/>
                <w:color w:val="000000"/>
                <w:sz w:val="18"/>
                <w:szCs w:val="18"/>
                <w:lang w:val="fr-FR"/>
              </w:rPr>
              <w:t>activité peut se poursuivre même si elle est perturbée</w:t>
            </w:r>
          </w:p>
          <w:p w:rsidR="0022671C" w:rsidRPr="001A1622" w:rsidRDefault="0022671C" w:rsidP="00ED20D7">
            <w:pPr>
              <w:pStyle w:val="ListBullet3"/>
              <w:numPr>
                <w:ilvl w:val="0"/>
                <w:numId w:val="20"/>
              </w:numPr>
              <w:spacing w:line="276" w:lineRule="auto"/>
              <w:ind w:left="510" w:hanging="450"/>
              <w:rPr>
                <w:rFonts w:ascii="Tahoma" w:hAnsi="Tahoma" w:cs="Tahoma"/>
                <w:color w:val="000000"/>
                <w:sz w:val="18"/>
                <w:szCs w:val="18"/>
                <w:lang w:val="fr-FR"/>
              </w:rPr>
            </w:pPr>
            <w:r w:rsidRPr="001A1622">
              <w:rPr>
                <w:rFonts w:ascii="Tahoma" w:hAnsi="Tahoma" w:cs="Tahoma"/>
                <w:color w:val="000000"/>
                <w:sz w:val="18"/>
                <w:szCs w:val="18"/>
                <w:lang w:val="fr-FR"/>
              </w:rPr>
              <w:t>Nécessite une attention dans un délai de deux (2) Heures Ouvrées</w:t>
            </w:r>
            <w:r w:rsidRPr="001A1622">
              <w:rPr>
                <w:rFonts w:ascii="Tahoma" w:hAnsi="Tahoma" w:cs="Tahoma"/>
                <w:color w:val="000000"/>
                <w:sz w:val="18"/>
                <w:szCs w:val="18"/>
                <w:vertAlign w:val="superscript"/>
                <w:lang w:val="fr-FR"/>
              </w:rPr>
              <w:t>1</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22671C" w:rsidRPr="001A1622" w:rsidRDefault="0022671C" w:rsidP="00DD7456">
            <w:pPr>
              <w:pStyle w:val="ListBullet3"/>
              <w:numPr>
                <w:ilvl w:val="0"/>
                <w:numId w:val="20"/>
              </w:numPr>
              <w:spacing w:line="276" w:lineRule="auto"/>
              <w:ind w:left="529" w:hanging="450"/>
              <w:rPr>
                <w:rFonts w:ascii="Tahoma" w:hAnsi="Tahoma" w:cs="Tahoma"/>
                <w:sz w:val="18"/>
                <w:szCs w:val="18"/>
                <w:lang w:val="fr-FR"/>
              </w:rPr>
            </w:pPr>
            <w:r w:rsidRPr="001A1622">
              <w:rPr>
                <w:rFonts w:ascii="Tahoma" w:hAnsi="Tahoma" w:cs="Tahoma"/>
                <w:color w:val="000000"/>
                <w:sz w:val="18"/>
                <w:szCs w:val="18"/>
                <w:lang w:val="fr-FR"/>
              </w:rPr>
              <w:t>Première réponse par téléphone en deux (2)</w:t>
            </w:r>
            <w:r w:rsidR="00DD7456">
              <w:rPr>
                <w:rFonts w:ascii="Tahoma" w:hAnsi="Tahoma" w:cs="Tahoma"/>
                <w:color w:val="000000"/>
                <w:sz w:val="18"/>
                <w:szCs w:val="18"/>
                <w:lang w:val="fr-FR"/>
              </w:rPr>
              <w:t> </w:t>
            </w:r>
            <w:r w:rsidRPr="001A1622">
              <w:rPr>
                <w:rFonts w:ascii="Tahoma" w:hAnsi="Tahoma" w:cs="Tahoma"/>
                <w:color w:val="000000"/>
                <w:sz w:val="18"/>
                <w:szCs w:val="18"/>
                <w:lang w:val="fr-FR"/>
              </w:rPr>
              <w:t>heures ou moins</w:t>
            </w:r>
          </w:p>
          <w:p w:rsidR="0022671C" w:rsidRPr="001A1622" w:rsidRDefault="0022671C" w:rsidP="00ED20D7">
            <w:pPr>
              <w:pStyle w:val="ListBullet3"/>
              <w:numPr>
                <w:ilvl w:val="0"/>
                <w:numId w:val="20"/>
              </w:numPr>
              <w:spacing w:line="276" w:lineRule="auto"/>
              <w:ind w:left="529" w:hanging="450"/>
              <w:rPr>
                <w:rFonts w:ascii="Tahoma" w:hAnsi="Tahoma" w:cs="Tahoma"/>
                <w:sz w:val="18"/>
                <w:szCs w:val="18"/>
                <w:lang w:val="fr-FR"/>
              </w:rPr>
            </w:pPr>
            <w:r w:rsidRPr="001A1622">
              <w:rPr>
                <w:rFonts w:ascii="Tahoma" w:hAnsi="Tahoma" w:cs="Tahoma"/>
                <w:color w:val="000000"/>
                <w:sz w:val="18"/>
                <w:szCs w:val="18"/>
                <w:lang w:val="fr-FR"/>
              </w:rPr>
              <w:t>Effort pendant les Heures Ouvrées</w:t>
            </w:r>
            <w:r w:rsidRPr="001A1622">
              <w:rPr>
                <w:rFonts w:ascii="Tahoma" w:hAnsi="Tahoma" w:cs="Tahoma"/>
                <w:color w:val="000000"/>
                <w:sz w:val="18"/>
                <w:szCs w:val="18"/>
                <w:vertAlign w:val="superscript"/>
                <w:lang w:val="fr-FR"/>
              </w:rPr>
              <w:t>1</w:t>
            </w:r>
            <w:r w:rsidRPr="001A1622">
              <w:rPr>
                <w:rFonts w:ascii="Tahoma" w:hAnsi="Tahoma" w:cs="Tahoma"/>
                <w:color w:val="000000"/>
                <w:sz w:val="18"/>
                <w:szCs w:val="18"/>
                <w:lang w:val="fr-FR"/>
              </w:rPr>
              <w:t xml:space="preserve"> uniquement.</w:t>
            </w:r>
          </w:p>
          <w:p w:rsidR="0022671C" w:rsidRPr="001A1622" w:rsidRDefault="0022671C">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22671C" w:rsidRPr="001A1622" w:rsidRDefault="0022671C" w:rsidP="00ED20D7">
            <w:pPr>
              <w:pStyle w:val="ListBullet3"/>
              <w:numPr>
                <w:ilvl w:val="0"/>
                <w:numId w:val="20"/>
              </w:numPr>
              <w:spacing w:line="276" w:lineRule="auto"/>
              <w:ind w:left="432"/>
              <w:rPr>
                <w:rFonts w:ascii="Tahoma" w:hAnsi="Tahoma" w:cs="Tahoma"/>
                <w:sz w:val="18"/>
                <w:szCs w:val="18"/>
                <w:lang w:val="fr-FR"/>
              </w:rPr>
            </w:pPr>
            <w:r w:rsidRPr="001A1622">
              <w:rPr>
                <w:rFonts w:ascii="Tahoma" w:hAnsi="Tahoma" w:cs="Tahoma"/>
                <w:color w:val="000000"/>
                <w:sz w:val="18"/>
                <w:szCs w:val="18"/>
                <w:lang w:val="fr-FR"/>
              </w:rPr>
              <w:t>Allocation des ressources appropriées pour un effort continu pendant les Heures Ouvrées</w:t>
            </w:r>
            <w:r w:rsidRPr="001A1622">
              <w:rPr>
                <w:rFonts w:ascii="Tahoma" w:hAnsi="Tahoma" w:cs="Tahoma"/>
                <w:color w:val="000000"/>
                <w:sz w:val="18"/>
                <w:szCs w:val="18"/>
                <w:vertAlign w:val="superscript"/>
                <w:lang w:val="fr-FR"/>
              </w:rPr>
              <w:t>1</w:t>
            </w:r>
          </w:p>
          <w:p w:rsidR="0022671C" w:rsidRPr="001A1622" w:rsidRDefault="0022671C" w:rsidP="00DD7456">
            <w:pPr>
              <w:pStyle w:val="ListBullet3"/>
              <w:numPr>
                <w:ilvl w:val="0"/>
                <w:numId w:val="20"/>
              </w:numPr>
              <w:spacing w:line="276" w:lineRule="auto"/>
              <w:ind w:left="432"/>
              <w:rPr>
                <w:rFonts w:ascii="Tahoma" w:hAnsi="Tahoma" w:cs="Tahoma"/>
                <w:color w:val="000000"/>
                <w:sz w:val="18"/>
                <w:szCs w:val="18"/>
                <w:lang w:val="fr-FR"/>
              </w:rPr>
            </w:pPr>
            <w:r w:rsidRPr="001A1622">
              <w:rPr>
                <w:rFonts w:ascii="Tahoma" w:hAnsi="Tahoma" w:cs="Tahoma"/>
                <w:color w:val="000000"/>
                <w:sz w:val="18"/>
                <w:szCs w:val="18"/>
                <w:lang w:val="fr-FR"/>
              </w:rPr>
              <w:t>Disponibilité et réponse de la part de</w:t>
            </w:r>
            <w:r w:rsidR="00081D43" w:rsidRPr="001A1622">
              <w:rPr>
                <w:rFonts w:ascii="Tahoma" w:hAnsi="Tahoma" w:cs="Tahoma"/>
                <w:color w:val="000000"/>
                <w:sz w:val="18"/>
                <w:szCs w:val="18"/>
                <w:lang w:val="fr-FR"/>
              </w:rPr>
              <w:t> </w:t>
            </w:r>
            <w:r w:rsidRPr="001A1622">
              <w:rPr>
                <w:rFonts w:ascii="Tahoma" w:hAnsi="Tahoma" w:cs="Tahoma"/>
                <w:color w:val="000000"/>
                <w:sz w:val="18"/>
                <w:szCs w:val="18"/>
                <w:lang w:val="fr-FR"/>
              </w:rPr>
              <w:t>l</w:t>
            </w:r>
            <w:r w:rsidR="00DD4F05">
              <w:rPr>
                <w:rFonts w:ascii="Tahoma" w:hAnsi="Tahoma" w:cs="Tahoma"/>
                <w:color w:val="000000"/>
                <w:sz w:val="18"/>
                <w:szCs w:val="18"/>
                <w:lang w:val="fr-FR"/>
              </w:rPr>
              <w:t>’</w:t>
            </w:r>
            <w:r w:rsidRPr="001A1622">
              <w:rPr>
                <w:rFonts w:ascii="Tahoma" w:hAnsi="Tahoma" w:cs="Tahoma"/>
                <w:color w:val="000000"/>
                <w:sz w:val="18"/>
                <w:szCs w:val="18"/>
                <w:lang w:val="fr-FR"/>
              </w:rPr>
              <w:t>autorité chargée de valider les modifications dans les quatre (4)</w:t>
            </w:r>
            <w:r w:rsidR="00DD7456">
              <w:rPr>
                <w:rFonts w:ascii="Tahoma" w:hAnsi="Tahoma" w:cs="Tahoma"/>
                <w:color w:val="000000"/>
                <w:sz w:val="18"/>
                <w:szCs w:val="18"/>
                <w:lang w:val="fr-FR"/>
              </w:rPr>
              <w:t> </w:t>
            </w:r>
            <w:r w:rsidRPr="001A1622">
              <w:rPr>
                <w:rFonts w:ascii="Tahoma" w:hAnsi="Tahoma" w:cs="Tahoma"/>
                <w:color w:val="000000"/>
                <w:sz w:val="18"/>
                <w:szCs w:val="18"/>
                <w:lang w:val="fr-FR"/>
              </w:rPr>
              <w:t>Heures Ouvrées</w:t>
            </w:r>
            <w:r w:rsidRPr="001A1622">
              <w:rPr>
                <w:rFonts w:ascii="Tahoma" w:hAnsi="Tahoma" w:cs="Tahoma"/>
                <w:color w:val="000000"/>
                <w:sz w:val="18"/>
                <w:szCs w:val="18"/>
                <w:vertAlign w:val="superscript"/>
                <w:lang w:val="fr-FR"/>
              </w:rPr>
              <w:t>1</w:t>
            </w:r>
          </w:p>
        </w:tc>
      </w:tr>
      <w:tr w:rsidR="0022671C" w:rsidRPr="004A1DD8" w:rsidTr="00265FB5">
        <w:trPr>
          <w:cantSplit/>
        </w:trPr>
        <w:tc>
          <w:tcPr>
            <w:tcW w:w="185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2671C" w:rsidRPr="001A1622" w:rsidRDefault="0022671C" w:rsidP="001A1622">
            <w:pPr>
              <w:pStyle w:val="tableclose"/>
              <w:spacing w:line="276" w:lineRule="auto"/>
              <w:rPr>
                <w:rFonts w:ascii="Tahoma" w:hAnsi="Tahoma" w:cs="Tahoma"/>
                <w:color w:val="000000"/>
                <w:sz w:val="18"/>
                <w:szCs w:val="18"/>
                <w:lang w:val="fr-FR"/>
              </w:rPr>
            </w:pPr>
            <w:r w:rsidRPr="001A1622">
              <w:rPr>
                <w:rFonts w:ascii="Tahoma" w:hAnsi="Tahoma" w:cs="Tahoma"/>
                <w:color w:val="000000"/>
                <w:sz w:val="18"/>
                <w:szCs w:val="18"/>
                <w:lang w:val="fr-FR"/>
              </w:rPr>
              <w:t>C Communication par téléphone ou par le Web</w:t>
            </w:r>
          </w:p>
        </w:tc>
        <w:tc>
          <w:tcPr>
            <w:tcW w:w="2529" w:type="dxa"/>
            <w:tcBorders>
              <w:top w:val="nil"/>
              <w:left w:val="nil"/>
              <w:bottom w:val="single" w:sz="8" w:space="0" w:color="auto"/>
              <w:right w:val="single" w:sz="8" w:space="0" w:color="auto"/>
            </w:tcBorders>
            <w:tcMar>
              <w:top w:w="0" w:type="dxa"/>
              <w:left w:w="108" w:type="dxa"/>
              <w:bottom w:w="0" w:type="dxa"/>
              <w:right w:w="108" w:type="dxa"/>
            </w:tcMar>
          </w:tcPr>
          <w:p w:rsidR="0022671C" w:rsidRPr="001A1622" w:rsidRDefault="0022671C" w:rsidP="001A1622">
            <w:pPr>
              <w:pStyle w:val="ListBullet3"/>
              <w:numPr>
                <w:ilvl w:val="0"/>
                <w:numId w:val="20"/>
              </w:numPr>
              <w:spacing w:line="276" w:lineRule="auto"/>
              <w:ind w:left="510" w:hanging="450"/>
              <w:rPr>
                <w:rFonts w:ascii="Tahoma" w:hAnsi="Tahoma" w:cs="Tahoma"/>
                <w:sz w:val="18"/>
                <w:szCs w:val="18"/>
              </w:rPr>
            </w:pPr>
            <w:r w:rsidRPr="001A1622">
              <w:rPr>
                <w:rFonts w:ascii="Tahoma" w:hAnsi="Tahoma" w:cs="Tahoma"/>
                <w:color w:val="000000"/>
                <w:sz w:val="18"/>
                <w:szCs w:val="18"/>
                <w:lang w:val="fr-FR"/>
              </w:rPr>
              <w:t>Impact minimum sur l</w:t>
            </w:r>
            <w:r w:rsidR="00DD4F05">
              <w:rPr>
                <w:rFonts w:ascii="Tahoma" w:hAnsi="Tahoma" w:cs="Tahoma"/>
                <w:color w:val="000000"/>
                <w:sz w:val="18"/>
                <w:szCs w:val="18"/>
                <w:lang w:val="fr-FR"/>
              </w:rPr>
              <w:t>’</w:t>
            </w:r>
            <w:r w:rsidRPr="001A1622">
              <w:rPr>
                <w:rFonts w:ascii="Tahoma" w:hAnsi="Tahoma" w:cs="Tahoma"/>
                <w:color w:val="000000"/>
                <w:sz w:val="18"/>
                <w:szCs w:val="18"/>
                <w:lang w:val="fr-FR"/>
              </w:rPr>
              <w:t>activité :</w:t>
            </w:r>
            <w:r w:rsidRPr="001A1622">
              <w:rPr>
                <w:rFonts w:ascii="Tahoma" w:hAnsi="Tahoma" w:cs="Tahoma"/>
                <w:color w:val="000000"/>
                <w:sz w:val="18"/>
                <w:szCs w:val="18"/>
              </w:rPr>
              <w:t xml:space="preserve"> </w:t>
            </w:r>
          </w:p>
          <w:p w:rsidR="0022671C" w:rsidRPr="001A1622" w:rsidRDefault="0022671C" w:rsidP="001A1622">
            <w:pPr>
              <w:pStyle w:val="ListBullet3"/>
              <w:numPr>
                <w:ilvl w:val="0"/>
                <w:numId w:val="20"/>
              </w:numPr>
              <w:spacing w:line="276" w:lineRule="auto"/>
              <w:ind w:left="510" w:hanging="450"/>
              <w:rPr>
                <w:rFonts w:ascii="Tahoma" w:hAnsi="Tahoma" w:cs="Tahoma"/>
                <w:sz w:val="18"/>
                <w:szCs w:val="18"/>
                <w:lang w:val="fr-FR"/>
              </w:rPr>
            </w:pPr>
            <w:r w:rsidRPr="001A1622">
              <w:rPr>
                <w:rFonts w:ascii="Tahoma" w:hAnsi="Tahoma" w:cs="Tahoma"/>
                <w:color w:val="000000"/>
                <w:sz w:val="18"/>
                <w:szCs w:val="18"/>
                <w:lang w:val="fr-FR"/>
              </w:rPr>
              <w:t>L</w:t>
            </w:r>
            <w:r w:rsidR="00DD4F05">
              <w:rPr>
                <w:rFonts w:ascii="Tahoma" w:hAnsi="Tahoma" w:cs="Tahoma"/>
                <w:color w:val="000000"/>
                <w:sz w:val="18"/>
                <w:szCs w:val="18"/>
                <w:lang w:val="fr-FR"/>
              </w:rPr>
              <w:t>’</w:t>
            </w:r>
            <w:r w:rsidRPr="001A1622">
              <w:rPr>
                <w:rFonts w:ascii="Tahoma" w:hAnsi="Tahoma" w:cs="Tahoma"/>
                <w:color w:val="000000"/>
                <w:sz w:val="18"/>
                <w:szCs w:val="18"/>
                <w:lang w:val="fr-FR"/>
              </w:rPr>
              <w:t>activité se poursuit pour l</w:t>
            </w:r>
            <w:r w:rsidR="00DD4F05">
              <w:rPr>
                <w:rFonts w:ascii="Tahoma" w:hAnsi="Tahoma" w:cs="Tahoma"/>
                <w:color w:val="000000"/>
                <w:sz w:val="18"/>
                <w:szCs w:val="18"/>
                <w:lang w:val="fr-FR"/>
              </w:rPr>
              <w:t>’</w:t>
            </w:r>
            <w:r w:rsidRPr="001A1622">
              <w:rPr>
                <w:rFonts w:ascii="Tahoma" w:hAnsi="Tahoma" w:cs="Tahoma"/>
                <w:color w:val="000000"/>
                <w:sz w:val="18"/>
                <w:szCs w:val="18"/>
                <w:lang w:val="fr-FR"/>
              </w:rPr>
              <w:t>essentiel malgré des gênes minimes ou inexistantes pour les</w:t>
            </w:r>
            <w:r w:rsidR="001A1622">
              <w:rPr>
                <w:rFonts w:ascii="Tahoma" w:hAnsi="Tahoma" w:cs="Tahoma"/>
                <w:color w:val="000000"/>
                <w:sz w:val="18"/>
                <w:szCs w:val="18"/>
                <w:lang w:val="fr-FR"/>
              </w:rPr>
              <w:t> </w:t>
            </w:r>
            <w:r w:rsidRPr="001A1622">
              <w:rPr>
                <w:rFonts w:ascii="Tahoma" w:hAnsi="Tahoma" w:cs="Tahoma"/>
                <w:color w:val="000000"/>
                <w:sz w:val="18"/>
                <w:szCs w:val="18"/>
                <w:lang w:val="fr-FR"/>
              </w:rPr>
              <w:t>services</w:t>
            </w:r>
          </w:p>
          <w:p w:rsidR="0022671C" w:rsidRPr="001A1622" w:rsidRDefault="0022671C" w:rsidP="00E64CB2">
            <w:pPr>
              <w:pStyle w:val="ListBullet3"/>
              <w:numPr>
                <w:ilvl w:val="0"/>
                <w:numId w:val="20"/>
              </w:numPr>
              <w:spacing w:line="276" w:lineRule="auto"/>
              <w:ind w:left="510" w:hanging="450"/>
              <w:rPr>
                <w:rFonts w:ascii="Tahoma" w:hAnsi="Tahoma" w:cs="Tahoma"/>
                <w:color w:val="000000"/>
                <w:sz w:val="18"/>
                <w:szCs w:val="18"/>
                <w:lang w:val="fr-FR"/>
              </w:rPr>
            </w:pPr>
            <w:r w:rsidRPr="001A1622">
              <w:rPr>
                <w:rFonts w:ascii="Tahoma" w:hAnsi="Tahoma" w:cs="Tahoma"/>
                <w:color w:val="000000"/>
                <w:sz w:val="18"/>
                <w:szCs w:val="18"/>
                <w:lang w:val="fr-FR"/>
              </w:rPr>
              <w:t>Nécessite une attention dans un délai de quatre (4)</w:t>
            </w:r>
            <w:r w:rsidR="00E64CB2">
              <w:rPr>
                <w:rFonts w:ascii="Tahoma" w:hAnsi="Tahoma" w:cs="Tahoma"/>
                <w:color w:val="000000"/>
                <w:sz w:val="18"/>
                <w:szCs w:val="18"/>
                <w:lang w:val="fr-FR"/>
              </w:rPr>
              <w:t> </w:t>
            </w:r>
            <w:r w:rsidRPr="001A1622">
              <w:rPr>
                <w:rFonts w:ascii="Tahoma" w:hAnsi="Tahoma" w:cs="Tahoma"/>
                <w:color w:val="000000"/>
                <w:sz w:val="18"/>
                <w:szCs w:val="18"/>
                <w:lang w:val="fr-FR"/>
              </w:rPr>
              <w:t>Heures Ouvrées</w:t>
            </w:r>
            <w:r w:rsidRPr="001A1622">
              <w:rPr>
                <w:rFonts w:ascii="Tahoma" w:hAnsi="Tahoma" w:cs="Tahoma"/>
                <w:color w:val="000000"/>
                <w:sz w:val="18"/>
                <w:szCs w:val="18"/>
                <w:vertAlign w:val="superscript"/>
                <w:lang w:val="fr-FR"/>
              </w:rPr>
              <w:t>1</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22671C" w:rsidRPr="001A1622" w:rsidRDefault="0022671C" w:rsidP="00DD7456">
            <w:pPr>
              <w:pStyle w:val="ListBullet3"/>
              <w:numPr>
                <w:ilvl w:val="0"/>
                <w:numId w:val="20"/>
              </w:numPr>
              <w:spacing w:line="276" w:lineRule="auto"/>
              <w:ind w:left="529" w:hanging="450"/>
              <w:rPr>
                <w:rFonts w:ascii="Tahoma" w:hAnsi="Tahoma" w:cs="Tahoma"/>
                <w:sz w:val="18"/>
                <w:szCs w:val="18"/>
                <w:lang w:val="fr-FR"/>
              </w:rPr>
            </w:pPr>
            <w:r w:rsidRPr="001A1622">
              <w:rPr>
                <w:rFonts w:ascii="Tahoma" w:hAnsi="Tahoma" w:cs="Tahoma"/>
                <w:color w:val="000000"/>
                <w:sz w:val="18"/>
                <w:szCs w:val="18"/>
                <w:lang w:val="fr-FR"/>
              </w:rPr>
              <w:t>Première réponse par téléphone en quatre (4)</w:t>
            </w:r>
            <w:r w:rsidR="00DD7456">
              <w:rPr>
                <w:rFonts w:ascii="Tahoma" w:hAnsi="Tahoma" w:cs="Tahoma"/>
                <w:color w:val="000000"/>
                <w:sz w:val="18"/>
                <w:szCs w:val="18"/>
                <w:lang w:val="fr-FR"/>
              </w:rPr>
              <w:t> </w:t>
            </w:r>
            <w:r w:rsidRPr="001A1622">
              <w:rPr>
                <w:rFonts w:ascii="Tahoma" w:hAnsi="Tahoma" w:cs="Tahoma"/>
                <w:color w:val="000000"/>
                <w:sz w:val="18"/>
                <w:szCs w:val="18"/>
                <w:lang w:val="fr-FR"/>
              </w:rPr>
              <w:t>heures ou moins</w:t>
            </w:r>
          </w:p>
          <w:p w:rsidR="0022671C" w:rsidRPr="001A1622" w:rsidRDefault="0022671C" w:rsidP="001A1622">
            <w:pPr>
              <w:pStyle w:val="ListBullet3"/>
              <w:numPr>
                <w:ilvl w:val="0"/>
                <w:numId w:val="20"/>
              </w:numPr>
              <w:spacing w:line="276" w:lineRule="auto"/>
              <w:ind w:left="529" w:hanging="450"/>
              <w:rPr>
                <w:rFonts w:ascii="Tahoma" w:hAnsi="Tahoma" w:cs="Tahoma"/>
                <w:sz w:val="18"/>
                <w:szCs w:val="18"/>
                <w:lang w:val="fr-FR"/>
              </w:rPr>
            </w:pPr>
            <w:r w:rsidRPr="001A1622">
              <w:rPr>
                <w:rFonts w:ascii="Tahoma" w:hAnsi="Tahoma" w:cs="Tahoma"/>
                <w:color w:val="000000"/>
                <w:sz w:val="18"/>
                <w:szCs w:val="18"/>
                <w:lang w:val="fr-FR"/>
              </w:rPr>
              <w:t>Effort pendant les Heures Ouvrées</w:t>
            </w:r>
            <w:r w:rsidRPr="001A1622">
              <w:rPr>
                <w:rFonts w:ascii="Tahoma" w:hAnsi="Tahoma" w:cs="Tahoma"/>
                <w:color w:val="000000"/>
                <w:sz w:val="18"/>
                <w:szCs w:val="18"/>
                <w:vertAlign w:val="superscript"/>
                <w:lang w:val="fr-FR"/>
              </w:rPr>
              <w:t>1</w:t>
            </w:r>
            <w:r w:rsidRPr="001A1622">
              <w:rPr>
                <w:rFonts w:ascii="Tahoma" w:hAnsi="Tahoma" w:cs="Tahoma"/>
                <w:color w:val="000000"/>
                <w:sz w:val="18"/>
                <w:szCs w:val="18"/>
                <w:lang w:val="fr-FR"/>
              </w:rPr>
              <w:t xml:space="preserve"> uniquement.</w:t>
            </w:r>
          </w:p>
          <w:p w:rsidR="0022671C" w:rsidRPr="001A1622" w:rsidRDefault="0022671C" w:rsidP="001A1622">
            <w:pPr>
              <w:pStyle w:val="tableclose"/>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22671C" w:rsidRPr="001A1622" w:rsidRDefault="0022671C" w:rsidP="001A1622">
            <w:pPr>
              <w:pStyle w:val="ListBullet3"/>
              <w:numPr>
                <w:ilvl w:val="0"/>
                <w:numId w:val="20"/>
              </w:numPr>
              <w:spacing w:line="276" w:lineRule="auto"/>
              <w:ind w:left="432"/>
              <w:rPr>
                <w:rFonts w:ascii="Tahoma" w:hAnsi="Tahoma" w:cs="Tahoma"/>
                <w:sz w:val="18"/>
                <w:szCs w:val="18"/>
                <w:lang w:val="fr-FR"/>
              </w:rPr>
            </w:pPr>
            <w:r w:rsidRPr="001A1622">
              <w:rPr>
                <w:rFonts w:ascii="Tahoma" w:hAnsi="Tahoma" w:cs="Tahoma"/>
                <w:color w:val="000000"/>
                <w:sz w:val="18"/>
                <w:szCs w:val="18"/>
                <w:lang w:val="fr-FR"/>
              </w:rPr>
              <w:t>Coordonnées exactes de l</w:t>
            </w:r>
            <w:r w:rsidR="00DD4F05">
              <w:rPr>
                <w:rFonts w:ascii="Tahoma" w:hAnsi="Tahoma" w:cs="Tahoma"/>
                <w:color w:val="000000"/>
                <w:sz w:val="18"/>
                <w:szCs w:val="18"/>
                <w:lang w:val="fr-FR"/>
              </w:rPr>
              <w:t>’</w:t>
            </w:r>
            <w:r w:rsidRPr="001A1622">
              <w:rPr>
                <w:rFonts w:ascii="Tahoma" w:hAnsi="Tahoma" w:cs="Tahoma"/>
                <w:color w:val="000000"/>
                <w:sz w:val="18"/>
                <w:szCs w:val="18"/>
                <w:lang w:val="fr-FR"/>
              </w:rPr>
              <w:t>interlocuteur chargé du cas</w:t>
            </w:r>
          </w:p>
          <w:p w:rsidR="0022671C" w:rsidRPr="001A1622" w:rsidRDefault="0022671C" w:rsidP="001A1622">
            <w:pPr>
              <w:pStyle w:val="ListBullet3"/>
              <w:numPr>
                <w:ilvl w:val="0"/>
                <w:numId w:val="20"/>
              </w:numPr>
              <w:spacing w:line="276" w:lineRule="auto"/>
              <w:ind w:left="432"/>
              <w:rPr>
                <w:rFonts w:ascii="Tahoma" w:hAnsi="Tahoma" w:cs="Tahoma"/>
                <w:color w:val="000000"/>
                <w:sz w:val="18"/>
                <w:szCs w:val="18"/>
                <w:lang w:val="fr-FR"/>
              </w:rPr>
            </w:pPr>
            <w:r w:rsidRPr="001A1622">
              <w:rPr>
                <w:rFonts w:ascii="Tahoma" w:hAnsi="Tahoma" w:cs="Tahoma"/>
                <w:color w:val="000000"/>
                <w:sz w:val="18"/>
                <w:szCs w:val="18"/>
                <w:lang w:val="fr-FR"/>
              </w:rPr>
              <w:t>Réponse dans un délai de vingt-quatre (24) heures</w:t>
            </w:r>
          </w:p>
        </w:tc>
      </w:tr>
    </w:tbl>
    <w:p w:rsidR="0022671C" w:rsidRPr="00081D43" w:rsidRDefault="0022671C">
      <w:pPr>
        <w:pStyle w:val="tableclose"/>
        <w:rPr>
          <w:rFonts w:ascii="Tahoma" w:hAnsi="Tahoma" w:cs="Tahoma"/>
          <w:lang w:val="fr-FR"/>
        </w:rPr>
      </w:pPr>
      <w:r w:rsidRPr="00081D43">
        <w:rPr>
          <w:rFonts w:ascii="Tahoma" w:hAnsi="Tahoma" w:cs="Tahoma"/>
          <w:i/>
          <w:color w:val="000000"/>
          <w:sz w:val="16"/>
          <w:vertAlign w:val="superscript"/>
          <w:lang w:val="fr-FR"/>
        </w:rPr>
        <w:t>1</w:t>
      </w:r>
      <w:r w:rsidRPr="00081D43">
        <w:rPr>
          <w:rFonts w:ascii="Tahoma" w:hAnsi="Tahoma" w:cs="Tahoma"/>
          <w:i/>
          <w:color w:val="000000"/>
          <w:sz w:val="16"/>
          <w:lang w:val="fr-FR"/>
        </w:rPr>
        <w:t xml:space="preserve"> Les Heures Ouvrées varient selon le pays.</w:t>
      </w:r>
    </w:p>
    <w:p w:rsidR="0022671C" w:rsidRPr="00081D43" w:rsidRDefault="0022671C">
      <w:pPr>
        <w:pStyle w:val="tableclose"/>
        <w:spacing w:after="120"/>
        <w:rPr>
          <w:rFonts w:ascii="Tahoma" w:hAnsi="Tahoma" w:cs="Tahoma"/>
          <w:lang w:val="fr-FR"/>
        </w:rPr>
      </w:pPr>
      <w:r w:rsidRPr="00081D43">
        <w:rPr>
          <w:rFonts w:ascii="Tahoma" w:hAnsi="Tahoma" w:cs="Tahoma"/>
          <w:i/>
          <w:color w:val="000000"/>
          <w:sz w:val="16"/>
          <w:vertAlign w:val="superscript"/>
          <w:lang w:val="fr-FR"/>
        </w:rPr>
        <w:t>2</w:t>
      </w:r>
      <w:r w:rsidRPr="00081D43">
        <w:rPr>
          <w:rFonts w:ascii="Tahoma" w:hAnsi="Tahoma" w:cs="Tahoma"/>
          <w:i/>
          <w:color w:val="000000"/>
          <w:sz w:val="16"/>
          <w:lang w:val="fr-FR"/>
        </w:rPr>
        <w:t xml:space="preserve"> Nous pouvons être amenés à rétrograder le niveau de gravité d</w:t>
      </w:r>
      <w:r w:rsidR="00DD4F05">
        <w:rPr>
          <w:rFonts w:ascii="Tahoma" w:hAnsi="Tahoma" w:cs="Tahoma"/>
          <w:i/>
          <w:color w:val="000000"/>
          <w:sz w:val="16"/>
          <w:lang w:val="fr-FR"/>
        </w:rPr>
        <w:t>’</w:t>
      </w:r>
      <w:r w:rsidRPr="00081D43">
        <w:rPr>
          <w:rFonts w:ascii="Tahoma" w:hAnsi="Tahoma" w:cs="Tahoma"/>
          <w:i/>
          <w:color w:val="000000"/>
          <w:sz w:val="16"/>
          <w:lang w:val="fr-FR"/>
        </w:rPr>
        <w:t>une demande si le client ne peut pas fournir les ressources ou réponses adéquates pour nous permettre de poursuivre nos efforts de résolution du problème.</w:t>
      </w:r>
    </w:p>
    <w:p w:rsidR="0022671C" w:rsidRPr="00946EAB" w:rsidRDefault="0022671C">
      <w:pPr>
        <w:rPr>
          <w:rFonts w:cs="Tahoma"/>
          <w:sz w:val="22"/>
          <w:lang w:val="fr-FR"/>
        </w:rPr>
      </w:pPr>
    </w:p>
    <w:p w:rsidR="0022671C" w:rsidRPr="004A1DD8" w:rsidRDefault="0022671C">
      <w:pPr>
        <w:spacing w:after="120"/>
        <w:rPr>
          <w:rFonts w:cs="Tahoma"/>
          <w:lang w:val="fr-FR"/>
        </w:rPr>
      </w:pPr>
      <w:r w:rsidRPr="004A1DD8">
        <w:rPr>
          <w:rFonts w:cs="Tahoma"/>
          <w:color w:val="000000"/>
          <w:lang w:val="fr-FR"/>
        </w:rPr>
        <w:t xml:space="preserve">Les </w:t>
      </w:r>
      <w:r w:rsidRPr="00767CC4">
        <w:rPr>
          <w:rFonts w:cs="Tahoma"/>
          <w:b/>
          <w:color w:val="000000"/>
          <w:lang w:val="fr-FR"/>
        </w:rPr>
        <w:t>Services d</w:t>
      </w:r>
      <w:r w:rsidR="00DD4F05">
        <w:rPr>
          <w:rFonts w:cs="Tahoma"/>
          <w:b/>
          <w:color w:val="000000"/>
          <w:lang w:val="fr-FR"/>
        </w:rPr>
        <w:t>’</w:t>
      </w:r>
      <w:r w:rsidRPr="00767CC4">
        <w:rPr>
          <w:rFonts w:cs="Tahoma"/>
          <w:b/>
          <w:color w:val="000000"/>
          <w:lang w:val="fr-FR"/>
        </w:rPr>
        <w:t>Informations</w:t>
      </w:r>
      <w:r w:rsidRPr="004A1DD8">
        <w:rPr>
          <w:rFonts w:cs="Tahoma"/>
          <w:color w:val="000000"/>
          <w:lang w:val="fr-FR"/>
        </w:rPr>
        <w:t xml:space="preserve"> incluent l</w:t>
      </w:r>
      <w:r w:rsidR="00DD4F05">
        <w:rPr>
          <w:rFonts w:cs="Tahoma"/>
          <w:color w:val="000000"/>
          <w:lang w:val="fr-FR"/>
        </w:rPr>
        <w:t>’</w:t>
      </w:r>
      <w:r w:rsidRPr="004A1DD8">
        <w:rPr>
          <w:rFonts w:cs="Tahoma"/>
          <w:color w:val="000000"/>
          <w:lang w:val="fr-FR"/>
        </w:rPr>
        <w:t>accès au site Web Premier Online et des webcasts de support périodiques dirigés par les gestionnaires de programmes, les développeurs et les professionnels Microsoft sur des sujets clés concernant la technologie Microsoft.</w:t>
      </w:r>
    </w:p>
    <w:p w:rsidR="0022671C" w:rsidRPr="004A1DD8" w:rsidRDefault="0022671C">
      <w:pPr>
        <w:rPr>
          <w:rFonts w:cs="Tahoma"/>
          <w:lang w:val="fr-FR"/>
        </w:rPr>
      </w:pPr>
      <w:r w:rsidRPr="000D6648">
        <w:rPr>
          <w:rFonts w:cs="Tahoma"/>
          <w:b/>
          <w:color w:val="000000"/>
          <w:lang w:val="fr-FR"/>
        </w:rPr>
        <w:t>Les Heures</w:t>
      </w:r>
      <w:r w:rsidRPr="004A1DD8">
        <w:rPr>
          <w:rFonts w:cs="Tahoma"/>
          <w:color w:val="000000"/>
          <w:lang w:val="fr-FR"/>
        </w:rPr>
        <w:t xml:space="preserve"> Complémentaires peuvent être utilisées pour l</w:t>
      </w:r>
      <w:r w:rsidR="00DD4F05">
        <w:rPr>
          <w:rFonts w:cs="Tahoma"/>
          <w:color w:val="000000"/>
          <w:lang w:val="fr-FR"/>
        </w:rPr>
        <w:t>’</w:t>
      </w:r>
      <w:r w:rsidRPr="004A1DD8">
        <w:rPr>
          <w:rFonts w:cs="Tahoma"/>
          <w:color w:val="000000"/>
          <w:lang w:val="fr-FR"/>
        </w:rPr>
        <w:t>Assistance Technique ou le Support Technique.</w:t>
      </w:r>
      <w:r w:rsidRPr="004A1DD8">
        <w:rPr>
          <w:rFonts w:cs="Tahoma"/>
          <w:lang w:val="fr-FR"/>
        </w:rPr>
        <w:t xml:space="preserve"> </w:t>
      </w:r>
    </w:p>
    <w:p w:rsidR="0022671C" w:rsidRPr="001A1622" w:rsidRDefault="0022671C">
      <w:pPr>
        <w:jc w:val="both"/>
        <w:rPr>
          <w:rFonts w:cs="Tahoma"/>
          <w:szCs w:val="18"/>
          <w:lang w:val="fr-FR"/>
        </w:rPr>
      </w:pPr>
    </w:p>
    <w:p w:rsidR="0022671C" w:rsidRPr="004A1DD8" w:rsidRDefault="0022671C">
      <w:pPr>
        <w:jc w:val="both"/>
        <w:rPr>
          <w:rFonts w:cs="Tahoma"/>
          <w:lang w:val="fr-FR"/>
        </w:rPr>
      </w:pPr>
      <w:r w:rsidRPr="004A1DD8">
        <w:rPr>
          <w:rFonts w:cs="Tahoma"/>
          <w:b/>
          <w:color w:val="000000"/>
          <w:lang w:val="fr-FR"/>
        </w:rPr>
        <w:t>Règles Métier associées.</w:t>
      </w:r>
      <w:r w:rsidRPr="004A1DD8">
        <w:rPr>
          <w:rFonts w:cs="Tahoma"/>
          <w:lang w:val="fr-FR"/>
        </w:rPr>
        <w:t xml:space="preserve"> </w:t>
      </w:r>
      <w:r w:rsidRPr="004A1DD8">
        <w:rPr>
          <w:rFonts w:cs="Tahoma"/>
          <w:color w:val="000000"/>
          <w:lang w:val="fr-FR"/>
        </w:rPr>
        <w:t>Tous les Services incluent le support des Produits Microsoft commercialisés généralement disponibles (sauf s</w:t>
      </w:r>
      <w:r w:rsidR="00DD4F05">
        <w:rPr>
          <w:rFonts w:cs="Tahoma"/>
          <w:color w:val="000000"/>
          <w:lang w:val="fr-FR"/>
        </w:rPr>
        <w:t>’</w:t>
      </w:r>
      <w:r w:rsidRPr="004A1DD8">
        <w:rPr>
          <w:rFonts w:cs="Tahoma"/>
          <w:color w:val="000000"/>
          <w:lang w:val="fr-FR"/>
        </w:rPr>
        <w:t>ils sont spécifiquement exclus sur le site Web Microsoft Premier Online ou le site Web Microsoft Support Lifecycle).</w:t>
      </w:r>
      <w:r w:rsidRPr="004A1DD8">
        <w:rPr>
          <w:rFonts w:cs="Tahoma"/>
          <w:lang w:val="fr-FR"/>
        </w:rPr>
        <w:t xml:space="preserve"> </w:t>
      </w:r>
      <w:r w:rsidRPr="004A1DD8">
        <w:rPr>
          <w:rFonts w:cs="Tahoma"/>
          <w:color w:val="000000"/>
          <w:lang w:val="fr-FR"/>
        </w:rPr>
        <w:t>Les Services sont généralement facturés à l</w:t>
      </w:r>
      <w:r w:rsidR="00DD4F05">
        <w:rPr>
          <w:rFonts w:cs="Tahoma"/>
          <w:color w:val="000000"/>
          <w:lang w:val="fr-FR"/>
        </w:rPr>
        <w:t>’</w:t>
      </w:r>
      <w:r w:rsidRPr="004A1DD8">
        <w:rPr>
          <w:rFonts w:cs="Tahoma"/>
          <w:color w:val="000000"/>
          <w:lang w:val="fr-FR"/>
        </w:rPr>
        <w:t>heure, fournis à distance et en anglais (sauf disponibilité d</w:t>
      </w:r>
      <w:r w:rsidR="00DD4F05">
        <w:rPr>
          <w:rFonts w:cs="Tahoma"/>
          <w:color w:val="000000"/>
          <w:lang w:val="fr-FR"/>
        </w:rPr>
        <w:t>’</w:t>
      </w:r>
      <w:r w:rsidRPr="004A1DD8">
        <w:rPr>
          <w:rFonts w:cs="Tahoma"/>
          <w:color w:val="000000"/>
          <w:lang w:val="fr-FR"/>
        </w:rPr>
        <w:t>une autre langue).</w:t>
      </w:r>
      <w:r w:rsidRPr="004A1DD8">
        <w:rPr>
          <w:rFonts w:cs="Tahoma"/>
          <w:lang w:val="fr-FR"/>
        </w:rPr>
        <w:t xml:space="preserve"> </w:t>
      </w:r>
      <w:r w:rsidRPr="004A1DD8">
        <w:rPr>
          <w:rFonts w:cs="Tahoma"/>
          <w:color w:val="000000"/>
          <w:lang w:val="fr-FR"/>
        </w:rPr>
        <w:t>Ils sont fournis dans le pays dans lequel le contrat de Licences en Volume a été signé.</w:t>
      </w:r>
      <w:r w:rsidRPr="004A1DD8">
        <w:rPr>
          <w:rFonts w:cs="Tahoma"/>
          <w:lang w:val="fr-FR"/>
        </w:rPr>
        <w:t xml:space="preserve"> </w:t>
      </w:r>
      <w:r w:rsidRPr="004A1DD8">
        <w:rPr>
          <w:rFonts w:cs="Tahoma"/>
          <w:color w:val="000000"/>
          <w:lang w:val="fr-FR"/>
        </w:rPr>
        <w:t>Les visites sur site ne sont pas prépayées et sont assujetties à la disponibilité des ressources.</w:t>
      </w:r>
      <w:r w:rsidRPr="004A1DD8">
        <w:rPr>
          <w:rFonts w:cs="Tahoma"/>
          <w:lang w:val="fr-FR"/>
        </w:rPr>
        <w:t xml:space="preserve"> </w:t>
      </w:r>
      <w:r w:rsidRPr="004A1DD8">
        <w:rPr>
          <w:rFonts w:cs="Tahoma"/>
          <w:color w:val="000000"/>
          <w:lang w:val="fr-FR"/>
        </w:rPr>
        <w:t>Tous les services non consommés dans l</w:t>
      </w:r>
      <w:r w:rsidR="00DD4F05">
        <w:rPr>
          <w:rFonts w:cs="Tahoma"/>
          <w:color w:val="000000"/>
          <w:lang w:val="fr-FR"/>
        </w:rPr>
        <w:t>’</w:t>
      </w:r>
      <w:r w:rsidRPr="004A1DD8">
        <w:rPr>
          <w:rFonts w:cs="Tahoma"/>
          <w:color w:val="000000"/>
          <w:lang w:val="fr-FR"/>
        </w:rPr>
        <w:t>année sont perdus.</w:t>
      </w:r>
      <w:r w:rsidRPr="004A1DD8">
        <w:rPr>
          <w:rFonts w:cs="Tahoma"/>
          <w:lang w:val="fr-FR"/>
        </w:rPr>
        <w:t xml:space="preserve"> </w:t>
      </w:r>
      <w:r w:rsidRPr="004A1DD8">
        <w:rPr>
          <w:rFonts w:cs="Tahoma"/>
          <w:color w:val="000000"/>
          <w:lang w:val="fr-FR"/>
        </w:rPr>
        <w:t>Nous pouvons être amenés à accéder au système du client par un accès commuté à distance pour analyser les problèmes, à sa demande.</w:t>
      </w:r>
      <w:r w:rsidRPr="004A1DD8">
        <w:rPr>
          <w:rFonts w:cs="Tahoma"/>
          <w:lang w:val="fr-FR"/>
        </w:rPr>
        <w:t xml:space="preserve"> </w:t>
      </w:r>
      <w:r w:rsidRPr="004A1DD8">
        <w:rPr>
          <w:rFonts w:cs="Tahoma"/>
          <w:color w:val="000000"/>
          <w:lang w:val="fr-FR"/>
        </w:rPr>
        <w:t>Le client doit disposer d</w:t>
      </w:r>
      <w:r w:rsidR="00DD4F05">
        <w:rPr>
          <w:rFonts w:cs="Tahoma"/>
          <w:color w:val="000000"/>
          <w:lang w:val="fr-FR"/>
        </w:rPr>
        <w:t>’</w:t>
      </w:r>
      <w:r w:rsidRPr="004A1DD8">
        <w:rPr>
          <w:rFonts w:cs="Tahoma"/>
          <w:color w:val="000000"/>
          <w:lang w:val="fr-FR"/>
        </w:rPr>
        <w:t>une connexion à Internet pour pouvoir bénéficier de nos services sur Internet.</w:t>
      </w:r>
    </w:p>
    <w:p w:rsidR="0022671C" w:rsidRPr="004A1DD8" w:rsidRDefault="0022671C">
      <w:pPr>
        <w:jc w:val="both"/>
        <w:rPr>
          <w:rFonts w:cs="Tahoma"/>
          <w:lang w:val="fr-FR"/>
        </w:rPr>
      </w:pPr>
    </w:p>
    <w:p w:rsidR="0022671C" w:rsidRPr="00946EAB" w:rsidRDefault="0022671C">
      <w:pPr>
        <w:rPr>
          <w:rFonts w:cs="Tahoma"/>
          <w:sz w:val="22"/>
          <w:lang w:val="fr-FR"/>
        </w:rPr>
      </w:pPr>
    </w:p>
    <w:p w:rsidR="0022671C" w:rsidRPr="004A1DD8" w:rsidRDefault="0022671C">
      <w:pPr>
        <w:rPr>
          <w:rFonts w:cs="Tahoma"/>
          <w:lang w:val="fr-FR"/>
        </w:rPr>
      </w:pPr>
      <w:r w:rsidRPr="004A1DD8">
        <w:rPr>
          <w:rFonts w:cs="Tahoma"/>
          <w:b/>
          <w:sz w:val="22"/>
          <w:lang w:val="fr-FR"/>
        </w:rPr>
        <w:t>Offres du Programme Enterprise Strategy de Microsoft</w:t>
      </w:r>
    </w:p>
    <w:p w:rsidR="0022671C" w:rsidRPr="00946EAB" w:rsidRDefault="0022671C">
      <w:pPr>
        <w:rPr>
          <w:rFonts w:cs="Tahoma"/>
          <w:sz w:val="22"/>
          <w:lang w:val="fr-FR"/>
        </w:rPr>
      </w:pPr>
    </w:p>
    <w:p w:rsidR="0022671C" w:rsidRPr="004A1DD8" w:rsidRDefault="0022671C">
      <w:pPr>
        <w:widowControl w:val="0"/>
        <w:tabs>
          <w:tab w:val="left" w:pos="720"/>
          <w:tab w:val="left" w:pos="1170"/>
        </w:tabs>
        <w:rPr>
          <w:rFonts w:cs="Tahoma"/>
          <w:lang w:val="fr-FR"/>
        </w:rPr>
      </w:pPr>
      <w:r w:rsidRPr="004A1DD8">
        <w:rPr>
          <w:rFonts w:cs="Tahoma"/>
          <w:b/>
          <w:sz w:val="22"/>
          <w:lang w:val="fr-FR"/>
        </w:rPr>
        <w:t>Présentation du Programme Enterprise Strategy</w:t>
      </w:r>
    </w:p>
    <w:p w:rsidR="0022671C" w:rsidRPr="004A1DD8" w:rsidRDefault="0022671C">
      <w:pPr>
        <w:widowControl w:val="0"/>
        <w:tabs>
          <w:tab w:val="left" w:pos="720"/>
          <w:tab w:val="left" w:pos="1170"/>
        </w:tabs>
        <w:rPr>
          <w:rFonts w:cs="Tahoma"/>
          <w:lang w:val="fr-FR"/>
        </w:rPr>
      </w:pPr>
    </w:p>
    <w:p w:rsidR="0022671C" w:rsidRPr="004A1DD8" w:rsidRDefault="0022671C">
      <w:pPr>
        <w:rPr>
          <w:rFonts w:cs="Tahoma"/>
          <w:lang w:val="fr-FR"/>
        </w:rPr>
      </w:pPr>
      <w:r w:rsidRPr="004A1DD8">
        <w:rPr>
          <w:rFonts w:cs="Tahoma"/>
          <w:lang w:val="fr-FR"/>
        </w:rPr>
        <w:t>Le Programme Enterprise Strategy disponible dans le cadre du Contrat Microsoft Entreprise propose un accompagnement personnalisé, assuré par un Architecte d</w:t>
      </w:r>
      <w:r w:rsidR="00DD4F05">
        <w:rPr>
          <w:rFonts w:cs="Tahoma"/>
          <w:lang w:val="fr-FR"/>
        </w:rPr>
        <w:t>’</w:t>
      </w:r>
      <w:r w:rsidRPr="004A1DD8">
        <w:rPr>
          <w:rFonts w:cs="Tahoma"/>
          <w:lang w:val="fr-FR"/>
        </w:rPr>
        <w:t xml:space="preserve">Entreprise Microsoft, pour accélérer les processus de déploiement et planifier des changements mesurables, afin de tirer le meilleur parti du Contrat Microsoft Entreprise. Les délais, dates et calendriers de livraison stipulés dans les présentes sont uniquement fournis à titre indicatif et peuvent </w:t>
      </w:r>
      <w:r w:rsidR="001A1622">
        <w:rPr>
          <w:rFonts w:cs="Tahoma"/>
          <w:lang w:val="fr-FR"/>
        </w:rPr>
        <w:t>faire l</w:t>
      </w:r>
      <w:r w:rsidR="00DD4F05">
        <w:rPr>
          <w:rFonts w:cs="Tahoma"/>
          <w:lang w:val="fr-FR"/>
        </w:rPr>
        <w:t>’</w:t>
      </w:r>
      <w:r w:rsidR="001A1622">
        <w:rPr>
          <w:rFonts w:cs="Tahoma"/>
          <w:lang w:val="fr-FR"/>
        </w:rPr>
        <w:t>objet de modifications.</w:t>
      </w:r>
    </w:p>
    <w:p w:rsidR="0022671C" w:rsidRDefault="0022671C">
      <w:pPr>
        <w:spacing w:after="60"/>
        <w:rPr>
          <w:rFonts w:cs="Tahoma"/>
          <w:lang w:val="fr-FR"/>
        </w:rPr>
      </w:pPr>
    </w:p>
    <w:p w:rsidR="0022671C" w:rsidRPr="004A1DD8" w:rsidRDefault="0022671C" w:rsidP="001A1622">
      <w:pPr>
        <w:spacing w:after="60"/>
        <w:rPr>
          <w:rFonts w:cs="Tahoma"/>
          <w:lang w:val="fr-FR"/>
        </w:rPr>
      </w:pPr>
      <w:r w:rsidRPr="004A1DD8">
        <w:rPr>
          <w:rFonts w:cs="Tahoma"/>
          <w:lang w:val="fr-FR"/>
        </w:rPr>
        <w:t>Le tableau suivant décrit les services inclus dans les offres du Programme Enterprise Strategy, disponibles chaque année pendant toute la durée du Contrat Entreprise du Client :</w:t>
      </w:r>
    </w:p>
    <w:p w:rsidR="0022671C" w:rsidRPr="004A1DD8" w:rsidRDefault="0022671C" w:rsidP="001A1622">
      <w:pPr>
        <w:spacing w:after="60"/>
        <w:rPr>
          <w:rFonts w:cs="Tahoma"/>
          <w:lang w:val="fr-FR"/>
        </w:rPr>
      </w:pPr>
    </w:p>
    <w:tbl>
      <w:tblPr>
        <w:tblW w:w="90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2862"/>
        <w:gridCol w:w="3060"/>
      </w:tblGrid>
      <w:tr w:rsidR="0022671C" w:rsidRPr="004A1DD8" w:rsidTr="00AD0063">
        <w:trPr>
          <w:tblHeader/>
        </w:trPr>
        <w:tc>
          <w:tcPr>
            <w:tcW w:w="3168" w:type="dxa"/>
            <w:shd w:val="clear" w:color="auto" w:fill="FABF8F"/>
            <w:vAlign w:val="center"/>
          </w:tcPr>
          <w:p w:rsidR="0022671C" w:rsidRPr="004A1DD8" w:rsidRDefault="0022671C" w:rsidP="001A1622">
            <w:pPr>
              <w:jc w:val="center"/>
              <w:rPr>
                <w:rFonts w:cs="Tahoma"/>
                <w:color w:val="000000"/>
                <w:szCs w:val="18"/>
              </w:rPr>
            </w:pPr>
            <w:bookmarkStart w:id="1895" w:name="OLE_LINK5"/>
            <w:bookmarkStart w:id="1896" w:name="OLE_LINK6"/>
            <w:r w:rsidRPr="004A1DD8">
              <w:rPr>
                <w:rFonts w:cs="Tahoma"/>
                <w:b/>
                <w:color w:val="000000"/>
                <w:sz w:val="20"/>
                <w:lang w:val="fr-FR"/>
              </w:rPr>
              <w:t xml:space="preserve">Objet </w:t>
            </w:r>
            <w:r w:rsidRPr="004A1DD8">
              <w:rPr>
                <w:rFonts w:cs="Tahoma"/>
                <w:b/>
                <w:color w:val="000000"/>
                <w:sz w:val="20"/>
                <w:vertAlign w:val="superscript"/>
                <w:lang w:val="fr-FR"/>
              </w:rPr>
              <w:t>1</w:t>
            </w:r>
          </w:p>
        </w:tc>
        <w:tc>
          <w:tcPr>
            <w:tcW w:w="2862" w:type="dxa"/>
            <w:shd w:val="clear" w:color="auto" w:fill="FABF8F"/>
            <w:vAlign w:val="center"/>
          </w:tcPr>
          <w:p w:rsidR="0022671C" w:rsidRPr="004A1DD8" w:rsidRDefault="0022671C" w:rsidP="001A1622">
            <w:pPr>
              <w:jc w:val="center"/>
              <w:rPr>
                <w:rFonts w:cs="Tahoma"/>
                <w:color w:val="000000"/>
                <w:sz w:val="20"/>
                <w:szCs w:val="20"/>
              </w:rPr>
            </w:pPr>
            <w:r w:rsidRPr="004A1DD8">
              <w:rPr>
                <w:rFonts w:cs="Tahoma"/>
                <w:b/>
                <w:color w:val="000000"/>
                <w:sz w:val="20"/>
                <w:lang w:val="fr-FR"/>
              </w:rPr>
              <w:t>Enterprise Strategy Foundation</w:t>
            </w:r>
          </w:p>
        </w:tc>
        <w:tc>
          <w:tcPr>
            <w:tcW w:w="3060" w:type="dxa"/>
            <w:shd w:val="clear" w:color="auto" w:fill="FABF8F"/>
          </w:tcPr>
          <w:p w:rsidR="0022671C" w:rsidRPr="004A1DD8" w:rsidRDefault="0022671C" w:rsidP="001A1622">
            <w:pPr>
              <w:jc w:val="center"/>
              <w:rPr>
                <w:rFonts w:cs="Tahoma"/>
                <w:b/>
                <w:bCs/>
                <w:color w:val="000000"/>
                <w:sz w:val="20"/>
                <w:szCs w:val="18"/>
              </w:rPr>
            </w:pPr>
            <w:r w:rsidRPr="004A1DD8">
              <w:rPr>
                <w:rFonts w:cs="Tahoma"/>
                <w:b/>
                <w:bCs/>
                <w:color w:val="000000"/>
                <w:sz w:val="20"/>
                <w:szCs w:val="18"/>
                <w:lang w:val="fr-FR"/>
              </w:rPr>
              <w:t>Portefeuille Enterprise Strategy</w:t>
            </w:r>
          </w:p>
        </w:tc>
      </w:tr>
      <w:tr w:rsidR="0022671C" w:rsidRPr="004A1DD8" w:rsidTr="00AD0063">
        <w:trPr>
          <w:tblHeader/>
        </w:trPr>
        <w:tc>
          <w:tcPr>
            <w:tcW w:w="3168" w:type="dxa"/>
            <w:vAlign w:val="center"/>
          </w:tcPr>
          <w:p w:rsidR="0022671C" w:rsidRPr="004A1DD8" w:rsidRDefault="0022671C" w:rsidP="001A1622">
            <w:pPr>
              <w:rPr>
                <w:rFonts w:cs="Tahoma"/>
                <w:color w:val="000000"/>
                <w:szCs w:val="18"/>
              </w:rPr>
            </w:pPr>
            <w:r w:rsidRPr="004A1DD8">
              <w:rPr>
                <w:rFonts w:cs="Tahoma"/>
                <w:color w:val="000000"/>
                <w:szCs w:val="18"/>
                <w:lang w:val="fr-FR"/>
              </w:rPr>
              <w:t>Architecte d</w:t>
            </w:r>
            <w:r w:rsidR="00DD4F05">
              <w:rPr>
                <w:rFonts w:cs="Tahoma"/>
                <w:color w:val="000000"/>
                <w:szCs w:val="18"/>
                <w:lang w:val="fr-FR"/>
              </w:rPr>
              <w:t>’</w:t>
            </w:r>
            <w:r w:rsidRPr="004A1DD8">
              <w:rPr>
                <w:rFonts w:cs="Tahoma"/>
                <w:color w:val="000000"/>
                <w:szCs w:val="18"/>
                <w:lang w:val="fr-FR"/>
              </w:rPr>
              <w:t>Entreprise</w:t>
            </w:r>
          </w:p>
        </w:tc>
        <w:tc>
          <w:tcPr>
            <w:tcW w:w="2862" w:type="dxa"/>
            <w:vAlign w:val="center"/>
          </w:tcPr>
          <w:p w:rsidR="0022671C" w:rsidRPr="004A1DD8" w:rsidRDefault="0022671C" w:rsidP="001A1622">
            <w:pPr>
              <w:jc w:val="center"/>
              <w:rPr>
                <w:rFonts w:cs="Tahoma"/>
                <w:color w:val="000000"/>
                <w:szCs w:val="18"/>
                <w:lang w:val="fr-FR"/>
              </w:rPr>
            </w:pPr>
            <w:r w:rsidRPr="004A1DD8">
              <w:rPr>
                <w:rFonts w:cs="Tahoma"/>
                <w:color w:val="000000"/>
                <w:lang w:val="fr-FR"/>
              </w:rPr>
              <w:t>1 Architecte d</w:t>
            </w:r>
            <w:r w:rsidR="00DD4F05">
              <w:rPr>
                <w:rFonts w:cs="Tahoma"/>
                <w:color w:val="000000"/>
                <w:lang w:val="fr-FR"/>
              </w:rPr>
              <w:t>’</w:t>
            </w:r>
            <w:r w:rsidRPr="004A1DD8">
              <w:rPr>
                <w:rFonts w:cs="Tahoma"/>
                <w:color w:val="000000"/>
                <w:lang w:val="fr-FR"/>
              </w:rPr>
              <w:t>Entreprise Microsoft à mi-temps</w:t>
            </w:r>
          </w:p>
        </w:tc>
        <w:tc>
          <w:tcPr>
            <w:tcW w:w="3060" w:type="dxa"/>
            <w:vAlign w:val="center"/>
          </w:tcPr>
          <w:p w:rsidR="0022671C" w:rsidRPr="004A1DD8" w:rsidRDefault="0022671C" w:rsidP="001A1622">
            <w:pPr>
              <w:jc w:val="center"/>
              <w:rPr>
                <w:rFonts w:cs="Tahoma"/>
                <w:color w:val="000000"/>
                <w:szCs w:val="18"/>
                <w:lang w:val="fr-FR"/>
              </w:rPr>
            </w:pPr>
            <w:r w:rsidRPr="004A1DD8">
              <w:rPr>
                <w:rFonts w:cs="Tahoma"/>
                <w:color w:val="000000"/>
                <w:lang w:val="fr-FR"/>
              </w:rPr>
              <w:t>1 Architecte d</w:t>
            </w:r>
            <w:r w:rsidR="00DD4F05">
              <w:rPr>
                <w:rFonts w:cs="Tahoma"/>
                <w:color w:val="000000"/>
                <w:lang w:val="fr-FR"/>
              </w:rPr>
              <w:t>’</w:t>
            </w:r>
            <w:r w:rsidRPr="004A1DD8">
              <w:rPr>
                <w:rFonts w:cs="Tahoma"/>
                <w:color w:val="000000"/>
                <w:lang w:val="fr-FR"/>
              </w:rPr>
              <w:t>Entreprise Microsoft à plein temps</w:t>
            </w:r>
          </w:p>
        </w:tc>
      </w:tr>
      <w:tr w:rsidR="0022671C" w:rsidRPr="004A1DD8" w:rsidTr="00AD0063">
        <w:trPr>
          <w:tblHeader/>
        </w:trPr>
        <w:tc>
          <w:tcPr>
            <w:tcW w:w="3168" w:type="dxa"/>
            <w:vAlign w:val="center"/>
          </w:tcPr>
          <w:p w:rsidR="0022671C" w:rsidRPr="004A1DD8" w:rsidRDefault="0022671C" w:rsidP="001A1622">
            <w:pPr>
              <w:rPr>
                <w:rFonts w:cs="Tahoma"/>
                <w:color w:val="000000"/>
                <w:szCs w:val="18"/>
              </w:rPr>
            </w:pPr>
            <w:r w:rsidRPr="004A1DD8">
              <w:rPr>
                <w:rFonts w:cs="Tahoma"/>
                <w:color w:val="000000"/>
                <w:szCs w:val="18"/>
                <w:lang w:val="fr-FR"/>
              </w:rPr>
              <w:t>Évaluation</w:t>
            </w:r>
          </w:p>
        </w:tc>
        <w:tc>
          <w:tcPr>
            <w:tcW w:w="2862" w:type="dxa"/>
            <w:vAlign w:val="center"/>
          </w:tcPr>
          <w:p w:rsidR="0022671C" w:rsidRPr="004A1DD8" w:rsidRDefault="0022671C" w:rsidP="001A1622">
            <w:pPr>
              <w:jc w:val="center"/>
              <w:rPr>
                <w:rFonts w:cs="Tahoma"/>
                <w:color w:val="000000"/>
                <w:szCs w:val="18"/>
                <w:lang w:val="fr-FR"/>
              </w:rPr>
            </w:pPr>
            <w:r w:rsidRPr="004A1DD8">
              <w:rPr>
                <w:rFonts w:cs="Tahoma"/>
                <w:color w:val="000000"/>
                <w:szCs w:val="18"/>
                <w:lang w:val="fr-FR"/>
              </w:rPr>
              <w:t>1 Évaluation initiale et jusqu</w:t>
            </w:r>
            <w:r w:rsidR="00DD4F05">
              <w:rPr>
                <w:rFonts w:cs="Tahoma"/>
                <w:color w:val="000000"/>
                <w:szCs w:val="18"/>
                <w:lang w:val="fr-FR"/>
              </w:rPr>
              <w:t>’</w:t>
            </w:r>
            <w:r w:rsidR="00B1577E">
              <w:rPr>
                <w:rFonts w:cs="Tahoma"/>
                <w:color w:val="000000"/>
                <w:szCs w:val="18"/>
                <w:lang w:val="fr-FR"/>
              </w:rPr>
              <w:br/>
            </w:r>
            <w:r w:rsidRPr="004A1DD8">
              <w:rPr>
                <w:rFonts w:cs="Tahoma"/>
                <w:color w:val="000000"/>
                <w:szCs w:val="18"/>
                <w:lang w:val="fr-FR"/>
              </w:rPr>
              <w:t>à 2 révisions annuelles</w:t>
            </w:r>
          </w:p>
        </w:tc>
        <w:tc>
          <w:tcPr>
            <w:tcW w:w="3060" w:type="dxa"/>
          </w:tcPr>
          <w:p w:rsidR="0022671C" w:rsidRPr="004A1DD8" w:rsidRDefault="0022671C" w:rsidP="001A1622">
            <w:pPr>
              <w:jc w:val="center"/>
              <w:rPr>
                <w:rFonts w:cs="Tahoma"/>
                <w:color w:val="000000"/>
                <w:szCs w:val="18"/>
                <w:lang w:val="fr-FR"/>
              </w:rPr>
            </w:pPr>
            <w:r w:rsidRPr="004A1DD8">
              <w:rPr>
                <w:rFonts w:cs="Tahoma"/>
                <w:lang w:val="fr-FR"/>
              </w:rPr>
              <w:t>1 Évaluation initiale et jusqu</w:t>
            </w:r>
            <w:r w:rsidR="00B1577E">
              <w:rPr>
                <w:rFonts w:cs="Tahoma"/>
                <w:lang w:val="fr-FR"/>
              </w:rPr>
              <w:br/>
            </w:r>
            <w:r w:rsidR="00DD4F05">
              <w:rPr>
                <w:rFonts w:cs="Tahoma"/>
                <w:lang w:val="fr-FR"/>
              </w:rPr>
              <w:t>‘</w:t>
            </w:r>
            <w:r w:rsidRPr="004A1DD8">
              <w:rPr>
                <w:rFonts w:cs="Tahoma"/>
                <w:lang w:val="fr-FR"/>
              </w:rPr>
              <w:t>à 2 révisions annuelles</w:t>
            </w:r>
          </w:p>
        </w:tc>
      </w:tr>
      <w:tr w:rsidR="0022671C" w:rsidRPr="004A1DD8" w:rsidTr="00AD0063">
        <w:trPr>
          <w:tblHeader/>
        </w:trPr>
        <w:tc>
          <w:tcPr>
            <w:tcW w:w="3168" w:type="dxa"/>
            <w:vAlign w:val="center"/>
          </w:tcPr>
          <w:p w:rsidR="0022671C" w:rsidRPr="004A1DD8" w:rsidRDefault="0022671C" w:rsidP="001A1622">
            <w:pPr>
              <w:rPr>
                <w:rFonts w:cs="Tahoma"/>
                <w:color w:val="000000"/>
                <w:szCs w:val="18"/>
              </w:rPr>
            </w:pPr>
            <w:r w:rsidRPr="004A1DD8">
              <w:rPr>
                <w:rFonts w:cs="Tahoma"/>
                <w:color w:val="000000"/>
                <w:szCs w:val="18"/>
                <w:lang w:val="fr-FR"/>
              </w:rPr>
              <w:t>Projet Enterprise Strategy</w:t>
            </w:r>
          </w:p>
        </w:tc>
        <w:tc>
          <w:tcPr>
            <w:tcW w:w="2862" w:type="dxa"/>
            <w:vAlign w:val="center"/>
          </w:tcPr>
          <w:p w:rsidR="0022671C" w:rsidRPr="004A1DD8" w:rsidRDefault="0022671C" w:rsidP="001A1622">
            <w:pPr>
              <w:jc w:val="center"/>
              <w:rPr>
                <w:rFonts w:cs="Tahoma"/>
                <w:color w:val="000000"/>
                <w:szCs w:val="18"/>
              </w:rPr>
            </w:pPr>
            <w:r w:rsidRPr="004A1DD8">
              <w:rPr>
                <w:rFonts w:cs="Tahoma"/>
                <w:color w:val="000000"/>
                <w:szCs w:val="18"/>
                <w:lang w:val="fr-FR"/>
              </w:rPr>
              <w:t>1 par an</w:t>
            </w:r>
          </w:p>
        </w:tc>
        <w:tc>
          <w:tcPr>
            <w:tcW w:w="3060" w:type="dxa"/>
          </w:tcPr>
          <w:p w:rsidR="0022671C" w:rsidRPr="004A1DD8" w:rsidRDefault="0022671C" w:rsidP="001A1622">
            <w:pPr>
              <w:jc w:val="center"/>
              <w:rPr>
                <w:rFonts w:cs="Tahoma"/>
                <w:color w:val="000000"/>
                <w:szCs w:val="18"/>
              </w:rPr>
            </w:pPr>
            <w:r w:rsidRPr="004A1DD8">
              <w:rPr>
                <w:rFonts w:cs="Tahoma"/>
                <w:lang w:val="fr-FR"/>
              </w:rPr>
              <w:t>Jusqu</w:t>
            </w:r>
            <w:r w:rsidR="00DD4F05">
              <w:rPr>
                <w:rFonts w:cs="Tahoma"/>
                <w:lang w:val="fr-FR"/>
              </w:rPr>
              <w:t>’</w:t>
            </w:r>
            <w:r w:rsidRPr="004A1DD8">
              <w:rPr>
                <w:rFonts w:cs="Tahoma"/>
                <w:lang w:val="fr-FR"/>
              </w:rPr>
              <w:t>à 3 par an</w:t>
            </w:r>
          </w:p>
        </w:tc>
      </w:tr>
      <w:tr w:rsidR="00AD0063" w:rsidRPr="004A1DD8" w:rsidTr="00C51B1F">
        <w:trPr>
          <w:tblHeader/>
        </w:trPr>
        <w:tc>
          <w:tcPr>
            <w:tcW w:w="3168" w:type="dxa"/>
            <w:shd w:val="clear" w:color="auto" w:fill="FABF8F"/>
            <w:vAlign w:val="center"/>
          </w:tcPr>
          <w:p w:rsidR="00AD0063" w:rsidRPr="004A1DD8" w:rsidRDefault="00AD0063" w:rsidP="00C51B1F">
            <w:pPr>
              <w:jc w:val="center"/>
              <w:rPr>
                <w:rFonts w:cs="Tahoma"/>
                <w:color w:val="000000"/>
                <w:szCs w:val="18"/>
              </w:rPr>
            </w:pPr>
            <w:r w:rsidRPr="004A1DD8">
              <w:rPr>
                <w:rFonts w:cs="Tahoma"/>
                <w:b/>
                <w:color w:val="000000"/>
                <w:sz w:val="20"/>
                <w:lang w:val="fr-FR"/>
              </w:rPr>
              <w:t xml:space="preserve">Objet </w:t>
            </w:r>
            <w:r w:rsidRPr="004A1DD8">
              <w:rPr>
                <w:rFonts w:cs="Tahoma"/>
                <w:b/>
                <w:color w:val="000000"/>
                <w:sz w:val="20"/>
                <w:vertAlign w:val="superscript"/>
                <w:lang w:val="fr-FR"/>
              </w:rPr>
              <w:t>1</w:t>
            </w:r>
          </w:p>
        </w:tc>
        <w:tc>
          <w:tcPr>
            <w:tcW w:w="2862" w:type="dxa"/>
            <w:shd w:val="clear" w:color="auto" w:fill="FABF8F"/>
            <w:vAlign w:val="center"/>
          </w:tcPr>
          <w:p w:rsidR="00AD0063" w:rsidRPr="004A1DD8" w:rsidRDefault="00AD0063" w:rsidP="00C51B1F">
            <w:pPr>
              <w:jc w:val="center"/>
              <w:rPr>
                <w:rFonts w:cs="Tahoma"/>
                <w:color w:val="000000"/>
                <w:sz w:val="20"/>
                <w:szCs w:val="20"/>
              </w:rPr>
            </w:pPr>
            <w:r w:rsidRPr="004A1DD8">
              <w:rPr>
                <w:rFonts w:cs="Tahoma"/>
                <w:b/>
                <w:color w:val="000000"/>
                <w:sz w:val="20"/>
                <w:lang w:val="fr-FR"/>
              </w:rPr>
              <w:t>Enterprise Strategy Foundation</w:t>
            </w:r>
          </w:p>
        </w:tc>
        <w:tc>
          <w:tcPr>
            <w:tcW w:w="3060" w:type="dxa"/>
            <w:shd w:val="clear" w:color="auto" w:fill="FABF8F"/>
          </w:tcPr>
          <w:p w:rsidR="00AD0063" w:rsidRPr="004A1DD8" w:rsidRDefault="00AD0063" w:rsidP="00C51B1F">
            <w:pPr>
              <w:jc w:val="center"/>
              <w:rPr>
                <w:rFonts w:cs="Tahoma"/>
                <w:b/>
                <w:bCs/>
                <w:color w:val="000000"/>
                <w:sz w:val="20"/>
                <w:szCs w:val="18"/>
              </w:rPr>
            </w:pPr>
            <w:r w:rsidRPr="004A1DD8">
              <w:rPr>
                <w:rFonts w:cs="Tahoma"/>
                <w:b/>
                <w:bCs/>
                <w:color w:val="000000"/>
                <w:sz w:val="20"/>
                <w:szCs w:val="18"/>
                <w:lang w:val="fr-FR"/>
              </w:rPr>
              <w:t>Portefeuille Enterprise Strategy</w:t>
            </w:r>
          </w:p>
        </w:tc>
      </w:tr>
      <w:tr w:rsidR="0022671C" w:rsidRPr="004A1DD8" w:rsidTr="00AD0063">
        <w:trPr>
          <w:tblHeader/>
        </w:trPr>
        <w:tc>
          <w:tcPr>
            <w:tcW w:w="3168" w:type="dxa"/>
            <w:vAlign w:val="center"/>
          </w:tcPr>
          <w:p w:rsidR="0022671C" w:rsidRPr="004A1DD8" w:rsidRDefault="0022671C" w:rsidP="001A1622">
            <w:pPr>
              <w:rPr>
                <w:rFonts w:cs="Tahoma"/>
                <w:color w:val="000000"/>
                <w:szCs w:val="18"/>
              </w:rPr>
            </w:pPr>
            <w:r w:rsidRPr="004A1DD8">
              <w:rPr>
                <w:rFonts w:cs="Tahoma"/>
                <w:color w:val="000000"/>
                <w:szCs w:val="18"/>
                <w:lang w:val="fr-FR"/>
              </w:rPr>
              <w:t>Ateliers de Veille</w:t>
            </w:r>
          </w:p>
        </w:tc>
        <w:tc>
          <w:tcPr>
            <w:tcW w:w="2862" w:type="dxa"/>
            <w:vAlign w:val="center"/>
          </w:tcPr>
          <w:p w:rsidR="0022671C" w:rsidRPr="004A1DD8" w:rsidRDefault="0022671C" w:rsidP="001A1622">
            <w:pPr>
              <w:jc w:val="center"/>
              <w:rPr>
                <w:rFonts w:cs="Tahoma"/>
                <w:color w:val="000000"/>
                <w:szCs w:val="18"/>
              </w:rPr>
            </w:pPr>
            <w:r w:rsidRPr="004A1DD8">
              <w:rPr>
                <w:rFonts w:cs="Tahoma"/>
                <w:color w:val="000000"/>
                <w:szCs w:val="18"/>
                <w:lang w:val="fr-FR"/>
              </w:rPr>
              <w:t>Jusqu</w:t>
            </w:r>
            <w:r w:rsidR="00DD4F05">
              <w:rPr>
                <w:rFonts w:cs="Tahoma"/>
                <w:color w:val="000000"/>
                <w:szCs w:val="18"/>
                <w:lang w:val="fr-FR"/>
              </w:rPr>
              <w:t>’</w:t>
            </w:r>
            <w:r w:rsidRPr="004A1DD8">
              <w:rPr>
                <w:rFonts w:cs="Tahoma"/>
                <w:color w:val="000000"/>
                <w:szCs w:val="18"/>
                <w:lang w:val="fr-FR"/>
              </w:rPr>
              <w:t>à 2 par an</w:t>
            </w:r>
          </w:p>
        </w:tc>
        <w:tc>
          <w:tcPr>
            <w:tcW w:w="3060" w:type="dxa"/>
          </w:tcPr>
          <w:p w:rsidR="0022671C" w:rsidRPr="004A1DD8" w:rsidRDefault="0022671C" w:rsidP="001A1622">
            <w:pPr>
              <w:spacing w:before="120"/>
              <w:jc w:val="center"/>
              <w:rPr>
                <w:rFonts w:cs="Tahoma"/>
                <w:color w:val="000000"/>
                <w:szCs w:val="18"/>
              </w:rPr>
            </w:pPr>
            <w:r w:rsidRPr="004A1DD8">
              <w:rPr>
                <w:rFonts w:cs="Tahoma"/>
                <w:lang w:val="fr-FR"/>
              </w:rPr>
              <w:t>Jusqu</w:t>
            </w:r>
            <w:r w:rsidR="00DD4F05">
              <w:rPr>
                <w:rFonts w:cs="Tahoma"/>
                <w:lang w:val="fr-FR"/>
              </w:rPr>
              <w:t>’</w:t>
            </w:r>
            <w:r w:rsidRPr="004A1DD8">
              <w:rPr>
                <w:rFonts w:cs="Tahoma"/>
                <w:lang w:val="fr-FR"/>
              </w:rPr>
              <w:t>à 4 par an</w:t>
            </w:r>
          </w:p>
        </w:tc>
      </w:tr>
      <w:tr w:rsidR="0022671C" w:rsidRPr="004A1DD8" w:rsidTr="00AD0063">
        <w:trPr>
          <w:tblHeader/>
        </w:trPr>
        <w:tc>
          <w:tcPr>
            <w:tcW w:w="3168" w:type="dxa"/>
            <w:vAlign w:val="center"/>
          </w:tcPr>
          <w:p w:rsidR="0022671C" w:rsidRPr="004A1DD8" w:rsidRDefault="0022671C" w:rsidP="001A1622">
            <w:pPr>
              <w:rPr>
                <w:rFonts w:cs="Tahoma"/>
                <w:color w:val="000000"/>
                <w:szCs w:val="18"/>
              </w:rPr>
            </w:pPr>
            <w:r w:rsidRPr="004A1DD8">
              <w:rPr>
                <w:rFonts w:cs="Tahoma"/>
                <w:color w:val="000000"/>
                <w:szCs w:val="18"/>
                <w:lang w:val="fr-FR"/>
              </w:rPr>
              <w:t>Briefings Stratégiques</w:t>
            </w:r>
          </w:p>
        </w:tc>
        <w:tc>
          <w:tcPr>
            <w:tcW w:w="2862" w:type="dxa"/>
            <w:vAlign w:val="center"/>
          </w:tcPr>
          <w:p w:rsidR="0022671C" w:rsidRPr="004A1DD8" w:rsidRDefault="0022671C" w:rsidP="001A1622">
            <w:pPr>
              <w:jc w:val="center"/>
              <w:rPr>
                <w:rFonts w:cs="Tahoma"/>
                <w:color w:val="000000"/>
                <w:szCs w:val="18"/>
              </w:rPr>
            </w:pPr>
            <w:r w:rsidRPr="004A1DD8">
              <w:rPr>
                <w:rFonts w:ascii="MS Mincho" w:hAnsi="MS Mincho" w:cs="MS Mincho" w:hint="eastAsia"/>
                <w:color w:val="000000"/>
                <w:lang w:val="fr-FR"/>
              </w:rPr>
              <w:t>✓</w:t>
            </w:r>
          </w:p>
        </w:tc>
        <w:tc>
          <w:tcPr>
            <w:tcW w:w="3060" w:type="dxa"/>
          </w:tcPr>
          <w:p w:rsidR="0022671C" w:rsidRPr="004A1DD8" w:rsidRDefault="0022671C" w:rsidP="001A1622">
            <w:pPr>
              <w:jc w:val="center"/>
              <w:rPr>
                <w:rFonts w:cs="Tahoma"/>
                <w:color w:val="000000"/>
                <w:szCs w:val="18"/>
              </w:rPr>
            </w:pPr>
            <w:r w:rsidRPr="004A1DD8">
              <w:rPr>
                <w:rFonts w:ascii="MS Mincho" w:hAnsi="MS Mincho" w:cs="MS Mincho" w:hint="eastAsia"/>
                <w:lang w:val="fr-FR"/>
              </w:rPr>
              <w:t>✓</w:t>
            </w:r>
          </w:p>
        </w:tc>
      </w:tr>
      <w:tr w:rsidR="0022671C" w:rsidRPr="004A1DD8" w:rsidTr="00AD0063">
        <w:trPr>
          <w:tblHeader/>
        </w:trPr>
        <w:tc>
          <w:tcPr>
            <w:tcW w:w="3168" w:type="dxa"/>
            <w:vAlign w:val="center"/>
          </w:tcPr>
          <w:p w:rsidR="0022671C" w:rsidRPr="004A1DD8" w:rsidRDefault="0022671C">
            <w:pPr>
              <w:rPr>
                <w:rFonts w:cs="Tahoma"/>
                <w:color w:val="000000"/>
                <w:szCs w:val="18"/>
              </w:rPr>
            </w:pPr>
            <w:r w:rsidRPr="004A1DD8">
              <w:rPr>
                <w:rFonts w:cs="Tahoma"/>
                <w:color w:val="000000"/>
                <w:szCs w:val="18"/>
                <w:lang w:val="fr-FR"/>
              </w:rPr>
              <w:t>Conférence Strategic Architect Forum</w:t>
            </w:r>
          </w:p>
        </w:tc>
        <w:tc>
          <w:tcPr>
            <w:tcW w:w="2862" w:type="dxa"/>
            <w:vAlign w:val="center"/>
          </w:tcPr>
          <w:p w:rsidR="0022671C" w:rsidRPr="004A1DD8" w:rsidRDefault="0022671C">
            <w:pPr>
              <w:jc w:val="center"/>
              <w:rPr>
                <w:rFonts w:cs="Tahoma"/>
                <w:color w:val="000000"/>
                <w:szCs w:val="18"/>
              </w:rPr>
            </w:pPr>
            <w:r w:rsidRPr="004A1DD8">
              <w:rPr>
                <w:rFonts w:ascii="MS Mincho" w:hAnsi="MS Mincho" w:cs="MS Mincho" w:hint="eastAsia"/>
                <w:color w:val="000000"/>
                <w:lang w:val="fr-FR"/>
              </w:rPr>
              <w:t>✓</w:t>
            </w:r>
          </w:p>
        </w:tc>
        <w:tc>
          <w:tcPr>
            <w:tcW w:w="3060" w:type="dxa"/>
          </w:tcPr>
          <w:p w:rsidR="0022671C" w:rsidRPr="004A1DD8" w:rsidRDefault="0022671C">
            <w:pPr>
              <w:jc w:val="center"/>
              <w:rPr>
                <w:rFonts w:cs="Tahoma"/>
                <w:color w:val="000000"/>
                <w:szCs w:val="18"/>
              </w:rPr>
            </w:pPr>
            <w:r w:rsidRPr="004A1DD8">
              <w:rPr>
                <w:rFonts w:ascii="MS Mincho" w:hAnsi="MS Mincho" w:cs="MS Mincho" w:hint="eastAsia"/>
                <w:lang w:val="fr-FR"/>
              </w:rPr>
              <w:t>✓</w:t>
            </w:r>
          </w:p>
        </w:tc>
      </w:tr>
    </w:tbl>
    <w:p w:rsidR="0022671C" w:rsidRPr="00946EAB" w:rsidRDefault="0022671C">
      <w:pPr>
        <w:rPr>
          <w:rFonts w:cs="Tahoma"/>
          <w:i/>
        </w:rPr>
      </w:pPr>
    </w:p>
    <w:p w:rsidR="0022671C" w:rsidRPr="00946EAB" w:rsidRDefault="0022671C">
      <w:pPr>
        <w:rPr>
          <w:rFonts w:cs="Tahoma"/>
          <w:i/>
        </w:rPr>
      </w:pPr>
    </w:p>
    <w:p w:rsidR="0022671C" w:rsidRPr="004A1DD8" w:rsidRDefault="0022671C">
      <w:pPr>
        <w:spacing w:after="60"/>
        <w:rPr>
          <w:rFonts w:cs="Tahoma"/>
        </w:rPr>
      </w:pPr>
      <w:r w:rsidRPr="004A1DD8">
        <w:rPr>
          <w:rFonts w:cs="Tahoma"/>
          <w:b/>
          <w:lang w:val="fr-FR"/>
        </w:rPr>
        <w:t>Missions de l</w:t>
      </w:r>
      <w:r w:rsidR="00DD4F05">
        <w:rPr>
          <w:rFonts w:cs="Tahoma"/>
          <w:b/>
          <w:lang w:val="fr-FR"/>
        </w:rPr>
        <w:t>’</w:t>
      </w:r>
      <w:r w:rsidRPr="004A1DD8">
        <w:rPr>
          <w:rFonts w:cs="Tahoma"/>
          <w:b/>
          <w:lang w:val="fr-FR"/>
        </w:rPr>
        <w:t>Architecte d</w:t>
      </w:r>
      <w:r w:rsidR="00DD4F05">
        <w:rPr>
          <w:rFonts w:cs="Tahoma"/>
          <w:b/>
          <w:lang w:val="fr-FR"/>
        </w:rPr>
        <w:t>’</w:t>
      </w:r>
      <w:r w:rsidRPr="004A1DD8">
        <w:rPr>
          <w:rFonts w:cs="Tahoma"/>
          <w:b/>
          <w:lang w:val="fr-FR"/>
        </w:rPr>
        <w:t>Entreprise :</w:t>
      </w:r>
      <w:r w:rsidRPr="004A1DD8">
        <w:rPr>
          <w:rFonts w:cs="Tahoma"/>
          <w:b/>
        </w:rPr>
        <w:t xml:space="preserve"> </w:t>
      </w:r>
    </w:p>
    <w:p w:rsidR="0022671C" w:rsidRPr="004A1DD8" w:rsidRDefault="0022671C" w:rsidP="00ED20D7">
      <w:pPr>
        <w:numPr>
          <w:ilvl w:val="0"/>
          <w:numId w:val="45"/>
        </w:numPr>
        <w:spacing w:after="60"/>
        <w:rPr>
          <w:rFonts w:cs="Tahoma"/>
          <w:lang w:val="fr-FR"/>
        </w:rPr>
      </w:pPr>
      <w:r w:rsidRPr="004A1DD8">
        <w:rPr>
          <w:rFonts w:cs="Tahoma"/>
          <w:szCs w:val="20"/>
          <w:lang w:val="fr-FR"/>
        </w:rPr>
        <w:t>Travailler avec le Client à la création d</w:t>
      </w:r>
      <w:r w:rsidR="00DD4F05">
        <w:rPr>
          <w:rFonts w:cs="Tahoma"/>
          <w:szCs w:val="20"/>
          <w:lang w:val="fr-FR"/>
        </w:rPr>
        <w:t>’</w:t>
      </w:r>
      <w:r w:rsidRPr="004A1DD8">
        <w:rPr>
          <w:rFonts w:cs="Tahoma"/>
          <w:szCs w:val="20"/>
          <w:lang w:val="fr-FR"/>
        </w:rPr>
        <w:t>un Plan de Prestation de Services qui définira les principales étapes de la prestation et les objectifs à atteindre, ainsi que les processus, données et règles de suivi des progrès réalisés au regard des objectifs fixés.</w:t>
      </w:r>
      <w:r w:rsidRPr="004A1DD8">
        <w:rPr>
          <w:rFonts w:eastAsia="Times New Roman" w:cs="Tahoma"/>
          <w:szCs w:val="20"/>
          <w:lang w:val="fr-FR"/>
        </w:rPr>
        <w:t xml:space="preserve"> </w:t>
      </w:r>
    </w:p>
    <w:p w:rsidR="0022671C" w:rsidRPr="004A1DD8" w:rsidRDefault="0022671C" w:rsidP="00ED20D7">
      <w:pPr>
        <w:numPr>
          <w:ilvl w:val="0"/>
          <w:numId w:val="45"/>
        </w:numPr>
        <w:spacing w:after="60"/>
        <w:rPr>
          <w:rFonts w:cs="Tahoma"/>
          <w:lang w:val="fr-FR"/>
        </w:rPr>
      </w:pPr>
      <w:r w:rsidRPr="004A1DD8">
        <w:rPr>
          <w:rFonts w:cs="Tahoma"/>
          <w:lang w:val="fr-FR"/>
        </w:rPr>
        <w:t>Faire chaque mois le point sur la progression du Client au regard du plan défini.</w:t>
      </w:r>
    </w:p>
    <w:p w:rsidR="0022671C" w:rsidRPr="004A1DD8" w:rsidRDefault="0022671C">
      <w:pPr>
        <w:spacing w:after="60"/>
        <w:rPr>
          <w:rFonts w:cs="Tahoma"/>
          <w:lang w:val="fr-FR"/>
        </w:rPr>
      </w:pPr>
    </w:p>
    <w:p w:rsidR="0022671C" w:rsidRPr="004A1DD8" w:rsidRDefault="0022671C">
      <w:pPr>
        <w:spacing w:after="60"/>
        <w:rPr>
          <w:rFonts w:cs="Tahoma"/>
        </w:rPr>
      </w:pPr>
      <w:r w:rsidRPr="004A1DD8">
        <w:rPr>
          <w:rFonts w:cs="Tahoma"/>
          <w:b/>
          <w:lang w:val="fr-FR"/>
        </w:rPr>
        <w:t>Étapes de l</w:t>
      </w:r>
      <w:r w:rsidR="00DD4F05">
        <w:rPr>
          <w:rFonts w:cs="Tahoma"/>
          <w:b/>
          <w:lang w:val="fr-FR"/>
        </w:rPr>
        <w:t>’</w:t>
      </w:r>
      <w:r w:rsidRPr="004A1DD8">
        <w:rPr>
          <w:rFonts w:cs="Tahoma"/>
          <w:b/>
          <w:lang w:val="fr-FR"/>
        </w:rPr>
        <w:t>Évaluation :</w:t>
      </w:r>
    </w:p>
    <w:p w:rsidR="0022671C" w:rsidRPr="004A1DD8" w:rsidRDefault="0022671C" w:rsidP="00ED20D7">
      <w:pPr>
        <w:numPr>
          <w:ilvl w:val="0"/>
          <w:numId w:val="45"/>
        </w:numPr>
        <w:spacing w:after="60"/>
        <w:rPr>
          <w:rFonts w:cs="Tahoma"/>
          <w:lang w:val="fr-FR"/>
        </w:rPr>
      </w:pPr>
      <w:r w:rsidRPr="004A1DD8">
        <w:rPr>
          <w:rFonts w:cs="Tahoma"/>
          <w:lang w:val="fr-FR"/>
        </w:rPr>
        <w:t>Identification des initiatives informatiques envisageables pour atteindre les objectifs stratégiques du Client.</w:t>
      </w:r>
    </w:p>
    <w:p w:rsidR="0022671C" w:rsidRPr="004A1DD8" w:rsidRDefault="0022671C" w:rsidP="00ED20D7">
      <w:pPr>
        <w:numPr>
          <w:ilvl w:val="0"/>
          <w:numId w:val="45"/>
        </w:numPr>
        <w:spacing w:after="60"/>
        <w:rPr>
          <w:rFonts w:cs="Tahoma"/>
          <w:lang w:val="fr-FR"/>
        </w:rPr>
      </w:pPr>
      <w:r w:rsidRPr="004A1DD8">
        <w:rPr>
          <w:rFonts w:cs="Tahoma"/>
          <w:lang w:val="fr-FR"/>
        </w:rPr>
        <w:t>Analyse de ces initiatives et de leur impact sur les services informatiques, visant à détecter les dépendances et à déterminer si les efforts et les investissements requis justifient la poursuite de la planification.</w:t>
      </w:r>
    </w:p>
    <w:p w:rsidR="0022671C" w:rsidRPr="004A1DD8" w:rsidRDefault="0022671C" w:rsidP="00ED20D7">
      <w:pPr>
        <w:numPr>
          <w:ilvl w:val="0"/>
          <w:numId w:val="45"/>
        </w:numPr>
        <w:spacing w:after="60"/>
        <w:rPr>
          <w:rFonts w:cs="Tahoma"/>
          <w:lang w:val="fr-FR"/>
        </w:rPr>
      </w:pPr>
      <w:r w:rsidRPr="004A1DD8">
        <w:rPr>
          <w:rFonts w:cs="Tahoma"/>
          <w:lang w:val="fr-FR"/>
        </w:rPr>
        <w:t>Sélection et hiérarchisation des initiatives à inclure dans le Plan de Prestation de Services.</w:t>
      </w:r>
    </w:p>
    <w:p w:rsidR="0022671C" w:rsidRPr="004A1DD8" w:rsidRDefault="0022671C" w:rsidP="00ED20D7">
      <w:pPr>
        <w:numPr>
          <w:ilvl w:val="0"/>
          <w:numId w:val="45"/>
        </w:numPr>
        <w:spacing w:after="60"/>
        <w:rPr>
          <w:rFonts w:cs="Tahoma"/>
          <w:lang w:val="fr-FR"/>
        </w:rPr>
      </w:pPr>
      <w:r w:rsidRPr="004A1DD8">
        <w:rPr>
          <w:rFonts w:cs="Tahoma"/>
          <w:lang w:val="fr-FR"/>
        </w:rPr>
        <w:t>Création du Rapport d</w:t>
      </w:r>
      <w:r w:rsidR="00DD4F05">
        <w:rPr>
          <w:rFonts w:cs="Tahoma"/>
          <w:lang w:val="fr-FR"/>
        </w:rPr>
        <w:t>’</w:t>
      </w:r>
      <w:r w:rsidRPr="004A1DD8">
        <w:rPr>
          <w:rFonts w:cs="Tahoma"/>
          <w:lang w:val="fr-FR"/>
        </w:rPr>
        <w:t>Évaluation Final, recommandant au moins une initiative à inclure dans le Projet Enterprise Strategy (il peut s</w:t>
      </w:r>
      <w:r w:rsidR="00DD4F05">
        <w:rPr>
          <w:rFonts w:cs="Tahoma"/>
          <w:lang w:val="fr-FR"/>
        </w:rPr>
        <w:t>’</w:t>
      </w:r>
      <w:r w:rsidRPr="004A1DD8">
        <w:rPr>
          <w:rFonts w:cs="Tahoma"/>
          <w:lang w:val="fr-FR"/>
        </w:rPr>
        <w:t>agir d</w:t>
      </w:r>
      <w:r w:rsidR="00DD4F05">
        <w:rPr>
          <w:rFonts w:cs="Tahoma"/>
          <w:lang w:val="fr-FR"/>
        </w:rPr>
        <w:t>’</w:t>
      </w:r>
      <w:r w:rsidRPr="004A1DD8">
        <w:rPr>
          <w:rFonts w:cs="Tahoma"/>
          <w:lang w:val="fr-FR"/>
        </w:rPr>
        <w:t>un Projet de Planification d</w:t>
      </w:r>
      <w:r w:rsidR="00DD4F05">
        <w:rPr>
          <w:rFonts w:cs="Tahoma"/>
          <w:lang w:val="fr-FR"/>
        </w:rPr>
        <w:t>’</w:t>
      </w:r>
      <w:r w:rsidRPr="004A1DD8">
        <w:rPr>
          <w:rFonts w:cs="Tahoma"/>
          <w:lang w:val="fr-FR"/>
        </w:rPr>
        <w:t>Initiative ou d</w:t>
      </w:r>
      <w:r w:rsidR="00DD4F05">
        <w:rPr>
          <w:rFonts w:cs="Tahoma"/>
          <w:lang w:val="fr-FR"/>
        </w:rPr>
        <w:t>’</w:t>
      </w:r>
      <w:r w:rsidRPr="004A1DD8">
        <w:rPr>
          <w:rFonts w:cs="Tahoma"/>
          <w:lang w:val="fr-FR"/>
        </w:rPr>
        <w:t>un Projet d</w:t>
      </w:r>
      <w:r w:rsidR="00DD4F05">
        <w:rPr>
          <w:rFonts w:cs="Tahoma"/>
          <w:lang w:val="fr-FR"/>
        </w:rPr>
        <w:t>’</w:t>
      </w:r>
      <w:r w:rsidRPr="004A1DD8">
        <w:rPr>
          <w:rFonts w:cs="Tahoma"/>
          <w:lang w:val="fr-FR"/>
        </w:rPr>
        <w:t>Exécution).</w:t>
      </w:r>
    </w:p>
    <w:p w:rsidR="0022671C" w:rsidRPr="004A1DD8" w:rsidRDefault="0022671C">
      <w:pPr>
        <w:spacing w:after="60"/>
        <w:rPr>
          <w:rFonts w:cs="Tahoma"/>
          <w:lang w:val="fr-FR"/>
        </w:rPr>
      </w:pPr>
    </w:p>
    <w:p w:rsidR="0022671C" w:rsidRPr="004A1DD8" w:rsidRDefault="0022671C">
      <w:pPr>
        <w:spacing w:after="60"/>
        <w:rPr>
          <w:rFonts w:cs="Tahoma"/>
          <w:lang w:val="fr-FR"/>
        </w:rPr>
      </w:pPr>
      <w:r w:rsidRPr="004A1DD8">
        <w:rPr>
          <w:rFonts w:cs="Tahoma"/>
          <w:b/>
          <w:lang w:val="fr-FR"/>
        </w:rPr>
        <w:t>Déroulement d</w:t>
      </w:r>
      <w:r w:rsidR="00DD4F05">
        <w:rPr>
          <w:rFonts w:cs="Tahoma"/>
          <w:b/>
          <w:lang w:val="fr-FR"/>
        </w:rPr>
        <w:t>’</w:t>
      </w:r>
      <w:r w:rsidRPr="004A1DD8">
        <w:rPr>
          <w:rFonts w:cs="Tahoma"/>
          <w:b/>
          <w:lang w:val="fr-FR"/>
        </w:rPr>
        <w:t>un Projet Enterprise Strategy :</w:t>
      </w:r>
    </w:p>
    <w:p w:rsidR="0022671C" w:rsidRPr="004A1DD8" w:rsidRDefault="0022671C">
      <w:pPr>
        <w:spacing w:after="120"/>
        <w:rPr>
          <w:rFonts w:cs="Tahoma"/>
          <w:lang w:val="fr-FR"/>
        </w:rPr>
      </w:pPr>
      <w:r w:rsidRPr="004A1DD8">
        <w:rPr>
          <w:rFonts w:cs="Tahoma"/>
          <w:color w:val="000000"/>
          <w:lang w:val="fr-FR"/>
        </w:rPr>
        <w:t>L</w:t>
      </w:r>
      <w:r w:rsidR="00DD4F05">
        <w:rPr>
          <w:rFonts w:cs="Tahoma"/>
          <w:color w:val="000000"/>
          <w:lang w:val="fr-FR"/>
        </w:rPr>
        <w:t>’</w:t>
      </w:r>
      <w:r w:rsidRPr="004A1DD8">
        <w:rPr>
          <w:rFonts w:cs="Tahoma"/>
          <w:color w:val="000000"/>
          <w:lang w:val="fr-FR"/>
        </w:rPr>
        <w:t>A</w:t>
      </w:r>
      <w:r w:rsidRPr="004A1DD8">
        <w:rPr>
          <w:rFonts w:cs="Tahoma"/>
          <w:lang w:val="fr-FR"/>
        </w:rPr>
        <w:t>rchitecte d</w:t>
      </w:r>
      <w:r w:rsidR="00DD4F05">
        <w:rPr>
          <w:rFonts w:cs="Tahoma"/>
          <w:lang w:val="fr-FR"/>
        </w:rPr>
        <w:t>’</w:t>
      </w:r>
      <w:r w:rsidRPr="004A1DD8">
        <w:rPr>
          <w:rFonts w:cs="Tahoma"/>
          <w:lang w:val="fr-FR"/>
        </w:rPr>
        <w:t xml:space="preserve">Entreprise aidera le Client à développer un </w:t>
      </w:r>
      <w:r w:rsidRPr="004A1DD8">
        <w:rPr>
          <w:rFonts w:cs="Tahoma"/>
          <w:color w:val="000000"/>
          <w:lang w:val="fr-FR"/>
        </w:rPr>
        <w:t>plan pour atteindre les objectifs qu</w:t>
      </w:r>
      <w:r w:rsidR="00DD4F05">
        <w:rPr>
          <w:rFonts w:cs="Tahoma"/>
          <w:color w:val="000000"/>
          <w:lang w:val="fr-FR"/>
        </w:rPr>
        <w:t>’</w:t>
      </w:r>
      <w:r w:rsidRPr="004A1DD8">
        <w:rPr>
          <w:rFonts w:cs="Tahoma"/>
          <w:color w:val="000000"/>
          <w:lang w:val="fr-FR"/>
        </w:rPr>
        <w:t>il s</w:t>
      </w:r>
      <w:r w:rsidR="00DD4F05">
        <w:rPr>
          <w:rFonts w:cs="Tahoma"/>
          <w:color w:val="000000"/>
          <w:lang w:val="fr-FR"/>
        </w:rPr>
        <w:t>’</w:t>
      </w:r>
      <w:r w:rsidRPr="004A1DD8">
        <w:rPr>
          <w:rFonts w:cs="Tahoma"/>
          <w:color w:val="000000"/>
          <w:lang w:val="fr-FR"/>
        </w:rPr>
        <w:t>est fixés dans le cadre de l</w:t>
      </w:r>
      <w:r w:rsidR="00DD4F05">
        <w:rPr>
          <w:rFonts w:cs="Tahoma"/>
          <w:color w:val="000000"/>
          <w:lang w:val="fr-FR"/>
        </w:rPr>
        <w:t>’</w:t>
      </w:r>
      <w:r w:rsidRPr="004A1DD8">
        <w:rPr>
          <w:rFonts w:cs="Tahoma"/>
          <w:color w:val="000000"/>
          <w:lang w:val="fr-FR"/>
        </w:rPr>
        <w:t>initiative sélectionnée (Projet de Planification d</w:t>
      </w:r>
      <w:r w:rsidR="00DD4F05">
        <w:rPr>
          <w:rFonts w:cs="Tahoma"/>
          <w:color w:val="000000"/>
          <w:lang w:val="fr-FR"/>
        </w:rPr>
        <w:t>’</w:t>
      </w:r>
      <w:r w:rsidRPr="004A1DD8">
        <w:rPr>
          <w:rFonts w:cs="Tahoma"/>
          <w:color w:val="000000"/>
          <w:lang w:val="fr-FR"/>
        </w:rPr>
        <w:t>Initiative) et à migrer vers l</w:t>
      </w:r>
      <w:r w:rsidR="00DD4F05">
        <w:rPr>
          <w:rFonts w:cs="Tahoma"/>
          <w:color w:val="000000"/>
          <w:lang w:val="fr-FR"/>
        </w:rPr>
        <w:t>’</w:t>
      </w:r>
      <w:r w:rsidRPr="004A1DD8">
        <w:rPr>
          <w:rFonts w:cs="Tahoma"/>
          <w:color w:val="000000"/>
          <w:lang w:val="fr-FR"/>
        </w:rPr>
        <w:t>environnement informatique visé en douceur et dans les meilleurs délais, pour rentabiliser au plus vite ses investissements (Projet d</w:t>
      </w:r>
      <w:r w:rsidR="00DD4F05">
        <w:rPr>
          <w:rFonts w:cs="Tahoma"/>
          <w:color w:val="000000"/>
          <w:lang w:val="fr-FR"/>
        </w:rPr>
        <w:t>’</w:t>
      </w:r>
      <w:r w:rsidRPr="004A1DD8">
        <w:rPr>
          <w:rFonts w:cs="Tahoma"/>
          <w:color w:val="000000"/>
          <w:lang w:val="fr-FR"/>
        </w:rPr>
        <w:t>Exécution).</w:t>
      </w:r>
    </w:p>
    <w:p w:rsidR="0022671C" w:rsidRPr="001A1622" w:rsidRDefault="0022671C">
      <w:pPr>
        <w:spacing w:after="120"/>
        <w:rPr>
          <w:rFonts w:cs="Tahoma"/>
          <w:szCs w:val="18"/>
          <w:lang w:val="fr-FR"/>
        </w:rPr>
      </w:pPr>
      <w:r w:rsidRPr="001A1622">
        <w:rPr>
          <w:rFonts w:cs="Tahoma"/>
          <w:b/>
          <w:color w:val="000000"/>
          <w:szCs w:val="18"/>
          <w:u w:val="single"/>
          <w:lang w:val="fr-FR"/>
        </w:rPr>
        <w:t>Prestations réalisées dans le cadre d</w:t>
      </w:r>
      <w:r w:rsidR="00DD4F05">
        <w:rPr>
          <w:rFonts w:cs="Tahoma"/>
          <w:b/>
          <w:color w:val="000000"/>
          <w:szCs w:val="18"/>
          <w:u w:val="single"/>
          <w:lang w:val="fr-FR"/>
        </w:rPr>
        <w:t>’</w:t>
      </w:r>
      <w:r w:rsidRPr="001A1622">
        <w:rPr>
          <w:rFonts w:cs="Tahoma"/>
          <w:b/>
          <w:color w:val="000000"/>
          <w:szCs w:val="18"/>
          <w:u w:val="single"/>
          <w:lang w:val="fr-FR"/>
        </w:rPr>
        <w:t>un Projet de Planification d</w:t>
      </w:r>
      <w:r w:rsidR="00DD4F05">
        <w:rPr>
          <w:rFonts w:cs="Tahoma"/>
          <w:b/>
          <w:color w:val="000000"/>
          <w:szCs w:val="18"/>
          <w:u w:val="single"/>
          <w:lang w:val="fr-FR"/>
        </w:rPr>
        <w:t>’</w:t>
      </w:r>
      <w:r w:rsidRPr="001A1622">
        <w:rPr>
          <w:rFonts w:cs="Tahoma"/>
          <w:b/>
          <w:color w:val="000000"/>
          <w:szCs w:val="18"/>
          <w:u w:val="single"/>
          <w:lang w:val="fr-FR"/>
        </w:rPr>
        <w:t>une Initiative</w:t>
      </w:r>
      <w:r w:rsidRPr="001A1622">
        <w:rPr>
          <w:rFonts w:cs="Tahoma"/>
          <w:b/>
          <w:color w:val="000000"/>
          <w:szCs w:val="18"/>
          <w:lang w:val="fr-FR"/>
        </w:rPr>
        <w:t> :</w:t>
      </w:r>
    </w:p>
    <w:p w:rsidR="0022671C" w:rsidRPr="001A1622" w:rsidRDefault="0022671C" w:rsidP="00ED20D7">
      <w:pPr>
        <w:numPr>
          <w:ilvl w:val="0"/>
          <w:numId w:val="45"/>
        </w:numPr>
        <w:spacing w:after="60"/>
        <w:rPr>
          <w:rFonts w:cs="Tahoma"/>
          <w:szCs w:val="18"/>
          <w:lang w:val="fr-FR"/>
        </w:rPr>
      </w:pPr>
      <w:r w:rsidRPr="001A1622">
        <w:rPr>
          <w:rFonts w:cs="Tahoma"/>
          <w:szCs w:val="18"/>
          <w:lang w:val="fr-FR"/>
        </w:rPr>
        <w:t>Documentation des technologies Microsoft alignées sur les principaux objectifs du Client.</w:t>
      </w:r>
      <w:r w:rsidRPr="001A1622">
        <w:rPr>
          <w:rFonts w:eastAsia="Times New Roman" w:cs="Tahoma"/>
          <w:szCs w:val="18"/>
          <w:lang w:val="fr-FR"/>
        </w:rPr>
        <w:t xml:space="preserve"> </w:t>
      </w:r>
    </w:p>
    <w:p w:rsidR="0022671C" w:rsidRPr="001A1622" w:rsidRDefault="0022671C" w:rsidP="00ED20D7">
      <w:pPr>
        <w:numPr>
          <w:ilvl w:val="0"/>
          <w:numId w:val="45"/>
        </w:numPr>
        <w:spacing w:after="60"/>
        <w:rPr>
          <w:rFonts w:cs="Tahoma"/>
          <w:szCs w:val="18"/>
          <w:lang w:val="fr-FR"/>
        </w:rPr>
      </w:pPr>
      <w:r w:rsidRPr="001A1622">
        <w:rPr>
          <w:rFonts w:cs="Tahoma"/>
          <w:szCs w:val="18"/>
          <w:lang w:val="fr-FR"/>
        </w:rPr>
        <w:t>Analyse des avantages et coûts potentiels pour chaque division ou département concerné par le projet.</w:t>
      </w:r>
    </w:p>
    <w:p w:rsidR="0022671C" w:rsidRPr="001A1622" w:rsidRDefault="0022671C" w:rsidP="00ED20D7">
      <w:pPr>
        <w:numPr>
          <w:ilvl w:val="0"/>
          <w:numId w:val="45"/>
        </w:numPr>
        <w:spacing w:after="60"/>
        <w:rPr>
          <w:rFonts w:cs="Tahoma"/>
          <w:szCs w:val="18"/>
          <w:lang w:val="fr-FR"/>
        </w:rPr>
      </w:pPr>
      <w:r w:rsidRPr="001A1622">
        <w:rPr>
          <w:rFonts w:cs="Tahoma"/>
          <w:szCs w:val="18"/>
          <w:lang w:val="fr-FR"/>
        </w:rPr>
        <w:t>Création d</w:t>
      </w:r>
      <w:r w:rsidR="00DD4F05">
        <w:rPr>
          <w:rFonts w:cs="Tahoma"/>
          <w:szCs w:val="18"/>
          <w:lang w:val="fr-FR"/>
        </w:rPr>
        <w:t>’</w:t>
      </w:r>
      <w:r w:rsidRPr="001A1622">
        <w:rPr>
          <w:rFonts w:cs="Tahoma"/>
          <w:szCs w:val="18"/>
          <w:lang w:val="fr-FR"/>
        </w:rPr>
        <w:t>un Document de Définition de l</w:t>
      </w:r>
      <w:r w:rsidR="00DD4F05">
        <w:rPr>
          <w:rFonts w:cs="Tahoma"/>
          <w:szCs w:val="18"/>
          <w:lang w:val="fr-FR"/>
        </w:rPr>
        <w:t>’</w:t>
      </w:r>
      <w:r w:rsidRPr="001A1622">
        <w:rPr>
          <w:rFonts w:cs="Tahoma"/>
          <w:szCs w:val="18"/>
          <w:lang w:val="fr-FR"/>
        </w:rPr>
        <w:t>Architecture qui décrira l</w:t>
      </w:r>
      <w:r w:rsidR="00DD4F05">
        <w:rPr>
          <w:rFonts w:cs="Tahoma"/>
          <w:szCs w:val="18"/>
          <w:lang w:val="fr-FR"/>
        </w:rPr>
        <w:t>’</w:t>
      </w:r>
      <w:r w:rsidRPr="001A1622">
        <w:rPr>
          <w:rFonts w:cs="Tahoma"/>
          <w:szCs w:val="18"/>
          <w:lang w:val="fr-FR"/>
        </w:rPr>
        <w:t>architecture fonctionnelle des applications et technologies, ainsi que les normes de spécification recommandées.</w:t>
      </w:r>
    </w:p>
    <w:p w:rsidR="0022671C" w:rsidRPr="001A1622" w:rsidRDefault="0022671C" w:rsidP="00ED20D7">
      <w:pPr>
        <w:numPr>
          <w:ilvl w:val="0"/>
          <w:numId w:val="45"/>
        </w:numPr>
        <w:spacing w:after="60"/>
        <w:rPr>
          <w:rFonts w:cs="Tahoma"/>
          <w:szCs w:val="18"/>
          <w:lang w:val="fr-FR"/>
        </w:rPr>
      </w:pPr>
      <w:r w:rsidRPr="001A1622">
        <w:rPr>
          <w:rFonts w:cs="Tahoma"/>
          <w:szCs w:val="18"/>
          <w:lang w:val="fr-FR"/>
        </w:rPr>
        <w:t>Création d</w:t>
      </w:r>
      <w:r w:rsidR="00DD4F05">
        <w:rPr>
          <w:rFonts w:cs="Tahoma"/>
          <w:szCs w:val="18"/>
          <w:lang w:val="fr-FR"/>
        </w:rPr>
        <w:t>’</w:t>
      </w:r>
      <w:r w:rsidRPr="001A1622">
        <w:rPr>
          <w:rFonts w:cs="Tahoma"/>
          <w:szCs w:val="18"/>
          <w:lang w:val="fr-FR"/>
        </w:rPr>
        <w:t>un Plan de Mesure qui décrira la méthode de mesure des progrès réalisés vis-à-vis des objectifs visés, les responsabilités de chacun et le calendrier des prestations.</w:t>
      </w:r>
    </w:p>
    <w:p w:rsidR="0022671C" w:rsidRPr="004A1DD8" w:rsidRDefault="0022671C">
      <w:pPr>
        <w:rPr>
          <w:rFonts w:cs="Tahoma"/>
          <w:lang w:val="fr-FR"/>
        </w:rPr>
      </w:pPr>
    </w:p>
    <w:p w:rsidR="0022671C" w:rsidRPr="004A1DD8" w:rsidRDefault="0022671C">
      <w:pPr>
        <w:spacing w:after="120"/>
        <w:rPr>
          <w:rFonts w:cs="Tahoma"/>
          <w:lang w:val="fr-FR"/>
        </w:rPr>
      </w:pPr>
      <w:r w:rsidRPr="004A1DD8">
        <w:rPr>
          <w:rFonts w:cs="Tahoma"/>
          <w:b/>
          <w:color w:val="000000"/>
          <w:u w:val="single"/>
          <w:lang w:val="fr-FR"/>
        </w:rPr>
        <w:t>Prestations réalisées dans le cadre d</w:t>
      </w:r>
      <w:r w:rsidR="00DD4F05">
        <w:rPr>
          <w:rFonts w:cs="Tahoma"/>
          <w:b/>
          <w:color w:val="000000"/>
          <w:u w:val="single"/>
          <w:lang w:val="fr-FR"/>
        </w:rPr>
        <w:t>’</w:t>
      </w:r>
      <w:r w:rsidRPr="004A1DD8">
        <w:rPr>
          <w:rFonts w:cs="Tahoma"/>
          <w:b/>
          <w:color w:val="000000"/>
          <w:u w:val="single"/>
          <w:lang w:val="fr-FR"/>
        </w:rPr>
        <w:t>un Projet d</w:t>
      </w:r>
      <w:r w:rsidR="00DD4F05">
        <w:rPr>
          <w:rFonts w:cs="Tahoma"/>
          <w:b/>
          <w:color w:val="000000"/>
          <w:u w:val="single"/>
          <w:lang w:val="fr-FR"/>
        </w:rPr>
        <w:t>’</w:t>
      </w:r>
      <w:r w:rsidRPr="004A1DD8">
        <w:rPr>
          <w:rFonts w:cs="Tahoma"/>
          <w:b/>
          <w:color w:val="000000"/>
          <w:u w:val="single"/>
          <w:lang w:val="fr-FR"/>
        </w:rPr>
        <w:t>Exécution</w:t>
      </w:r>
      <w:r w:rsidRPr="009E0829">
        <w:rPr>
          <w:rFonts w:cs="Tahoma"/>
          <w:b/>
          <w:color w:val="000000"/>
          <w:lang w:val="fr-FR"/>
        </w:rPr>
        <w:t> :</w:t>
      </w:r>
    </w:p>
    <w:p w:rsidR="0022671C" w:rsidRPr="004A1DD8" w:rsidRDefault="0022671C" w:rsidP="00ED20D7">
      <w:pPr>
        <w:numPr>
          <w:ilvl w:val="0"/>
          <w:numId w:val="45"/>
        </w:numPr>
        <w:spacing w:after="60"/>
        <w:rPr>
          <w:rFonts w:cs="Tahoma"/>
          <w:lang w:val="fr-FR"/>
        </w:rPr>
      </w:pPr>
      <w:r w:rsidRPr="004A1DD8">
        <w:rPr>
          <w:rFonts w:cs="Tahoma"/>
          <w:lang w:val="fr-FR"/>
        </w:rPr>
        <w:t>Contrôle régulier des progrès réalisés par le Client vis-à-vis des objectifs fixés.</w:t>
      </w:r>
    </w:p>
    <w:p w:rsidR="0022671C" w:rsidRPr="004A1DD8" w:rsidRDefault="0022671C" w:rsidP="00ED20D7">
      <w:pPr>
        <w:numPr>
          <w:ilvl w:val="0"/>
          <w:numId w:val="45"/>
        </w:numPr>
        <w:spacing w:after="60"/>
        <w:rPr>
          <w:rFonts w:cs="Tahoma"/>
          <w:lang w:val="fr-FR"/>
        </w:rPr>
      </w:pPr>
      <w:r w:rsidRPr="004A1DD8">
        <w:rPr>
          <w:rFonts w:cs="Tahoma"/>
          <w:lang w:val="fr-FR"/>
        </w:rPr>
        <w:t>Application des meilleures pratiques de surveillance/gouvernance, d</w:t>
      </w:r>
      <w:r w:rsidR="00DD4F05">
        <w:rPr>
          <w:rFonts w:cs="Tahoma"/>
          <w:lang w:val="fr-FR"/>
        </w:rPr>
        <w:t>’</w:t>
      </w:r>
      <w:r w:rsidRPr="004A1DD8">
        <w:rPr>
          <w:rFonts w:cs="Tahoma"/>
          <w:lang w:val="fr-FR"/>
        </w:rPr>
        <w:t>adoption et de mesure de Microsoft, en</w:t>
      </w:r>
      <w:r w:rsidR="00092C1C">
        <w:rPr>
          <w:rFonts w:cs="Tahoma"/>
          <w:lang w:val="fr-FR"/>
        </w:rPr>
        <w:t> </w:t>
      </w:r>
      <w:r w:rsidRPr="004A1DD8">
        <w:rPr>
          <w:rFonts w:cs="Tahoma"/>
          <w:lang w:val="fr-FR"/>
        </w:rPr>
        <w:t>tenant compte des spécificités de l</w:t>
      </w:r>
      <w:r w:rsidR="00DD4F05">
        <w:rPr>
          <w:rFonts w:cs="Tahoma"/>
          <w:lang w:val="fr-FR"/>
        </w:rPr>
        <w:t>’</w:t>
      </w:r>
      <w:r w:rsidRPr="004A1DD8">
        <w:rPr>
          <w:rFonts w:cs="Tahoma"/>
          <w:lang w:val="fr-FR"/>
        </w:rPr>
        <w:t>environnement du Client.</w:t>
      </w:r>
    </w:p>
    <w:p w:rsidR="0022671C" w:rsidRPr="004A1DD8" w:rsidRDefault="0022671C" w:rsidP="00ED20D7">
      <w:pPr>
        <w:numPr>
          <w:ilvl w:val="0"/>
          <w:numId w:val="45"/>
        </w:numPr>
        <w:spacing w:after="60"/>
        <w:rPr>
          <w:rFonts w:cs="Tahoma"/>
          <w:lang w:val="fr-FR"/>
        </w:rPr>
      </w:pPr>
      <w:r w:rsidRPr="004A1DD8">
        <w:rPr>
          <w:rFonts w:cs="Tahoma"/>
          <w:lang w:val="fr-FR"/>
        </w:rPr>
        <w:t>Collaboration avec la direction de l</w:t>
      </w:r>
      <w:r w:rsidR="00DD4F05">
        <w:rPr>
          <w:rFonts w:cs="Tahoma"/>
          <w:lang w:val="fr-FR"/>
        </w:rPr>
        <w:t>’</w:t>
      </w:r>
      <w:r w:rsidRPr="004A1DD8">
        <w:rPr>
          <w:rFonts w:cs="Tahoma"/>
          <w:lang w:val="fr-FR"/>
        </w:rPr>
        <w:t>entreprise du Client à la mise en place de mesures de surveillance du programme/de gestion des changements.</w:t>
      </w:r>
    </w:p>
    <w:p w:rsidR="0022671C" w:rsidRPr="004A1DD8" w:rsidRDefault="0022671C">
      <w:pPr>
        <w:spacing w:after="60"/>
        <w:rPr>
          <w:rFonts w:cs="Tahoma"/>
          <w:lang w:val="fr-FR"/>
        </w:rPr>
      </w:pPr>
    </w:p>
    <w:p w:rsidR="0022671C" w:rsidRPr="004A1DD8" w:rsidRDefault="0022671C" w:rsidP="00C63ADA">
      <w:pPr>
        <w:spacing w:after="60"/>
        <w:rPr>
          <w:rFonts w:cs="Tahoma"/>
          <w:lang w:val="fr-FR"/>
        </w:rPr>
      </w:pPr>
    </w:p>
    <w:p w:rsidR="0022671C" w:rsidRPr="004A1DD8" w:rsidRDefault="0022671C" w:rsidP="00C63ADA">
      <w:pPr>
        <w:rPr>
          <w:rFonts w:cs="Tahoma"/>
          <w:lang w:val="fr-FR"/>
        </w:rPr>
      </w:pPr>
      <w:r w:rsidRPr="004A1DD8">
        <w:rPr>
          <w:rFonts w:cs="Tahoma"/>
          <w:b/>
          <w:sz w:val="22"/>
          <w:lang w:val="fr-FR"/>
        </w:rPr>
        <w:t>Avantages du Programme</w:t>
      </w:r>
    </w:p>
    <w:p w:rsidR="0022671C" w:rsidRPr="004A1DD8" w:rsidRDefault="0022671C" w:rsidP="00C63ADA">
      <w:pPr>
        <w:rPr>
          <w:rFonts w:cs="Tahoma"/>
          <w:lang w:val="fr-FR"/>
        </w:rPr>
      </w:pPr>
    </w:p>
    <w:p w:rsidR="0022671C" w:rsidRPr="004A1DD8" w:rsidRDefault="0022671C" w:rsidP="00C63ADA">
      <w:pPr>
        <w:rPr>
          <w:rFonts w:cs="Tahoma"/>
          <w:lang w:val="fr-FR"/>
        </w:rPr>
      </w:pPr>
      <w:r w:rsidRPr="004A1DD8">
        <w:rPr>
          <w:rFonts w:eastAsia="Times New Roman" w:cs="Tahoma"/>
          <w:szCs w:val="18"/>
          <w:lang w:val="fr-FR" w:eastAsia="ja-JP"/>
        </w:rPr>
        <w:t xml:space="preserve">Les avantages suivants sont disponibles pendant toute la durée du Programme : </w:t>
      </w:r>
    </w:p>
    <w:p w:rsidR="0022671C" w:rsidRPr="004A1DD8" w:rsidRDefault="0022671C">
      <w:pPr>
        <w:spacing w:after="60"/>
        <w:rPr>
          <w:rFonts w:cs="Tahoma"/>
          <w:lang w:val="fr-FR"/>
        </w:rPr>
      </w:pPr>
    </w:p>
    <w:p w:rsidR="0022671C" w:rsidRPr="004A1DD8" w:rsidRDefault="0022671C">
      <w:pPr>
        <w:spacing w:after="60"/>
        <w:rPr>
          <w:rFonts w:cs="Tahoma"/>
          <w:lang w:val="fr-FR"/>
        </w:rPr>
      </w:pPr>
      <w:r w:rsidRPr="004A1DD8">
        <w:rPr>
          <w:rFonts w:eastAsia="Times New Roman" w:cs="Tahoma"/>
          <w:b/>
          <w:lang w:val="fr-FR" w:eastAsia="ja-JP"/>
        </w:rPr>
        <w:t>Ateliers de Veille :</w:t>
      </w:r>
      <w:r w:rsidRPr="005E2291">
        <w:rPr>
          <w:rFonts w:eastAsia="Times New Roman" w:cs="Tahoma"/>
          <w:lang w:val="fr-FR" w:eastAsia="ja-JP"/>
        </w:rPr>
        <w:t xml:space="preserve"> </w:t>
      </w:r>
      <w:r w:rsidRPr="004A1DD8">
        <w:rPr>
          <w:rFonts w:eastAsia="Times New Roman" w:cs="Tahoma"/>
          <w:lang w:val="fr-FR" w:eastAsia="ja-JP"/>
        </w:rPr>
        <w:t>destinés aux cadres dirigeants, ces ateliers d</w:t>
      </w:r>
      <w:r w:rsidR="00DD4F05">
        <w:rPr>
          <w:rFonts w:eastAsia="Times New Roman" w:cs="Tahoma"/>
          <w:lang w:val="fr-FR" w:eastAsia="ja-JP"/>
        </w:rPr>
        <w:t>’</w:t>
      </w:r>
      <w:r w:rsidRPr="004A1DD8">
        <w:rPr>
          <w:rFonts w:eastAsia="Times New Roman" w:cs="Tahoma"/>
          <w:lang w:val="fr-FR" w:eastAsia="ja-JP"/>
        </w:rPr>
        <w:t>une journée maximum ont généralement lieu dans les bureaux régionaux de la filiale locale de Microsoft. Leur objectif est de sensibiliser les décideurs stratégiques et informatiques du Client aux attraits des technologies émergentes et de la veille sectorielle pour son entreprise.</w:t>
      </w:r>
      <w:r w:rsidRPr="004A1DD8">
        <w:rPr>
          <w:rFonts w:cs="Tahoma"/>
          <w:lang w:val="fr-FR"/>
        </w:rPr>
        <w:t xml:space="preserve"> Les frais de participation à ces ateliers sont à la charge du Client.</w:t>
      </w:r>
    </w:p>
    <w:p w:rsidR="0022671C" w:rsidRPr="004A1DD8" w:rsidRDefault="0022671C">
      <w:pPr>
        <w:spacing w:after="60"/>
        <w:rPr>
          <w:rFonts w:cs="Tahoma"/>
          <w:lang w:val="fr-FR"/>
        </w:rPr>
      </w:pPr>
      <w:r w:rsidRPr="004A1DD8">
        <w:rPr>
          <w:rFonts w:eastAsia="Times New Roman" w:cs="Tahoma"/>
          <w:b/>
          <w:lang w:val="fr-FR" w:eastAsia="ja-JP"/>
        </w:rPr>
        <w:t>Briefings Stratégiques :</w:t>
      </w:r>
      <w:r w:rsidRPr="005E2291">
        <w:rPr>
          <w:rFonts w:eastAsia="Times New Roman" w:cs="Tahoma"/>
          <w:lang w:val="fr-FR" w:eastAsia="ja-JP"/>
        </w:rPr>
        <w:t xml:space="preserve"> </w:t>
      </w:r>
      <w:r w:rsidRPr="004A1DD8">
        <w:rPr>
          <w:rFonts w:eastAsia="Times New Roman" w:cs="Tahoma"/>
          <w:lang w:val="fr-FR" w:eastAsia="ja-JP"/>
        </w:rPr>
        <w:t>ces conférences Web internationales d</w:t>
      </w:r>
      <w:r w:rsidR="00DD4F05">
        <w:rPr>
          <w:rFonts w:eastAsia="Times New Roman" w:cs="Tahoma"/>
          <w:lang w:val="fr-FR" w:eastAsia="ja-JP"/>
        </w:rPr>
        <w:t>’</w:t>
      </w:r>
      <w:r w:rsidRPr="004A1DD8">
        <w:rPr>
          <w:rFonts w:eastAsia="Times New Roman" w:cs="Tahoma"/>
          <w:lang w:val="fr-FR" w:eastAsia="ja-JP"/>
        </w:rPr>
        <w:t>une heure visent à informer les décideurs stratégiques et informatiques sur les perspectives commerciales et industrielles du moment, les tendances technologiques et le point de vue de Microsoft sur certaines problématiques actuelles.</w:t>
      </w:r>
      <w:r w:rsidRPr="004A1DD8">
        <w:rPr>
          <w:rFonts w:cs="Tahoma"/>
          <w:lang w:val="fr-FR"/>
        </w:rPr>
        <w:t xml:space="preserve"> Le Client peut également visionner les enregistrements des Briefings Stratégiques précédents.</w:t>
      </w:r>
    </w:p>
    <w:p w:rsidR="0022671C" w:rsidRPr="004A1DD8" w:rsidRDefault="0022671C">
      <w:pPr>
        <w:spacing w:after="60"/>
        <w:rPr>
          <w:rFonts w:cs="Tahoma"/>
          <w:lang w:val="fr-FR"/>
        </w:rPr>
      </w:pPr>
    </w:p>
    <w:p w:rsidR="0022671C" w:rsidRPr="004A1DD8" w:rsidRDefault="0022671C">
      <w:pPr>
        <w:spacing w:after="60"/>
        <w:rPr>
          <w:rFonts w:cs="Tahoma"/>
          <w:lang w:val="fr-FR"/>
        </w:rPr>
      </w:pPr>
      <w:r w:rsidRPr="004A1DD8">
        <w:rPr>
          <w:rFonts w:eastAsia="Times New Roman" w:cs="Tahoma"/>
          <w:b/>
          <w:lang w:val="fr-FR" w:eastAsia="ja-JP"/>
        </w:rPr>
        <w:t>Conférence Strategic Architect Forum :</w:t>
      </w:r>
      <w:r w:rsidRPr="005E2291">
        <w:rPr>
          <w:rFonts w:eastAsia="Times New Roman" w:cs="Tahoma"/>
          <w:lang w:val="fr-FR" w:eastAsia="ja-JP"/>
        </w:rPr>
        <w:t xml:space="preserve"> </w:t>
      </w:r>
      <w:r w:rsidRPr="004A1DD8">
        <w:rPr>
          <w:rFonts w:eastAsia="Times New Roman" w:cs="Tahoma"/>
          <w:lang w:val="fr-FR" w:eastAsia="ja-JP"/>
        </w:rPr>
        <w:t>accessible uniquement sur invitation, cette conférence client pour architectes en chef et dirigeants est exclusivement réservée à nos clients internationaux du programme Enterprise Strategy. Elle offre aux architectes en chef l</w:t>
      </w:r>
      <w:r w:rsidR="00DD4F05">
        <w:rPr>
          <w:rFonts w:eastAsia="Times New Roman" w:cs="Tahoma"/>
          <w:lang w:val="fr-FR" w:eastAsia="ja-JP"/>
        </w:rPr>
        <w:t>’</w:t>
      </w:r>
      <w:r w:rsidRPr="004A1DD8">
        <w:rPr>
          <w:rFonts w:eastAsia="Times New Roman" w:cs="Tahoma"/>
          <w:lang w:val="fr-FR" w:eastAsia="ja-JP"/>
        </w:rPr>
        <w:t>occasion de découvrir les défis de nos plus gros clients et de débattre des moyens envisageables pour les relever avec des homologues et des dirigeants de Microsoft.</w:t>
      </w:r>
      <w:r w:rsidRPr="004A1DD8">
        <w:rPr>
          <w:rFonts w:cs="Tahoma"/>
          <w:lang w:val="fr-FR"/>
        </w:rPr>
        <w:t xml:space="preserve"> Les frais de participation à cette conférence sont à la charge du Client.</w:t>
      </w:r>
    </w:p>
    <w:p w:rsidR="0022671C" w:rsidRPr="004A1DD8" w:rsidRDefault="0022671C">
      <w:pPr>
        <w:spacing w:after="60"/>
        <w:rPr>
          <w:rFonts w:cs="Tahoma"/>
          <w:lang w:val="fr-FR"/>
        </w:rPr>
      </w:pPr>
    </w:p>
    <w:bookmarkEnd w:id="1895"/>
    <w:bookmarkEnd w:id="1896"/>
    <w:p w:rsidR="0022671C" w:rsidRPr="004A1DD8" w:rsidRDefault="0022671C">
      <w:pPr>
        <w:rPr>
          <w:rFonts w:cs="Tahoma"/>
          <w:lang w:val="fr-FR"/>
        </w:rPr>
      </w:pPr>
      <w:r w:rsidRPr="004A1DD8">
        <w:rPr>
          <w:rFonts w:cs="Tahoma"/>
          <w:b/>
          <w:sz w:val="22"/>
          <w:lang w:val="fr-FR"/>
        </w:rPr>
        <w:t>Prestations n</w:t>
      </w:r>
      <w:r w:rsidR="00DD4F05">
        <w:rPr>
          <w:rFonts w:cs="Tahoma"/>
          <w:b/>
          <w:sz w:val="22"/>
          <w:lang w:val="fr-FR"/>
        </w:rPr>
        <w:t>’</w:t>
      </w:r>
      <w:r w:rsidRPr="004A1DD8">
        <w:rPr>
          <w:rFonts w:cs="Tahoma"/>
          <w:b/>
          <w:sz w:val="22"/>
          <w:lang w:val="fr-FR"/>
        </w:rPr>
        <w:t>entrant pas dans le champ d</w:t>
      </w:r>
      <w:r w:rsidR="00DD4F05">
        <w:rPr>
          <w:rFonts w:cs="Tahoma"/>
          <w:b/>
          <w:sz w:val="22"/>
          <w:lang w:val="fr-FR"/>
        </w:rPr>
        <w:t>’</w:t>
      </w:r>
      <w:r w:rsidRPr="004A1DD8">
        <w:rPr>
          <w:rFonts w:cs="Tahoma"/>
          <w:b/>
          <w:sz w:val="22"/>
          <w:lang w:val="fr-FR"/>
        </w:rPr>
        <w:t>application</w:t>
      </w:r>
      <w:r w:rsidRPr="00C63ADA">
        <w:rPr>
          <w:rFonts w:cs="Tahoma"/>
          <w:b/>
          <w:sz w:val="22"/>
          <w:lang w:val="fr-FR"/>
        </w:rPr>
        <w:t>.</w:t>
      </w:r>
    </w:p>
    <w:p w:rsidR="0022671C" w:rsidRPr="004A1DD8" w:rsidRDefault="0022671C">
      <w:pPr>
        <w:rPr>
          <w:rFonts w:cs="Tahoma"/>
          <w:lang w:val="fr-FR"/>
        </w:rPr>
      </w:pPr>
    </w:p>
    <w:p w:rsidR="0022671C" w:rsidRPr="004A1DD8" w:rsidRDefault="0022671C">
      <w:pPr>
        <w:rPr>
          <w:rFonts w:cs="Tahoma"/>
          <w:lang w:val="fr-FR"/>
        </w:rPr>
      </w:pPr>
      <w:r w:rsidRPr="004A1DD8">
        <w:rPr>
          <w:rFonts w:cs="Tahoma"/>
          <w:szCs w:val="18"/>
          <w:lang w:val="fr-FR"/>
        </w:rPr>
        <w:t>Le Programme Enterprise Strategy fournit exclusivement des conseils et des recommandations sur le déploiement et</w:t>
      </w:r>
      <w:r w:rsidR="00092C1C">
        <w:rPr>
          <w:rFonts w:cs="Tahoma"/>
          <w:szCs w:val="18"/>
          <w:lang w:val="fr-FR"/>
        </w:rPr>
        <w:t> </w:t>
      </w:r>
      <w:r w:rsidRPr="004A1DD8">
        <w:rPr>
          <w:rFonts w:cs="Tahoma"/>
          <w:szCs w:val="18"/>
          <w:lang w:val="fr-FR"/>
        </w:rPr>
        <w:t>l</w:t>
      </w:r>
      <w:r w:rsidR="00DD4F05">
        <w:rPr>
          <w:rFonts w:cs="Tahoma"/>
          <w:szCs w:val="18"/>
          <w:lang w:val="fr-FR"/>
        </w:rPr>
        <w:t>’</w:t>
      </w:r>
      <w:r w:rsidRPr="004A1DD8">
        <w:rPr>
          <w:rFonts w:cs="Tahoma"/>
          <w:szCs w:val="18"/>
          <w:lang w:val="fr-FR"/>
        </w:rPr>
        <w:t xml:space="preserve">utilisation des technologies Microsoft. </w:t>
      </w:r>
      <w:r w:rsidRPr="004A1DD8">
        <w:rPr>
          <w:rFonts w:cs="Tahoma"/>
          <w:sz w:val="19"/>
          <w:szCs w:val="18"/>
          <w:lang w:val="fr-FR"/>
        </w:rPr>
        <w:t>Le Client est entièrement libre d</w:t>
      </w:r>
      <w:r w:rsidR="00DD4F05">
        <w:rPr>
          <w:rFonts w:cs="Tahoma"/>
          <w:sz w:val="19"/>
          <w:szCs w:val="18"/>
          <w:lang w:val="fr-FR"/>
        </w:rPr>
        <w:t>’</w:t>
      </w:r>
      <w:r w:rsidRPr="004A1DD8">
        <w:rPr>
          <w:rFonts w:cs="Tahoma"/>
          <w:sz w:val="19"/>
          <w:szCs w:val="18"/>
          <w:lang w:val="fr-FR"/>
        </w:rPr>
        <w:t>appliquer ou non les conseils et recommandations fournis par Microsoft.</w:t>
      </w:r>
      <w:r w:rsidRPr="004A1DD8">
        <w:rPr>
          <w:rFonts w:cs="Tahoma"/>
          <w:szCs w:val="18"/>
          <w:lang w:val="fr-FR"/>
        </w:rPr>
        <w:t xml:space="preserve"> </w:t>
      </w:r>
      <w:r w:rsidRPr="004A1DD8">
        <w:rPr>
          <w:rFonts w:cs="Tahoma"/>
          <w:sz w:val="19"/>
          <w:szCs w:val="18"/>
          <w:lang w:val="fr-FR"/>
        </w:rPr>
        <w:t>Microsoft ne se porte pas garant des résultats obtenus par le Client du fait de l</w:t>
      </w:r>
      <w:r w:rsidR="00DD4F05">
        <w:rPr>
          <w:rFonts w:cs="Tahoma"/>
          <w:sz w:val="19"/>
          <w:szCs w:val="18"/>
          <w:lang w:val="fr-FR"/>
        </w:rPr>
        <w:t>’</w:t>
      </w:r>
      <w:r w:rsidRPr="004A1DD8">
        <w:rPr>
          <w:rFonts w:cs="Tahoma"/>
          <w:sz w:val="19"/>
          <w:szCs w:val="18"/>
          <w:lang w:val="fr-FR"/>
        </w:rPr>
        <w:t>application de ses conseils et recommandations.</w:t>
      </w:r>
      <w:r w:rsidRPr="004A1DD8">
        <w:rPr>
          <w:rFonts w:cs="Tahoma"/>
          <w:szCs w:val="18"/>
          <w:lang w:val="fr-FR"/>
        </w:rPr>
        <w:t xml:space="preserve"> Aucune licence logicielle n</w:t>
      </w:r>
      <w:r w:rsidR="00DD4F05">
        <w:rPr>
          <w:rFonts w:cs="Tahoma"/>
          <w:szCs w:val="18"/>
          <w:lang w:val="fr-FR"/>
        </w:rPr>
        <w:t>’</w:t>
      </w:r>
      <w:r w:rsidRPr="004A1DD8">
        <w:rPr>
          <w:rFonts w:cs="Tahoma"/>
          <w:szCs w:val="18"/>
          <w:lang w:val="fr-FR"/>
        </w:rPr>
        <w:t>est fournie dans le cadre du Programme. Les prestations de l</w:t>
      </w:r>
      <w:r w:rsidR="00DD4F05">
        <w:rPr>
          <w:rFonts w:cs="Tahoma"/>
          <w:szCs w:val="18"/>
          <w:lang w:val="fr-FR"/>
        </w:rPr>
        <w:t>’</w:t>
      </w:r>
      <w:r w:rsidRPr="004A1DD8">
        <w:rPr>
          <w:rFonts w:cs="Tahoma"/>
          <w:szCs w:val="18"/>
          <w:lang w:val="fr-FR"/>
        </w:rPr>
        <w:t>Architecte d</w:t>
      </w:r>
      <w:r w:rsidR="00DD4F05">
        <w:rPr>
          <w:rFonts w:cs="Tahoma"/>
          <w:szCs w:val="18"/>
          <w:lang w:val="fr-FR"/>
        </w:rPr>
        <w:t>’</w:t>
      </w:r>
      <w:r w:rsidRPr="004A1DD8">
        <w:rPr>
          <w:rFonts w:cs="Tahoma"/>
          <w:szCs w:val="18"/>
          <w:lang w:val="fr-FR"/>
        </w:rPr>
        <w:t>Entreprise n</w:t>
      </w:r>
      <w:r w:rsidR="00DD4F05">
        <w:rPr>
          <w:rFonts w:cs="Tahoma"/>
          <w:szCs w:val="18"/>
          <w:lang w:val="fr-FR"/>
        </w:rPr>
        <w:t>’</w:t>
      </w:r>
      <w:r w:rsidRPr="004A1DD8">
        <w:rPr>
          <w:rFonts w:cs="Tahoma"/>
          <w:szCs w:val="18"/>
          <w:lang w:val="fr-FR"/>
        </w:rPr>
        <w:t>incluent pas le déploiement des logiciels, la résolution des problèmes ou l</w:t>
      </w:r>
      <w:r w:rsidR="00DD4F05">
        <w:rPr>
          <w:rFonts w:cs="Tahoma"/>
          <w:szCs w:val="18"/>
          <w:lang w:val="fr-FR"/>
        </w:rPr>
        <w:t>’</w:t>
      </w:r>
      <w:r w:rsidRPr="004A1DD8">
        <w:rPr>
          <w:rFonts w:cs="Tahoma"/>
          <w:szCs w:val="18"/>
          <w:lang w:val="fr-FR"/>
        </w:rPr>
        <w:t>assistance au dépannage, la révision de codes sources non fournis par Microsoft ni aucun conseil technique ou architectural n</w:t>
      </w:r>
      <w:r w:rsidR="00DD4F05">
        <w:rPr>
          <w:rFonts w:cs="Tahoma"/>
          <w:szCs w:val="18"/>
          <w:lang w:val="fr-FR"/>
        </w:rPr>
        <w:t>’</w:t>
      </w:r>
      <w:r w:rsidRPr="004A1DD8">
        <w:rPr>
          <w:rFonts w:cs="Tahoma"/>
          <w:szCs w:val="18"/>
          <w:lang w:val="fr-FR"/>
        </w:rPr>
        <w:t>entrant pas dans le cadre de l</w:t>
      </w:r>
      <w:r w:rsidR="00DD4F05">
        <w:rPr>
          <w:rFonts w:cs="Tahoma"/>
          <w:szCs w:val="18"/>
          <w:lang w:val="fr-FR"/>
        </w:rPr>
        <w:t>’</w:t>
      </w:r>
      <w:r w:rsidRPr="004A1DD8">
        <w:rPr>
          <w:rFonts w:cs="Tahoma"/>
          <w:szCs w:val="18"/>
          <w:lang w:val="fr-FR"/>
        </w:rPr>
        <w:t>Évaluation ci-avant mentionnée.</w:t>
      </w:r>
      <w:r w:rsidRPr="004A1DD8">
        <w:rPr>
          <w:rFonts w:cs="Tahoma"/>
          <w:lang w:val="fr-FR"/>
        </w:rPr>
        <w:t xml:space="preserve"> Concernant les codes sources non fournis par Microsoft, nos prestations se limiteront uniquement à l</w:t>
      </w:r>
      <w:r w:rsidR="00DD4F05">
        <w:rPr>
          <w:rFonts w:cs="Tahoma"/>
          <w:lang w:val="fr-FR"/>
        </w:rPr>
        <w:t>’</w:t>
      </w:r>
      <w:r w:rsidRPr="004A1DD8">
        <w:rPr>
          <w:rFonts w:cs="Tahoma"/>
          <w:lang w:val="fr-FR"/>
        </w:rPr>
        <w:t>analyse de données binaires, telles que le vidage du processus ou la trace du moniteur réseau.</w:t>
      </w:r>
    </w:p>
    <w:p w:rsidR="0022671C" w:rsidRPr="004A1DD8" w:rsidRDefault="0022671C">
      <w:pPr>
        <w:rPr>
          <w:rFonts w:cs="Tahoma"/>
          <w:lang w:val="fr-FR"/>
        </w:rPr>
      </w:pPr>
    </w:p>
    <w:p w:rsidR="0022671C" w:rsidRPr="004A1DD8" w:rsidRDefault="0022671C">
      <w:pPr>
        <w:rPr>
          <w:rFonts w:cs="Tahoma"/>
          <w:lang w:val="fr-FR"/>
        </w:rPr>
      </w:pPr>
      <w:r w:rsidRPr="004A1DD8">
        <w:rPr>
          <w:rFonts w:cs="Tahoma"/>
          <w:b/>
          <w:sz w:val="22"/>
          <w:lang w:val="fr-FR"/>
        </w:rPr>
        <w:t>Responsabilités du Client</w:t>
      </w:r>
      <w:r w:rsidRPr="00C63ADA">
        <w:rPr>
          <w:rFonts w:cs="Tahoma"/>
          <w:b/>
          <w:sz w:val="22"/>
          <w:lang w:val="fr-FR"/>
        </w:rPr>
        <w:t>.</w:t>
      </w:r>
    </w:p>
    <w:p w:rsidR="0022671C" w:rsidRPr="004A1DD8" w:rsidRDefault="0022671C">
      <w:pPr>
        <w:rPr>
          <w:rFonts w:cs="Tahoma"/>
          <w:lang w:val="fr-FR"/>
        </w:rPr>
      </w:pPr>
    </w:p>
    <w:p w:rsidR="0022671C" w:rsidRPr="004A1DD8" w:rsidRDefault="0022671C">
      <w:pPr>
        <w:rPr>
          <w:rFonts w:cs="Tahoma"/>
          <w:lang w:val="fr-FR"/>
        </w:rPr>
      </w:pPr>
      <w:r w:rsidRPr="004A1DD8">
        <w:rPr>
          <w:rFonts w:cs="Tahoma"/>
          <w:lang w:val="fr-FR"/>
        </w:rPr>
        <w:t>L</w:t>
      </w:r>
      <w:r w:rsidR="00DD4F05">
        <w:rPr>
          <w:rFonts w:cs="Tahoma"/>
          <w:lang w:val="fr-FR"/>
        </w:rPr>
        <w:t>’</w:t>
      </w:r>
      <w:r w:rsidRPr="004A1DD8">
        <w:rPr>
          <w:rFonts w:cs="Tahoma"/>
          <w:lang w:val="fr-FR"/>
        </w:rPr>
        <w:t>efficacité du Programme Enterprise Strategy et l</w:t>
      </w:r>
      <w:r w:rsidR="00DD4F05">
        <w:rPr>
          <w:rFonts w:cs="Tahoma"/>
          <w:lang w:val="fr-FR"/>
        </w:rPr>
        <w:t>’</w:t>
      </w:r>
      <w:r w:rsidRPr="004A1DD8">
        <w:rPr>
          <w:rFonts w:cs="Tahoma"/>
          <w:lang w:val="fr-FR"/>
        </w:rPr>
        <w:t>exécution par Microsoft de ses engagements sont conditionnés par le respect par le Client de ses obligations tout au long du Programme, y compris, sans limitation, ses obligations de :</w:t>
      </w:r>
    </w:p>
    <w:p w:rsidR="0022671C" w:rsidRPr="004A1DD8" w:rsidRDefault="0022671C">
      <w:pPr>
        <w:rPr>
          <w:rFonts w:cs="Tahoma"/>
          <w:lang w:val="fr-FR"/>
        </w:rPr>
      </w:pPr>
    </w:p>
    <w:p w:rsidR="0022671C" w:rsidRPr="004A1DD8" w:rsidRDefault="0022671C" w:rsidP="00ED20D7">
      <w:pPr>
        <w:numPr>
          <w:ilvl w:val="0"/>
          <w:numId w:val="47"/>
        </w:numPr>
        <w:tabs>
          <w:tab w:val="left" w:pos="1440"/>
        </w:tabs>
        <w:ind w:left="1440"/>
        <w:rPr>
          <w:rFonts w:cs="Tahoma"/>
          <w:lang w:val="fr-FR"/>
        </w:rPr>
      </w:pPr>
      <w:r w:rsidRPr="004A1DD8">
        <w:rPr>
          <w:rFonts w:cs="Tahoma"/>
          <w:lang w:val="fr-FR"/>
        </w:rPr>
        <w:t>mettre à notre disposition les représentants, le personnel informatique et les ressources exigés, y</w:t>
      </w:r>
      <w:r w:rsidR="00092C1C">
        <w:rPr>
          <w:rFonts w:cs="Tahoma"/>
          <w:lang w:val="fr-FR"/>
        </w:rPr>
        <w:t> </w:t>
      </w:r>
      <w:r w:rsidRPr="004A1DD8">
        <w:rPr>
          <w:rFonts w:cs="Tahoma"/>
          <w:lang w:val="fr-FR"/>
        </w:rPr>
        <w:t>compris, sans limitation, les équipements matériels et logiciels, la connexion Internet et l</w:t>
      </w:r>
      <w:r w:rsidR="00DD4F05">
        <w:rPr>
          <w:rFonts w:cs="Tahoma"/>
          <w:lang w:val="fr-FR"/>
        </w:rPr>
        <w:t>’</w:t>
      </w:r>
      <w:r w:rsidRPr="004A1DD8">
        <w:rPr>
          <w:rFonts w:cs="Tahoma"/>
          <w:lang w:val="fr-FR"/>
        </w:rPr>
        <w:t xml:space="preserve">espace de travail ; </w:t>
      </w:r>
    </w:p>
    <w:p w:rsidR="0022671C" w:rsidRPr="004A1DD8" w:rsidRDefault="0022671C" w:rsidP="00ED20D7">
      <w:pPr>
        <w:numPr>
          <w:ilvl w:val="0"/>
          <w:numId w:val="47"/>
        </w:numPr>
        <w:tabs>
          <w:tab w:val="left" w:pos="1440"/>
        </w:tabs>
        <w:ind w:left="1440"/>
        <w:rPr>
          <w:rFonts w:cs="Tahoma"/>
          <w:lang w:val="fr-FR"/>
        </w:rPr>
      </w:pPr>
      <w:r w:rsidRPr="004A1DD8">
        <w:rPr>
          <w:rFonts w:cs="Tahoma"/>
          <w:lang w:val="fr-FR"/>
        </w:rPr>
        <w:t xml:space="preserve">fournir des informations exactes et complètes dans les meilleurs délais ; </w:t>
      </w:r>
    </w:p>
    <w:p w:rsidR="0022671C" w:rsidRPr="004A1DD8" w:rsidRDefault="0022671C" w:rsidP="00ED20D7">
      <w:pPr>
        <w:numPr>
          <w:ilvl w:val="0"/>
          <w:numId w:val="47"/>
        </w:numPr>
        <w:tabs>
          <w:tab w:val="left" w:pos="1440"/>
        </w:tabs>
        <w:ind w:left="1440"/>
        <w:rPr>
          <w:rFonts w:cs="Tahoma"/>
          <w:lang w:val="fr-FR"/>
        </w:rPr>
      </w:pPr>
      <w:r w:rsidRPr="004A1DD8">
        <w:rPr>
          <w:rFonts w:cs="Tahoma"/>
          <w:lang w:val="fr-FR"/>
        </w:rPr>
        <w:t>fournir un accès aux informations nécessaires sur son entreprise ;</w:t>
      </w:r>
    </w:p>
    <w:p w:rsidR="0022671C" w:rsidRPr="004A1DD8" w:rsidRDefault="0022671C" w:rsidP="00ED20D7">
      <w:pPr>
        <w:numPr>
          <w:ilvl w:val="0"/>
          <w:numId w:val="47"/>
        </w:numPr>
        <w:tabs>
          <w:tab w:val="left" w:pos="1440"/>
        </w:tabs>
        <w:ind w:left="1440"/>
        <w:rPr>
          <w:rFonts w:cs="Tahoma"/>
          <w:lang w:val="fr-FR"/>
        </w:rPr>
      </w:pPr>
      <w:r w:rsidRPr="004A1DD8">
        <w:rPr>
          <w:rFonts w:cs="Tahoma"/>
          <w:lang w:val="fr-FR"/>
        </w:rPr>
        <w:t>assumer ses responsabilités de façon efficace et en temps voulu ; et</w:t>
      </w:r>
    </w:p>
    <w:p w:rsidR="0022671C" w:rsidRPr="004A1DD8" w:rsidRDefault="0022671C" w:rsidP="00ED20D7">
      <w:pPr>
        <w:numPr>
          <w:ilvl w:val="0"/>
          <w:numId w:val="47"/>
        </w:numPr>
        <w:tabs>
          <w:tab w:val="left" w:pos="1440"/>
        </w:tabs>
        <w:ind w:left="1440"/>
        <w:rPr>
          <w:rFonts w:cs="Tahoma"/>
          <w:lang w:val="fr-FR"/>
        </w:rPr>
      </w:pPr>
      <w:r w:rsidRPr="004A1DD8">
        <w:rPr>
          <w:rFonts w:cs="Tahoma"/>
          <w:szCs w:val="18"/>
          <w:lang w:val="fr-FR"/>
        </w:rPr>
        <w:t>s</w:t>
      </w:r>
      <w:r w:rsidR="00DD4F05">
        <w:rPr>
          <w:rFonts w:cs="Tahoma"/>
          <w:szCs w:val="18"/>
          <w:lang w:val="fr-FR"/>
        </w:rPr>
        <w:t>’</w:t>
      </w:r>
      <w:r w:rsidRPr="004A1DD8">
        <w:rPr>
          <w:rFonts w:cs="Tahoma"/>
          <w:szCs w:val="18"/>
          <w:lang w:val="fr-FR"/>
        </w:rPr>
        <w:t xml:space="preserve">assurer que la direction prenne des décisions et fournisse des approbations dans les délais. </w:t>
      </w:r>
    </w:p>
    <w:p w:rsidR="0022671C" w:rsidRPr="004A1DD8" w:rsidRDefault="0022671C">
      <w:pPr>
        <w:ind w:left="720"/>
        <w:rPr>
          <w:rFonts w:cs="Tahoma"/>
          <w:lang w:val="fr-FR"/>
        </w:rPr>
      </w:pPr>
    </w:p>
    <w:p w:rsidR="0022671C" w:rsidRDefault="0022671C" w:rsidP="00C63ADA">
      <w:pPr>
        <w:rPr>
          <w:rFonts w:cs="Tahoma"/>
          <w:b/>
          <w:sz w:val="22"/>
          <w:lang w:val="fr-FR"/>
        </w:rPr>
      </w:pPr>
      <w:bookmarkStart w:id="1897" w:name="_Toc288760404"/>
      <w:r w:rsidRPr="004A1DD8">
        <w:rPr>
          <w:rFonts w:cs="Tahoma"/>
          <w:b/>
          <w:sz w:val="22"/>
          <w:lang w:val="fr-FR"/>
        </w:rPr>
        <w:t>Conditions générales supplémentaires</w:t>
      </w:r>
    </w:p>
    <w:bookmarkEnd w:id="1897"/>
    <w:p w:rsidR="002548B0" w:rsidRPr="003806AC" w:rsidRDefault="002548B0" w:rsidP="00C63ADA">
      <w:pPr>
        <w:rPr>
          <w:sz w:val="22"/>
          <w:szCs w:val="18"/>
          <w:lang w:val="fr-FR"/>
        </w:rPr>
      </w:pPr>
    </w:p>
    <w:p w:rsidR="0022671C" w:rsidRPr="00351033" w:rsidRDefault="0022671C" w:rsidP="00C63ADA">
      <w:pPr>
        <w:pStyle w:val="Heading2"/>
        <w:ind w:left="0"/>
        <w:rPr>
          <w:rStyle w:val="Heading2Char"/>
          <w:rFonts w:ascii="Tahoma" w:hAnsi="Tahoma" w:cs="Tahoma"/>
          <w:b/>
          <w:sz w:val="20"/>
          <w:szCs w:val="20"/>
          <w:lang w:val="fr-FR"/>
        </w:rPr>
      </w:pPr>
      <w:bookmarkStart w:id="1898" w:name="_Toc328557501"/>
      <w:r w:rsidRPr="00351033">
        <w:rPr>
          <w:rStyle w:val="Heading2Char"/>
          <w:rFonts w:ascii="Tahoma" w:hAnsi="Tahoma" w:cs="Tahoma"/>
          <w:b/>
          <w:sz w:val="20"/>
          <w:szCs w:val="20"/>
          <w:lang w:val="fr-FR"/>
        </w:rPr>
        <w:t>Droits d</w:t>
      </w:r>
      <w:r w:rsidR="00DD4F05">
        <w:rPr>
          <w:rStyle w:val="Heading2Char"/>
          <w:rFonts w:ascii="Tahoma" w:hAnsi="Tahoma" w:cs="Tahoma"/>
          <w:b/>
          <w:sz w:val="20"/>
          <w:szCs w:val="20"/>
          <w:lang w:val="fr-FR"/>
        </w:rPr>
        <w:t>’</w:t>
      </w:r>
      <w:r w:rsidRPr="00351033">
        <w:rPr>
          <w:rStyle w:val="Heading2Char"/>
          <w:rFonts w:ascii="Tahoma" w:hAnsi="Tahoma" w:cs="Tahoma"/>
          <w:b/>
          <w:sz w:val="20"/>
          <w:szCs w:val="20"/>
          <w:lang w:val="fr-FR"/>
        </w:rPr>
        <w:t>utilisation, de propriété et de licence.</w:t>
      </w:r>
      <w:bookmarkEnd w:id="1898"/>
    </w:p>
    <w:p w:rsidR="0022671C" w:rsidRPr="004A1DD8" w:rsidRDefault="0022671C" w:rsidP="00C63ADA">
      <w:pPr>
        <w:pStyle w:val="normal1"/>
        <w:spacing w:after="120"/>
        <w:jc w:val="both"/>
        <w:rPr>
          <w:rFonts w:ascii="Tahoma" w:hAnsi="Tahoma" w:cs="Tahoma"/>
          <w:lang w:val="fr-FR"/>
        </w:rPr>
      </w:pPr>
    </w:p>
    <w:p w:rsidR="0022671C" w:rsidRPr="00C63ADA" w:rsidRDefault="0022671C" w:rsidP="00C63ADA">
      <w:pPr>
        <w:pStyle w:val="normal1"/>
        <w:spacing w:after="120"/>
        <w:jc w:val="both"/>
        <w:rPr>
          <w:rFonts w:ascii="Tahoma" w:hAnsi="Tahoma" w:cs="Tahoma"/>
          <w:sz w:val="18"/>
          <w:szCs w:val="18"/>
          <w:lang w:val="fr-FR"/>
        </w:rPr>
      </w:pPr>
      <w:r w:rsidRPr="004A1DD8">
        <w:rPr>
          <w:rFonts w:ascii="Tahoma" w:eastAsia="Times New Roman" w:hAnsi="Tahoma" w:cs="Tahoma"/>
          <w:b/>
          <w:color w:val="000000"/>
          <w:sz w:val="18"/>
          <w:lang w:val="fr-FR"/>
        </w:rPr>
        <w:t>Correctifs.</w:t>
      </w:r>
      <w:r w:rsidRPr="004A1DD8">
        <w:rPr>
          <w:rFonts w:ascii="Tahoma" w:hAnsi="Tahoma" w:cs="Tahoma"/>
          <w:lang w:val="fr-FR"/>
        </w:rPr>
        <w:t xml:space="preserve"> </w:t>
      </w:r>
      <w:r w:rsidRPr="004A1DD8">
        <w:rPr>
          <w:rFonts w:ascii="Tahoma" w:eastAsia="Times New Roman" w:hAnsi="Tahoma" w:cs="Tahoma"/>
          <w:color w:val="000000"/>
          <w:sz w:val="18"/>
          <w:lang w:val="fr-FR"/>
        </w:rPr>
        <w:t>Les Correctifs éventuellement fournis au Client par Microsoft dans le cadre de l</w:t>
      </w:r>
      <w:r w:rsidR="00DD4F05">
        <w:rPr>
          <w:rFonts w:ascii="Tahoma" w:eastAsia="Times New Roman" w:hAnsi="Tahoma" w:cs="Tahoma"/>
          <w:color w:val="000000"/>
          <w:sz w:val="18"/>
          <w:lang w:val="fr-FR"/>
        </w:rPr>
        <w:t>’</w:t>
      </w:r>
      <w:r w:rsidRPr="004A1DD8">
        <w:rPr>
          <w:rFonts w:ascii="Tahoma" w:eastAsia="Times New Roman" w:hAnsi="Tahoma" w:cs="Tahoma"/>
          <w:color w:val="000000"/>
          <w:sz w:val="18"/>
          <w:lang w:val="fr-FR"/>
        </w:rPr>
        <w:t>exécution des prestations sont concédés sous licence conformément aux conditions de licence applicables au Produit auquel ils sont associés.</w:t>
      </w:r>
      <w:r w:rsidRPr="004A1DD8">
        <w:rPr>
          <w:rFonts w:ascii="Tahoma" w:hAnsi="Tahoma" w:cs="Tahoma"/>
          <w:lang w:val="fr-FR"/>
        </w:rPr>
        <w:t xml:space="preserve"> </w:t>
      </w:r>
      <w:r w:rsidRPr="004A1DD8">
        <w:rPr>
          <w:rFonts w:ascii="Tahoma" w:hAnsi="Tahoma" w:cs="Tahoma"/>
          <w:color w:val="000000"/>
          <w:sz w:val="18"/>
          <w:lang w:val="fr-FR"/>
        </w:rPr>
        <w:t>S</w:t>
      </w:r>
      <w:r w:rsidR="00092C1C">
        <w:rPr>
          <w:rFonts w:ascii="Tahoma" w:hAnsi="Tahoma" w:cs="Tahoma"/>
          <w:color w:val="000000"/>
          <w:sz w:val="18"/>
          <w:lang w:val="fr-FR"/>
        </w:rPr>
        <w:t> </w:t>
      </w:r>
      <w:r w:rsidRPr="004A1DD8">
        <w:rPr>
          <w:rFonts w:ascii="Tahoma" w:hAnsi="Tahoma" w:cs="Tahoma"/>
          <w:color w:val="000000"/>
          <w:sz w:val="18"/>
          <w:lang w:val="fr-FR"/>
        </w:rPr>
        <w:t>les Correctifs ne sont pas fournis pour un Produit particulier, toutes autres conditions d</w:t>
      </w:r>
      <w:r w:rsidR="00DD4F05">
        <w:rPr>
          <w:rFonts w:ascii="Tahoma" w:eastAsia="Times New Roman" w:hAnsi="Tahoma" w:cs="Tahoma"/>
          <w:color w:val="000000"/>
          <w:sz w:val="18"/>
          <w:lang w:val="fr-FR"/>
        </w:rPr>
        <w:t>’</w:t>
      </w:r>
      <w:r w:rsidRPr="004A1DD8">
        <w:rPr>
          <w:rFonts w:ascii="Tahoma" w:hAnsi="Tahoma" w:cs="Tahoma"/>
          <w:color w:val="000000"/>
          <w:sz w:val="18"/>
          <w:lang w:val="fr-FR"/>
        </w:rPr>
        <w:t>utilisation accompagnant les Correctifs et fournies par Microsoft s</w:t>
      </w:r>
      <w:r w:rsidR="00DD4F05">
        <w:rPr>
          <w:rFonts w:ascii="Tahoma" w:eastAsia="Times New Roman" w:hAnsi="Tahoma" w:cs="Tahoma"/>
          <w:color w:val="000000"/>
          <w:sz w:val="18"/>
          <w:lang w:val="fr-FR"/>
        </w:rPr>
        <w:t>’</w:t>
      </w:r>
      <w:r w:rsidRPr="004A1DD8">
        <w:rPr>
          <w:rFonts w:ascii="Tahoma" w:hAnsi="Tahoma" w:cs="Tahoma"/>
          <w:color w:val="000000"/>
          <w:sz w:val="18"/>
          <w:lang w:val="fr-FR"/>
        </w:rPr>
        <w:t>appliquent. Si ces conditions d</w:t>
      </w:r>
      <w:r w:rsidR="00DD4F05">
        <w:rPr>
          <w:rFonts w:ascii="Tahoma" w:eastAsia="Times New Roman" w:hAnsi="Tahoma" w:cs="Tahoma"/>
          <w:color w:val="000000"/>
          <w:sz w:val="18"/>
          <w:lang w:val="fr-FR"/>
        </w:rPr>
        <w:t>’</w:t>
      </w:r>
      <w:r w:rsidRPr="004A1DD8">
        <w:rPr>
          <w:rFonts w:ascii="Tahoma" w:hAnsi="Tahoma" w:cs="Tahoma"/>
          <w:color w:val="000000"/>
          <w:sz w:val="18"/>
          <w:lang w:val="fr-FR"/>
        </w:rPr>
        <w:t xml:space="preserve">utilisation ne sont pas fournies, une licence </w:t>
      </w:r>
      <w:r w:rsidRPr="00C63ADA">
        <w:rPr>
          <w:rFonts w:ascii="Tahoma" w:hAnsi="Tahoma" w:cs="Tahoma"/>
          <w:color w:val="000000"/>
          <w:sz w:val="18"/>
          <w:szCs w:val="18"/>
          <w:lang w:val="fr-FR"/>
        </w:rPr>
        <w:t>d</w:t>
      </w:r>
      <w:r w:rsidR="00DD4F05">
        <w:rPr>
          <w:rFonts w:ascii="Tahoma" w:eastAsia="Times New Roman" w:hAnsi="Tahoma" w:cs="Tahoma"/>
          <w:color w:val="000000"/>
          <w:sz w:val="18"/>
          <w:szCs w:val="18"/>
          <w:lang w:val="fr-FR"/>
        </w:rPr>
        <w:t>’</w:t>
      </w:r>
      <w:r w:rsidRPr="00C63ADA">
        <w:rPr>
          <w:rFonts w:ascii="Tahoma" w:hAnsi="Tahoma" w:cs="Tahoma"/>
          <w:color w:val="000000"/>
          <w:sz w:val="18"/>
          <w:szCs w:val="18"/>
          <w:lang w:val="fr-FR"/>
        </w:rPr>
        <w:t>utilisation non exclusive, pour la dur</w:t>
      </w:r>
      <w:r w:rsidRPr="00C63ADA">
        <w:rPr>
          <w:rFonts w:ascii="Tahoma" w:eastAsia="Times New Roman" w:hAnsi="Tahoma" w:cs="Tahoma"/>
          <w:color w:val="000000"/>
          <w:sz w:val="18"/>
          <w:szCs w:val="18"/>
          <w:lang w:val="fr-FR"/>
        </w:rPr>
        <w:t>é</w:t>
      </w:r>
      <w:r w:rsidRPr="00C63ADA">
        <w:rPr>
          <w:rFonts w:ascii="Tahoma" w:hAnsi="Tahoma" w:cs="Tahoma"/>
          <w:color w:val="000000"/>
          <w:sz w:val="18"/>
          <w:szCs w:val="18"/>
          <w:lang w:val="fr-FR"/>
        </w:rPr>
        <w:t>e des droits de propri</w:t>
      </w:r>
      <w:r w:rsidRPr="00C63ADA">
        <w:rPr>
          <w:rFonts w:ascii="Tahoma" w:eastAsia="Times New Roman" w:hAnsi="Tahoma" w:cs="Tahoma"/>
          <w:color w:val="000000"/>
          <w:sz w:val="18"/>
          <w:szCs w:val="18"/>
          <w:lang w:val="fr-FR"/>
        </w:rPr>
        <w:t>é</w:t>
      </w:r>
      <w:r w:rsidRPr="00C63ADA">
        <w:rPr>
          <w:rFonts w:ascii="Tahoma" w:hAnsi="Tahoma" w:cs="Tahoma"/>
          <w:color w:val="000000"/>
          <w:sz w:val="18"/>
          <w:szCs w:val="18"/>
          <w:lang w:val="fr-FR"/>
        </w:rPr>
        <w:t>t</w:t>
      </w:r>
      <w:r w:rsidRPr="00C63ADA">
        <w:rPr>
          <w:rFonts w:ascii="Tahoma" w:eastAsia="Times New Roman" w:hAnsi="Tahoma" w:cs="Tahoma"/>
          <w:color w:val="000000"/>
          <w:sz w:val="18"/>
          <w:szCs w:val="18"/>
          <w:lang w:val="fr-FR"/>
        </w:rPr>
        <w:t>é</w:t>
      </w:r>
      <w:r w:rsidRPr="00C63ADA">
        <w:rPr>
          <w:rFonts w:ascii="Tahoma" w:hAnsi="Tahoma" w:cs="Tahoma"/>
          <w:color w:val="000000"/>
          <w:sz w:val="18"/>
          <w:szCs w:val="18"/>
          <w:lang w:val="fr-FR"/>
        </w:rPr>
        <w:t xml:space="preserve"> intellectuelle et int</w:t>
      </w:r>
      <w:r w:rsidRPr="00C63ADA">
        <w:rPr>
          <w:rFonts w:ascii="Tahoma" w:eastAsia="Times New Roman" w:hAnsi="Tahoma" w:cs="Tahoma"/>
          <w:color w:val="000000"/>
          <w:sz w:val="18"/>
          <w:szCs w:val="18"/>
          <w:lang w:val="fr-FR"/>
        </w:rPr>
        <w:t>é</w:t>
      </w:r>
      <w:r w:rsidRPr="00C63ADA">
        <w:rPr>
          <w:rFonts w:ascii="Tahoma" w:hAnsi="Tahoma" w:cs="Tahoma"/>
          <w:color w:val="000000"/>
          <w:sz w:val="18"/>
          <w:szCs w:val="18"/>
          <w:lang w:val="fr-FR"/>
        </w:rPr>
        <w:t>gralement pay</w:t>
      </w:r>
      <w:r w:rsidRPr="00C63ADA">
        <w:rPr>
          <w:rFonts w:ascii="Tahoma" w:eastAsia="Times New Roman" w:hAnsi="Tahoma" w:cs="Tahoma"/>
          <w:color w:val="000000"/>
          <w:sz w:val="18"/>
          <w:szCs w:val="18"/>
          <w:lang w:val="fr-FR"/>
        </w:rPr>
        <w:t>é</w:t>
      </w:r>
      <w:r w:rsidRPr="00C63ADA">
        <w:rPr>
          <w:rFonts w:ascii="Tahoma" w:hAnsi="Tahoma" w:cs="Tahoma"/>
          <w:color w:val="000000"/>
          <w:sz w:val="18"/>
          <w:szCs w:val="18"/>
          <w:lang w:val="fr-FR"/>
        </w:rPr>
        <w:t>e est conc</w:t>
      </w:r>
      <w:r w:rsidRPr="00C63ADA">
        <w:rPr>
          <w:rFonts w:ascii="Tahoma" w:eastAsia="Times New Roman" w:hAnsi="Tahoma" w:cs="Tahoma"/>
          <w:color w:val="000000"/>
          <w:sz w:val="18"/>
          <w:szCs w:val="18"/>
          <w:lang w:val="fr-FR"/>
        </w:rPr>
        <w:t>é</w:t>
      </w:r>
      <w:r w:rsidRPr="00C63ADA">
        <w:rPr>
          <w:rFonts w:ascii="Tahoma" w:hAnsi="Tahoma" w:cs="Tahoma"/>
          <w:color w:val="000000"/>
          <w:sz w:val="18"/>
          <w:szCs w:val="18"/>
          <w:lang w:val="fr-FR"/>
        </w:rPr>
        <w:t>d</w:t>
      </w:r>
      <w:r w:rsidRPr="00C63ADA">
        <w:rPr>
          <w:rFonts w:ascii="Tahoma" w:eastAsia="Times New Roman" w:hAnsi="Tahoma" w:cs="Tahoma"/>
          <w:color w:val="000000"/>
          <w:sz w:val="18"/>
          <w:szCs w:val="18"/>
          <w:lang w:val="fr-FR"/>
        </w:rPr>
        <w:t>é</w:t>
      </w:r>
      <w:r w:rsidRPr="00C63ADA">
        <w:rPr>
          <w:rFonts w:ascii="Tahoma" w:hAnsi="Tahoma" w:cs="Tahoma"/>
          <w:color w:val="000000"/>
          <w:sz w:val="18"/>
          <w:szCs w:val="18"/>
          <w:lang w:val="fr-FR"/>
        </w:rPr>
        <w:t>e au Client, l</w:t>
      </w:r>
      <w:r w:rsidR="00DD4F05">
        <w:rPr>
          <w:rFonts w:ascii="Tahoma" w:eastAsia="Times New Roman" w:hAnsi="Tahoma" w:cs="Tahoma"/>
          <w:color w:val="000000"/>
          <w:sz w:val="18"/>
          <w:szCs w:val="18"/>
          <w:lang w:val="fr-FR"/>
        </w:rPr>
        <w:t>’</w:t>
      </w:r>
      <w:r w:rsidRPr="00C63ADA">
        <w:rPr>
          <w:rFonts w:ascii="Tahoma" w:hAnsi="Tahoma" w:cs="Tahoma"/>
          <w:color w:val="000000"/>
          <w:sz w:val="18"/>
          <w:szCs w:val="18"/>
          <w:lang w:val="fr-FR"/>
        </w:rPr>
        <w:t xml:space="preserve">autorisant ainsi </w:t>
      </w:r>
      <w:r w:rsidRPr="00C63ADA">
        <w:rPr>
          <w:rFonts w:ascii="Tahoma" w:eastAsia="Times New Roman" w:hAnsi="Tahoma" w:cs="Tahoma"/>
          <w:color w:val="000000"/>
          <w:sz w:val="18"/>
          <w:szCs w:val="18"/>
          <w:lang w:val="fr-FR"/>
        </w:rPr>
        <w:t>à</w:t>
      </w:r>
      <w:r w:rsidRPr="00C63ADA">
        <w:rPr>
          <w:rFonts w:ascii="Tahoma" w:hAnsi="Tahoma" w:cs="Tahoma"/>
          <w:color w:val="000000"/>
          <w:sz w:val="18"/>
          <w:szCs w:val="18"/>
          <w:lang w:val="fr-FR"/>
        </w:rPr>
        <w:t xml:space="preserve"> utiliser et </w:t>
      </w:r>
      <w:r w:rsidRPr="00C63ADA">
        <w:rPr>
          <w:rFonts w:ascii="Tahoma" w:eastAsia="Times New Roman" w:hAnsi="Tahoma" w:cs="Tahoma"/>
          <w:color w:val="000000"/>
          <w:sz w:val="18"/>
          <w:szCs w:val="18"/>
          <w:lang w:val="fr-FR"/>
        </w:rPr>
        <w:t>à</w:t>
      </w:r>
      <w:r w:rsidRPr="00C63ADA">
        <w:rPr>
          <w:rFonts w:ascii="Tahoma" w:hAnsi="Tahoma" w:cs="Tahoma"/>
          <w:color w:val="000000"/>
          <w:sz w:val="18"/>
          <w:szCs w:val="18"/>
          <w:lang w:val="fr-FR"/>
        </w:rPr>
        <w:t xml:space="preserve"> reproduire les Correctifs exclusivement </w:t>
      </w:r>
      <w:r w:rsidRPr="00C63ADA">
        <w:rPr>
          <w:rFonts w:ascii="Tahoma" w:eastAsia="Times New Roman" w:hAnsi="Tahoma" w:cs="Tahoma"/>
          <w:color w:val="000000"/>
          <w:sz w:val="18"/>
          <w:szCs w:val="18"/>
          <w:lang w:val="fr-FR"/>
        </w:rPr>
        <w:t>à</w:t>
      </w:r>
      <w:r w:rsidRPr="00C63ADA">
        <w:rPr>
          <w:rFonts w:ascii="Tahoma" w:hAnsi="Tahoma" w:cs="Tahoma"/>
          <w:color w:val="000000"/>
          <w:sz w:val="18"/>
          <w:szCs w:val="18"/>
          <w:lang w:val="fr-FR"/>
        </w:rPr>
        <w:t xml:space="preserve"> des fins internes.</w:t>
      </w:r>
      <w:r w:rsidRPr="00C63ADA">
        <w:rPr>
          <w:rFonts w:ascii="Tahoma" w:hAnsi="Tahoma" w:cs="Tahoma"/>
          <w:sz w:val="18"/>
          <w:szCs w:val="18"/>
          <w:lang w:val="fr-FR"/>
        </w:rPr>
        <w:t xml:space="preserve"> </w:t>
      </w:r>
      <w:r w:rsidRPr="00C63ADA">
        <w:rPr>
          <w:rFonts w:ascii="Tahoma" w:hAnsi="Tahoma" w:cs="Tahoma"/>
          <w:color w:val="000000"/>
          <w:sz w:val="18"/>
          <w:szCs w:val="18"/>
          <w:lang w:val="fr-FR"/>
        </w:rPr>
        <w:t>Le Client n</w:t>
      </w:r>
      <w:r w:rsidR="00DD4F05">
        <w:rPr>
          <w:rFonts w:ascii="Tahoma" w:eastAsia="Times New Roman" w:hAnsi="Tahoma" w:cs="Tahoma"/>
          <w:color w:val="000000"/>
          <w:sz w:val="18"/>
          <w:szCs w:val="18"/>
          <w:lang w:val="fr-FR"/>
        </w:rPr>
        <w:t>’</w:t>
      </w:r>
      <w:r w:rsidRPr="00C63ADA">
        <w:rPr>
          <w:rFonts w:ascii="Tahoma" w:hAnsi="Tahoma" w:cs="Tahoma"/>
          <w:color w:val="000000"/>
          <w:sz w:val="18"/>
          <w:szCs w:val="18"/>
          <w:lang w:val="fr-FR"/>
        </w:rPr>
        <w:t>est pas autoris</w:t>
      </w:r>
      <w:r w:rsidRPr="00C63ADA">
        <w:rPr>
          <w:rFonts w:ascii="Tahoma" w:eastAsia="Times New Roman" w:hAnsi="Tahoma" w:cs="Tahoma"/>
          <w:color w:val="000000"/>
          <w:sz w:val="18"/>
          <w:szCs w:val="18"/>
          <w:lang w:val="fr-FR"/>
        </w:rPr>
        <w:t>é</w:t>
      </w:r>
      <w:r w:rsidRPr="00C63ADA">
        <w:rPr>
          <w:rFonts w:ascii="Tahoma" w:hAnsi="Tahoma" w:cs="Tahoma"/>
          <w:color w:val="000000"/>
          <w:sz w:val="18"/>
          <w:szCs w:val="18"/>
          <w:lang w:val="fr-FR"/>
        </w:rPr>
        <w:t xml:space="preserve"> </w:t>
      </w:r>
      <w:r w:rsidRPr="00C63ADA">
        <w:rPr>
          <w:rFonts w:ascii="Tahoma" w:eastAsia="Times New Roman" w:hAnsi="Tahoma" w:cs="Tahoma"/>
          <w:color w:val="000000"/>
          <w:sz w:val="18"/>
          <w:szCs w:val="18"/>
          <w:lang w:val="fr-FR"/>
        </w:rPr>
        <w:t>à</w:t>
      </w:r>
      <w:r w:rsidRPr="00C63ADA">
        <w:rPr>
          <w:rFonts w:ascii="Tahoma" w:hAnsi="Tahoma" w:cs="Tahoma"/>
          <w:color w:val="000000"/>
          <w:sz w:val="18"/>
          <w:szCs w:val="18"/>
          <w:lang w:val="fr-FR"/>
        </w:rPr>
        <w:t xml:space="preserve"> modifier les Correctifs, </w:t>
      </w:r>
      <w:r w:rsidRPr="00C63ADA">
        <w:rPr>
          <w:rFonts w:ascii="Tahoma" w:eastAsia="Times New Roman" w:hAnsi="Tahoma" w:cs="Tahoma"/>
          <w:color w:val="000000"/>
          <w:sz w:val="18"/>
          <w:szCs w:val="18"/>
          <w:lang w:val="fr-FR"/>
        </w:rPr>
        <w:t>à</w:t>
      </w:r>
      <w:r w:rsidRPr="00C63ADA">
        <w:rPr>
          <w:rFonts w:ascii="Tahoma" w:hAnsi="Tahoma" w:cs="Tahoma"/>
          <w:color w:val="000000"/>
          <w:sz w:val="18"/>
          <w:szCs w:val="18"/>
          <w:lang w:val="fr-FR"/>
        </w:rPr>
        <w:t xml:space="preserve"> en changer le nom de fichier ou </w:t>
      </w:r>
      <w:r w:rsidRPr="00C63ADA">
        <w:rPr>
          <w:rFonts w:ascii="Tahoma" w:eastAsia="Times New Roman" w:hAnsi="Tahoma" w:cs="Tahoma"/>
          <w:color w:val="000000"/>
          <w:sz w:val="18"/>
          <w:szCs w:val="18"/>
          <w:lang w:val="fr-FR"/>
        </w:rPr>
        <w:t>à</w:t>
      </w:r>
      <w:r w:rsidRPr="00C63ADA">
        <w:rPr>
          <w:rFonts w:ascii="Tahoma" w:hAnsi="Tahoma" w:cs="Tahoma"/>
          <w:color w:val="000000"/>
          <w:sz w:val="18"/>
          <w:szCs w:val="18"/>
          <w:lang w:val="fr-FR"/>
        </w:rPr>
        <w:t xml:space="preserve"> les associer </w:t>
      </w:r>
      <w:r w:rsidRPr="00C63ADA">
        <w:rPr>
          <w:rFonts w:ascii="Tahoma" w:eastAsia="Times New Roman" w:hAnsi="Tahoma" w:cs="Tahoma"/>
          <w:color w:val="000000"/>
          <w:sz w:val="18"/>
          <w:szCs w:val="18"/>
          <w:lang w:val="fr-FR"/>
        </w:rPr>
        <w:t>à</w:t>
      </w:r>
      <w:r w:rsidRPr="00C63ADA">
        <w:rPr>
          <w:rFonts w:ascii="Tahoma" w:hAnsi="Tahoma" w:cs="Tahoma"/>
          <w:color w:val="000000"/>
          <w:sz w:val="18"/>
          <w:szCs w:val="18"/>
          <w:lang w:val="fr-FR"/>
        </w:rPr>
        <w:t xml:space="preserve"> du code informatique non fourni par Microsoft.</w:t>
      </w:r>
    </w:p>
    <w:p w:rsidR="0022671C" w:rsidRPr="00C63ADA" w:rsidRDefault="0022671C" w:rsidP="00C63ADA">
      <w:pPr>
        <w:pStyle w:val="normal1"/>
        <w:spacing w:after="120"/>
        <w:jc w:val="both"/>
        <w:rPr>
          <w:rFonts w:ascii="Tahoma" w:hAnsi="Tahoma" w:cs="Tahoma"/>
          <w:sz w:val="18"/>
          <w:szCs w:val="18"/>
          <w:lang w:val="fr-FR"/>
        </w:rPr>
      </w:pPr>
      <w:r w:rsidRPr="00C63ADA">
        <w:rPr>
          <w:rFonts w:ascii="Tahoma" w:eastAsia="Times New Roman" w:hAnsi="Tahoma" w:cs="Tahoma"/>
          <w:b/>
          <w:color w:val="000000"/>
          <w:sz w:val="18"/>
          <w:szCs w:val="18"/>
          <w:lang w:val="fr-FR"/>
        </w:rPr>
        <w:t>Œ</w:t>
      </w:r>
      <w:r w:rsidRPr="00C63ADA">
        <w:rPr>
          <w:rFonts w:ascii="Tahoma" w:hAnsi="Tahoma" w:cs="Tahoma"/>
          <w:b/>
          <w:color w:val="000000"/>
          <w:sz w:val="18"/>
          <w:szCs w:val="18"/>
          <w:lang w:val="fr-FR"/>
        </w:rPr>
        <w:t>uvres Pr</w:t>
      </w:r>
      <w:r w:rsidRPr="00C63ADA">
        <w:rPr>
          <w:rFonts w:ascii="Tahoma" w:eastAsia="Times New Roman" w:hAnsi="Tahoma" w:cs="Tahoma"/>
          <w:b/>
          <w:color w:val="000000"/>
          <w:sz w:val="18"/>
          <w:szCs w:val="18"/>
          <w:lang w:val="fr-FR"/>
        </w:rPr>
        <w:t>é</w:t>
      </w:r>
      <w:r w:rsidRPr="00C63ADA">
        <w:rPr>
          <w:rFonts w:ascii="Tahoma" w:hAnsi="Tahoma" w:cs="Tahoma"/>
          <w:b/>
          <w:color w:val="000000"/>
          <w:sz w:val="18"/>
          <w:szCs w:val="18"/>
          <w:lang w:val="fr-FR"/>
        </w:rPr>
        <w:t>existantes.</w:t>
      </w:r>
      <w:r w:rsidRPr="00C63ADA">
        <w:rPr>
          <w:rFonts w:ascii="Tahoma" w:hAnsi="Tahoma" w:cs="Tahoma"/>
          <w:sz w:val="18"/>
          <w:szCs w:val="18"/>
          <w:lang w:val="fr-FR"/>
        </w:rPr>
        <w:t xml:space="preserve"> </w:t>
      </w:r>
      <w:r w:rsidRPr="00C63ADA">
        <w:rPr>
          <w:rFonts w:ascii="Tahoma" w:hAnsi="Tahoma" w:cs="Tahoma"/>
          <w:color w:val="000000"/>
          <w:sz w:val="18"/>
          <w:szCs w:val="18"/>
          <w:lang w:val="fr-FR"/>
        </w:rPr>
        <w:t>Tous les droits sur le code informatique ou sur la documentation écrite ne se basant pas sur le code, élaboré ou obtenu de toute autre manière par ou pour les parties ou leurs Affiliés en dehors du cadre de ce contrat (les « Œuvres Préexistantes ») restent l</w:t>
      </w:r>
      <w:r w:rsidR="00DD4F05">
        <w:rPr>
          <w:rFonts w:ascii="Tahoma" w:hAnsi="Tahoma" w:cs="Tahoma"/>
          <w:color w:val="000000"/>
          <w:sz w:val="18"/>
          <w:szCs w:val="18"/>
          <w:lang w:val="fr-FR"/>
        </w:rPr>
        <w:t>’</w:t>
      </w:r>
      <w:r w:rsidRPr="00C63ADA">
        <w:rPr>
          <w:rFonts w:ascii="Tahoma" w:hAnsi="Tahoma" w:cs="Tahoma"/>
          <w:color w:val="000000"/>
          <w:sz w:val="18"/>
          <w:szCs w:val="18"/>
          <w:lang w:val="fr-FR"/>
        </w:rPr>
        <w:t>entière propriété de la partie fournissant les Œuvres Préexistantes.</w:t>
      </w:r>
      <w:r w:rsidRPr="00C63ADA">
        <w:rPr>
          <w:rFonts w:ascii="Tahoma" w:hAnsi="Tahoma" w:cs="Tahoma"/>
          <w:sz w:val="18"/>
          <w:szCs w:val="18"/>
          <w:lang w:val="fr-FR"/>
        </w:rPr>
        <w:t xml:space="preserve"> </w:t>
      </w:r>
      <w:r w:rsidRPr="00C63ADA">
        <w:rPr>
          <w:rFonts w:ascii="Tahoma" w:hAnsi="Tahoma" w:cs="Tahoma"/>
          <w:color w:val="000000"/>
          <w:sz w:val="18"/>
          <w:szCs w:val="18"/>
          <w:lang w:val="fr-FR"/>
        </w:rPr>
        <w:t>Pendant la prestation de Services, chacune des parties concède à l</w:t>
      </w:r>
      <w:r w:rsidR="00DD4F05">
        <w:rPr>
          <w:rFonts w:ascii="Tahoma" w:hAnsi="Tahoma" w:cs="Tahoma"/>
          <w:color w:val="000000"/>
          <w:sz w:val="18"/>
          <w:szCs w:val="18"/>
          <w:lang w:val="fr-FR"/>
        </w:rPr>
        <w:t>’</w:t>
      </w:r>
      <w:r w:rsidRPr="00C63ADA">
        <w:rPr>
          <w:rFonts w:ascii="Tahoma" w:hAnsi="Tahoma" w:cs="Tahoma"/>
          <w:color w:val="000000"/>
          <w:sz w:val="18"/>
          <w:szCs w:val="18"/>
          <w:lang w:val="fr-FR"/>
        </w:rPr>
        <w:t>autre (et aux fournisseurs de Microsoft, le cas échéant) une licence provisoire et non exclusive lui permettant d</w:t>
      </w:r>
      <w:r w:rsidR="00DD4F05">
        <w:rPr>
          <w:rFonts w:ascii="Tahoma" w:hAnsi="Tahoma" w:cs="Tahoma"/>
          <w:color w:val="000000"/>
          <w:sz w:val="18"/>
          <w:szCs w:val="18"/>
          <w:lang w:val="fr-FR"/>
        </w:rPr>
        <w:t>’</w:t>
      </w:r>
      <w:r w:rsidRPr="00C63ADA">
        <w:rPr>
          <w:rFonts w:ascii="Tahoma" w:hAnsi="Tahoma" w:cs="Tahoma"/>
          <w:color w:val="000000"/>
          <w:sz w:val="18"/>
          <w:szCs w:val="18"/>
          <w:lang w:val="fr-FR"/>
        </w:rPr>
        <w:t>utiliser, de reproduire et de modifier l</w:t>
      </w:r>
      <w:r w:rsidR="00DD4F05">
        <w:rPr>
          <w:rFonts w:ascii="Tahoma" w:hAnsi="Tahoma" w:cs="Tahoma"/>
          <w:color w:val="000000"/>
          <w:sz w:val="18"/>
          <w:szCs w:val="18"/>
          <w:lang w:val="fr-FR"/>
        </w:rPr>
        <w:t>’</w:t>
      </w:r>
      <w:r w:rsidRPr="00C63ADA">
        <w:rPr>
          <w:rFonts w:ascii="Tahoma" w:hAnsi="Tahoma" w:cs="Tahoma"/>
          <w:color w:val="000000"/>
          <w:sz w:val="18"/>
          <w:szCs w:val="18"/>
          <w:lang w:val="fr-FR"/>
        </w:rPr>
        <w:t>une quelconque de ses Œuvres Préexistantes fournies à l</w:t>
      </w:r>
      <w:r w:rsidR="00DD4F05">
        <w:rPr>
          <w:rFonts w:ascii="Tahoma" w:hAnsi="Tahoma" w:cs="Tahoma"/>
          <w:color w:val="000000"/>
          <w:sz w:val="18"/>
          <w:szCs w:val="18"/>
          <w:lang w:val="fr-FR"/>
        </w:rPr>
        <w:t>’</w:t>
      </w:r>
      <w:r w:rsidRPr="00C63ADA">
        <w:rPr>
          <w:rFonts w:ascii="Tahoma" w:hAnsi="Tahoma" w:cs="Tahoma"/>
          <w:color w:val="000000"/>
          <w:sz w:val="18"/>
          <w:szCs w:val="18"/>
          <w:lang w:val="fr-FR"/>
        </w:rPr>
        <w:t>autre partie, exclusivement pour remplir ses obligations dans le cadre des Services.</w:t>
      </w:r>
    </w:p>
    <w:p w:rsidR="0022671C" w:rsidRPr="00C63ADA" w:rsidRDefault="0022671C">
      <w:pPr>
        <w:pStyle w:val="normal1"/>
        <w:spacing w:after="120"/>
        <w:jc w:val="both"/>
        <w:rPr>
          <w:rFonts w:ascii="Tahoma" w:hAnsi="Tahoma" w:cs="Tahoma"/>
          <w:sz w:val="18"/>
          <w:szCs w:val="18"/>
          <w:lang w:val="fr-FR"/>
        </w:rPr>
      </w:pPr>
      <w:r w:rsidRPr="00C63ADA">
        <w:rPr>
          <w:rFonts w:ascii="Tahoma" w:hAnsi="Tahoma" w:cs="Tahoma"/>
          <w:color w:val="000000"/>
          <w:sz w:val="18"/>
          <w:szCs w:val="18"/>
          <w:lang w:val="fr-FR"/>
        </w:rPr>
        <w:t>Sauf accord contraire expressément écrit entre les parties, Microsoft concède au Client, à compter du paiement de l</w:t>
      </w:r>
      <w:r w:rsidR="00DD4F05">
        <w:rPr>
          <w:rFonts w:ascii="Tahoma" w:hAnsi="Tahoma" w:cs="Tahoma"/>
          <w:color w:val="000000"/>
          <w:sz w:val="18"/>
          <w:szCs w:val="18"/>
          <w:lang w:val="fr-FR"/>
        </w:rPr>
        <w:t>’</w:t>
      </w:r>
      <w:r w:rsidRPr="00C63ADA">
        <w:rPr>
          <w:rFonts w:ascii="Tahoma" w:hAnsi="Tahoma" w:cs="Tahoma"/>
          <w:color w:val="000000"/>
          <w:sz w:val="18"/>
          <w:szCs w:val="18"/>
          <w:lang w:val="fr-FR"/>
        </w:rPr>
        <w:t>intégralité des montants dus, une licence non exclusive, perpétuelle et intégralement payée permettant au Client d</w:t>
      </w:r>
      <w:r w:rsidR="00DD4F05">
        <w:rPr>
          <w:rFonts w:ascii="Tahoma" w:hAnsi="Tahoma" w:cs="Tahoma"/>
          <w:color w:val="000000"/>
          <w:sz w:val="18"/>
          <w:szCs w:val="18"/>
          <w:lang w:val="fr-FR"/>
        </w:rPr>
        <w:t>’</w:t>
      </w:r>
      <w:r w:rsidRPr="00C63ADA">
        <w:rPr>
          <w:rFonts w:ascii="Tahoma" w:hAnsi="Tahoma" w:cs="Tahoma"/>
          <w:color w:val="000000"/>
          <w:sz w:val="18"/>
          <w:szCs w:val="18"/>
          <w:lang w:val="fr-FR"/>
        </w:rPr>
        <w:t>utiliser, de reproduire et de modifier (le cas échéant) toute Œuvre Préexistante de Microsoft fournie au Client dans le cadre d</w:t>
      </w:r>
      <w:r w:rsidR="00DD4F05">
        <w:rPr>
          <w:rFonts w:ascii="Tahoma" w:hAnsi="Tahoma" w:cs="Tahoma"/>
          <w:color w:val="000000"/>
          <w:sz w:val="18"/>
          <w:szCs w:val="18"/>
          <w:lang w:val="fr-FR"/>
        </w:rPr>
        <w:t>’</w:t>
      </w:r>
      <w:r w:rsidRPr="00C63ADA">
        <w:rPr>
          <w:rFonts w:ascii="Tahoma" w:hAnsi="Tahoma" w:cs="Tahoma"/>
          <w:color w:val="000000"/>
          <w:sz w:val="18"/>
          <w:szCs w:val="18"/>
          <w:lang w:val="fr-FR"/>
        </w:rPr>
        <w:t>un Livrable, uniquement sous la forme fournie au Client et exclusivement pour les besoins professionnels du Client.</w:t>
      </w:r>
      <w:r w:rsidRPr="00C63ADA">
        <w:rPr>
          <w:rFonts w:ascii="Tahoma" w:hAnsi="Tahoma" w:cs="Tahoma"/>
          <w:sz w:val="18"/>
          <w:szCs w:val="18"/>
          <w:lang w:val="fr-FR"/>
        </w:rPr>
        <w:t xml:space="preserve"> </w:t>
      </w:r>
      <w:r w:rsidRPr="00C63ADA">
        <w:rPr>
          <w:rFonts w:ascii="Tahoma" w:hAnsi="Tahoma" w:cs="Tahoma"/>
          <w:color w:val="000000"/>
          <w:sz w:val="18"/>
          <w:szCs w:val="18"/>
          <w:lang w:val="fr-FR"/>
        </w:rPr>
        <w:t>La licence de l</w:t>
      </w:r>
      <w:r w:rsidR="00DD4F05">
        <w:rPr>
          <w:rFonts w:ascii="Tahoma" w:hAnsi="Tahoma" w:cs="Tahoma"/>
          <w:color w:val="000000"/>
          <w:sz w:val="18"/>
          <w:szCs w:val="18"/>
          <w:lang w:val="fr-FR"/>
        </w:rPr>
        <w:t>’</w:t>
      </w:r>
      <w:r w:rsidRPr="00C63ADA">
        <w:rPr>
          <w:rFonts w:ascii="Tahoma" w:hAnsi="Tahoma" w:cs="Tahoma"/>
          <w:color w:val="000000"/>
          <w:sz w:val="18"/>
          <w:szCs w:val="18"/>
          <w:lang w:val="fr-FR"/>
        </w:rPr>
        <w:t>Œuvre Préexistante de Microsoft est concédée sous réserve que le Client se conforme aux termes du présent contrat.</w:t>
      </w:r>
    </w:p>
    <w:p w:rsidR="0022671C" w:rsidRPr="00C63ADA" w:rsidRDefault="0022671C">
      <w:pPr>
        <w:pStyle w:val="normal1"/>
        <w:spacing w:after="120"/>
        <w:jc w:val="both"/>
        <w:rPr>
          <w:rFonts w:ascii="Tahoma" w:hAnsi="Tahoma" w:cs="Tahoma"/>
          <w:sz w:val="18"/>
          <w:szCs w:val="18"/>
          <w:lang w:val="fr-FR"/>
        </w:rPr>
      </w:pPr>
      <w:r w:rsidRPr="00C63ADA">
        <w:rPr>
          <w:rFonts w:ascii="Tahoma" w:hAnsi="Tahoma" w:cs="Tahoma"/>
          <w:b/>
          <w:color w:val="000000"/>
          <w:sz w:val="18"/>
          <w:szCs w:val="18"/>
          <w:lang w:val="fr-FR"/>
        </w:rPr>
        <w:t>Développements.</w:t>
      </w:r>
      <w:r w:rsidRPr="00C63ADA">
        <w:rPr>
          <w:rFonts w:ascii="Tahoma" w:hAnsi="Tahoma" w:cs="Tahoma"/>
          <w:sz w:val="18"/>
          <w:szCs w:val="18"/>
          <w:lang w:val="fr-FR"/>
        </w:rPr>
        <w:t xml:space="preserve"> </w:t>
      </w:r>
      <w:r w:rsidRPr="00C63ADA">
        <w:rPr>
          <w:rFonts w:ascii="Tahoma" w:hAnsi="Tahoma" w:cs="Tahoma"/>
          <w:color w:val="000000"/>
          <w:sz w:val="18"/>
          <w:szCs w:val="18"/>
          <w:lang w:val="fr-FR"/>
        </w:rPr>
        <w:t>Dès le paiement de l</w:t>
      </w:r>
      <w:r w:rsidR="00DD4F05">
        <w:rPr>
          <w:rFonts w:ascii="Tahoma" w:hAnsi="Tahoma" w:cs="Tahoma"/>
          <w:color w:val="000000"/>
          <w:sz w:val="18"/>
          <w:szCs w:val="18"/>
          <w:lang w:val="fr-FR"/>
        </w:rPr>
        <w:t>’</w:t>
      </w:r>
      <w:r w:rsidRPr="00C63ADA">
        <w:rPr>
          <w:rFonts w:ascii="Tahoma" w:hAnsi="Tahoma" w:cs="Tahoma"/>
          <w:color w:val="000000"/>
          <w:sz w:val="18"/>
          <w:szCs w:val="18"/>
          <w:lang w:val="fr-FR"/>
        </w:rPr>
        <w:t>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w:t>
      </w:r>
      <w:r w:rsidR="00DD4F05">
        <w:rPr>
          <w:rFonts w:ascii="Tahoma" w:hAnsi="Tahoma" w:cs="Tahoma"/>
          <w:color w:val="000000"/>
          <w:sz w:val="18"/>
          <w:szCs w:val="18"/>
          <w:lang w:val="fr-FR"/>
        </w:rPr>
        <w:t>’</w:t>
      </w:r>
      <w:r w:rsidRPr="00C63ADA">
        <w:rPr>
          <w:rFonts w:ascii="Tahoma" w:hAnsi="Tahoma" w:cs="Tahoma"/>
          <w:color w:val="000000"/>
          <w:sz w:val="18"/>
          <w:szCs w:val="18"/>
          <w:lang w:val="fr-FR"/>
        </w:rPr>
        <w:t>issue d</w:t>
      </w:r>
      <w:r w:rsidR="00DD4F05">
        <w:rPr>
          <w:rFonts w:ascii="Tahoma" w:hAnsi="Tahoma" w:cs="Tahoma"/>
          <w:color w:val="000000"/>
          <w:sz w:val="18"/>
          <w:szCs w:val="18"/>
          <w:lang w:val="fr-FR"/>
        </w:rPr>
        <w:t>’</w:t>
      </w:r>
      <w:r w:rsidRPr="00C63ADA">
        <w:rPr>
          <w:rFonts w:ascii="Tahoma" w:hAnsi="Tahoma" w:cs="Tahoma"/>
          <w:color w:val="000000"/>
          <w:sz w:val="18"/>
          <w:szCs w:val="18"/>
          <w:lang w:val="fr-FR"/>
        </w:rPr>
        <w:t>une prestation de Services (les « Développements »).</w:t>
      </w:r>
      <w:r w:rsidRPr="00C63ADA">
        <w:rPr>
          <w:rFonts w:ascii="Tahoma" w:hAnsi="Tahoma" w:cs="Tahoma"/>
          <w:sz w:val="18"/>
          <w:szCs w:val="18"/>
          <w:lang w:val="fr-FR"/>
        </w:rPr>
        <w:t xml:space="preserve"> </w:t>
      </w:r>
      <w:r w:rsidRPr="00C63ADA">
        <w:rPr>
          <w:rFonts w:ascii="Tahoma" w:hAnsi="Tahoma" w:cs="Tahoma"/>
          <w:color w:val="000000"/>
          <w:sz w:val="18"/>
          <w:szCs w:val="18"/>
          <w:lang w:val="fr-FR"/>
        </w:rPr>
        <w:t>Chacune des parties sera seule propri</w:t>
      </w:r>
      <w:r w:rsidRPr="00C63ADA">
        <w:rPr>
          <w:rFonts w:ascii="Tahoma" w:eastAsia="Times New Roman" w:hAnsi="Tahoma" w:cs="Tahoma"/>
          <w:color w:val="000000"/>
          <w:sz w:val="18"/>
          <w:szCs w:val="18"/>
          <w:lang w:val="fr-FR"/>
        </w:rPr>
        <w:t>é</w:t>
      </w:r>
      <w:r w:rsidRPr="00C63ADA">
        <w:rPr>
          <w:rFonts w:ascii="Tahoma" w:hAnsi="Tahoma" w:cs="Tahoma"/>
          <w:color w:val="000000"/>
          <w:sz w:val="18"/>
          <w:szCs w:val="18"/>
          <w:lang w:val="fr-FR"/>
        </w:rPr>
        <w:t>taire de toute modification qu</w:t>
      </w:r>
      <w:r w:rsidR="00DD4F05">
        <w:rPr>
          <w:rFonts w:ascii="Tahoma" w:eastAsia="Times New Roman" w:hAnsi="Tahoma" w:cs="Tahoma"/>
          <w:color w:val="000000"/>
          <w:sz w:val="18"/>
          <w:szCs w:val="18"/>
          <w:lang w:val="fr-FR"/>
        </w:rPr>
        <w:t>’</w:t>
      </w:r>
      <w:r w:rsidRPr="00C63ADA">
        <w:rPr>
          <w:rFonts w:ascii="Tahoma" w:hAnsi="Tahoma" w:cs="Tahoma"/>
          <w:color w:val="000000"/>
          <w:sz w:val="18"/>
          <w:szCs w:val="18"/>
          <w:lang w:val="fr-FR"/>
        </w:rPr>
        <w:t xml:space="preserve">elle effectue </w:t>
      </w:r>
      <w:r w:rsidRPr="00C63ADA">
        <w:rPr>
          <w:rFonts w:ascii="Tahoma" w:eastAsia="Times New Roman" w:hAnsi="Tahoma" w:cs="Tahoma"/>
          <w:color w:val="000000"/>
          <w:sz w:val="18"/>
          <w:szCs w:val="18"/>
          <w:lang w:val="fr-FR"/>
        </w:rPr>
        <w:t>à</w:t>
      </w:r>
      <w:r w:rsidRPr="00C63ADA">
        <w:rPr>
          <w:rFonts w:ascii="Tahoma" w:hAnsi="Tahoma" w:cs="Tahoma"/>
          <w:color w:val="000000"/>
          <w:sz w:val="18"/>
          <w:szCs w:val="18"/>
          <w:lang w:val="fr-FR"/>
        </w:rPr>
        <w:t xml:space="preserve"> partir des D</w:t>
      </w:r>
      <w:r w:rsidRPr="00C63ADA">
        <w:rPr>
          <w:rFonts w:ascii="Tahoma" w:eastAsia="Times New Roman" w:hAnsi="Tahoma" w:cs="Tahoma"/>
          <w:color w:val="000000"/>
          <w:sz w:val="18"/>
          <w:szCs w:val="18"/>
          <w:lang w:val="fr-FR"/>
        </w:rPr>
        <w:t>é</w:t>
      </w:r>
      <w:r w:rsidRPr="00C63ADA">
        <w:rPr>
          <w:rFonts w:ascii="Tahoma" w:hAnsi="Tahoma" w:cs="Tahoma"/>
          <w:color w:val="000000"/>
          <w:sz w:val="18"/>
          <w:szCs w:val="18"/>
          <w:lang w:val="fr-FR"/>
        </w:rPr>
        <w:t>veloppements.</w:t>
      </w:r>
      <w:r w:rsidRPr="00C63ADA">
        <w:rPr>
          <w:rFonts w:ascii="Tahoma" w:hAnsi="Tahoma" w:cs="Tahoma"/>
          <w:sz w:val="18"/>
          <w:szCs w:val="18"/>
          <w:lang w:val="fr-FR"/>
        </w:rPr>
        <w:t xml:space="preserve"> </w:t>
      </w:r>
      <w:r w:rsidRPr="00C63ADA">
        <w:rPr>
          <w:rFonts w:ascii="Tahoma" w:hAnsi="Tahoma" w:cs="Tahoma"/>
          <w:color w:val="000000"/>
          <w:sz w:val="18"/>
          <w:szCs w:val="18"/>
          <w:lang w:val="fr-FR"/>
        </w:rPr>
        <w:t>Le Client s</w:t>
      </w:r>
      <w:r w:rsidR="00DD4F05">
        <w:rPr>
          <w:rFonts w:ascii="Tahoma" w:hAnsi="Tahoma" w:cs="Tahoma"/>
          <w:color w:val="000000"/>
          <w:sz w:val="18"/>
          <w:szCs w:val="18"/>
          <w:lang w:val="fr-FR"/>
        </w:rPr>
        <w:t>’</w:t>
      </w:r>
      <w:r w:rsidRPr="00C63ADA">
        <w:rPr>
          <w:rFonts w:ascii="Tahoma" w:hAnsi="Tahoma" w:cs="Tahoma"/>
          <w:color w:val="000000"/>
          <w:sz w:val="18"/>
          <w:szCs w:val="18"/>
          <w:lang w:val="fr-FR"/>
        </w:rPr>
        <w:t>engage à exercer ses droits sur les Développements pour ses besoins professionnels internes exclusivement, et à ne pas revendre ni</w:t>
      </w:r>
      <w:r w:rsidR="0022349C" w:rsidRPr="00C63ADA">
        <w:rPr>
          <w:rFonts w:ascii="Tahoma" w:hAnsi="Tahoma" w:cs="Tahoma"/>
          <w:color w:val="000000"/>
          <w:sz w:val="18"/>
          <w:szCs w:val="18"/>
          <w:lang w:val="fr-FR"/>
        </w:rPr>
        <w:t> </w:t>
      </w:r>
      <w:r w:rsidRPr="00C63ADA">
        <w:rPr>
          <w:rFonts w:ascii="Tahoma" w:hAnsi="Tahoma" w:cs="Tahoma"/>
          <w:color w:val="000000"/>
          <w:sz w:val="18"/>
          <w:szCs w:val="18"/>
          <w:lang w:val="fr-FR"/>
        </w:rPr>
        <w:t>distribuer les Développements à des tiers.</w:t>
      </w:r>
    </w:p>
    <w:p w:rsidR="0022671C" w:rsidRPr="00C63ADA" w:rsidRDefault="0022671C" w:rsidP="00C63ADA">
      <w:pPr>
        <w:pStyle w:val="normal1"/>
        <w:spacing w:after="120"/>
        <w:jc w:val="both"/>
        <w:rPr>
          <w:rFonts w:ascii="Tahoma" w:hAnsi="Tahoma" w:cs="Tahoma"/>
          <w:sz w:val="18"/>
          <w:szCs w:val="18"/>
          <w:lang w:val="fr-FR"/>
        </w:rPr>
      </w:pPr>
      <w:r w:rsidRPr="00C63ADA">
        <w:rPr>
          <w:rFonts w:ascii="Tahoma" w:hAnsi="Tahoma" w:cs="Tahoma"/>
          <w:b/>
          <w:color w:val="000000"/>
          <w:sz w:val="18"/>
          <w:szCs w:val="18"/>
          <w:lang w:val="fr-FR"/>
        </w:rPr>
        <w:t>Restrictions relatives aux licences Open Source.</w:t>
      </w:r>
      <w:r w:rsidRPr="00C63ADA">
        <w:rPr>
          <w:rFonts w:ascii="Tahoma" w:hAnsi="Tahoma" w:cs="Tahoma"/>
          <w:sz w:val="18"/>
          <w:szCs w:val="18"/>
          <w:lang w:val="fr-FR"/>
        </w:rPr>
        <w:t xml:space="preserve"> </w:t>
      </w:r>
      <w:r w:rsidRPr="00C63ADA">
        <w:rPr>
          <w:rFonts w:ascii="Tahoma" w:hAnsi="Tahoma" w:cs="Tahoma"/>
          <w:color w:val="000000"/>
          <w:sz w:val="18"/>
          <w:szCs w:val="18"/>
          <w:lang w:val="fr-FR"/>
        </w:rPr>
        <w:t>Étant donné que certaines conditions de licence établies par des tiers requièrent que le code informatique soit généralement (i) divulgué sous forme de code source aux tiers ; (ii)</w:t>
      </w:r>
      <w:r w:rsidR="00C63ADA">
        <w:rPr>
          <w:rFonts w:ascii="Tahoma" w:hAnsi="Tahoma" w:cs="Tahoma"/>
          <w:color w:val="000000"/>
          <w:sz w:val="18"/>
          <w:szCs w:val="18"/>
          <w:lang w:val="fr-FR"/>
        </w:rPr>
        <w:t> </w:t>
      </w:r>
      <w:r w:rsidRPr="00C63ADA">
        <w:rPr>
          <w:rFonts w:ascii="Tahoma" w:hAnsi="Tahoma" w:cs="Tahoma"/>
          <w:color w:val="000000"/>
          <w:sz w:val="18"/>
          <w:szCs w:val="18"/>
          <w:lang w:val="fr-FR"/>
        </w:rPr>
        <w:t>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w:t>
      </w:r>
      <w:r w:rsidR="00DD4F05">
        <w:rPr>
          <w:rFonts w:ascii="Tahoma" w:hAnsi="Tahoma" w:cs="Tahoma"/>
          <w:color w:val="000000"/>
          <w:sz w:val="18"/>
          <w:szCs w:val="18"/>
          <w:lang w:val="fr-FR"/>
        </w:rPr>
        <w:t>’</w:t>
      </w:r>
      <w:r w:rsidRPr="00C63ADA">
        <w:rPr>
          <w:rFonts w:ascii="Tahoma" w:hAnsi="Tahoma" w:cs="Tahoma"/>
          <w:color w:val="000000"/>
          <w:sz w:val="18"/>
          <w:szCs w:val="18"/>
          <w:lang w:val="fr-FR"/>
        </w:rPr>
        <w:t>autorisation, le droit, la faculté ou le pouvoir d</w:t>
      </w:r>
      <w:r w:rsidR="00DD4F05">
        <w:rPr>
          <w:rFonts w:ascii="Tahoma" w:hAnsi="Tahoma" w:cs="Tahoma"/>
          <w:color w:val="000000"/>
          <w:sz w:val="18"/>
          <w:szCs w:val="18"/>
          <w:lang w:val="fr-FR"/>
        </w:rPr>
        <w:t>’</w:t>
      </w:r>
      <w:r w:rsidRPr="00C63ADA">
        <w:rPr>
          <w:rFonts w:ascii="Tahoma" w:hAnsi="Tahoma" w:cs="Tahoma"/>
          <w:color w:val="000000"/>
          <w:sz w:val="18"/>
          <w:szCs w:val="18"/>
          <w:lang w:val="fr-FR"/>
        </w:rPr>
        <w:t>incorporer, de modifier, d</w:t>
      </w:r>
      <w:r w:rsidR="00DD4F05">
        <w:rPr>
          <w:rFonts w:ascii="Tahoma" w:hAnsi="Tahoma" w:cs="Tahoma"/>
          <w:color w:val="000000"/>
          <w:sz w:val="18"/>
          <w:szCs w:val="18"/>
          <w:lang w:val="fr-FR"/>
        </w:rPr>
        <w:t>’</w:t>
      </w:r>
      <w:r w:rsidRPr="00C63ADA">
        <w:rPr>
          <w:rFonts w:ascii="Tahoma" w:hAnsi="Tahoma" w:cs="Tahoma"/>
          <w:color w:val="000000"/>
          <w:sz w:val="18"/>
          <w:szCs w:val="18"/>
          <w:lang w:val="fr-FR"/>
        </w:rPr>
        <w:t>associer et/ou de distribuer le code informatique en question avec tout autre code informatique d</w:t>
      </w:r>
      <w:r w:rsidR="00DD4F05">
        <w:rPr>
          <w:rFonts w:ascii="Tahoma" w:hAnsi="Tahoma" w:cs="Tahoma"/>
          <w:color w:val="000000"/>
          <w:sz w:val="18"/>
          <w:szCs w:val="18"/>
          <w:lang w:val="fr-FR"/>
        </w:rPr>
        <w:t>’</w:t>
      </w:r>
      <w:r w:rsidRPr="00C63ADA">
        <w:rPr>
          <w:rFonts w:ascii="Tahoma" w:hAnsi="Tahoma" w:cs="Tahoma"/>
          <w:color w:val="000000"/>
          <w:sz w:val="18"/>
          <w:szCs w:val="18"/>
          <w:lang w:val="fr-FR"/>
        </w:rPr>
        <w:t>une quelconque manière qui aurait pour effet de soumettre le code informatique de l</w:t>
      </w:r>
      <w:r w:rsidR="00DD4F05">
        <w:rPr>
          <w:rFonts w:ascii="Tahoma" w:hAnsi="Tahoma" w:cs="Tahoma"/>
          <w:color w:val="000000"/>
          <w:sz w:val="18"/>
          <w:szCs w:val="18"/>
          <w:lang w:val="fr-FR"/>
        </w:rPr>
        <w:t>’</w:t>
      </w:r>
      <w:r w:rsidRPr="00C63ADA">
        <w:rPr>
          <w:rFonts w:ascii="Tahoma" w:hAnsi="Tahoma" w:cs="Tahoma"/>
          <w:color w:val="000000"/>
          <w:sz w:val="18"/>
          <w:szCs w:val="18"/>
          <w:lang w:val="fr-FR"/>
        </w:rPr>
        <w:t>autre partie aux Conditions de Licence Open Source.</w:t>
      </w:r>
      <w:r w:rsidRPr="00C63ADA">
        <w:rPr>
          <w:rFonts w:ascii="Tahoma" w:hAnsi="Tahoma" w:cs="Tahoma"/>
          <w:sz w:val="18"/>
          <w:szCs w:val="18"/>
          <w:lang w:val="fr-FR"/>
        </w:rPr>
        <w:t xml:space="preserve"> </w:t>
      </w:r>
      <w:r w:rsidRPr="00C63ADA">
        <w:rPr>
          <w:rFonts w:ascii="Tahoma" w:hAnsi="Tahoma" w:cs="Tahoma"/>
          <w:color w:val="000000"/>
          <w:sz w:val="18"/>
          <w:szCs w:val="18"/>
          <w:lang w:val="fr-FR"/>
        </w:rPr>
        <w:t>En outre, chaque partie garantit qu</w:t>
      </w:r>
      <w:r w:rsidR="00DD4F05">
        <w:rPr>
          <w:rFonts w:ascii="Tahoma" w:eastAsia="Times New Roman" w:hAnsi="Tahoma" w:cs="Tahoma"/>
          <w:color w:val="000000"/>
          <w:sz w:val="18"/>
          <w:szCs w:val="18"/>
          <w:lang w:val="fr-FR"/>
        </w:rPr>
        <w:t>’</w:t>
      </w:r>
      <w:r w:rsidRPr="00C63ADA">
        <w:rPr>
          <w:rFonts w:ascii="Tahoma" w:hAnsi="Tahoma" w:cs="Tahoma"/>
          <w:color w:val="000000"/>
          <w:sz w:val="18"/>
          <w:szCs w:val="18"/>
          <w:lang w:val="fr-FR"/>
        </w:rPr>
        <w:t xml:space="preserve">elle ne fournira ni ne donnera </w:t>
      </w:r>
      <w:r w:rsidRPr="00C63ADA">
        <w:rPr>
          <w:rFonts w:ascii="Tahoma" w:eastAsia="Times New Roman" w:hAnsi="Tahoma" w:cs="Tahoma"/>
          <w:color w:val="000000"/>
          <w:sz w:val="18"/>
          <w:szCs w:val="18"/>
          <w:lang w:val="fr-FR"/>
        </w:rPr>
        <w:t>à</w:t>
      </w:r>
      <w:r w:rsidRPr="00C63ADA">
        <w:rPr>
          <w:rFonts w:ascii="Tahoma" w:hAnsi="Tahoma" w:cs="Tahoma"/>
          <w:color w:val="000000"/>
          <w:sz w:val="18"/>
          <w:szCs w:val="18"/>
          <w:lang w:val="fr-FR"/>
        </w:rPr>
        <w:t xml:space="preserve"> l</w:t>
      </w:r>
      <w:r w:rsidR="00DD4F05">
        <w:rPr>
          <w:rFonts w:ascii="Tahoma" w:eastAsia="Times New Roman" w:hAnsi="Tahoma" w:cs="Tahoma"/>
          <w:color w:val="000000"/>
          <w:sz w:val="18"/>
          <w:szCs w:val="18"/>
          <w:lang w:val="fr-FR"/>
        </w:rPr>
        <w:t>’</w:t>
      </w:r>
      <w:r w:rsidRPr="00C63ADA">
        <w:rPr>
          <w:rFonts w:ascii="Tahoma" w:hAnsi="Tahoma" w:cs="Tahoma"/>
          <w:color w:val="000000"/>
          <w:sz w:val="18"/>
          <w:szCs w:val="18"/>
          <w:lang w:val="fr-FR"/>
        </w:rPr>
        <w:t>autre partie aucun code informatique qui serait r</w:t>
      </w:r>
      <w:r w:rsidRPr="00C63ADA">
        <w:rPr>
          <w:rFonts w:ascii="Tahoma" w:eastAsia="Times New Roman" w:hAnsi="Tahoma" w:cs="Tahoma"/>
          <w:color w:val="000000"/>
          <w:sz w:val="18"/>
          <w:szCs w:val="18"/>
          <w:lang w:val="fr-FR"/>
        </w:rPr>
        <w:t>é</w:t>
      </w:r>
      <w:r w:rsidRPr="00C63ADA">
        <w:rPr>
          <w:rFonts w:ascii="Tahoma" w:hAnsi="Tahoma" w:cs="Tahoma"/>
          <w:color w:val="000000"/>
          <w:sz w:val="18"/>
          <w:szCs w:val="18"/>
          <w:lang w:val="fr-FR"/>
        </w:rPr>
        <w:t>gi par les Conditions de Licence Open Source.</w:t>
      </w:r>
    </w:p>
    <w:p w:rsidR="0022671C" w:rsidRPr="00C63ADA" w:rsidRDefault="0022671C">
      <w:pPr>
        <w:pStyle w:val="normal1"/>
        <w:spacing w:after="120"/>
        <w:jc w:val="both"/>
        <w:rPr>
          <w:rFonts w:ascii="Tahoma" w:hAnsi="Tahoma" w:cs="Tahoma"/>
          <w:sz w:val="18"/>
          <w:szCs w:val="18"/>
          <w:lang w:val="fr-FR"/>
        </w:rPr>
      </w:pPr>
      <w:r w:rsidRPr="00C63ADA">
        <w:rPr>
          <w:rFonts w:ascii="Tahoma" w:hAnsi="Tahoma" w:cs="Tahoma"/>
          <w:b/>
          <w:color w:val="000000"/>
          <w:sz w:val="18"/>
          <w:szCs w:val="18"/>
          <w:lang w:val="fr-FR"/>
        </w:rPr>
        <w:t>Droits des affiliés.</w:t>
      </w:r>
      <w:r w:rsidRPr="00C63ADA">
        <w:rPr>
          <w:rFonts w:ascii="Tahoma" w:hAnsi="Tahoma" w:cs="Tahoma"/>
          <w:sz w:val="18"/>
          <w:szCs w:val="18"/>
          <w:lang w:val="fr-FR"/>
        </w:rPr>
        <w:t xml:space="preserve"> </w:t>
      </w:r>
      <w:r w:rsidRPr="00C63ADA">
        <w:rPr>
          <w:rFonts w:ascii="Tahoma" w:hAnsi="Tahoma" w:cs="Tahoma"/>
          <w:color w:val="000000"/>
          <w:sz w:val="18"/>
          <w:szCs w:val="18"/>
          <w:lang w:val="fr-FR"/>
        </w:rP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rsidR="0022671C" w:rsidRPr="004A1DD8" w:rsidRDefault="0022671C">
      <w:pPr>
        <w:rPr>
          <w:rFonts w:cs="Tahoma"/>
          <w:lang w:val="fr-FR"/>
        </w:rPr>
      </w:pPr>
      <w:r w:rsidRPr="004A1DD8">
        <w:rPr>
          <w:rFonts w:cs="Tahoma"/>
          <w:b/>
          <w:color w:val="000000"/>
          <w:lang w:val="fr-FR"/>
        </w:rPr>
        <w:t>Droits réservés.</w:t>
      </w:r>
      <w:r w:rsidRPr="004A1DD8">
        <w:rPr>
          <w:rFonts w:cs="Tahoma"/>
          <w:lang w:val="fr-FR"/>
        </w:rPr>
        <w:t xml:space="preserve"> </w:t>
      </w:r>
      <w:r w:rsidRPr="004A1DD8">
        <w:rPr>
          <w:rFonts w:cs="Tahoma"/>
          <w:color w:val="000000"/>
          <w:lang w:val="fr-FR"/>
        </w:rPr>
        <w:t>Tous les droits qui ne sont pas expressément concédés dans le présent article sont réservés.</w:t>
      </w:r>
    </w:p>
    <w:p w:rsidR="0022671C" w:rsidRPr="004A1DD8" w:rsidRDefault="0022671C">
      <w:pPr>
        <w:rPr>
          <w:rFonts w:cs="Tahoma"/>
          <w:lang w:val="fr-FR"/>
        </w:rPr>
      </w:pPr>
    </w:p>
    <w:p w:rsidR="0022671C" w:rsidRPr="004A1DD8" w:rsidRDefault="0022671C">
      <w:pPr>
        <w:rPr>
          <w:rFonts w:cs="Tahoma"/>
          <w:lang w:val="fr-FR"/>
        </w:rPr>
      </w:pPr>
      <w:r w:rsidRPr="004A1DD8">
        <w:rPr>
          <w:rFonts w:cs="Tahoma"/>
          <w:b/>
          <w:lang w:val="fr-FR"/>
        </w:rPr>
        <w:t>Garanties, exclusions et limitations de responsabilité</w:t>
      </w:r>
      <w:r w:rsidRPr="00C63ADA">
        <w:rPr>
          <w:rFonts w:cs="Tahoma"/>
          <w:b/>
          <w:bCs/>
          <w:color w:val="000000"/>
          <w:lang w:val="fr-FR"/>
        </w:rPr>
        <w:t>.</w:t>
      </w:r>
    </w:p>
    <w:p w:rsidR="0022671C" w:rsidRPr="004A1DD8" w:rsidRDefault="0022671C">
      <w:pPr>
        <w:rPr>
          <w:rFonts w:cs="Tahoma"/>
          <w:lang w:val="fr-FR"/>
        </w:rPr>
      </w:pPr>
    </w:p>
    <w:p w:rsidR="0022671C" w:rsidRPr="004A1DD8" w:rsidRDefault="0022671C">
      <w:pPr>
        <w:ind w:left="360"/>
        <w:rPr>
          <w:rFonts w:cs="Tahoma"/>
          <w:lang w:val="fr-FR"/>
        </w:rPr>
      </w:pPr>
      <w:r w:rsidRPr="004A1DD8">
        <w:rPr>
          <w:rFonts w:cs="Tahoma"/>
          <w:b/>
          <w:color w:val="000000"/>
          <w:lang w:val="fr-FR"/>
        </w:rPr>
        <w:t>Garantie relative aux Prestations</w:t>
      </w:r>
      <w:r w:rsidRPr="002548B0">
        <w:rPr>
          <w:rFonts w:cs="Tahoma"/>
          <w:b/>
          <w:color w:val="000000"/>
          <w:lang w:val="fr-FR"/>
        </w:rPr>
        <w:t>.</w:t>
      </w:r>
      <w:r w:rsidRPr="004A1DD8">
        <w:rPr>
          <w:rFonts w:cs="Tahoma"/>
          <w:lang w:val="fr-FR"/>
        </w:rPr>
        <w:t xml:space="preserve"> </w:t>
      </w:r>
      <w:r w:rsidRPr="004A1DD8">
        <w:rPr>
          <w:rFonts w:cs="Tahoma"/>
          <w:color w:val="000000"/>
          <w:lang w:val="fr-FR"/>
        </w:rPr>
        <w:t>Microsoft garantit que toutes les prestations seront exécutées de manière professionnelle et avec diligence.</w:t>
      </w:r>
    </w:p>
    <w:p w:rsidR="00C63ADA" w:rsidRPr="00501B92" w:rsidRDefault="00C63ADA">
      <w:pPr>
        <w:ind w:left="360"/>
        <w:rPr>
          <w:rFonts w:cs="Tahoma"/>
          <w:szCs w:val="18"/>
          <w:lang w:val="fr-FR"/>
        </w:rPr>
      </w:pPr>
    </w:p>
    <w:p w:rsidR="0022671C" w:rsidRPr="004A1DD8" w:rsidRDefault="0022671C" w:rsidP="00C63ADA">
      <w:pPr>
        <w:ind w:left="360"/>
        <w:rPr>
          <w:rFonts w:cs="Tahoma"/>
          <w:lang w:val="fr-FR"/>
        </w:rPr>
      </w:pPr>
      <w:r w:rsidRPr="004A1DD8">
        <w:rPr>
          <w:rFonts w:cs="Tahoma"/>
          <w:b/>
          <w:lang w:val="fr-FR"/>
        </w:rPr>
        <w:t>AUCUNE AUTRE GARANTIE.</w:t>
      </w:r>
      <w:r w:rsidRPr="004A1DD8">
        <w:rPr>
          <w:rFonts w:cs="Tahoma"/>
          <w:lang w:val="fr-FR"/>
        </w:rPr>
        <w:t xml:space="preserve"> DANS TOUTE LA MESURE PERMISE PAR LA RÉGLEMENTATION APPLICABLE, MICROSOFT EXCLUT TOUTE DÉCLARATION, GARANTIE OU CONDITION EXPRESSE, IMPLICITE OU LÉGALE, AUTRE QUE CELLES EXPRESSÉMENT EXPOSÉES DANS LE PRÉSENT ACCORD. CETTE EXCLUSION COMPREND TOUTES LES DÉCLARATIONS OU GARANTIES DE PROPRIÉTÉ, D</w:t>
      </w:r>
      <w:r w:rsidR="00DD4F05">
        <w:rPr>
          <w:rFonts w:cs="Tahoma"/>
          <w:lang w:val="fr-FR"/>
        </w:rPr>
        <w:t>’</w:t>
      </w:r>
      <w:r w:rsidRPr="004A1DD8">
        <w:rPr>
          <w:rFonts w:cs="Tahoma"/>
          <w:lang w:val="fr-FR"/>
        </w:rPr>
        <w:t>ABSENCE DE CONTREFAÇON, DE QUALITÉ OU</w:t>
      </w:r>
      <w:r w:rsidR="003614C4">
        <w:rPr>
          <w:rFonts w:cs="Tahoma"/>
          <w:lang w:val="fr-FR"/>
        </w:rPr>
        <w:t> </w:t>
      </w:r>
      <w:r w:rsidRPr="004A1DD8">
        <w:rPr>
          <w:rFonts w:cs="Tahoma"/>
          <w:lang w:val="fr-FR"/>
        </w:rPr>
        <w:t>DE RÉSULTAT SATISFAISANT, DE QUALITÉ MARCHANDE ET D</w:t>
      </w:r>
      <w:r w:rsidR="00DD4F05">
        <w:rPr>
          <w:rFonts w:cs="Tahoma"/>
          <w:lang w:val="fr-FR"/>
        </w:rPr>
        <w:t>’</w:t>
      </w:r>
      <w:r w:rsidRPr="004A1DD8">
        <w:rPr>
          <w:rFonts w:cs="Tahoma"/>
          <w:lang w:val="fr-FR"/>
        </w:rPr>
        <w:t>ADÉQUATION À UN USAGE PARTICULIER CONCERNANT LES CONSEILS, RECOMMANDATIONS, CORRECTIFS, LIVRABLES ET DOCUMENTS ASSOCIÉS QUE</w:t>
      </w:r>
      <w:r w:rsidR="0022349C">
        <w:rPr>
          <w:rFonts w:cs="Tahoma"/>
          <w:lang w:val="fr-FR"/>
        </w:rPr>
        <w:t> </w:t>
      </w:r>
      <w:r w:rsidRPr="004A1DD8">
        <w:rPr>
          <w:rFonts w:cs="Tahoma"/>
          <w:lang w:val="fr-FR"/>
        </w:rPr>
        <w:t>MICROSOFT ET SES AFFILIÉS, FOURNISSEURS ET PRESTATAIRES FOURNISSENT DANS LE CADRE DE LA</w:t>
      </w:r>
      <w:r w:rsidR="003614C4">
        <w:rPr>
          <w:rFonts w:cs="Tahoma"/>
          <w:lang w:val="fr-FR"/>
        </w:rPr>
        <w:t> </w:t>
      </w:r>
      <w:r w:rsidR="00C63ADA">
        <w:rPr>
          <w:rFonts w:cs="Tahoma"/>
          <w:lang w:val="fr-FR"/>
        </w:rPr>
        <w:t>PRESTATION DES SERVICES.</w:t>
      </w:r>
    </w:p>
    <w:p w:rsidR="0022671C" w:rsidRPr="004A1DD8" w:rsidRDefault="0022671C" w:rsidP="00C63ADA">
      <w:pPr>
        <w:ind w:left="360"/>
        <w:rPr>
          <w:rFonts w:cs="Tahoma"/>
          <w:lang w:val="fr-FR"/>
        </w:rPr>
      </w:pPr>
    </w:p>
    <w:p w:rsidR="0022671C" w:rsidRPr="004A1DD8" w:rsidRDefault="0022671C" w:rsidP="00C63ADA">
      <w:pPr>
        <w:ind w:left="360"/>
        <w:rPr>
          <w:rFonts w:cs="Tahoma"/>
          <w:lang w:val="fr-FR"/>
        </w:rPr>
      </w:pPr>
      <w:r w:rsidRPr="004A1DD8">
        <w:rPr>
          <w:rFonts w:cs="Tahoma"/>
          <w:b/>
          <w:lang w:val="fr-FR"/>
        </w:rPr>
        <w:t>Limitation de Responsabilité</w:t>
      </w:r>
      <w:r w:rsidRPr="00BE1031">
        <w:rPr>
          <w:rFonts w:cs="Tahoma"/>
          <w:b/>
          <w:lang w:val="fr-FR"/>
        </w:rPr>
        <w:t>.</w:t>
      </w:r>
      <w:r w:rsidRPr="004A1DD8">
        <w:rPr>
          <w:rFonts w:cs="Tahoma"/>
          <w:lang w:val="fr-FR"/>
        </w:rPr>
        <w:t xml:space="preserve"> Dans toute la mesure permise par la réglementation applicable, la responsabilité de Microsoft pour les dommages directs est limitée au montant que le Client aura payé pour les</w:t>
      </w:r>
      <w:r w:rsidR="00CA0562">
        <w:rPr>
          <w:rFonts w:cs="Tahoma"/>
          <w:lang w:val="fr-FR"/>
        </w:rPr>
        <w:t> </w:t>
      </w:r>
      <w:r w:rsidRPr="004A1DD8">
        <w:rPr>
          <w:rFonts w:cs="Tahoma"/>
          <w:lang w:val="fr-FR"/>
        </w:rPr>
        <w:t>Services à l</w:t>
      </w:r>
      <w:r w:rsidR="00DD4F05">
        <w:rPr>
          <w:rFonts w:cs="Tahoma"/>
          <w:lang w:val="fr-FR"/>
        </w:rPr>
        <w:t>’</w:t>
      </w:r>
      <w:r w:rsidRPr="004A1DD8">
        <w:rPr>
          <w:rFonts w:cs="Tahoma"/>
          <w:lang w:val="fr-FR"/>
        </w:rPr>
        <w:t>origine des réclamations au cours des 12 m</w:t>
      </w:r>
      <w:r w:rsidR="00C63ADA">
        <w:rPr>
          <w:rFonts w:cs="Tahoma"/>
          <w:lang w:val="fr-FR"/>
        </w:rPr>
        <w:t>ois précédant les réclamations.</w:t>
      </w:r>
    </w:p>
    <w:p w:rsidR="0022671C" w:rsidRPr="004A1DD8" w:rsidRDefault="0022671C" w:rsidP="00C63ADA">
      <w:pPr>
        <w:ind w:left="360"/>
        <w:rPr>
          <w:rFonts w:cs="Tahoma"/>
          <w:lang w:val="fr-FR"/>
        </w:rPr>
      </w:pPr>
    </w:p>
    <w:p w:rsidR="0022671C" w:rsidRPr="004A1DD8" w:rsidRDefault="0022671C" w:rsidP="00C63ADA">
      <w:pPr>
        <w:ind w:left="360"/>
        <w:rPr>
          <w:rFonts w:cs="Tahoma"/>
          <w:lang w:val="fr-FR"/>
        </w:rPr>
      </w:pPr>
      <w:r w:rsidRPr="004A1DD8">
        <w:rPr>
          <w:rFonts w:cs="Tahoma"/>
          <w:b/>
          <w:lang w:val="fr-FR"/>
        </w:rPr>
        <w:t>ABSENCE DE RESPONSABILITÉ POUR CERTAINS DOMMAGES</w:t>
      </w:r>
      <w:r w:rsidRPr="003614C4">
        <w:rPr>
          <w:rFonts w:cs="Tahoma"/>
          <w:b/>
          <w:lang w:val="fr-FR"/>
        </w:rPr>
        <w:t>.</w:t>
      </w:r>
      <w:r w:rsidRPr="004A1DD8">
        <w:rPr>
          <w:rFonts w:cs="Tahoma"/>
          <w:lang w:val="fr-FR"/>
        </w:rPr>
        <w:t xml:space="preserve"> DANS TOUTE LA MESURE PERMISE PAR LA RÉGLEMENTATION APPLICABLE, NI LES PARTIES NI LEURS AFFILIÉS, FOURNISSEURS OU PRESTATAIRES NE POURRONT EN AUCUN CAS ÊTRE TENUS POUR RESPONSABLES DE TOUT DOMMAGE ACCESSOIRE (Y</w:t>
      </w:r>
      <w:r w:rsidR="00A44176">
        <w:rPr>
          <w:rFonts w:cs="Tahoma"/>
          <w:lang w:val="fr-FR"/>
        </w:rPr>
        <w:t> </w:t>
      </w:r>
      <w:r w:rsidRPr="004A1DD8">
        <w:rPr>
          <w:rFonts w:cs="Tahoma"/>
          <w:lang w:val="fr-FR"/>
        </w:rPr>
        <w:t>COMPRIS, DE MANIÈRE NON LIMITATIVE, TOUT DOMMAGE CONSÉCUTIF, SPÉCIAL OU INCIDENT, TOUTE PERTE DE BÉNÉFICES OU DE CHIFFRE D</w:t>
      </w:r>
      <w:r w:rsidR="00DD4F05">
        <w:rPr>
          <w:rFonts w:cs="Tahoma"/>
          <w:lang w:val="fr-FR"/>
        </w:rPr>
        <w:t>’</w:t>
      </w:r>
      <w:r w:rsidRPr="004A1DD8">
        <w:rPr>
          <w:rFonts w:cs="Tahoma"/>
          <w:lang w:val="fr-FR"/>
        </w:rPr>
        <w:t>AFFAIRES, TOUTE INTERRUPTION D</w:t>
      </w:r>
      <w:r w:rsidR="00DD4F05">
        <w:rPr>
          <w:rFonts w:cs="Tahoma"/>
          <w:lang w:val="fr-FR"/>
        </w:rPr>
        <w:t>’</w:t>
      </w:r>
      <w:r w:rsidRPr="004A1DD8">
        <w:rPr>
          <w:rFonts w:cs="Tahoma"/>
          <w:lang w:val="fr-FR"/>
        </w:rPr>
        <w:t>ACTIVITÉ OU TOUTE PERTE D</w:t>
      </w:r>
      <w:r w:rsidR="00DD4F05">
        <w:rPr>
          <w:rFonts w:cs="Tahoma"/>
          <w:lang w:val="fr-FR"/>
        </w:rPr>
        <w:t>’</w:t>
      </w:r>
      <w:r w:rsidRPr="004A1DD8">
        <w:rPr>
          <w:rFonts w:cs="Tahoma"/>
          <w:lang w:val="fr-FR"/>
        </w:rPr>
        <w:t>INFORMATIONS COMMERCIALES) RÉSULTANT DU PRÉSENT CONTRAT, MÊME S</w:t>
      </w:r>
      <w:r w:rsidR="00DD4F05">
        <w:rPr>
          <w:rFonts w:cs="Tahoma"/>
          <w:lang w:val="fr-FR"/>
        </w:rPr>
        <w:t>’</w:t>
      </w:r>
      <w:r w:rsidRPr="004A1DD8">
        <w:rPr>
          <w:rFonts w:cs="Tahoma"/>
          <w:lang w:val="fr-FR"/>
        </w:rPr>
        <w:t>ILS ONT ÉTÉ PRÉVENUS DE L</w:t>
      </w:r>
      <w:r w:rsidR="00DD4F05">
        <w:rPr>
          <w:rFonts w:cs="Tahoma"/>
          <w:lang w:val="fr-FR"/>
        </w:rPr>
        <w:t>’</w:t>
      </w:r>
      <w:r w:rsidRPr="004A1DD8">
        <w:rPr>
          <w:rFonts w:cs="Tahoma"/>
          <w:lang w:val="fr-FR"/>
        </w:rPr>
        <w:t>ÉVENTUALITÉ DE TELS DOMMAGES OU SI CETTE ÉVENTUALITÉ ÉTAIT PRÉVISIBLE. CETTE EXCLUSION DE RESPONSABILITÉ NE S</w:t>
      </w:r>
      <w:r w:rsidR="00DD4F05">
        <w:rPr>
          <w:rFonts w:cs="Tahoma"/>
          <w:lang w:val="fr-FR"/>
        </w:rPr>
        <w:t>’</w:t>
      </w:r>
      <w:r w:rsidRPr="004A1DD8">
        <w:rPr>
          <w:rFonts w:cs="Tahoma"/>
          <w:lang w:val="fr-FR"/>
        </w:rPr>
        <w:t>APPLIQUE PAS À LA RESPONSABILITÉ DE CHACUNE DES PARTIES ENVERS L</w:t>
      </w:r>
      <w:r w:rsidR="00DD4F05">
        <w:rPr>
          <w:rFonts w:cs="Tahoma"/>
          <w:lang w:val="fr-FR"/>
        </w:rPr>
        <w:t>’</w:t>
      </w:r>
      <w:r w:rsidRPr="004A1DD8">
        <w:rPr>
          <w:rFonts w:cs="Tahoma"/>
          <w:lang w:val="fr-FR"/>
        </w:rPr>
        <w:t>AUTRE EN</w:t>
      </w:r>
      <w:r w:rsidR="00A44176">
        <w:rPr>
          <w:rFonts w:cs="Tahoma"/>
          <w:lang w:val="fr-FR"/>
        </w:rPr>
        <w:t> </w:t>
      </w:r>
      <w:r w:rsidRPr="004A1DD8">
        <w:rPr>
          <w:rFonts w:cs="Tahoma"/>
          <w:lang w:val="fr-FR"/>
        </w:rPr>
        <w:t>CAS DE VIOLATION DES OBLIGATIONS DE CONFIDENTIALITÉ OU DES DROITS DE PROPRIÉTÉ INTELLECTUELLE DE L</w:t>
      </w:r>
      <w:r w:rsidR="00DD4F05">
        <w:rPr>
          <w:rFonts w:cs="Tahoma"/>
          <w:lang w:val="fr-FR"/>
        </w:rPr>
        <w:t>’</w:t>
      </w:r>
      <w:r w:rsidRPr="004A1DD8">
        <w:rPr>
          <w:rFonts w:cs="Tahoma"/>
          <w:lang w:val="fr-FR"/>
        </w:rPr>
        <w:t>AUTRE PARTIE.</w:t>
      </w:r>
    </w:p>
    <w:p w:rsidR="0022671C" w:rsidRPr="004A1DD8" w:rsidRDefault="0022671C">
      <w:pPr>
        <w:ind w:left="360" w:hanging="360"/>
        <w:jc w:val="both"/>
        <w:rPr>
          <w:rFonts w:cs="Tahoma"/>
          <w:lang w:val="fr-FR"/>
        </w:rPr>
      </w:pPr>
    </w:p>
    <w:p w:rsidR="0022671C" w:rsidRPr="004A1DD8" w:rsidRDefault="0022671C" w:rsidP="00C63ADA">
      <w:pPr>
        <w:ind w:left="360"/>
        <w:rPr>
          <w:rFonts w:cs="Tahoma"/>
          <w:lang w:val="fr-FR"/>
        </w:rPr>
      </w:pPr>
      <w:r w:rsidRPr="004A1DD8">
        <w:rPr>
          <w:rFonts w:cs="Tahoma"/>
          <w:b/>
          <w:lang w:val="fr-FR"/>
        </w:rPr>
        <w:t>Application</w:t>
      </w:r>
      <w:r w:rsidRPr="00A44176">
        <w:rPr>
          <w:rFonts w:cs="Tahoma"/>
          <w:b/>
          <w:lang w:val="fr-FR"/>
        </w:rPr>
        <w:t>.</w:t>
      </w:r>
      <w:r w:rsidRPr="004A1DD8">
        <w:rPr>
          <w:rFonts w:cs="Tahoma"/>
          <w:lang w:val="fr-FR"/>
        </w:rPr>
        <w:t xml:space="preserve"> Sauf stipulation expresse dans les présentes, les limitations et exclusions de responsabilité prévues dans le présent contrat s</w:t>
      </w:r>
      <w:r w:rsidR="00DD4F05">
        <w:rPr>
          <w:rFonts w:cs="Tahoma"/>
          <w:lang w:val="fr-FR"/>
        </w:rPr>
        <w:t>’</w:t>
      </w:r>
      <w:r w:rsidRPr="004A1DD8">
        <w:rPr>
          <w:rFonts w:cs="Tahoma"/>
          <w:lang w:val="fr-FR"/>
        </w:rPr>
        <w:t>appliquent quel que soit le fondement de la responsabilité invoquée : manquement aux</w:t>
      </w:r>
      <w:r w:rsidR="00C63ADA">
        <w:rPr>
          <w:rFonts w:cs="Tahoma"/>
          <w:lang w:val="fr-FR"/>
        </w:rPr>
        <w:t> </w:t>
      </w:r>
      <w:r w:rsidRPr="004A1DD8">
        <w:rPr>
          <w:rFonts w:cs="Tahoma"/>
          <w:lang w:val="fr-FR"/>
        </w:rPr>
        <w:t>termes du contrat, responsabilité délictuelle (notamment en cas de négligence), responsabilité sans faute, violation de garantie ou autre responsabilité.</w:t>
      </w:r>
    </w:p>
    <w:p w:rsidR="0022671C" w:rsidRPr="004A1DD8" w:rsidRDefault="0022671C">
      <w:pPr>
        <w:rPr>
          <w:rFonts w:cs="Tahoma"/>
          <w:lang w:val="fr-FR"/>
        </w:rPr>
      </w:pPr>
    </w:p>
    <w:p w:rsidR="0022671C" w:rsidRPr="004A1DD8" w:rsidRDefault="0022671C">
      <w:pPr>
        <w:rPr>
          <w:rFonts w:cs="Tahoma"/>
          <w:lang w:val="fr-FR"/>
        </w:rPr>
      </w:pPr>
    </w:p>
    <w:p w:rsidR="0022671C" w:rsidRPr="004A1DD8" w:rsidRDefault="0022671C">
      <w:pPr>
        <w:rPr>
          <w:rFonts w:cs="Tahoma"/>
          <w:lang w:val="fr-FR"/>
        </w:rPr>
      </w:pPr>
    </w:p>
    <w:p w:rsidR="0022671C" w:rsidRPr="004A1DD8" w:rsidRDefault="0022671C">
      <w:pPr>
        <w:tabs>
          <w:tab w:val="left" w:pos="2936"/>
        </w:tabs>
        <w:rPr>
          <w:rFonts w:cs="Tahoma"/>
          <w:lang w:val="fr-FR"/>
        </w:rPr>
      </w:pPr>
    </w:p>
    <w:p w:rsidR="0022671C" w:rsidRPr="007F668E" w:rsidRDefault="0022671C" w:rsidP="00493638">
      <w:pPr>
        <w:pStyle w:val="Heading1"/>
        <w:keepNext/>
        <w:spacing w:before="0"/>
        <w:rPr>
          <w:lang w:val="en-US"/>
        </w:rPr>
      </w:pPr>
      <w:r w:rsidRPr="00C92532">
        <w:br w:type="page"/>
      </w:r>
      <w:bookmarkStart w:id="1899" w:name="_Toc328557502"/>
      <w:r w:rsidRPr="007F668E">
        <w:rPr>
          <w:lang w:val="en-US"/>
        </w:rPr>
        <w:t>SECTION 9 – CONDITIONS SUPPLÉMENTAIRES</w:t>
      </w:r>
      <w:bookmarkEnd w:id="1899"/>
    </w:p>
    <w:p w:rsidR="0022671C" w:rsidRPr="00946EAB" w:rsidRDefault="0022671C" w:rsidP="00946EAB">
      <w:pPr>
        <w:pStyle w:val="Heading1"/>
      </w:pPr>
      <w:r w:rsidRPr="004A1DD8">
        <w:t xml:space="preserve"> </w:t>
      </w:r>
    </w:p>
    <w:p w:rsidR="0022671C" w:rsidRPr="004A1DD8" w:rsidRDefault="0022671C" w:rsidP="00A44176">
      <w:pPr>
        <w:pStyle w:val="Heading3"/>
        <w:ind w:left="800" w:right="720" w:hanging="800"/>
        <w:rPr>
          <w:rFonts w:ascii="Tahoma" w:hAnsi="Tahoma" w:cs="Tahoma"/>
          <w:lang w:val="fr-FR"/>
        </w:rPr>
      </w:pPr>
      <w:bookmarkStart w:id="1900" w:name="_Toc323159781"/>
      <w:bookmarkStart w:id="1901" w:name="_Toc327544470"/>
      <w:bookmarkStart w:id="1902" w:name="_Toc327547965"/>
      <w:bookmarkStart w:id="1903" w:name="_Toc327549039"/>
      <w:bookmarkStart w:id="1904" w:name="_Toc328557503"/>
      <w:bookmarkEnd w:id="1900"/>
      <w:r w:rsidRPr="004A1DD8">
        <w:rPr>
          <w:rFonts w:ascii="Tahoma" w:hAnsi="Tahoma" w:cs="Tahoma"/>
          <w:color w:val="000000"/>
          <w:sz w:val="22"/>
          <w:lang w:val="fr-FR"/>
        </w:rPr>
        <w:t>Licences d</w:t>
      </w:r>
      <w:r w:rsidR="00DD4F05">
        <w:rPr>
          <w:rFonts w:ascii="Tahoma" w:hAnsi="Tahoma" w:cs="Tahoma"/>
          <w:color w:val="000000"/>
          <w:sz w:val="22"/>
          <w:lang w:val="fr-FR"/>
        </w:rPr>
        <w:t>’</w:t>
      </w:r>
      <w:r w:rsidRPr="004A1DD8">
        <w:rPr>
          <w:rFonts w:ascii="Tahoma" w:hAnsi="Tahoma" w:cs="Tahoma"/>
          <w:color w:val="000000"/>
          <w:sz w:val="22"/>
          <w:lang w:val="fr-FR"/>
        </w:rPr>
        <w:t>accès client (CAL) et licences de gestion client (ML)</w:t>
      </w:r>
      <w:bookmarkEnd w:id="1901"/>
      <w:bookmarkEnd w:id="1902"/>
      <w:bookmarkEnd w:id="1903"/>
      <w:bookmarkEnd w:id="1904"/>
    </w:p>
    <w:p w:rsidR="0022671C" w:rsidRPr="00946EAB" w:rsidRDefault="0022671C" w:rsidP="00A44176">
      <w:pPr>
        <w:pStyle w:val="AppendixFlushBulletedList"/>
        <w:tabs>
          <w:tab w:val="clear" w:pos="360"/>
        </w:tabs>
        <w:ind w:left="720" w:right="720" w:firstLine="0"/>
        <w:rPr>
          <w:rFonts w:ascii="Tahoma" w:hAnsi="Tahoma" w:cs="Tahoma"/>
        </w:rPr>
      </w:pPr>
    </w:p>
    <w:p w:rsidR="0022671C" w:rsidRPr="00C63ADA" w:rsidRDefault="0022671C" w:rsidP="00A44176">
      <w:pPr>
        <w:pStyle w:val="AppendixFlushBulletedList"/>
        <w:numPr>
          <w:ilvl w:val="0"/>
          <w:numId w:val="29"/>
        </w:numPr>
        <w:ind w:right="720"/>
        <w:rPr>
          <w:rFonts w:ascii="Tahoma" w:hAnsi="Tahoma" w:cs="Tahoma"/>
          <w:sz w:val="18"/>
          <w:szCs w:val="18"/>
          <w:lang w:val="fr-FR"/>
        </w:rPr>
      </w:pPr>
      <w:r w:rsidRPr="00C63ADA">
        <w:rPr>
          <w:rFonts w:ascii="Tahoma" w:hAnsi="Tahoma" w:cs="Tahoma"/>
          <w:b/>
          <w:color w:val="000000"/>
          <w:sz w:val="18"/>
          <w:szCs w:val="18"/>
          <w:lang w:val="fr-FR"/>
        </w:rPr>
        <w:t>Transition entre CAL Utilisateur et CAL Dispositif</w:t>
      </w:r>
    </w:p>
    <w:p w:rsidR="0022671C" w:rsidRPr="00C63ADA" w:rsidRDefault="0022671C" w:rsidP="00A44176">
      <w:pPr>
        <w:pStyle w:val="AppendixBodyText"/>
        <w:numPr>
          <w:ilvl w:val="1"/>
          <w:numId w:val="29"/>
        </w:numPr>
        <w:ind w:right="720"/>
        <w:rPr>
          <w:rFonts w:ascii="Tahoma" w:hAnsi="Tahoma" w:cs="Tahoma"/>
          <w:sz w:val="18"/>
          <w:szCs w:val="18"/>
          <w:lang w:val="fr-FR"/>
        </w:rPr>
      </w:pPr>
      <w:r w:rsidRPr="00C63ADA">
        <w:rPr>
          <w:rFonts w:ascii="Tahoma" w:hAnsi="Tahoma" w:cs="Tahoma"/>
          <w:color w:val="000000"/>
          <w:sz w:val="18"/>
          <w:szCs w:val="18"/>
          <w:lang w:val="fr-FR"/>
        </w:rPr>
        <w:t>Les clients disposant d</w:t>
      </w:r>
      <w:r w:rsidR="00DD4F05">
        <w:rPr>
          <w:rFonts w:ascii="Tahoma" w:hAnsi="Tahoma" w:cs="Tahoma"/>
          <w:color w:val="000000"/>
          <w:sz w:val="18"/>
          <w:szCs w:val="18"/>
          <w:lang w:val="fr-FR"/>
        </w:rPr>
        <w:t>’</w:t>
      </w:r>
      <w:r w:rsidRPr="00C63ADA">
        <w:rPr>
          <w:rFonts w:ascii="Tahoma" w:hAnsi="Tahoma" w:cs="Tahoma"/>
          <w:color w:val="000000"/>
          <w:sz w:val="18"/>
          <w:szCs w:val="18"/>
          <w:lang w:val="fr-FR"/>
        </w:rPr>
        <w:t>une Software Assurance active pour les CAL peuvent transiter des CAL Utilisateur en CAL Dispositif et vice-versa au moment du renouvellement de leur Software Assurance.</w:t>
      </w:r>
      <w:r w:rsidRPr="00C63ADA">
        <w:rPr>
          <w:rFonts w:ascii="Tahoma" w:hAnsi="Tahoma" w:cs="Tahoma"/>
          <w:sz w:val="18"/>
          <w:szCs w:val="18"/>
          <w:lang w:val="fr-FR"/>
        </w:rPr>
        <w:t xml:space="preserve"> </w:t>
      </w:r>
      <w:r w:rsidRPr="00C63ADA">
        <w:rPr>
          <w:rFonts w:ascii="Tahoma" w:hAnsi="Tahoma" w:cs="Tahoma"/>
          <w:color w:val="000000"/>
          <w:sz w:val="18"/>
          <w:szCs w:val="18"/>
          <w:lang w:val="fr-FR"/>
        </w:rPr>
        <w:t>Cette transition ne modifie pas l</w:t>
      </w:r>
      <w:r w:rsidR="00DD4F05">
        <w:rPr>
          <w:rFonts w:ascii="Tahoma" w:hAnsi="Tahoma" w:cs="Tahoma"/>
          <w:color w:val="000000"/>
          <w:sz w:val="18"/>
          <w:szCs w:val="18"/>
          <w:lang w:val="fr-FR"/>
        </w:rPr>
        <w:t>’</w:t>
      </w:r>
      <w:r w:rsidRPr="00C63ADA">
        <w:rPr>
          <w:rFonts w:ascii="Tahoma" w:hAnsi="Tahoma" w:cs="Tahoma"/>
          <w:color w:val="000000"/>
          <w:sz w:val="18"/>
          <w:szCs w:val="18"/>
          <w:lang w:val="fr-FR"/>
        </w:rPr>
        <w:t>édition de la CAL (par exemple, Standard ou Entreprise).</w:t>
      </w:r>
      <w:r w:rsidRPr="00C63ADA">
        <w:rPr>
          <w:rFonts w:ascii="Tahoma" w:hAnsi="Tahoma" w:cs="Tahoma"/>
          <w:sz w:val="18"/>
          <w:szCs w:val="18"/>
          <w:lang w:val="fr-FR"/>
        </w:rPr>
        <w:t xml:space="preserve"> </w:t>
      </w:r>
      <w:r w:rsidRPr="00C63ADA">
        <w:rPr>
          <w:rFonts w:ascii="Tahoma" w:hAnsi="Tahoma" w:cs="Tahoma"/>
          <w:color w:val="000000"/>
          <w:sz w:val="18"/>
          <w:szCs w:val="18"/>
          <w:lang w:val="fr-FR"/>
        </w:rPr>
        <w:t>Veuillez vous référer aux Notes relatives aux Produits pour connaître les conditions applicables aux produits individuels.</w:t>
      </w:r>
    </w:p>
    <w:p w:rsidR="0022671C" w:rsidRPr="00C63ADA" w:rsidRDefault="0022671C" w:rsidP="00A44176">
      <w:pPr>
        <w:pStyle w:val="AppendixFlushBulletedList"/>
        <w:numPr>
          <w:ilvl w:val="0"/>
          <w:numId w:val="29"/>
        </w:numPr>
        <w:ind w:right="720"/>
        <w:rPr>
          <w:rFonts w:ascii="Tahoma" w:hAnsi="Tahoma" w:cs="Tahoma"/>
          <w:sz w:val="18"/>
          <w:szCs w:val="18"/>
          <w:lang w:val="fr-FR"/>
        </w:rPr>
      </w:pPr>
      <w:r w:rsidRPr="00C63ADA">
        <w:rPr>
          <w:rFonts w:ascii="Tahoma" w:hAnsi="Tahoma" w:cs="Tahoma"/>
          <w:b/>
          <w:color w:val="000000"/>
          <w:sz w:val="18"/>
          <w:szCs w:val="18"/>
          <w:lang w:val="fr-FR"/>
        </w:rPr>
        <w:t>Transition entre ML Utilisateur et client OSE</w:t>
      </w:r>
    </w:p>
    <w:p w:rsidR="0022671C" w:rsidRPr="00C63ADA" w:rsidRDefault="0022671C" w:rsidP="00A44176">
      <w:pPr>
        <w:pStyle w:val="AppendixBodyText"/>
        <w:numPr>
          <w:ilvl w:val="1"/>
          <w:numId w:val="29"/>
        </w:numPr>
        <w:ind w:right="720"/>
        <w:rPr>
          <w:rFonts w:ascii="Tahoma" w:hAnsi="Tahoma" w:cs="Tahoma"/>
          <w:sz w:val="18"/>
          <w:szCs w:val="18"/>
          <w:lang w:val="fr-FR"/>
        </w:rPr>
      </w:pPr>
      <w:r w:rsidRPr="00C63ADA">
        <w:rPr>
          <w:rFonts w:ascii="Tahoma" w:hAnsi="Tahoma" w:cs="Tahoma"/>
          <w:color w:val="000000"/>
          <w:sz w:val="18"/>
          <w:szCs w:val="18"/>
          <w:lang w:val="fr-FR"/>
        </w:rPr>
        <w:t>Les clients disposant d</w:t>
      </w:r>
      <w:r w:rsidR="00DD4F05">
        <w:rPr>
          <w:rFonts w:ascii="Tahoma" w:hAnsi="Tahoma" w:cs="Tahoma"/>
          <w:color w:val="000000"/>
          <w:sz w:val="18"/>
          <w:szCs w:val="18"/>
          <w:lang w:val="fr-FR"/>
        </w:rPr>
        <w:t>’</w:t>
      </w:r>
      <w:r w:rsidRPr="00C63ADA">
        <w:rPr>
          <w:rFonts w:ascii="Tahoma" w:hAnsi="Tahoma" w:cs="Tahoma"/>
          <w:color w:val="000000"/>
          <w:sz w:val="18"/>
          <w:szCs w:val="18"/>
          <w:lang w:val="fr-FR"/>
        </w:rPr>
        <w:t>une Software Assurance active pour les ML client peuvent transiter d</w:t>
      </w:r>
      <w:r w:rsidR="00DD4F05">
        <w:rPr>
          <w:rFonts w:ascii="Tahoma" w:hAnsi="Tahoma" w:cs="Tahoma"/>
          <w:color w:val="000000"/>
          <w:sz w:val="18"/>
          <w:szCs w:val="18"/>
          <w:lang w:val="fr-FR"/>
        </w:rPr>
        <w:t>’</w:t>
      </w:r>
      <w:r w:rsidRPr="00C63ADA">
        <w:rPr>
          <w:rFonts w:ascii="Tahoma" w:hAnsi="Tahoma" w:cs="Tahoma"/>
          <w:color w:val="000000"/>
          <w:sz w:val="18"/>
          <w:szCs w:val="18"/>
          <w:lang w:val="fr-FR"/>
        </w:rPr>
        <w:t>une ML Utilisateur à une ML OSE et vice-versa au moment du renouvellement de leur Software Assurance.</w:t>
      </w:r>
      <w:r w:rsidRPr="00C63ADA">
        <w:rPr>
          <w:rFonts w:ascii="Tahoma" w:hAnsi="Tahoma" w:cs="Tahoma"/>
          <w:sz w:val="18"/>
          <w:szCs w:val="18"/>
          <w:lang w:val="fr-FR"/>
        </w:rPr>
        <w:t xml:space="preserve"> </w:t>
      </w:r>
      <w:r w:rsidRPr="00C63ADA">
        <w:rPr>
          <w:rFonts w:ascii="Tahoma" w:hAnsi="Tahoma" w:cs="Tahoma"/>
          <w:color w:val="000000"/>
          <w:sz w:val="18"/>
          <w:szCs w:val="18"/>
          <w:lang w:val="fr-FR"/>
        </w:rPr>
        <w:t>Veuillez vous référer aux Notes relatives aux Produits individuels pour plus de détails.</w:t>
      </w:r>
    </w:p>
    <w:p w:rsidR="0022671C" w:rsidRPr="00C63ADA" w:rsidRDefault="0022671C" w:rsidP="00A44176">
      <w:pPr>
        <w:pStyle w:val="AppendixFlushBulletedList"/>
        <w:numPr>
          <w:ilvl w:val="0"/>
          <w:numId w:val="29"/>
        </w:numPr>
        <w:ind w:right="720"/>
        <w:rPr>
          <w:rFonts w:ascii="Tahoma" w:hAnsi="Tahoma" w:cs="Tahoma"/>
          <w:sz w:val="18"/>
          <w:szCs w:val="18"/>
        </w:rPr>
      </w:pPr>
      <w:r w:rsidRPr="00C63ADA">
        <w:rPr>
          <w:rFonts w:ascii="Tahoma" w:hAnsi="Tahoma" w:cs="Tahoma"/>
          <w:b/>
          <w:color w:val="000000"/>
          <w:sz w:val="18"/>
          <w:szCs w:val="18"/>
          <w:lang w:val="fr-FR"/>
        </w:rPr>
        <w:t>Renouvellement</w:t>
      </w:r>
    </w:p>
    <w:p w:rsidR="0022671C" w:rsidRPr="00C63ADA" w:rsidRDefault="0022671C" w:rsidP="00A44176">
      <w:pPr>
        <w:pStyle w:val="AppendixBodyText"/>
        <w:numPr>
          <w:ilvl w:val="1"/>
          <w:numId w:val="29"/>
        </w:numPr>
        <w:ind w:right="720"/>
        <w:rPr>
          <w:rFonts w:ascii="Tahoma" w:hAnsi="Tahoma" w:cs="Tahoma"/>
          <w:sz w:val="18"/>
          <w:szCs w:val="18"/>
          <w:lang w:val="fr-FR"/>
        </w:rPr>
      </w:pPr>
      <w:r w:rsidRPr="00C63ADA">
        <w:rPr>
          <w:rFonts w:ascii="Tahoma" w:hAnsi="Tahoma" w:cs="Tahoma"/>
          <w:color w:val="000000"/>
          <w:sz w:val="18"/>
          <w:szCs w:val="18"/>
          <w:lang w:val="fr-FR"/>
        </w:rPr>
        <w:t>Si des CAL Utilisateur et des CAL Dispositif sont disponibles, les clients peuvent renouveler la Software Assurance pour l</w:t>
      </w:r>
      <w:r w:rsidR="00DD4F05">
        <w:rPr>
          <w:rFonts w:ascii="Tahoma" w:hAnsi="Tahoma" w:cs="Tahoma"/>
          <w:color w:val="000000"/>
          <w:sz w:val="18"/>
          <w:szCs w:val="18"/>
          <w:lang w:val="fr-FR"/>
        </w:rPr>
        <w:t>’</w:t>
      </w:r>
      <w:r w:rsidRPr="00C63ADA">
        <w:rPr>
          <w:rFonts w:ascii="Tahoma" w:hAnsi="Tahoma" w:cs="Tahoma"/>
          <w:color w:val="000000"/>
          <w:sz w:val="18"/>
          <w:szCs w:val="18"/>
          <w:lang w:val="fr-FR"/>
        </w:rPr>
        <w:t>un ou l</w:t>
      </w:r>
      <w:r w:rsidR="00DD4F05">
        <w:rPr>
          <w:rFonts w:ascii="Tahoma" w:hAnsi="Tahoma" w:cs="Tahoma"/>
          <w:color w:val="000000"/>
          <w:sz w:val="18"/>
          <w:szCs w:val="18"/>
          <w:lang w:val="fr-FR"/>
        </w:rPr>
        <w:t>’</w:t>
      </w:r>
      <w:r w:rsidRPr="00C63ADA">
        <w:rPr>
          <w:rFonts w:ascii="Tahoma" w:hAnsi="Tahoma" w:cs="Tahoma"/>
          <w:color w:val="000000"/>
          <w:sz w:val="18"/>
          <w:szCs w:val="18"/>
          <w:lang w:val="fr-FR"/>
        </w:rPr>
        <w:t>autre type de CAL.</w:t>
      </w:r>
      <w:r w:rsidRPr="00C63ADA">
        <w:rPr>
          <w:rFonts w:ascii="Tahoma" w:hAnsi="Tahoma" w:cs="Tahoma"/>
          <w:sz w:val="18"/>
          <w:szCs w:val="18"/>
          <w:lang w:val="fr-FR"/>
        </w:rPr>
        <w:t xml:space="preserve"> </w:t>
      </w:r>
      <w:r w:rsidRPr="00C63ADA">
        <w:rPr>
          <w:rFonts w:ascii="Tahoma" w:hAnsi="Tahoma" w:cs="Tahoma"/>
          <w:color w:val="000000"/>
          <w:sz w:val="18"/>
          <w:szCs w:val="18"/>
          <w:lang w:val="fr-FR"/>
        </w:rPr>
        <w:t>Les droits d</w:t>
      </w:r>
      <w:r w:rsidR="00DD4F05">
        <w:rPr>
          <w:rFonts w:ascii="Tahoma" w:hAnsi="Tahoma" w:cs="Tahoma"/>
          <w:color w:val="000000"/>
          <w:sz w:val="18"/>
          <w:szCs w:val="18"/>
          <w:lang w:val="fr-FR"/>
        </w:rPr>
        <w:t>’</w:t>
      </w:r>
      <w:r w:rsidRPr="00C63ADA">
        <w:rPr>
          <w:rFonts w:ascii="Tahoma" w:hAnsi="Tahoma" w:cs="Tahoma"/>
          <w:color w:val="000000"/>
          <w:sz w:val="18"/>
          <w:szCs w:val="18"/>
          <w:lang w:val="fr-FR"/>
        </w:rPr>
        <w:t>utilisation des logiciels pour le type de CAL pour laquelle la Software Assurance a été commandée détermine la façon dont les CAL peuvent être affectées et utilisées.</w:t>
      </w:r>
      <w:r w:rsidRPr="00C63ADA">
        <w:rPr>
          <w:rFonts w:ascii="Tahoma" w:hAnsi="Tahoma" w:cs="Tahoma"/>
          <w:sz w:val="18"/>
          <w:szCs w:val="18"/>
          <w:lang w:val="fr-FR"/>
        </w:rPr>
        <w:t xml:space="preserve"> </w:t>
      </w:r>
      <w:r w:rsidRPr="00C63ADA">
        <w:rPr>
          <w:rFonts w:ascii="Tahoma" w:hAnsi="Tahoma" w:cs="Tahoma"/>
          <w:color w:val="000000"/>
          <w:sz w:val="18"/>
          <w:szCs w:val="18"/>
          <w:lang w:val="fr-FR"/>
        </w:rPr>
        <w:t>Les clients ayant conclu un Accord de Mise en Œuvre Entreprise et qui choisissent de commander une Software Assurance pour les CAL Utilisateur peuvent acheter des CAL en fonction de leur nombre d</w:t>
      </w:r>
      <w:r w:rsidR="00DD4F05">
        <w:rPr>
          <w:rFonts w:ascii="Tahoma" w:hAnsi="Tahoma" w:cs="Tahoma"/>
          <w:color w:val="000000"/>
          <w:sz w:val="18"/>
          <w:szCs w:val="18"/>
          <w:lang w:val="fr-FR"/>
        </w:rPr>
        <w:t>’</w:t>
      </w:r>
      <w:r w:rsidRPr="00C63ADA">
        <w:rPr>
          <w:rFonts w:ascii="Tahoma" w:hAnsi="Tahoma" w:cs="Tahoma"/>
          <w:color w:val="000000"/>
          <w:sz w:val="18"/>
          <w:szCs w:val="18"/>
          <w:lang w:val="fr-FR"/>
        </w:rPr>
        <w:t>utilisateurs.</w:t>
      </w:r>
      <w:r w:rsidR="009E1E5B" w:rsidRPr="00C63ADA">
        <w:rPr>
          <w:rFonts w:ascii="Tahoma" w:hAnsi="Tahoma" w:cs="Tahoma"/>
          <w:color w:val="000000"/>
          <w:sz w:val="18"/>
          <w:szCs w:val="18"/>
          <w:lang w:val="fr-FR"/>
        </w:rPr>
        <w:t xml:space="preserve"> </w:t>
      </w:r>
      <w:r w:rsidRPr="00C63ADA">
        <w:rPr>
          <w:rFonts w:ascii="Tahoma" w:hAnsi="Tahoma" w:cs="Tahoma"/>
          <w:color w:val="000000"/>
          <w:sz w:val="18"/>
          <w:szCs w:val="18"/>
          <w:lang w:val="fr-FR"/>
        </w:rPr>
        <w:t>Veuillez vous référer aux notes relatives aux produits individuels pour plus de détails.</w:t>
      </w:r>
    </w:p>
    <w:p w:rsidR="0022671C" w:rsidRPr="00C63ADA" w:rsidRDefault="0022671C" w:rsidP="00A44176">
      <w:pPr>
        <w:pStyle w:val="AppendixFlushBulletedList"/>
        <w:numPr>
          <w:ilvl w:val="0"/>
          <w:numId w:val="29"/>
        </w:numPr>
        <w:ind w:right="720"/>
        <w:rPr>
          <w:rFonts w:ascii="Tahoma" w:hAnsi="Tahoma" w:cs="Tahoma"/>
          <w:sz w:val="18"/>
          <w:szCs w:val="18"/>
        </w:rPr>
      </w:pPr>
      <w:r w:rsidRPr="00C63ADA">
        <w:rPr>
          <w:rFonts w:ascii="Tahoma" w:hAnsi="Tahoma" w:cs="Tahoma"/>
          <w:b/>
          <w:color w:val="000000"/>
          <w:sz w:val="18"/>
          <w:szCs w:val="18"/>
          <w:lang w:val="fr-FR"/>
        </w:rPr>
        <w:t>CAL en surplus</w:t>
      </w:r>
    </w:p>
    <w:p w:rsidR="0022671C" w:rsidRPr="00C63ADA" w:rsidRDefault="0022671C" w:rsidP="00A44176">
      <w:pPr>
        <w:pStyle w:val="AppendixBodyText"/>
        <w:numPr>
          <w:ilvl w:val="1"/>
          <w:numId w:val="29"/>
        </w:numPr>
        <w:ind w:right="720"/>
        <w:rPr>
          <w:rFonts w:ascii="Tahoma" w:hAnsi="Tahoma" w:cs="Tahoma"/>
          <w:sz w:val="18"/>
          <w:szCs w:val="18"/>
          <w:lang w:val="fr-FR"/>
        </w:rPr>
      </w:pPr>
      <w:r w:rsidRPr="00C63ADA">
        <w:rPr>
          <w:rFonts w:ascii="Tahoma" w:hAnsi="Tahoma" w:cs="Tahoma"/>
          <w:color w:val="000000"/>
          <w:sz w:val="18"/>
          <w:szCs w:val="18"/>
          <w:lang w:val="fr-FR"/>
        </w:rPr>
        <w:t>La transition entre CAL Utilisateur et Dispositif, autorisée selon les termes ci-dessus, peut aboutir à des CAL en surplus.</w:t>
      </w:r>
      <w:r w:rsidR="009E1E5B" w:rsidRPr="00C63ADA">
        <w:rPr>
          <w:rFonts w:ascii="Tahoma" w:hAnsi="Tahoma" w:cs="Tahoma"/>
          <w:color w:val="000000"/>
          <w:sz w:val="18"/>
          <w:szCs w:val="18"/>
          <w:lang w:val="fr-FR"/>
        </w:rPr>
        <w:t xml:space="preserve"> </w:t>
      </w:r>
      <w:r w:rsidRPr="00C63ADA">
        <w:rPr>
          <w:rFonts w:ascii="Tahoma" w:hAnsi="Tahoma" w:cs="Tahoma"/>
          <w:color w:val="000000"/>
          <w:sz w:val="18"/>
          <w:szCs w:val="18"/>
          <w:lang w:val="fr-FR"/>
        </w:rPr>
        <w:t>Les clients peuvent réaffecter les CAL en surplus lorsque leur nombre d</w:t>
      </w:r>
      <w:r w:rsidR="00DD4F05">
        <w:rPr>
          <w:rFonts w:ascii="Tahoma" w:hAnsi="Tahoma" w:cs="Tahoma"/>
          <w:color w:val="000000"/>
          <w:sz w:val="18"/>
          <w:szCs w:val="18"/>
          <w:lang w:val="fr-FR"/>
        </w:rPr>
        <w:t>’</w:t>
      </w:r>
      <w:r w:rsidRPr="00C63ADA">
        <w:rPr>
          <w:rFonts w:ascii="Tahoma" w:hAnsi="Tahoma" w:cs="Tahoma"/>
          <w:color w:val="000000"/>
          <w:sz w:val="18"/>
          <w:szCs w:val="18"/>
          <w:lang w:val="fr-FR"/>
        </w:rPr>
        <w:t>utilisateurs ou de dispositifs augmente.</w:t>
      </w:r>
      <w:r w:rsidRPr="00C63ADA">
        <w:rPr>
          <w:rFonts w:ascii="Tahoma" w:hAnsi="Tahoma" w:cs="Tahoma"/>
          <w:sz w:val="18"/>
          <w:szCs w:val="18"/>
          <w:lang w:val="fr-FR"/>
        </w:rPr>
        <w:t xml:space="preserve"> </w:t>
      </w:r>
      <w:r w:rsidRPr="00C63ADA">
        <w:rPr>
          <w:rFonts w:ascii="Tahoma" w:hAnsi="Tahoma" w:cs="Tahoma"/>
          <w:color w:val="000000"/>
          <w:sz w:val="18"/>
          <w:szCs w:val="18"/>
          <w:lang w:val="fr-FR"/>
        </w:rPr>
        <w:t>Au moment du renouvellement, ils peuvent choisir de conserver la Software Assurance pour les CAL en surplus.</w:t>
      </w:r>
      <w:r w:rsidRPr="00C63ADA">
        <w:rPr>
          <w:rFonts w:ascii="Tahoma" w:hAnsi="Tahoma" w:cs="Tahoma"/>
          <w:sz w:val="18"/>
          <w:szCs w:val="18"/>
          <w:lang w:val="fr-FR"/>
        </w:rPr>
        <w:t xml:space="preserve"> </w:t>
      </w:r>
      <w:r w:rsidRPr="00C63ADA">
        <w:rPr>
          <w:rFonts w:ascii="Tahoma" w:hAnsi="Tahoma" w:cs="Tahoma"/>
          <w:color w:val="000000"/>
          <w:sz w:val="18"/>
          <w:szCs w:val="18"/>
          <w:lang w:val="fr-FR"/>
        </w:rPr>
        <w:t>Les clients ne sont pas autorisés à renouveler ultérieurement la Software Assurance pour les CAL en surplus dont la couverture a expiré.</w:t>
      </w:r>
    </w:p>
    <w:p w:rsidR="0022671C" w:rsidRPr="00C63ADA" w:rsidRDefault="0022671C" w:rsidP="00ED20D7">
      <w:pPr>
        <w:pStyle w:val="AppendixFlushBulletedList"/>
        <w:numPr>
          <w:ilvl w:val="0"/>
          <w:numId w:val="29"/>
        </w:numPr>
        <w:ind w:right="720"/>
        <w:rPr>
          <w:rFonts w:ascii="Tahoma" w:hAnsi="Tahoma" w:cs="Tahoma"/>
          <w:sz w:val="18"/>
          <w:szCs w:val="18"/>
        </w:rPr>
      </w:pPr>
      <w:r w:rsidRPr="00C63ADA">
        <w:rPr>
          <w:rFonts w:ascii="Tahoma" w:hAnsi="Tahoma" w:cs="Tahoma"/>
          <w:b/>
          <w:color w:val="000000"/>
          <w:sz w:val="18"/>
          <w:szCs w:val="18"/>
          <w:lang w:val="fr-FR"/>
        </w:rPr>
        <w:t>ML en surplus</w:t>
      </w:r>
    </w:p>
    <w:p w:rsidR="0022671C" w:rsidRPr="00C63ADA" w:rsidRDefault="0022671C" w:rsidP="00ED20D7">
      <w:pPr>
        <w:pStyle w:val="AppendixBodyText"/>
        <w:numPr>
          <w:ilvl w:val="1"/>
          <w:numId w:val="29"/>
        </w:numPr>
        <w:ind w:right="720"/>
        <w:rPr>
          <w:rFonts w:ascii="Tahoma" w:hAnsi="Tahoma" w:cs="Tahoma"/>
          <w:sz w:val="18"/>
          <w:szCs w:val="18"/>
          <w:lang w:val="fr-FR"/>
        </w:rPr>
      </w:pPr>
      <w:r w:rsidRPr="00C63ADA">
        <w:rPr>
          <w:rFonts w:ascii="Tahoma" w:hAnsi="Tahoma" w:cs="Tahoma"/>
          <w:color w:val="000000"/>
          <w:sz w:val="18"/>
          <w:szCs w:val="18"/>
          <w:lang w:val="fr-FR"/>
        </w:rPr>
        <w:t>La transition entre ML Utilisateur et ML client OSE, autorisée selon les termes ci-dessus, peut aboutir à des ML en surplus.</w:t>
      </w:r>
      <w:r w:rsidR="009E1E5B" w:rsidRPr="00C63ADA">
        <w:rPr>
          <w:rFonts w:ascii="Tahoma" w:hAnsi="Tahoma" w:cs="Tahoma"/>
          <w:color w:val="000000"/>
          <w:sz w:val="18"/>
          <w:szCs w:val="18"/>
          <w:lang w:val="fr-FR"/>
        </w:rPr>
        <w:t xml:space="preserve"> </w:t>
      </w:r>
      <w:r w:rsidRPr="00C63ADA">
        <w:rPr>
          <w:rFonts w:ascii="Tahoma" w:hAnsi="Tahoma" w:cs="Tahoma"/>
          <w:color w:val="000000"/>
          <w:sz w:val="18"/>
          <w:szCs w:val="18"/>
          <w:lang w:val="fr-FR"/>
        </w:rPr>
        <w:t>Les clients peuvent réaffecter les ML en surplus lorsque leur nombre d</w:t>
      </w:r>
      <w:r w:rsidR="00DD4F05">
        <w:rPr>
          <w:rFonts w:ascii="Tahoma" w:hAnsi="Tahoma" w:cs="Tahoma"/>
          <w:color w:val="000000"/>
          <w:sz w:val="18"/>
          <w:szCs w:val="18"/>
          <w:lang w:val="fr-FR"/>
        </w:rPr>
        <w:t>’</w:t>
      </w:r>
      <w:r w:rsidRPr="00C63ADA">
        <w:rPr>
          <w:rFonts w:ascii="Tahoma" w:hAnsi="Tahoma" w:cs="Tahoma"/>
          <w:color w:val="000000"/>
          <w:sz w:val="18"/>
          <w:szCs w:val="18"/>
          <w:lang w:val="fr-FR"/>
        </w:rPr>
        <w:t>utilisateurs ou d</w:t>
      </w:r>
      <w:r w:rsidR="00DD4F05">
        <w:rPr>
          <w:rFonts w:ascii="Tahoma" w:hAnsi="Tahoma" w:cs="Tahoma"/>
          <w:color w:val="000000"/>
          <w:sz w:val="18"/>
          <w:szCs w:val="18"/>
          <w:lang w:val="fr-FR"/>
        </w:rPr>
        <w:t>’</w:t>
      </w:r>
      <w:r w:rsidRPr="00C63ADA">
        <w:rPr>
          <w:rFonts w:ascii="Tahoma" w:hAnsi="Tahoma" w:cs="Tahoma"/>
          <w:color w:val="000000"/>
          <w:sz w:val="18"/>
          <w:szCs w:val="18"/>
          <w:lang w:val="fr-FR"/>
        </w:rPr>
        <w:t>environnements de système d</w:t>
      </w:r>
      <w:r w:rsidR="00DD4F05">
        <w:rPr>
          <w:rFonts w:ascii="Tahoma" w:hAnsi="Tahoma" w:cs="Tahoma"/>
          <w:color w:val="000000"/>
          <w:sz w:val="18"/>
          <w:szCs w:val="18"/>
          <w:lang w:val="fr-FR"/>
        </w:rPr>
        <w:t>’</w:t>
      </w:r>
      <w:r w:rsidRPr="00C63ADA">
        <w:rPr>
          <w:rFonts w:ascii="Tahoma" w:hAnsi="Tahoma" w:cs="Tahoma"/>
          <w:color w:val="000000"/>
          <w:sz w:val="18"/>
          <w:szCs w:val="18"/>
          <w:lang w:val="fr-FR"/>
        </w:rPr>
        <w:t>exploitation gérés augmente.</w:t>
      </w:r>
      <w:r w:rsidRPr="00C63ADA">
        <w:rPr>
          <w:rFonts w:ascii="Tahoma" w:hAnsi="Tahoma" w:cs="Tahoma"/>
          <w:sz w:val="18"/>
          <w:szCs w:val="18"/>
          <w:lang w:val="fr-FR"/>
        </w:rPr>
        <w:t xml:space="preserve"> </w:t>
      </w:r>
      <w:r w:rsidRPr="00C63ADA">
        <w:rPr>
          <w:rFonts w:ascii="Tahoma" w:hAnsi="Tahoma" w:cs="Tahoma"/>
          <w:color w:val="000000"/>
          <w:sz w:val="18"/>
          <w:szCs w:val="18"/>
          <w:lang w:val="fr-FR"/>
        </w:rPr>
        <w:t>Au moment du renouvellement, ils peuvent choisir de conserver la Software Assurance pour les ML en surplus.</w:t>
      </w:r>
      <w:r w:rsidRPr="00C63ADA">
        <w:rPr>
          <w:rFonts w:ascii="Tahoma" w:hAnsi="Tahoma" w:cs="Tahoma"/>
          <w:sz w:val="18"/>
          <w:szCs w:val="18"/>
          <w:lang w:val="fr-FR"/>
        </w:rPr>
        <w:t xml:space="preserve"> </w:t>
      </w:r>
      <w:r w:rsidRPr="00C63ADA">
        <w:rPr>
          <w:rFonts w:ascii="Tahoma" w:hAnsi="Tahoma" w:cs="Tahoma"/>
          <w:color w:val="000000"/>
          <w:sz w:val="18"/>
          <w:szCs w:val="18"/>
          <w:lang w:val="fr-FR"/>
        </w:rPr>
        <w:t>Les clients ne sont pas autorisés à renouveler ultérieurement la Software Assurance pour les ML en surplus dont la couverture a expiré.</w:t>
      </w:r>
    </w:p>
    <w:p w:rsidR="0022671C" w:rsidRPr="00C63ADA" w:rsidRDefault="0022671C" w:rsidP="00ED20D7">
      <w:pPr>
        <w:pStyle w:val="AppendixFlushBulletedList"/>
        <w:numPr>
          <w:ilvl w:val="0"/>
          <w:numId w:val="29"/>
        </w:numPr>
        <w:ind w:right="720"/>
        <w:rPr>
          <w:rFonts w:ascii="Tahoma" w:hAnsi="Tahoma" w:cs="Tahoma"/>
          <w:sz w:val="18"/>
          <w:szCs w:val="18"/>
        </w:rPr>
      </w:pPr>
      <w:r w:rsidRPr="00C63ADA">
        <w:rPr>
          <w:rFonts w:ascii="Tahoma" w:hAnsi="Tahoma" w:cs="Tahoma"/>
          <w:b/>
          <w:color w:val="000000"/>
          <w:sz w:val="18"/>
          <w:szCs w:val="18"/>
          <w:lang w:val="fr-FR"/>
        </w:rPr>
        <w:t>Preuve de licence</w:t>
      </w:r>
    </w:p>
    <w:p w:rsidR="0022671C" w:rsidRPr="00C63ADA" w:rsidRDefault="0022671C" w:rsidP="00ED20D7">
      <w:pPr>
        <w:pStyle w:val="AppendixBodyText"/>
        <w:numPr>
          <w:ilvl w:val="1"/>
          <w:numId w:val="29"/>
        </w:numPr>
        <w:ind w:right="720"/>
        <w:rPr>
          <w:rFonts w:ascii="Tahoma" w:hAnsi="Tahoma" w:cs="Tahoma"/>
          <w:sz w:val="18"/>
          <w:szCs w:val="18"/>
          <w:lang w:val="fr-FR"/>
        </w:rPr>
      </w:pPr>
      <w:r w:rsidRPr="00C63ADA">
        <w:rPr>
          <w:rFonts w:ascii="Tahoma" w:hAnsi="Tahoma" w:cs="Tahoma"/>
          <w:color w:val="000000"/>
          <w:sz w:val="18"/>
          <w:szCs w:val="18"/>
          <w:lang w:val="fr-FR"/>
        </w:rPr>
        <w:t>Le droit de migrer vers des CAL Utilisateur et de les utiliser est attesté par la présente Liste des Produits, les souscriptions à la Software Assurance du client et les CAL sous-jacentes.</w:t>
      </w:r>
      <w:r w:rsidRPr="00C63ADA">
        <w:rPr>
          <w:rFonts w:ascii="Tahoma" w:hAnsi="Tahoma" w:cs="Tahoma"/>
          <w:sz w:val="18"/>
          <w:szCs w:val="18"/>
          <w:lang w:val="fr-FR"/>
        </w:rPr>
        <w:t xml:space="preserve"> </w:t>
      </w:r>
      <w:r w:rsidRPr="00C63ADA">
        <w:rPr>
          <w:rFonts w:ascii="Tahoma" w:hAnsi="Tahoma" w:cs="Tahoma"/>
          <w:color w:val="000000"/>
          <w:sz w:val="18"/>
          <w:szCs w:val="18"/>
          <w:lang w:val="fr-FR"/>
        </w:rPr>
        <w:t>Le droit de migrer vers des ML Utilisateur et de les utiliser est attesté par la présente Liste des Produits, les souscriptions à la Software Assurance du client et les ML sous-jacentes.</w:t>
      </w:r>
    </w:p>
    <w:p w:rsidR="0022671C" w:rsidRPr="00501B92" w:rsidRDefault="0022671C">
      <w:pPr>
        <w:pStyle w:val="Heading3"/>
        <w:ind w:right="720"/>
        <w:rPr>
          <w:rFonts w:ascii="Tahoma" w:hAnsi="Tahoma" w:cs="Tahoma"/>
          <w:sz w:val="18"/>
          <w:szCs w:val="18"/>
          <w:lang w:val="fr-FR"/>
        </w:rPr>
      </w:pPr>
    </w:p>
    <w:p w:rsidR="0022671C" w:rsidRPr="004A1DD8" w:rsidRDefault="0022671C">
      <w:pPr>
        <w:pStyle w:val="Heading3"/>
        <w:ind w:right="720"/>
        <w:rPr>
          <w:rFonts w:ascii="Tahoma" w:hAnsi="Tahoma" w:cs="Tahoma"/>
          <w:lang w:val="fr-FR"/>
        </w:rPr>
      </w:pPr>
      <w:bookmarkStart w:id="1905" w:name="_Toc323159782"/>
      <w:bookmarkStart w:id="1906" w:name="_Toc327544471"/>
      <w:bookmarkStart w:id="1907" w:name="_Toc327547966"/>
      <w:bookmarkStart w:id="1908" w:name="_Toc327549040"/>
      <w:bookmarkStart w:id="1909" w:name="_Toc328557504"/>
      <w:bookmarkEnd w:id="1905"/>
      <w:r w:rsidRPr="004A1DD8">
        <w:rPr>
          <w:rFonts w:ascii="Tahoma" w:hAnsi="Tahoma" w:cs="Tahoma"/>
          <w:sz w:val="22"/>
          <w:lang w:val="fr-FR"/>
        </w:rPr>
        <w:t>Restrictions relatives au contrôle des éléments de chiffrement</w:t>
      </w:r>
      <w:bookmarkEnd w:id="1906"/>
      <w:bookmarkEnd w:id="1907"/>
      <w:bookmarkEnd w:id="1908"/>
      <w:bookmarkEnd w:id="1909"/>
    </w:p>
    <w:p w:rsidR="0022671C" w:rsidRPr="00501B92" w:rsidRDefault="0022671C">
      <w:pPr>
        <w:ind w:right="720"/>
        <w:rPr>
          <w:rFonts w:cs="Tahoma"/>
          <w:szCs w:val="18"/>
          <w:lang w:val="fr-FR"/>
        </w:rPr>
      </w:pPr>
    </w:p>
    <w:p w:rsidR="0022671C" w:rsidRPr="00C63ADA" w:rsidRDefault="0022671C">
      <w:pPr>
        <w:pStyle w:val="AppendixBodyText"/>
        <w:ind w:right="720"/>
        <w:rPr>
          <w:rFonts w:ascii="Tahoma" w:hAnsi="Tahoma" w:cs="Tahoma"/>
          <w:sz w:val="18"/>
          <w:szCs w:val="18"/>
          <w:lang w:val="fr-FR"/>
        </w:rPr>
      </w:pPr>
      <w:r w:rsidRPr="00C63ADA">
        <w:rPr>
          <w:rFonts w:ascii="Tahoma" w:hAnsi="Tahoma" w:cs="Tahoma"/>
          <w:sz w:val="18"/>
          <w:szCs w:val="18"/>
          <w:lang w:val="fr-FR"/>
        </w:rPr>
        <w:t>L</w:t>
      </w:r>
      <w:r w:rsidR="00DD4F05">
        <w:rPr>
          <w:rFonts w:ascii="Tahoma" w:hAnsi="Tahoma" w:cs="Tahoma"/>
          <w:sz w:val="18"/>
          <w:szCs w:val="18"/>
          <w:lang w:val="fr-FR"/>
        </w:rPr>
        <w:t>’</w:t>
      </w:r>
      <w:r w:rsidRPr="00C63ADA">
        <w:rPr>
          <w:rFonts w:ascii="Tahoma" w:hAnsi="Tahoma" w:cs="Tahoma"/>
          <w:sz w:val="18"/>
          <w:szCs w:val="18"/>
          <w:lang w:val="fr-FR"/>
        </w:rPr>
        <w:t xml:space="preserve">exportation de certains produits Microsoft hors des États-Unis est assujettie au contrôle des éléments de chiffrement (« EI Controls ») selon les dispositions des Export Administration Regulations du ministère américain du commerce (U.S. Commerce Department, Bureau of Export Administration (BXA)). Des informations supplémentaires sont disponibles sur le site Internet : </w:t>
      </w:r>
      <w:hyperlink r:id="rId25" w:history="1">
        <w:r w:rsidRPr="00C63ADA">
          <w:rPr>
            <w:rStyle w:val="Hyperlink"/>
            <w:rFonts w:ascii="Tahoma" w:hAnsi="Tahoma" w:cs="Tahoma"/>
            <w:sz w:val="18"/>
            <w:szCs w:val="18"/>
            <w:lang w:val="fr-FR"/>
          </w:rPr>
          <w:t>www.microsoft.com/products/exporting/basics.htm</w:t>
        </w:r>
      </w:hyperlink>
      <w:r w:rsidRPr="00C63ADA">
        <w:rPr>
          <w:rFonts w:ascii="Tahoma" w:hAnsi="Tahoma" w:cs="Tahoma"/>
          <w:sz w:val="18"/>
          <w:szCs w:val="18"/>
          <w:lang w:val="fr-FR"/>
        </w:rPr>
        <w:t>.</w:t>
      </w:r>
    </w:p>
    <w:p w:rsidR="0022671C" w:rsidRPr="004A1DD8" w:rsidRDefault="0022671C">
      <w:pPr>
        <w:pStyle w:val="Heading3"/>
        <w:ind w:right="720"/>
        <w:rPr>
          <w:rFonts w:ascii="Tahoma" w:hAnsi="Tahoma" w:cs="Tahoma"/>
          <w:lang w:val="fr-FR"/>
        </w:rPr>
      </w:pPr>
      <w:bookmarkStart w:id="1910" w:name="_Toc323159783"/>
      <w:bookmarkStart w:id="1911" w:name="_Toc327544472"/>
      <w:bookmarkStart w:id="1912" w:name="_Toc327547967"/>
      <w:bookmarkStart w:id="1913" w:name="_Toc327549041"/>
      <w:bookmarkStart w:id="1914" w:name="_Toc328557505"/>
      <w:bookmarkEnd w:id="1910"/>
      <w:r w:rsidRPr="004A1DD8">
        <w:rPr>
          <w:rFonts w:ascii="Tahoma" w:hAnsi="Tahoma" w:cs="Tahoma"/>
          <w:lang w:val="fr-FR"/>
        </w:rPr>
        <w:t>Packs multi-langue (MLP), Fonctionnalité d</w:t>
      </w:r>
      <w:r w:rsidR="00DD4F05">
        <w:rPr>
          <w:rFonts w:ascii="Tahoma" w:hAnsi="Tahoma" w:cs="Tahoma"/>
          <w:lang w:val="fr-FR"/>
        </w:rPr>
        <w:t>’</w:t>
      </w:r>
      <w:r w:rsidRPr="004A1DD8">
        <w:rPr>
          <w:rFonts w:ascii="Tahoma" w:hAnsi="Tahoma" w:cs="Tahoma"/>
          <w:lang w:val="fr-FR"/>
        </w:rPr>
        <w:t>interface utilisateur multi-langue (MUI) et nouveaux droits relatifs aux langues</w:t>
      </w:r>
      <w:bookmarkEnd w:id="1911"/>
      <w:bookmarkEnd w:id="1912"/>
      <w:bookmarkEnd w:id="1913"/>
      <w:bookmarkEnd w:id="1914"/>
    </w:p>
    <w:p w:rsidR="0022671C" w:rsidRPr="00501B92" w:rsidRDefault="0022671C">
      <w:pPr>
        <w:pStyle w:val="Heading3"/>
        <w:ind w:right="720"/>
        <w:rPr>
          <w:rFonts w:ascii="Tahoma" w:hAnsi="Tahoma" w:cs="Tahoma"/>
          <w:sz w:val="18"/>
          <w:szCs w:val="18"/>
          <w:lang w:val="fr-FR"/>
        </w:rPr>
      </w:pPr>
    </w:p>
    <w:p w:rsidR="0022671C" w:rsidRPr="004A1DD8" w:rsidRDefault="0022671C">
      <w:pPr>
        <w:rPr>
          <w:rFonts w:cs="Tahoma"/>
          <w:lang w:val="fr-FR"/>
        </w:rPr>
      </w:pPr>
      <w:r w:rsidRPr="004A1DD8">
        <w:rPr>
          <w:rFonts w:cs="Tahoma"/>
          <w:lang w:val="fr-FR"/>
        </w:rPr>
        <w:t>Les packs et les interfaces utilisateur multi-langue permettent aux clients d</w:t>
      </w:r>
      <w:r w:rsidR="00DD4F05">
        <w:rPr>
          <w:rFonts w:cs="Tahoma"/>
          <w:lang w:val="fr-FR"/>
        </w:rPr>
        <w:t>’</w:t>
      </w:r>
      <w:r w:rsidRPr="004A1DD8">
        <w:rPr>
          <w:rFonts w:cs="Tahoma"/>
          <w:lang w:val="fr-FR"/>
        </w:rPr>
        <w:t>exécuter des versions linguistiques différentes des produits concédés sous licence et de passer d</w:t>
      </w:r>
      <w:r w:rsidR="00DD4F05">
        <w:rPr>
          <w:rFonts w:cs="Tahoma"/>
          <w:lang w:val="fr-FR"/>
        </w:rPr>
        <w:t>’</w:t>
      </w:r>
      <w:r w:rsidRPr="004A1DD8">
        <w:rPr>
          <w:rFonts w:cs="Tahoma"/>
          <w:lang w:val="fr-FR"/>
        </w:rPr>
        <w:t>une langue à l</w:t>
      </w:r>
      <w:r w:rsidR="00DD4F05">
        <w:rPr>
          <w:rFonts w:cs="Tahoma"/>
          <w:lang w:val="fr-FR"/>
        </w:rPr>
        <w:t>’</w:t>
      </w:r>
      <w:r w:rsidRPr="004A1DD8">
        <w:rPr>
          <w:rFonts w:cs="Tahoma"/>
          <w:lang w:val="fr-FR"/>
        </w:rPr>
        <w:t>autre. Les droits relatifs à l</w:t>
      </w:r>
      <w:r w:rsidR="00DD4F05">
        <w:rPr>
          <w:rFonts w:cs="Tahoma"/>
          <w:lang w:val="fr-FR"/>
        </w:rPr>
        <w:t>’</w:t>
      </w:r>
      <w:r w:rsidRPr="004A1DD8">
        <w:rPr>
          <w:rFonts w:cs="Tahoma"/>
          <w:lang w:val="fr-FR"/>
        </w:rPr>
        <w:t xml:space="preserve">utilisation des packs et des interfaces utilisateur multi-langue varient en fonction du produit, du programme et du type de licence. </w:t>
      </w:r>
    </w:p>
    <w:p w:rsidR="0022671C" w:rsidRPr="00501B92" w:rsidRDefault="0022671C">
      <w:pPr>
        <w:pStyle w:val="Heading3"/>
        <w:ind w:right="720"/>
        <w:rPr>
          <w:rFonts w:ascii="Tahoma" w:hAnsi="Tahoma" w:cs="Tahoma"/>
          <w:sz w:val="18"/>
          <w:szCs w:val="18"/>
          <w:lang w:val="fr-FR"/>
        </w:rPr>
      </w:pPr>
    </w:p>
    <w:p w:rsidR="0022671C" w:rsidRPr="00C63ADA" w:rsidRDefault="0022671C" w:rsidP="00ED20D7">
      <w:pPr>
        <w:numPr>
          <w:ilvl w:val="0"/>
          <w:numId w:val="30"/>
        </w:numPr>
        <w:ind w:left="1440"/>
        <w:rPr>
          <w:rFonts w:cs="Tahoma"/>
          <w:szCs w:val="18"/>
          <w:lang w:val="fr-FR"/>
        </w:rPr>
      </w:pPr>
      <w:r w:rsidRPr="00C63ADA">
        <w:rPr>
          <w:rFonts w:cs="Tahoma"/>
          <w:szCs w:val="18"/>
          <w:lang w:val="fr-FR"/>
        </w:rPr>
        <w:t>Pour la plupart des produits serveur (par exemple, Windows Server), l</w:t>
      </w:r>
      <w:r w:rsidR="00DD4F05">
        <w:rPr>
          <w:rFonts w:cs="Tahoma"/>
          <w:szCs w:val="18"/>
          <w:lang w:val="fr-FR"/>
        </w:rPr>
        <w:t>’</w:t>
      </w:r>
      <w:r w:rsidRPr="00C63ADA">
        <w:rPr>
          <w:rFonts w:cs="Tahoma"/>
          <w:szCs w:val="18"/>
          <w:lang w:val="fr-FR"/>
        </w:rPr>
        <w:t>interface utilisateur multi-langue est incluse avec le produit de base.</w:t>
      </w:r>
      <w:r w:rsidR="009E1E5B" w:rsidRPr="00C63ADA">
        <w:rPr>
          <w:rFonts w:cs="Tahoma"/>
          <w:szCs w:val="18"/>
          <w:lang w:val="fr-FR"/>
        </w:rPr>
        <w:t xml:space="preserve"> </w:t>
      </w:r>
      <w:r w:rsidRPr="00C63ADA">
        <w:rPr>
          <w:rFonts w:cs="Tahoma"/>
          <w:szCs w:val="18"/>
          <w:lang w:val="fr-FR"/>
        </w:rPr>
        <w:t>Les clients qui disposent d</w:t>
      </w:r>
      <w:r w:rsidR="00DD4F05">
        <w:rPr>
          <w:rFonts w:cs="Tahoma"/>
          <w:szCs w:val="18"/>
          <w:lang w:val="fr-FR"/>
        </w:rPr>
        <w:t>’</w:t>
      </w:r>
      <w:r w:rsidRPr="00C63ADA">
        <w:rPr>
          <w:rFonts w:cs="Tahoma"/>
          <w:szCs w:val="18"/>
          <w:lang w:val="fr-FR"/>
        </w:rPr>
        <w:t>une licence pour ces produits peuvent utiliser l</w:t>
      </w:r>
      <w:r w:rsidR="00DD4F05">
        <w:rPr>
          <w:rFonts w:cs="Tahoma"/>
          <w:szCs w:val="18"/>
          <w:lang w:val="fr-FR"/>
        </w:rPr>
        <w:t>’</w:t>
      </w:r>
      <w:r w:rsidRPr="00C63ADA">
        <w:rPr>
          <w:rFonts w:cs="Tahoma"/>
          <w:szCs w:val="18"/>
          <w:lang w:val="fr-FR"/>
        </w:rPr>
        <w:t>interface utilisateur multi-langue conformément aux droits d</w:t>
      </w:r>
      <w:r w:rsidR="00DD4F05">
        <w:rPr>
          <w:rFonts w:cs="Tahoma"/>
          <w:szCs w:val="18"/>
          <w:lang w:val="fr-FR"/>
        </w:rPr>
        <w:t>’</w:t>
      </w:r>
      <w:r w:rsidRPr="00C63ADA">
        <w:rPr>
          <w:rFonts w:cs="Tahoma"/>
          <w:szCs w:val="18"/>
          <w:lang w:val="fr-FR"/>
        </w:rPr>
        <w:t>utilisation de</w:t>
      </w:r>
      <w:r w:rsidR="00DA0E04" w:rsidRPr="00C63ADA">
        <w:rPr>
          <w:rFonts w:cs="Tahoma"/>
          <w:szCs w:val="18"/>
          <w:lang w:val="fr-FR"/>
        </w:rPr>
        <w:t> </w:t>
      </w:r>
      <w:r w:rsidR="00C63ADA">
        <w:rPr>
          <w:rFonts w:cs="Tahoma"/>
          <w:szCs w:val="18"/>
          <w:lang w:val="fr-FR"/>
        </w:rPr>
        <w:t>ces produits.</w:t>
      </w:r>
    </w:p>
    <w:p w:rsidR="0022671C" w:rsidRPr="00C63ADA" w:rsidRDefault="0022671C">
      <w:pPr>
        <w:pStyle w:val="Heading3"/>
        <w:ind w:left="2160" w:right="720"/>
        <w:rPr>
          <w:rFonts w:ascii="Tahoma" w:hAnsi="Tahoma" w:cs="Tahoma"/>
          <w:sz w:val="18"/>
          <w:szCs w:val="18"/>
          <w:lang w:val="fr-FR"/>
        </w:rPr>
      </w:pPr>
    </w:p>
    <w:p w:rsidR="0022671C" w:rsidRPr="00C63ADA" w:rsidRDefault="0022671C" w:rsidP="00ED20D7">
      <w:pPr>
        <w:numPr>
          <w:ilvl w:val="0"/>
          <w:numId w:val="30"/>
        </w:numPr>
        <w:ind w:left="1440"/>
        <w:rPr>
          <w:rFonts w:cs="Tahoma"/>
          <w:szCs w:val="18"/>
          <w:lang w:val="fr-FR"/>
        </w:rPr>
      </w:pPr>
      <w:r w:rsidRPr="00C63ADA">
        <w:rPr>
          <w:rFonts w:cs="Tahoma"/>
          <w:szCs w:val="18"/>
          <w:lang w:val="fr-FR"/>
        </w:rPr>
        <w:t>Pour les produits Office System (autres que des serveurs) et les suites, à compter du 1er octobre 2008, le droit d</w:t>
      </w:r>
      <w:r w:rsidR="00DD4F05">
        <w:rPr>
          <w:rFonts w:cs="Tahoma"/>
          <w:szCs w:val="18"/>
          <w:lang w:val="fr-FR"/>
        </w:rPr>
        <w:t>’</w:t>
      </w:r>
      <w:r w:rsidRPr="00C63ADA">
        <w:rPr>
          <w:rFonts w:cs="Tahoma"/>
          <w:szCs w:val="18"/>
          <w:lang w:val="fr-FR"/>
        </w:rPr>
        <w:t>utilisation du pack multi-langue est concédé aux clients qui ont souscrit une Software Assurance active pour les licences éligibles (reportez-vous à la section 6 pour plus d</w:t>
      </w:r>
      <w:r w:rsidR="00DD4F05">
        <w:rPr>
          <w:rFonts w:cs="Tahoma"/>
          <w:szCs w:val="18"/>
          <w:lang w:val="fr-FR"/>
        </w:rPr>
        <w:t>’</w:t>
      </w:r>
      <w:r w:rsidRPr="00C63ADA">
        <w:rPr>
          <w:rFonts w:cs="Tahoma"/>
          <w:szCs w:val="18"/>
          <w:lang w:val="fr-FR"/>
        </w:rPr>
        <w:t>informations à ce sujet). Dans le cadre de certains programmes (par exemple, Select), les packs multi-langue des produits Office System et des suites continuent d</w:t>
      </w:r>
      <w:r w:rsidR="00DD4F05">
        <w:rPr>
          <w:rFonts w:cs="Tahoma"/>
          <w:szCs w:val="18"/>
          <w:lang w:val="fr-FR"/>
        </w:rPr>
        <w:t>’</w:t>
      </w:r>
      <w:r w:rsidRPr="00C63ADA">
        <w:rPr>
          <w:rFonts w:cs="Tahoma"/>
          <w:szCs w:val="18"/>
          <w:lang w:val="fr-FR"/>
        </w:rPr>
        <w:t>être disponibles sépar</w:t>
      </w:r>
      <w:r w:rsidR="00C63ADA">
        <w:rPr>
          <w:rFonts w:cs="Tahoma"/>
          <w:szCs w:val="18"/>
          <w:lang w:val="fr-FR"/>
        </w:rPr>
        <w:t>ément, hors Software Assurance.</w:t>
      </w:r>
    </w:p>
    <w:p w:rsidR="0022671C" w:rsidRPr="00C63ADA" w:rsidRDefault="0022671C">
      <w:pPr>
        <w:pStyle w:val="Heading3"/>
        <w:ind w:left="2160" w:right="720"/>
        <w:rPr>
          <w:rFonts w:ascii="Tahoma" w:hAnsi="Tahoma" w:cs="Tahoma"/>
          <w:sz w:val="18"/>
          <w:szCs w:val="18"/>
          <w:lang w:val="fr-FR"/>
        </w:rPr>
      </w:pPr>
    </w:p>
    <w:p w:rsidR="0022671C" w:rsidRPr="00C63ADA" w:rsidRDefault="0022671C" w:rsidP="00ED20D7">
      <w:pPr>
        <w:numPr>
          <w:ilvl w:val="0"/>
          <w:numId w:val="30"/>
        </w:numPr>
        <w:ind w:left="1440"/>
        <w:rPr>
          <w:rFonts w:cs="Tahoma"/>
          <w:szCs w:val="18"/>
          <w:lang w:val="fr-FR"/>
        </w:rPr>
      </w:pPr>
      <w:r w:rsidRPr="00C63ADA">
        <w:rPr>
          <w:rFonts w:cs="Tahoma"/>
          <w:szCs w:val="18"/>
          <w:lang w:val="fr-FR"/>
        </w:rPr>
        <w:t>Dans le cas de Windows 7, l</w:t>
      </w:r>
      <w:r w:rsidR="00DD4F05">
        <w:rPr>
          <w:rFonts w:cs="Tahoma"/>
          <w:szCs w:val="18"/>
          <w:lang w:val="fr-FR"/>
        </w:rPr>
        <w:t>’</w:t>
      </w:r>
      <w:r w:rsidRPr="00C63ADA">
        <w:rPr>
          <w:rFonts w:cs="Tahoma"/>
          <w:szCs w:val="18"/>
          <w:lang w:val="fr-FR"/>
        </w:rPr>
        <w:t>interface utilisateur multi-langue est incluse avec Windows 7</w:t>
      </w:r>
      <w:r w:rsidR="00916E75" w:rsidRPr="00C63ADA">
        <w:rPr>
          <w:rFonts w:cs="Tahoma"/>
          <w:szCs w:val="18"/>
          <w:lang w:val="fr-FR"/>
        </w:rPr>
        <w:t> </w:t>
      </w:r>
      <w:r w:rsidRPr="00C63ADA">
        <w:rPr>
          <w:rFonts w:cs="Tahoma"/>
          <w:szCs w:val="18"/>
          <w:lang w:val="fr-FR"/>
        </w:rPr>
        <w:t>Entreprise, qui est l</w:t>
      </w:r>
      <w:r w:rsidR="00DD4F05">
        <w:rPr>
          <w:rFonts w:cs="Tahoma"/>
          <w:szCs w:val="18"/>
          <w:lang w:val="fr-FR"/>
        </w:rPr>
        <w:t>’</w:t>
      </w:r>
      <w:r w:rsidRPr="00C63ADA">
        <w:rPr>
          <w:rFonts w:cs="Tahoma"/>
          <w:szCs w:val="18"/>
          <w:lang w:val="fr-FR"/>
        </w:rPr>
        <w:t>édition de Windows 7 disponible par le biais de la Software Assurance et de Windows</w:t>
      </w:r>
      <w:r w:rsidRPr="00C63ADA">
        <w:rPr>
          <w:rFonts w:cs="Tahoma"/>
          <w:szCs w:val="18"/>
          <w:vertAlign w:val="superscript"/>
          <w:lang w:val="fr-FR"/>
        </w:rPr>
        <w:t>®</w:t>
      </w:r>
      <w:r w:rsidR="00C63ADA">
        <w:rPr>
          <w:rFonts w:cs="Tahoma"/>
          <w:szCs w:val="18"/>
          <w:lang w:val="fr-FR"/>
        </w:rPr>
        <w:t xml:space="preserve"> Intune.</w:t>
      </w:r>
    </w:p>
    <w:p w:rsidR="0022671C" w:rsidRPr="00501B92" w:rsidRDefault="0022671C">
      <w:pPr>
        <w:rPr>
          <w:rFonts w:cs="Tahoma"/>
          <w:szCs w:val="18"/>
          <w:lang w:val="fr-FR"/>
        </w:rPr>
      </w:pPr>
    </w:p>
    <w:p w:rsidR="0022671C" w:rsidRPr="004A1DD8" w:rsidRDefault="0022671C">
      <w:pPr>
        <w:rPr>
          <w:rFonts w:cs="Tahoma"/>
          <w:lang w:val="fr-FR"/>
        </w:rPr>
      </w:pPr>
      <w:r w:rsidRPr="004A1DD8">
        <w:rPr>
          <w:rFonts w:cs="Tahoma"/>
          <w:lang w:val="fr-FR"/>
        </w:rPr>
        <w:t>Les versions linguistiques avec lesquelles les clients sont autorisés à utiliser aussi les packs et les interfaces utilisateur multi-langue varient selon le prog</w:t>
      </w:r>
      <w:r w:rsidR="00C63ADA">
        <w:rPr>
          <w:rFonts w:cs="Tahoma"/>
          <w:lang w:val="fr-FR"/>
        </w:rPr>
        <w:t>ramme, le produit et la région.</w:t>
      </w:r>
    </w:p>
    <w:p w:rsidR="0022671C" w:rsidRPr="00501B92" w:rsidRDefault="0022671C">
      <w:pPr>
        <w:pStyle w:val="Heading3"/>
        <w:ind w:right="720"/>
        <w:rPr>
          <w:rFonts w:ascii="Tahoma" w:hAnsi="Tahoma" w:cs="Tahoma"/>
          <w:sz w:val="18"/>
          <w:szCs w:val="18"/>
          <w:lang w:val="fr-FR"/>
        </w:rPr>
      </w:pPr>
    </w:p>
    <w:p w:rsidR="0022671C" w:rsidRPr="004A1DD8" w:rsidRDefault="0022671C" w:rsidP="00ED20D7">
      <w:pPr>
        <w:numPr>
          <w:ilvl w:val="0"/>
          <w:numId w:val="31"/>
        </w:numPr>
        <w:rPr>
          <w:rFonts w:cs="Tahoma"/>
          <w:lang w:val="fr-FR"/>
        </w:rPr>
      </w:pPr>
      <w:r w:rsidRPr="004A1DD8">
        <w:rPr>
          <w:rFonts w:cs="Tahoma"/>
          <w:lang w:val="fr-FR"/>
        </w:rPr>
        <w:t>À compter du 1</w:t>
      </w:r>
      <w:r w:rsidRPr="004A1DD8">
        <w:rPr>
          <w:rFonts w:cs="Tahoma"/>
          <w:vertAlign w:val="superscript"/>
          <w:lang w:val="fr-FR"/>
        </w:rPr>
        <w:t>er</w:t>
      </w:r>
      <w:r w:rsidRPr="004A1DD8">
        <w:rPr>
          <w:rFonts w:cs="Tahoma"/>
          <w:lang w:val="fr-FR"/>
        </w:rPr>
        <w:t xml:space="preserve"> octobre 2008, les clients qui sont autorisés à utiliser les packs et les interfaces utilisateur multi-langue au titre d</w:t>
      </w:r>
      <w:r w:rsidR="00DD4F05">
        <w:rPr>
          <w:rFonts w:cs="Tahoma"/>
          <w:lang w:val="fr-FR"/>
        </w:rPr>
        <w:t>’</w:t>
      </w:r>
      <w:r w:rsidRPr="004A1DD8">
        <w:rPr>
          <w:rFonts w:cs="Tahoma"/>
          <w:lang w:val="fr-FR"/>
        </w:rPr>
        <w:t>un Contrat Entreprise, d</w:t>
      </w:r>
      <w:r w:rsidR="00DD4F05">
        <w:rPr>
          <w:rFonts w:cs="Tahoma"/>
          <w:lang w:val="fr-FR"/>
        </w:rPr>
        <w:t>’</w:t>
      </w:r>
      <w:r w:rsidRPr="004A1DD8">
        <w:rPr>
          <w:rFonts w:cs="Tahoma"/>
          <w:lang w:val="fr-FR"/>
        </w:rPr>
        <w:t>un Contrat Souscription Entreprise, d</w:t>
      </w:r>
      <w:r w:rsidR="00DD4F05">
        <w:rPr>
          <w:rFonts w:cs="Tahoma"/>
          <w:lang w:val="fr-FR"/>
        </w:rPr>
        <w:t>’</w:t>
      </w:r>
      <w:r w:rsidRPr="004A1DD8">
        <w:rPr>
          <w:rFonts w:cs="Tahoma"/>
          <w:lang w:val="fr-FR"/>
        </w:rPr>
        <w:t>un contrat Open Value (couvrant l</w:t>
      </w:r>
      <w:r w:rsidR="00DD4F05">
        <w:rPr>
          <w:rFonts w:cs="Tahoma"/>
          <w:lang w:val="fr-FR"/>
        </w:rPr>
        <w:t>’</w:t>
      </w:r>
      <w:r w:rsidRPr="004A1DD8">
        <w:rPr>
          <w:rFonts w:cs="Tahoma"/>
          <w:lang w:val="fr-FR"/>
        </w:rPr>
        <w:t>ensemble de l</w:t>
      </w:r>
      <w:r w:rsidR="00DD4F05">
        <w:rPr>
          <w:rFonts w:cs="Tahoma"/>
          <w:lang w:val="fr-FR"/>
        </w:rPr>
        <w:t>’</w:t>
      </w:r>
      <w:r w:rsidRPr="004A1DD8">
        <w:rPr>
          <w:rFonts w:cs="Tahoma"/>
          <w:lang w:val="fr-FR"/>
        </w:rPr>
        <w:t>entreprise) ou d</w:t>
      </w:r>
      <w:r w:rsidR="00DD4F05">
        <w:rPr>
          <w:rFonts w:cs="Tahoma"/>
          <w:lang w:val="fr-FR"/>
        </w:rPr>
        <w:t>’</w:t>
      </w:r>
      <w:r w:rsidRPr="004A1DD8">
        <w:rPr>
          <w:rFonts w:cs="Tahoma"/>
          <w:lang w:val="fr-FR"/>
        </w:rPr>
        <w:t xml:space="preserve">un Contrat Open Value Souscription peuvent utiliser ces fonctionnalités avec les produits concédés sous licence </w:t>
      </w:r>
      <w:r w:rsidRPr="004A1DD8">
        <w:rPr>
          <w:rFonts w:cs="Tahoma"/>
          <w:b/>
          <w:u w:val="single"/>
          <w:lang w:val="fr-FR"/>
        </w:rPr>
        <w:t>dans toutes les versions linguistiques</w:t>
      </w:r>
      <w:r w:rsidRPr="004A1DD8">
        <w:rPr>
          <w:rFonts w:cs="Tahoma"/>
          <w:lang w:val="fr-FR"/>
        </w:rPr>
        <w:t>, nonobstant toutes les restrictions prévues dans ces contrats interdisant l</w:t>
      </w:r>
      <w:r w:rsidR="00DD4F05">
        <w:rPr>
          <w:rFonts w:cs="Tahoma"/>
          <w:lang w:val="fr-FR"/>
        </w:rPr>
        <w:t>’</w:t>
      </w:r>
      <w:r w:rsidRPr="004A1DD8">
        <w:rPr>
          <w:rFonts w:cs="Tahoma"/>
          <w:lang w:val="fr-FR"/>
        </w:rPr>
        <w:t xml:space="preserve">utilisation de certaines langues. </w:t>
      </w:r>
    </w:p>
    <w:p w:rsidR="0022671C" w:rsidRPr="00501B92" w:rsidRDefault="0022671C">
      <w:pPr>
        <w:pStyle w:val="Heading3"/>
        <w:ind w:right="720"/>
        <w:rPr>
          <w:rFonts w:ascii="Tahoma" w:hAnsi="Tahoma" w:cs="Tahoma"/>
          <w:sz w:val="18"/>
          <w:szCs w:val="18"/>
          <w:lang w:val="fr-FR"/>
        </w:rPr>
      </w:pPr>
    </w:p>
    <w:p w:rsidR="0022671C" w:rsidRPr="004A1DD8" w:rsidRDefault="0022671C">
      <w:pPr>
        <w:rPr>
          <w:rFonts w:cs="Tahoma"/>
          <w:lang w:val="fr-FR"/>
        </w:rPr>
      </w:pPr>
      <w:r w:rsidRPr="004A1DD8">
        <w:rPr>
          <w:rFonts w:cs="Tahoma"/>
          <w:lang w:val="fr-FR"/>
        </w:rPr>
        <w:t>Les clients qui sont autorisés à utiliser les packs et les interfaces utilisateur multi-langue au titre de contrats autres qu</w:t>
      </w:r>
      <w:r w:rsidR="00DD4F05">
        <w:rPr>
          <w:rFonts w:cs="Tahoma"/>
          <w:lang w:val="fr-FR"/>
        </w:rPr>
        <w:t>’</w:t>
      </w:r>
      <w:r w:rsidRPr="004A1DD8">
        <w:rPr>
          <w:rFonts w:cs="Tahoma"/>
          <w:lang w:val="fr-FR"/>
        </w:rPr>
        <w:t>un Contrat Entreprise ou qu</w:t>
      </w:r>
      <w:r w:rsidR="00DD4F05">
        <w:rPr>
          <w:rFonts w:cs="Tahoma"/>
          <w:lang w:val="fr-FR"/>
        </w:rPr>
        <w:t>’</w:t>
      </w:r>
      <w:r w:rsidRPr="004A1DD8">
        <w:rPr>
          <w:rFonts w:cs="Tahoma"/>
          <w:lang w:val="fr-FR"/>
        </w:rPr>
        <w:t>un contrat Open Value (couvrant l</w:t>
      </w:r>
      <w:r w:rsidR="00DD4F05">
        <w:rPr>
          <w:rFonts w:cs="Tahoma"/>
          <w:lang w:val="fr-FR"/>
        </w:rPr>
        <w:t>’</w:t>
      </w:r>
      <w:r w:rsidRPr="004A1DD8">
        <w:rPr>
          <w:rFonts w:cs="Tahoma"/>
          <w:lang w:val="fr-FR"/>
        </w:rPr>
        <w:t>ensemble de l</w:t>
      </w:r>
      <w:r w:rsidR="00DD4F05">
        <w:rPr>
          <w:rFonts w:cs="Tahoma"/>
          <w:lang w:val="fr-FR"/>
        </w:rPr>
        <w:t>’</w:t>
      </w:r>
      <w:r w:rsidRPr="004A1DD8">
        <w:rPr>
          <w:rFonts w:cs="Tahoma"/>
          <w:lang w:val="fr-FR"/>
        </w:rPr>
        <w:t>entreprise) (avec le produit de base ou par le biais d</w:t>
      </w:r>
      <w:r w:rsidR="00DD4F05">
        <w:rPr>
          <w:rFonts w:cs="Tahoma"/>
          <w:lang w:val="fr-FR"/>
        </w:rPr>
        <w:t>’</w:t>
      </w:r>
      <w:r w:rsidRPr="004A1DD8">
        <w:rPr>
          <w:rFonts w:cs="Tahoma"/>
          <w:lang w:val="fr-FR"/>
        </w:rPr>
        <w:t>une Software Assurance) restent assujettis aux restrictions (le cas échéant) exposées dans leur contrat et interdisant l</w:t>
      </w:r>
      <w:r w:rsidR="00DD4F05">
        <w:rPr>
          <w:rFonts w:cs="Tahoma"/>
          <w:lang w:val="fr-FR"/>
        </w:rPr>
        <w:t>’</w:t>
      </w:r>
      <w:r w:rsidRPr="004A1DD8">
        <w:rPr>
          <w:rFonts w:cs="Tahoma"/>
          <w:lang w:val="fr-FR"/>
        </w:rPr>
        <w:t>utilisation de certaines langues. Par exemple, si dans un pays, une version linguistique d</w:t>
      </w:r>
      <w:r w:rsidR="00DD4F05">
        <w:rPr>
          <w:rFonts w:cs="Tahoma"/>
          <w:lang w:val="fr-FR"/>
        </w:rPr>
        <w:t>’</w:t>
      </w:r>
      <w:r w:rsidRPr="004A1DD8">
        <w:rPr>
          <w:rFonts w:cs="Tahoma"/>
          <w:lang w:val="fr-FR"/>
        </w:rPr>
        <w:t>un produit est concédée sous licence à un prix différent dans la liste des prix du client, le droit de ce client d</w:t>
      </w:r>
      <w:r w:rsidR="00DD4F05">
        <w:rPr>
          <w:rFonts w:cs="Tahoma"/>
          <w:lang w:val="fr-FR"/>
        </w:rPr>
        <w:t>’</w:t>
      </w:r>
      <w:r w:rsidRPr="004A1DD8">
        <w:rPr>
          <w:rFonts w:cs="Tahoma"/>
          <w:lang w:val="fr-FR"/>
        </w:rPr>
        <w:t>utiliser d</w:t>
      </w:r>
      <w:r w:rsidR="00DD4F05">
        <w:rPr>
          <w:rFonts w:cs="Tahoma"/>
          <w:lang w:val="fr-FR"/>
        </w:rPr>
        <w:t>’</w:t>
      </w:r>
      <w:r w:rsidRPr="004A1DD8">
        <w:rPr>
          <w:rFonts w:cs="Tahoma"/>
          <w:lang w:val="fr-FR"/>
        </w:rPr>
        <w:t>autres versions linguistiques à la place de cette version (avec ou sans pack ou interface utilisateur multi-langue) peut être limité. Les clients sont invités à relire leur Contrat de Licence ou à consulter leur revendeur ou Responsable de Compte Microsoft pour s</w:t>
      </w:r>
      <w:r w:rsidR="00DD4F05">
        <w:rPr>
          <w:rFonts w:cs="Tahoma"/>
          <w:lang w:val="fr-FR"/>
        </w:rPr>
        <w:t>’</w:t>
      </w:r>
      <w:r w:rsidRPr="004A1DD8">
        <w:rPr>
          <w:rFonts w:cs="Tahoma"/>
          <w:lang w:val="fr-FR"/>
        </w:rPr>
        <w:t>informer plus précisément des droits d</w:t>
      </w:r>
      <w:r w:rsidR="00DD4F05">
        <w:rPr>
          <w:rFonts w:cs="Tahoma"/>
          <w:lang w:val="fr-FR"/>
        </w:rPr>
        <w:t>’</w:t>
      </w:r>
      <w:r w:rsidRPr="004A1DD8">
        <w:rPr>
          <w:rFonts w:cs="Tahoma"/>
          <w:lang w:val="fr-FR"/>
        </w:rPr>
        <w:t>utiliser d</w:t>
      </w:r>
      <w:r w:rsidR="00DD4F05">
        <w:rPr>
          <w:rFonts w:cs="Tahoma"/>
          <w:lang w:val="fr-FR"/>
        </w:rPr>
        <w:t>’</w:t>
      </w:r>
      <w:r w:rsidRPr="004A1DD8">
        <w:rPr>
          <w:rFonts w:cs="Tahoma"/>
          <w:lang w:val="fr-FR"/>
        </w:rPr>
        <w:t xml:space="preserve">autres langues qui leur sont concédés. </w:t>
      </w:r>
    </w:p>
    <w:p w:rsidR="0022671C" w:rsidRPr="004A1DD8" w:rsidRDefault="0022671C">
      <w:pPr>
        <w:rPr>
          <w:rFonts w:cs="Tahoma"/>
          <w:lang w:val="fr-FR"/>
        </w:rPr>
      </w:pPr>
    </w:p>
    <w:p w:rsidR="0022671C" w:rsidRPr="004A1DD8" w:rsidRDefault="0022671C">
      <w:pPr>
        <w:rPr>
          <w:rFonts w:cs="Tahoma"/>
          <w:lang w:val="fr-FR"/>
        </w:rPr>
      </w:pPr>
    </w:p>
    <w:p w:rsidR="0022671C" w:rsidRPr="004A1DD8" w:rsidRDefault="0022671C">
      <w:pPr>
        <w:pStyle w:val="Heading2"/>
        <w:ind w:left="0"/>
        <w:rPr>
          <w:rFonts w:ascii="Tahoma" w:hAnsi="Tahoma" w:cs="Tahoma"/>
          <w:lang w:val="fr-FR"/>
        </w:rPr>
      </w:pPr>
      <w:bookmarkStart w:id="1915" w:name="_Toc323159784"/>
      <w:bookmarkStart w:id="1916" w:name="_Toc327544473"/>
      <w:bookmarkStart w:id="1917" w:name="_Toc327547968"/>
      <w:bookmarkStart w:id="1918" w:name="_Toc327549042"/>
      <w:bookmarkStart w:id="1919" w:name="_Toc328557506"/>
      <w:bookmarkEnd w:id="1915"/>
      <w:r w:rsidRPr="004A1DD8">
        <w:rPr>
          <w:rFonts w:ascii="Tahoma" w:hAnsi="Tahoma" w:cs="Tahoma"/>
          <w:lang w:val="fr-FR"/>
        </w:rPr>
        <w:t>Licences indépendantes de la plate-forme</w:t>
      </w:r>
      <w:bookmarkEnd w:id="1916"/>
      <w:bookmarkEnd w:id="1917"/>
      <w:bookmarkEnd w:id="1918"/>
      <w:bookmarkEnd w:id="1919"/>
    </w:p>
    <w:p w:rsidR="0022671C" w:rsidRPr="004A1DD8" w:rsidRDefault="0022671C">
      <w:pPr>
        <w:tabs>
          <w:tab w:val="num" w:pos="0"/>
        </w:tabs>
        <w:ind w:right="720"/>
        <w:rPr>
          <w:rFonts w:cs="Tahoma"/>
          <w:lang w:val="fr-FR"/>
        </w:rPr>
      </w:pPr>
    </w:p>
    <w:p w:rsidR="0022671C" w:rsidRPr="00C63ADA" w:rsidRDefault="0022671C" w:rsidP="00BA4C0B">
      <w:pPr>
        <w:pStyle w:val="AppendixBodyText"/>
        <w:rPr>
          <w:rFonts w:ascii="Tahoma" w:hAnsi="Tahoma" w:cs="Tahoma"/>
          <w:sz w:val="18"/>
          <w:szCs w:val="18"/>
          <w:lang w:val="fr-FR"/>
        </w:rPr>
      </w:pPr>
      <w:r w:rsidRPr="00C63ADA">
        <w:rPr>
          <w:rFonts w:ascii="Tahoma" w:hAnsi="Tahoma" w:cs="Tahoma"/>
          <w:color w:val="000000"/>
          <w:sz w:val="18"/>
          <w:szCs w:val="18"/>
          <w:lang w:val="fr-FR"/>
        </w:rPr>
        <w:t>Microsoft Office Standard, Office Professionnel Plus, Word, Excel, PowerPoint, Outlook, Lync, Office pour Mac, Word</w:t>
      </w:r>
      <w:r w:rsidR="00BA4C0B" w:rsidRPr="00C63ADA">
        <w:rPr>
          <w:rFonts w:ascii="Tahoma" w:hAnsi="Tahoma" w:cs="Tahoma"/>
          <w:color w:val="000000"/>
          <w:sz w:val="18"/>
          <w:szCs w:val="18"/>
          <w:lang w:val="fr-FR"/>
        </w:rPr>
        <w:t> </w:t>
      </w:r>
      <w:r w:rsidRPr="00C63ADA">
        <w:rPr>
          <w:rFonts w:ascii="Tahoma" w:hAnsi="Tahoma" w:cs="Tahoma"/>
          <w:color w:val="000000"/>
          <w:sz w:val="18"/>
          <w:szCs w:val="18"/>
          <w:lang w:val="fr-FR"/>
        </w:rPr>
        <w:t>pour Mac, Excel pour Mac, PowerPoint pour Mac, Lync pour Mac et Outlook pour Mac sont des licences « indépendantes de la plateforme ».</w:t>
      </w:r>
      <w:r w:rsidRPr="00C63ADA">
        <w:rPr>
          <w:rFonts w:ascii="Tahoma" w:hAnsi="Tahoma" w:cs="Tahoma"/>
          <w:sz w:val="18"/>
          <w:szCs w:val="18"/>
          <w:lang w:val="fr-FR"/>
        </w:rPr>
        <w:t xml:space="preserve"> </w:t>
      </w:r>
      <w:r w:rsidRPr="00C63ADA">
        <w:rPr>
          <w:rFonts w:ascii="Tahoma" w:hAnsi="Tahoma" w:cs="Tahoma"/>
          <w:color w:val="000000"/>
          <w:sz w:val="18"/>
          <w:szCs w:val="18"/>
          <w:lang w:val="fr-FR"/>
        </w:rPr>
        <w:t>Une licence indépendante de la plate-forme permet d</w:t>
      </w:r>
      <w:r w:rsidR="00DD4F05">
        <w:rPr>
          <w:rFonts w:ascii="Tahoma" w:hAnsi="Tahoma" w:cs="Tahoma"/>
          <w:color w:val="000000"/>
          <w:sz w:val="18"/>
          <w:szCs w:val="18"/>
          <w:lang w:val="fr-FR"/>
        </w:rPr>
        <w:t>’</w:t>
      </w:r>
      <w:r w:rsidRPr="00C63ADA">
        <w:rPr>
          <w:rFonts w:ascii="Tahoma" w:hAnsi="Tahoma" w:cs="Tahoma"/>
          <w:color w:val="000000"/>
          <w:sz w:val="18"/>
          <w:szCs w:val="18"/>
          <w:lang w:val="fr-FR"/>
        </w:rPr>
        <w:t>utiliser un produit sur toute plate-forme d</w:t>
      </w:r>
      <w:r w:rsidR="00DD4F05">
        <w:rPr>
          <w:rFonts w:ascii="Tahoma" w:hAnsi="Tahoma" w:cs="Tahoma"/>
          <w:color w:val="000000"/>
          <w:sz w:val="18"/>
          <w:szCs w:val="18"/>
          <w:lang w:val="fr-FR"/>
        </w:rPr>
        <w:t>’</w:t>
      </w:r>
      <w:r w:rsidRPr="00C63ADA">
        <w:rPr>
          <w:rFonts w:ascii="Tahoma" w:hAnsi="Tahoma" w:cs="Tahoma"/>
          <w:color w:val="000000"/>
          <w:sz w:val="18"/>
          <w:szCs w:val="18"/>
          <w:lang w:val="fr-FR"/>
        </w:rPr>
        <w:t>ordinateur (par exemple PC, Macintosh) où est exécuté le logiciel, sous réserve que la version utilisée soit la même que la version d</w:t>
      </w:r>
      <w:r w:rsidR="00DD4F05">
        <w:rPr>
          <w:rFonts w:ascii="Tahoma" w:hAnsi="Tahoma" w:cs="Tahoma"/>
          <w:color w:val="000000"/>
          <w:sz w:val="18"/>
          <w:szCs w:val="18"/>
          <w:lang w:val="fr-FR"/>
        </w:rPr>
        <w:t>’</w:t>
      </w:r>
      <w:r w:rsidRPr="00C63ADA">
        <w:rPr>
          <w:rFonts w:ascii="Tahoma" w:hAnsi="Tahoma" w:cs="Tahoma"/>
          <w:color w:val="000000"/>
          <w:sz w:val="18"/>
          <w:szCs w:val="18"/>
          <w:lang w:val="fr-FR"/>
        </w:rPr>
        <w:t>origine concédée sous licence ou une version antérieure.</w:t>
      </w:r>
      <w:r w:rsidR="009E1E5B" w:rsidRPr="00C63ADA">
        <w:rPr>
          <w:rFonts w:ascii="Tahoma" w:hAnsi="Tahoma" w:cs="Tahoma"/>
          <w:color w:val="000000"/>
          <w:sz w:val="18"/>
          <w:szCs w:val="18"/>
          <w:lang w:val="fr-FR"/>
        </w:rPr>
        <w:t xml:space="preserve"> </w:t>
      </w:r>
      <w:r w:rsidRPr="00C63ADA">
        <w:rPr>
          <w:rFonts w:ascii="Tahoma" w:hAnsi="Tahoma" w:cs="Tahoma"/>
          <w:color w:val="000000"/>
          <w:sz w:val="18"/>
          <w:szCs w:val="18"/>
          <w:lang w:val="fr-FR"/>
        </w:rPr>
        <w:t>Par exemple, un client disposant d</w:t>
      </w:r>
      <w:r w:rsidR="00DD4F05">
        <w:rPr>
          <w:rFonts w:ascii="Tahoma" w:hAnsi="Tahoma" w:cs="Tahoma"/>
          <w:color w:val="000000"/>
          <w:sz w:val="18"/>
          <w:szCs w:val="18"/>
          <w:lang w:val="fr-FR"/>
        </w:rPr>
        <w:t>’</w:t>
      </w:r>
      <w:r w:rsidRPr="00C63ADA">
        <w:rPr>
          <w:rFonts w:ascii="Tahoma" w:hAnsi="Tahoma" w:cs="Tahoma"/>
          <w:color w:val="000000"/>
          <w:sz w:val="18"/>
          <w:szCs w:val="18"/>
          <w:lang w:val="fr-FR"/>
        </w:rPr>
        <w:t>une licence Office 2011 Standard pour Mac peut choisir d</w:t>
      </w:r>
      <w:r w:rsidR="00DD4F05">
        <w:rPr>
          <w:rFonts w:ascii="Tahoma" w:hAnsi="Tahoma" w:cs="Tahoma"/>
          <w:color w:val="000000"/>
          <w:sz w:val="18"/>
          <w:szCs w:val="18"/>
          <w:lang w:val="fr-FR"/>
        </w:rPr>
        <w:t>’</w:t>
      </w:r>
      <w:r w:rsidRPr="00C63ADA">
        <w:rPr>
          <w:rFonts w:ascii="Tahoma" w:hAnsi="Tahoma" w:cs="Tahoma"/>
          <w:color w:val="000000"/>
          <w:sz w:val="18"/>
          <w:szCs w:val="18"/>
          <w:lang w:val="fr-FR"/>
        </w:rPr>
        <w:t>utiliser cette licence pour exécuter Office 2010 Standard pour Windows.</w:t>
      </w:r>
    </w:p>
    <w:p w:rsidR="0022671C" w:rsidRPr="00C63ADA" w:rsidRDefault="0022671C">
      <w:pPr>
        <w:pStyle w:val="AppendixBodyText"/>
        <w:rPr>
          <w:rFonts w:ascii="Tahoma" w:hAnsi="Tahoma" w:cs="Tahoma"/>
          <w:sz w:val="18"/>
          <w:szCs w:val="18"/>
          <w:lang w:val="fr-FR"/>
        </w:rPr>
      </w:pPr>
    </w:p>
    <w:p w:rsidR="0022671C" w:rsidRPr="00C63ADA" w:rsidRDefault="0022671C" w:rsidP="00C63ADA">
      <w:pPr>
        <w:pStyle w:val="AppendixBodyText"/>
        <w:ind w:right="90"/>
        <w:rPr>
          <w:rFonts w:ascii="Tahoma" w:hAnsi="Tahoma" w:cs="Tahoma"/>
          <w:sz w:val="18"/>
          <w:szCs w:val="18"/>
          <w:lang w:val="fr-FR"/>
        </w:rPr>
      </w:pPr>
      <w:r w:rsidRPr="00C63ADA">
        <w:rPr>
          <w:rFonts w:ascii="Tahoma" w:hAnsi="Tahoma" w:cs="Tahoma"/>
          <w:color w:val="000000"/>
          <w:sz w:val="18"/>
          <w:szCs w:val="18"/>
          <w:lang w:val="fr-FR"/>
        </w:rPr>
        <w:t>Les composants d</w:t>
      </w:r>
      <w:r w:rsidR="00DD4F05">
        <w:rPr>
          <w:rFonts w:ascii="Tahoma" w:hAnsi="Tahoma" w:cs="Tahoma"/>
          <w:color w:val="000000"/>
          <w:sz w:val="18"/>
          <w:szCs w:val="18"/>
          <w:lang w:val="fr-FR"/>
        </w:rPr>
        <w:t>’</w:t>
      </w:r>
      <w:r w:rsidRPr="00C63ADA">
        <w:rPr>
          <w:rFonts w:ascii="Tahoma" w:hAnsi="Tahoma" w:cs="Tahoma"/>
          <w:color w:val="000000"/>
          <w:sz w:val="18"/>
          <w:szCs w:val="18"/>
          <w:lang w:val="fr-FR"/>
        </w:rPr>
        <w:t>une suite de Produits peuvent varier en fonction de la version des plateformes. Vous pouvez n</w:t>
      </w:r>
      <w:r w:rsidR="00DD4F05">
        <w:rPr>
          <w:rFonts w:ascii="Tahoma" w:hAnsi="Tahoma" w:cs="Tahoma"/>
          <w:color w:val="000000"/>
          <w:sz w:val="18"/>
          <w:szCs w:val="18"/>
          <w:lang w:val="fr-FR"/>
        </w:rPr>
        <w:t>’</w:t>
      </w:r>
      <w:r w:rsidRPr="00C63ADA">
        <w:rPr>
          <w:rFonts w:ascii="Tahoma" w:hAnsi="Tahoma" w:cs="Tahoma"/>
          <w:color w:val="000000"/>
          <w:sz w:val="18"/>
          <w:szCs w:val="18"/>
          <w:lang w:val="fr-FR"/>
        </w:rPr>
        <w:t>utiliser que les composants de la suite que vous choisissez de déployer.</w:t>
      </w:r>
      <w:r w:rsidRPr="00C63ADA">
        <w:rPr>
          <w:rFonts w:ascii="Tahoma" w:hAnsi="Tahoma" w:cs="Tahoma"/>
          <w:sz w:val="18"/>
          <w:szCs w:val="18"/>
          <w:lang w:val="fr-FR"/>
        </w:rPr>
        <w:t xml:space="preserve"> </w:t>
      </w:r>
      <w:r w:rsidRPr="00C63ADA">
        <w:rPr>
          <w:rFonts w:ascii="Tahoma" w:hAnsi="Tahoma" w:cs="Tahoma"/>
          <w:color w:val="000000"/>
          <w:sz w:val="18"/>
          <w:szCs w:val="18"/>
          <w:lang w:val="fr-FR"/>
        </w:rPr>
        <w:t>Par exemple, si vous utilisez une licence Office 2011 Standard pour Mac afin d</w:t>
      </w:r>
      <w:r w:rsidR="00DD4F05">
        <w:rPr>
          <w:rFonts w:ascii="Tahoma" w:hAnsi="Tahoma" w:cs="Tahoma"/>
          <w:color w:val="000000"/>
          <w:sz w:val="18"/>
          <w:szCs w:val="18"/>
          <w:lang w:val="fr-FR"/>
        </w:rPr>
        <w:t>’</w:t>
      </w:r>
      <w:r w:rsidRPr="00C63ADA">
        <w:rPr>
          <w:rFonts w:ascii="Tahoma" w:hAnsi="Tahoma" w:cs="Tahoma"/>
          <w:color w:val="000000"/>
          <w:sz w:val="18"/>
          <w:szCs w:val="18"/>
          <w:lang w:val="fr-FR"/>
        </w:rPr>
        <w:t>exécuter Office 2010 Standard, vous ne pouvez exécuter que les composants inclus dans Office 2010 Standard. Vous n</w:t>
      </w:r>
      <w:r w:rsidR="00DD4F05">
        <w:rPr>
          <w:rFonts w:ascii="Tahoma" w:hAnsi="Tahoma" w:cs="Tahoma"/>
          <w:color w:val="000000"/>
          <w:sz w:val="18"/>
          <w:szCs w:val="18"/>
          <w:lang w:val="fr-FR"/>
        </w:rPr>
        <w:t>’</w:t>
      </w:r>
      <w:r w:rsidRPr="00C63ADA">
        <w:rPr>
          <w:rFonts w:ascii="Tahoma" w:hAnsi="Tahoma" w:cs="Tahoma"/>
          <w:color w:val="000000"/>
          <w:sz w:val="18"/>
          <w:szCs w:val="18"/>
          <w:lang w:val="fr-FR"/>
        </w:rPr>
        <w:t>aurez pas le droit d</w:t>
      </w:r>
      <w:r w:rsidR="00DD4F05">
        <w:rPr>
          <w:rFonts w:ascii="Tahoma" w:hAnsi="Tahoma" w:cs="Tahoma"/>
          <w:color w:val="000000"/>
          <w:sz w:val="18"/>
          <w:szCs w:val="18"/>
          <w:lang w:val="fr-FR"/>
        </w:rPr>
        <w:t>’</w:t>
      </w:r>
      <w:r w:rsidRPr="00C63ADA">
        <w:rPr>
          <w:rFonts w:ascii="Tahoma" w:hAnsi="Tahoma" w:cs="Tahoma"/>
          <w:color w:val="000000"/>
          <w:sz w:val="18"/>
          <w:szCs w:val="18"/>
          <w:lang w:val="fr-FR"/>
        </w:rPr>
        <w:t>exécuter Lync mais pourrez exécuter OneNote.</w:t>
      </w:r>
    </w:p>
    <w:p w:rsidR="0022671C" w:rsidRPr="00C63ADA" w:rsidRDefault="0022671C" w:rsidP="00C63ADA">
      <w:pPr>
        <w:pStyle w:val="AppendixBodyText"/>
        <w:ind w:right="86"/>
        <w:rPr>
          <w:rFonts w:ascii="Tahoma" w:hAnsi="Tahoma" w:cs="Tahoma"/>
          <w:sz w:val="18"/>
          <w:szCs w:val="18"/>
          <w:lang w:val="fr-FR"/>
        </w:rPr>
      </w:pPr>
      <w:r w:rsidRPr="00C63ADA">
        <w:rPr>
          <w:rFonts w:ascii="Tahoma" w:hAnsi="Tahoma" w:cs="Tahoma"/>
          <w:color w:val="000000"/>
          <w:sz w:val="18"/>
          <w:szCs w:val="18"/>
          <w:lang w:val="fr-FR"/>
        </w:rPr>
        <w:t>De plus, une Software Assurance active pour une licence indépendante de la plate-forme autorise un client à</w:t>
      </w:r>
      <w:r w:rsidR="00BA4C0B" w:rsidRPr="00C63ADA">
        <w:rPr>
          <w:rFonts w:ascii="Tahoma" w:hAnsi="Tahoma" w:cs="Tahoma"/>
          <w:color w:val="000000"/>
          <w:sz w:val="18"/>
          <w:szCs w:val="18"/>
          <w:lang w:val="fr-FR"/>
        </w:rPr>
        <w:t> </w:t>
      </w:r>
      <w:r w:rsidRPr="00C63ADA">
        <w:rPr>
          <w:rFonts w:ascii="Tahoma" w:hAnsi="Tahoma" w:cs="Tahoma"/>
          <w:color w:val="000000"/>
          <w:sz w:val="18"/>
          <w:szCs w:val="18"/>
          <w:lang w:val="fr-FR"/>
        </w:rPr>
        <w:t>utiliser à la place du produit concédé sous licence, la version la plus récente de la version de plate-forme du produit qui est mise à disposition pendant la durée de la Software Assurance (sous réserve des restrictions relatives aux composants exposées ci-dessus).</w:t>
      </w:r>
      <w:r w:rsidRPr="00C63ADA">
        <w:rPr>
          <w:rFonts w:ascii="Tahoma" w:hAnsi="Tahoma" w:cs="Tahoma"/>
          <w:sz w:val="18"/>
          <w:szCs w:val="18"/>
          <w:lang w:val="fr-FR"/>
        </w:rPr>
        <w:t xml:space="preserve"> </w:t>
      </w:r>
      <w:r w:rsidRPr="00C63ADA">
        <w:rPr>
          <w:rFonts w:ascii="Tahoma" w:hAnsi="Tahoma" w:cs="Tahoma"/>
          <w:color w:val="000000"/>
          <w:sz w:val="18"/>
          <w:szCs w:val="18"/>
          <w:lang w:val="fr-FR"/>
        </w:rPr>
        <w:t>Par exemple, un client qui dispose d</w:t>
      </w:r>
      <w:r w:rsidR="00DD4F05">
        <w:rPr>
          <w:rFonts w:ascii="Tahoma" w:hAnsi="Tahoma" w:cs="Tahoma"/>
          <w:color w:val="000000"/>
          <w:sz w:val="18"/>
          <w:szCs w:val="18"/>
          <w:lang w:val="fr-FR"/>
        </w:rPr>
        <w:t>’</w:t>
      </w:r>
      <w:r w:rsidRPr="00C63ADA">
        <w:rPr>
          <w:rFonts w:ascii="Tahoma" w:hAnsi="Tahoma" w:cs="Tahoma"/>
          <w:color w:val="000000"/>
          <w:sz w:val="18"/>
          <w:szCs w:val="18"/>
          <w:lang w:val="fr-FR"/>
        </w:rPr>
        <w:t>une Software Assurance active pour une licence Office pour Mac est autorisé à utiliser, à la place de Microsoft Office pour Mac, la version la plus récente de</w:t>
      </w:r>
      <w:r w:rsidR="00BA4C0B" w:rsidRPr="00C63ADA">
        <w:rPr>
          <w:rFonts w:ascii="Tahoma" w:hAnsi="Tahoma" w:cs="Tahoma"/>
          <w:color w:val="000000"/>
          <w:sz w:val="18"/>
          <w:szCs w:val="18"/>
          <w:lang w:val="fr-FR"/>
        </w:rPr>
        <w:t> </w:t>
      </w:r>
      <w:r w:rsidRPr="00C63ADA">
        <w:rPr>
          <w:rFonts w:ascii="Tahoma" w:hAnsi="Tahoma" w:cs="Tahoma"/>
          <w:color w:val="000000"/>
          <w:sz w:val="18"/>
          <w:szCs w:val="18"/>
          <w:lang w:val="fr-FR"/>
        </w:rPr>
        <w:t>l</w:t>
      </w:r>
      <w:r w:rsidR="00DD4F05">
        <w:rPr>
          <w:rFonts w:ascii="Tahoma" w:hAnsi="Tahoma" w:cs="Tahoma"/>
          <w:color w:val="000000"/>
          <w:sz w:val="18"/>
          <w:szCs w:val="18"/>
          <w:lang w:val="fr-FR"/>
        </w:rPr>
        <w:t>’</w:t>
      </w:r>
      <w:r w:rsidRPr="00C63ADA">
        <w:rPr>
          <w:rFonts w:ascii="Tahoma" w:hAnsi="Tahoma" w:cs="Tahoma"/>
          <w:color w:val="000000"/>
          <w:sz w:val="18"/>
          <w:szCs w:val="18"/>
          <w:lang w:val="fr-FR"/>
        </w:rPr>
        <w:t>édition correspondante de Microsoft Office pour Windows qui est mise à disposition pendant la période de couverture.</w:t>
      </w:r>
    </w:p>
    <w:p w:rsidR="0022671C" w:rsidRPr="004A1DD8" w:rsidRDefault="0022671C">
      <w:pPr>
        <w:tabs>
          <w:tab w:val="left" w:pos="360"/>
        </w:tabs>
        <w:ind w:right="720"/>
        <w:rPr>
          <w:rFonts w:cs="Tahoma"/>
          <w:lang w:val="fr-FR"/>
        </w:rPr>
      </w:pPr>
    </w:p>
    <w:p w:rsidR="0022671C" w:rsidRPr="00C63ADA" w:rsidRDefault="0022671C" w:rsidP="00BA4C0B">
      <w:pPr>
        <w:pStyle w:val="AppendixBodyText"/>
        <w:tabs>
          <w:tab w:val="left" w:pos="9180"/>
        </w:tabs>
        <w:rPr>
          <w:rFonts w:ascii="Tahoma" w:hAnsi="Tahoma" w:cs="Tahoma"/>
          <w:sz w:val="18"/>
          <w:szCs w:val="18"/>
          <w:lang w:val="fr-FR"/>
        </w:rPr>
      </w:pPr>
      <w:r w:rsidRPr="00C63ADA">
        <w:rPr>
          <w:rFonts w:ascii="Tahoma" w:hAnsi="Tahoma" w:cs="Tahoma"/>
          <w:sz w:val="18"/>
          <w:szCs w:val="18"/>
          <w:lang w:val="fr-FR"/>
        </w:rPr>
        <w:t>Microsoft SQL Server est une licence « indépendante de la plate-forme ». Une licence indépendante de la plate-forme permet d</w:t>
      </w:r>
      <w:r w:rsidR="00DD4F05">
        <w:rPr>
          <w:rFonts w:ascii="Tahoma" w:hAnsi="Tahoma" w:cs="Tahoma"/>
          <w:sz w:val="18"/>
          <w:szCs w:val="18"/>
          <w:lang w:val="fr-FR"/>
        </w:rPr>
        <w:t>’</w:t>
      </w:r>
      <w:r w:rsidRPr="00C63ADA">
        <w:rPr>
          <w:rFonts w:ascii="Tahoma" w:hAnsi="Tahoma" w:cs="Tahoma"/>
          <w:sz w:val="18"/>
          <w:szCs w:val="18"/>
          <w:lang w:val="fr-FR"/>
        </w:rPr>
        <w:t>utiliser un produit spécifique sur toute plate-forme d</w:t>
      </w:r>
      <w:r w:rsidR="00DD4F05">
        <w:rPr>
          <w:rFonts w:ascii="Tahoma" w:hAnsi="Tahoma" w:cs="Tahoma"/>
          <w:sz w:val="18"/>
          <w:szCs w:val="18"/>
          <w:lang w:val="fr-FR"/>
        </w:rPr>
        <w:t>’</w:t>
      </w:r>
      <w:r w:rsidRPr="00C63ADA">
        <w:rPr>
          <w:rFonts w:ascii="Tahoma" w:hAnsi="Tahoma" w:cs="Tahoma"/>
          <w:sz w:val="18"/>
          <w:szCs w:val="18"/>
          <w:lang w:val="fr-FR"/>
        </w:rPr>
        <w:t>ordinateur où est exécuté le logiciel, sous réserve que cette version soit la même que la version d</w:t>
      </w:r>
      <w:r w:rsidR="00DD4F05">
        <w:rPr>
          <w:rFonts w:ascii="Tahoma" w:hAnsi="Tahoma" w:cs="Tahoma"/>
          <w:sz w:val="18"/>
          <w:szCs w:val="18"/>
          <w:lang w:val="fr-FR"/>
        </w:rPr>
        <w:t>’</w:t>
      </w:r>
      <w:r w:rsidRPr="00C63ADA">
        <w:rPr>
          <w:rFonts w:ascii="Tahoma" w:hAnsi="Tahoma" w:cs="Tahoma"/>
          <w:sz w:val="18"/>
          <w:szCs w:val="18"/>
          <w:lang w:val="fr-FR"/>
        </w:rPr>
        <w:t>origine concédée sous licence ou une version antérieure.</w:t>
      </w:r>
    </w:p>
    <w:p w:rsidR="0022671C" w:rsidRPr="00C63ADA" w:rsidRDefault="0022671C">
      <w:pPr>
        <w:pStyle w:val="AppendixBodyText"/>
        <w:ind w:right="720"/>
        <w:rPr>
          <w:rFonts w:ascii="Tahoma" w:hAnsi="Tahoma" w:cs="Tahoma"/>
          <w:sz w:val="18"/>
          <w:szCs w:val="18"/>
          <w:lang w:val="fr-FR"/>
        </w:rPr>
      </w:pPr>
    </w:p>
    <w:p w:rsidR="0022671C" w:rsidRPr="00C63ADA" w:rsidRDefault="0022671C" w:rsidP="00BA4C0B">
      <w:pPr>
        <w:pStyle w:val="AppendixBodyText"/>
        <w:ind w:right="90"/>
        <w:rPr>
          <w:rFonts w:ascii="Tahoma" w:hAnsi="Tahoma" w:cs="Tahoma"/>
          <w:sz w:val="18"/>
          <w:szCs w:val="18"/>
          <w:lang w:val="fr-FR"/>
        </w:rPr>
      </w:pPr>
      <w:r w:rsidRPr="00C63ADA">
        <w:rPr>
          <w:rFonts w:ascii="Tahoma" w:hAnsi="Tahoma" w:cs="Tahoma"/>
          <w:sz w:val="18"/>
          <w:szCs w:val="18"/>
          <w:lang w:val="fr-FR"/>
        </w:rPr>
        <w:t>De plus, un client qui souscrit une licence indépendante de la plate-forme sous une Software Assurance est autorisé</w:t>
      </w:r>
      <w:r w:rsidR="00CA0562" w:rsidRPr="00C63ADA">
        <w:rPr>
          <w:rFonts w:ascii="Tahoma" w:hAnsi="Tahoma" w:cs="Tahoma"/>
          <w:sz w:val="18"/>
          <w:szCs w:val="18"/>
          <w:lang w:val="fr-FR"/>
        </w:rPr>
        <w:t> </w:t>
      </w:r>
      <w:r w:rsidRPr="00C63ADA">
        <w:rPr>
          <w:rFonts w:ascii="Tahoma" w:hAnsi="Tahoma" w:cs="Tahoma"/>
          <w:sz w:val="18"/>
          <w:szCs w:val="18"/>
          <w:lang w:val="fr-FR"/>
        </w:rPr>
        <w:t>à utiliser la version la plus récente de ce produit spécifique qui est mise à disposition au cours de la durée</w:t>
      </w:r>
      <w:r w:rsidR="00CA0562" w:rsidRPr="00C63ADA">
        <w:rPr>
          <w:rFonts w:ascii="Tahoma" w:hAnsi="Tahoma" w:cs="Tahoma"/>
          <w:sz w:val="18"/>
          <w:szCs w:val="18"/>
          <w:lang w:val="fr-FR"/>
        </w:rPr>
        <w:t> </w:t>
      </w:r>
      <w:r w:rsidRPr="00C63ADA">
        <w:rPr>
          <w:rFonts w:ascii="Tahoma" w:hAnsi="Tahoma" w:cs="Tahoma"/>
          <w:sz w:val="18"/>
          <w:szCs w:val="18"/>
          <w:lang w:val="fr-FR"/>
        </w:rPr>
        <w:t>de la Software Assurance, indépendamment de la plateforme (sous réserve qu</w:t>
      </w:r>
      <w:r w:rsidR="00DD4F05">
        <w:rPr>
          <w:rFonts w:ascii="Tahoma" w:hAnsi="Tahoma" w:cs="Tahoma"/>
          <w:sz w:val="18"/>
          <w:szCs w:val="18"/>
          <w:lang w:val="fr-FR"/>
        </w:rPr>
        <w:t>’</w:t>
      </w:r>
      <w:r w:rsidRPr="00C63ADA">
        <w:rPr>
          <w:rFonts w:ascii="Tahoma" w:hAnsi="Tahoma" w:cs="Tahoma"/>
          <w:sz w:val="18"/>
          <w:szCs w:val="18"/>
          <w:lang w:val="fr-FR"/>
        </w:rPr>
        <w:t>une seule version soit installée/utilisée à la fois).</w:t>
      </w:r>
    </w:p>
    <w:p w:rsidR="0022671C" w:rsidRPr="004A1DD8" w:rsidRDefault="0022671C">
      <w:pPr>
        <w:rPr>
          <w:rFonts w:cs="Tahoma"/>
          <w:lang w:val="fr-FR"/>
        </w:rPr>
      </w:pPr>
    </w:p>
    <w:p w:rsidR="0022671C" w:rsidRPr="004A1DD8" w:rsidRDefault="0022671C">
      <w:pPr>
        <w:pStyle w:val="Heading2"/>
        <w:ind w:left="0"/>
        <w:rPr>
          <w:rFonts w:ascii="Tahoma" w:hAnsi="Tahoma" w:cs="Tahoma"/>
          <w:lang w:val="fr-FR"/>
        </w:rPr>
      </w:pPr>
      <w:bookmarkStart w:id="1920" w:name="_Toc327544474"/>
      <w:bookmarkStart w:id="1921" w:name="_Toc327547969"/>
      <w:bookmarkStart w:id="1922" w:name="_Toc327549043"/>
      <w:bookmarkStart w:id="1923" w:name="_Toc328557507"/>
      <w:r w:rsidRPr="004A1DD8">
        <w:rPr>
          <w:rFonts w:ascii="Tahoma" w:hAnsi="Tahoma" w:cs="Tahoma"/>
          <w:lang w:val="fr-FR"/>
        </w:rPr>
        <w:t>Clé de produit de Licence en Volume.</w:t>
      </w:r>
      <w:bookmarkEnd w:id="1920"/>
      <w:bookmarkEnd w:id="1921"/>
      <w:bookmarkEnd w:id="1922"/>
      <w:bookmarkEnd w:id="1923"/>
    </w:p>
    <w:p w:rsidR="0022671C" w:rsidRPr="004A1DD8" w:rsidRDefault="0022671C">
      <w:pPr>
        <w:spacing w:after="60"/>
        <w:ind w:right="720"/>
        <w:rPr>
          <w:rFonts w:cs="Tahoma"/>
          <w:lang w:val="fr-FR"/>
        </w:rPr>
      </w:pPr>
    </w:p>
    <w:p w:rsidR="0022671C" w:rsidRPr="004A1DD8" w:rsidRDefault="0022671C">
      <w:pPr>
        <w:ind w:right="720"/>
        <w:rPr>
          <w:rFonts w:cs="Tahoma"/>
          <w:lang w:val="fr-FR"/>
        </w:rPr>
      </w:pPr>
      <w:r w:rsidRPr="004A1DD8">
        <w:rPr>
          <w:rFonts w:cs="Tahoma"/>
          <w:color w:val="000000"/>
          <w:lang w:val="fr-FR"/>
        </w:rPr>
        <w:t>Les clés de produit permettent aux organisations d</w:t>
      </w:r>
      <w:r w:rsidR="00DD4F05">
        <w:rPr>
          <w:rFonts w:cs="Tahoma"/>
          <w:color w:val="000000"/>
          <w:lang w:val="fr-FR"/>
        </w:rPr>
        <w:t>’</w:t>
      </w:r>
      <w:r w:rsidRPr="004A1DD8">
        <w:rPr>
          <w:rFonts w:cs="Tahoma"/>
          <w:color w:val="000000"/>
          <w:lang w:val="fr-FR"/>
        </w:rPr>
        <w:t>utiliser les logiciels et les produits sous licence.</w:t>
      </w:r>
      <w:r w:rsidRPr="004A1DD8">
        <w:rPr>
          <w:rFonts w:cs="Tahoma"/>
          <w:lang w:val="fr-FR"/>
        </w:rPr>
        <w:t xml:space="preserve"> </w:t>
      </w:r>
      <w:r w:rsidRPr="004A1DD8">
        <w:rPr>
          <w:rFonts w:cs="Tahoma"/>
          <w:color w:val="000000"/>
          <w:lang w:val="fr-FR"/>
        </w:rPr>
        <w:t>Toutes les clés de produit sont fournies à un client au titre d</w:t>
      </w:r>
      <w:r w:rsidR="00DD4F05">
        <w:rPr>
          <w:rFonts w:cs="Tahoma"/>
          <w:color w:val="000000"/>
          <w:lang w:val="fr-FR"/>
        </w:rPr>
        <w:t>’</w:t>
      </w:r>
      <w:r w:rsidRPr="004A1DD8">
        <w:rPr>
          <w:rFonts w:cs="Tahoma"/>
          <w:color w:val="000000"/>
          <w:lang w:val="fr-FR"/>
        </w:rPr>
        <w:t>un contrat de licence spécifique.</w:t>
      </w:r>
      <w:r w:rsidRPr="004A1DD8">
        <w:rPr>
          <w:rFonts w:cs="Tahoma"/>
          <w:lang w:val="fr-FR"/>
        </w:rPr>
        <w:t xml:space="preserve"> Pour obtenir vos clés de produit, rendez-vous sur le site Web du </w:t>
      </w:r>
      <w:hyperlink r:id="rId26" w:history="1">
        <w:r w:rsidRPr="004A1DD8">
          <w:rPr>
            <w:rStyle w:val="Hyperlink"/>
            <w:rFonts w:cs="Tahoma"/>
            <w:lang w:val="fr-FR"/>
          </w:rPr>
          <w:t>Centre de Gestion des Licences en Volume Microsoft (VLSC)</w:t>
        </w:r>
      </w:hyperlink>
      <w:r w:rsidRPr="004A1DD8">
        <w:rPr>
          <w:rFonts w:cs="Tahoma"/>
          <w:lang w:val="fr-FR"/>
        </w:rPr>
        <w:t xml:space="preserve">. Vous pouvez également appeler le </w:t>
      </w:r>
      <w:hyperlink r:id="rId27" w:history="1">
        <w:r w:rsidRPr="004A1DD8">
          <w:rPr>
            <w:rStyle w:val="Hyperlink"/>
            <w:rFonts w:cs="Tahoma"/>
            <w:color w:val="0070C0"/>
            <w:lang w:val="fr-FR"/>
          </w:rPr>
          <w:t>Centre d</w:t>
        </w:r>
        <w:r w:rsidR="00DD4F05">
          <w:rPr>
            <w:rStyle w:val="Hyperlink"/>
            <w:rFonts w:cs="Tahoma"/>
            <w:color w:val="0070C0"/>
            <w:lang w:val="fr-FR"/>
          </w:rPr>
          <w:t>’</w:t>
        </w:r>
        <w:r w:rsidRPr="004A1DD8">
          <w:rPr>
            <w:rStyle w:val="Hyperlink"/>
            <w:rFonts w:cs="Tahoma"/>
            <w:color w:val="0070C0"/>
            <w:lang w:val="fr-FR"/>
          </w:rPr>
          <w:t>activation des Licences en Volume Microsoft</w:t>
        </w:r>
      </w:hyperlink>
      <w:r w:rsidR="00C63ADA">
        <w:rPr>
          <w:rFonts w:cs="Tahoma"/>
          <w:lang w:val="fr-FR"/>
        </w:rPr>
        <w:t>.</w:t>
      </w:r>
    </w:p>
    <w:p w:rsidR="0022671C" w:rsidRPr="004A1DD8" w:rsidRDefault="0022671C">
      <w:pPr>
        <w:ind w:right="720"/>
        <w:rPr>
          <w:rFonts w:cs="Tahoma"/>
          <w:lang w:val="fr-FR"/>
        </w:rPr>
      </w:pPr>
    </w:p>
    <w:p w:rsidR="0022671C" w:rsidRPr="004A1DD8" w:rsidRDefault="0022671C">
      <w:pPr>
        <w:ind w:right="720"/>
        <w:rPr>
          <w:rFonts w:cs="Tahoma"/>
          <w:lang w:val="fr-FR"/>
        </w:rPr>
      </w:pPr>
      <w:r w:rsidRPr="004A1DD8">
        <w:rPr>
          <w:rFonts w:cs="Tahoma"/>
          <w:color w:val="000000"/>
          <w:szCs w:val="18"/>
          <w:lang w:val="fr-FR"/>
        </w:rPr>
        <w:t>Pour consulter la liste des produits sous Licence en Volume qui nécessitent des clés de produit et pour plus d</w:t>
      </w:r>
      <w:r w:rsidR="00DD4F05">
        <w:rPr>
          <w:rFonts w:cs="Tahoma"/>
          <w:color w:val="000000"/>
          <w:szCs w:val="18"/>
          <w:lang w:val="fr-FR"/>
        </w:rPr>
        <w:t>’</w:t>
      </w:r>
      <w:r w:rsidRPr="004A1DD8">
        <w:rPr>
          <w:rFonts w:cs="Tahoma"/>
          <w:color w:val="000000"/>
          <w:szCs w:val="18"/>
          <w:lang w:val="fr-FR"/>
        </w:rPr>
        <w:t>informations, rendez-vous à l</w:t>
      </w:r>
      <w:r w:rsidR="00DD4F05">
        <w:rPr>
          <w:rFonts w:cs="Tahoma"/>
          <w:color w:val="000000"/>
          <w:szCs w:val="18"/>
          <w:lang w:val="fr-FR"/>
        </w:rPr>
        <w:t>’</w:t>
      </w:r>
      <w:r w:rsidRPr="004A1DD8">
        <w:rPr>
          <w:rFonts w:cs="Tahoma"/>
          <w:color w:val="000000"/>
          <w:szCs w:val="18"/>
          <w:lang w:val="fr-FR"/>
        </w:rPr>
        <w:t xml:space="preserve">adresse : </w:t>
      </w:r>
      <w:hyperlink r:id="rId28" w:history="1">
        <w:r w:rsidRPr="004A1DD8">
          <w:rPr>
            <w:rStyle w:val="Hyperlink"/>
            <w:rFonts w:cs="Tahoma"/>
            <w:lang w:val="fr-FR"/>
          </w:rPr>
          <w:t>http://www.microsoft.com/licensing/resources/vol/volumelicensekey/default.mspx</w:t>
        </w:r>
      </w:hyperlink>
      <w:r w:rsidR="00C63ADA">
        <w:rPr>
          <w:rFonts w:cs="Tahoma"/>
          <w:lang w:val="fr-FR"/>
        </w:rPr>
        <w:t>.</w:t>
      </w:r>
    </w:p>
    <w:p w:rsidR="0022671C" w:rsidRPr="004A1DD8" w:rsidRDefault="0022671C">
      <w:pPr>
        <w:ind w:right="720"/>
        <w:rPr>
          <w:rFonts w:cs="Tahoma"/>
          <w:lang w:val="fr-FR"/>
        </w:rPr>
      </w:pPr>
      <w:r w:rsidRPr="004A1DD8">
        <w:rPr>
          <w:rFonts w:cs="Tahoma"/>
          <w:color w:val="1F497D"/>
          <w:szCs w:val="18"/>
          <w:lang w:val="fr-FR"/>
        </w:rPr>
        <w:br/>
      </w:r>
      <w:r w:rsidRPr="004A1DD8">
        <w:rPr>
          <w:rFonts w:cs="Tahoma"/>
          <w:color w:val="000000"/>
          <w:lang w:val="fr-FR"/>
        </w:rPr>
        <w:t>Certains produits sous Licence en Volume ne nécessitent pas de clé de produit.</w:t>
      </w:r>
      <w:r w:rsidRPr="004A1DD8">
        <w:rPr>
          <w:rFonts w:cs="Tahoma"/>
          <w:lang w:val="fr-FR"/>
        </w:rPr>
        <w:t xml:space="preserve"> </w:t>
      </w:r>
      <w:r w:rsidRPr="004A1DD8">
        <w:rPr>
          <w:rFonts w:cs="Tahoma"/>
          <w:color w:val="000000"/>
          <w:lang w:val="fr-FR"/>
        </w:rPr>
        <w:t>Le cas échéant, ils ne figurent pas dans la liste.</w:t>
      </w:r>
    </w:p>
    <w:p w:rsidR="0022671C" w:rsidRPr="004A1DD8" w:rsidRDefault="0022671C">
      <w:pPr>
        <w:ind w:right="720"/>
        <w:rPr>
          <w:rFonts w:cs="Tahoma"/>
          <w:lang w:val="fr-FR"/>
        </w:rPr>
      </w:pPr>
    </w:p>
    <w:p w:rsidR="00946EAB" w:rsidRDefault="0022671C" w:rsidP="00C63ADA">
      <w:pPr>
        <w:ind w:right="720"/>
        <w:rPr>
          <w:rFonts w:cs="Tahoma"/>
          <w:color w:val="000000"/>
          <w:szCs w:val="18"/>
          <w:lang w:val="fr-FR"/>
        </w:rPr>
      </w:pPr>
      <w:r w:rsidRPr="004A1DD8">
        <w:rPr>
          <w:rFonts w:cs="Tahoma"/>
          <w:b/>
          <w:color w:val="000000"/>
          <w:lang w:val="fr-FR"/>
        </w:rPr>
        <w:t>Remarque :</w:t>
      </w:r>
      <w:r w:rsidRPr="004A1DD8">
        <w:rPr>
          <w:rFonts w:cs="Tahoma"/>
          <w:color w:val="000000"/>
          <w:szCs w:val="18"/>
          <w:lang w:val="fr-FR"/>
        </w:rPr>
        <w:t xml:space="preserve"> les clés de produit sont exclusivement attribuées à votre organisation, pour une utilisation au sein de celle-ci uniquement. Vous êtes responsable de toute utilisation non autorisée des clés de produits émises au titre de votre contrat. Vous devez prendre des mesures appropriées pour protéger vos clés. Ne</w:t>
      </w:r>
      <w:r w:rsidR="00C63ADA">
        <w:rPr>
          <w:rFonts w:cs="Tahoma"/>
          <w:color w:val="000000"/>
          <w:szCs w:val="18"/>
          <w:lang w:val="fr-FR"/>
        </w:rPr>
        <w:t> </w:t>
      </w:r>
      <w:r w:rsidRPr="004A1DD8">
        <w:rPr>
          <w:rFonts w:cs="Tahoma"/>
          <w:color w:val="000000"/>
          <w:szCs w:val="18"/>
          <w:lang w:val="fr-FR"/>
        </w:rPr>
        <w:t>divulguez pas vos clés de produi</w:t>
      </w:r>
      <w:r w:rsidR="00C63ADA">
        <w:rPr>
          <w:rFonts w:cs="Tahoma"/>
          <w:color w:val="000000"/>
          <w:szCs w:val="18"/>
          <w:lang w:val="fr-FR"/>
        </w:rPr>
        <w:t>t à des parties non autorisées.</w:t>
      </w:r>
    </w:p>
    <w:p w:rsidR="0022671C" w:rsidRPr="009752A6" w:rsidRDefault="00946EAB" w:rsidP="00493638">
      <w:pPr>
        <w:pStyle w:val="Heading1"/>
        <w:keepNext/>
        <w:spacing w:before="0"/>
        <w:rPr>
          <w:lang w:val="en-US"/>
        </w:rPr>
      </w:pPr>
      <w:r w:rsidRPr="006B34B5">
        <w:rPr>
          <w:lang w:val="en-US"/>
        </w:rPr>
        <w:br w:type="page"/>
      </w:r>
      <w:bookmarkStart w:id="1924" w:name="_Toc327544475"/>
      <w:bookmarkStart w:id="1925" w:name="_Toc327547970"/>
      <w:bookmarkStart w:id="1926" w:name="_Toc327549044"/>
      <w:bookmarkStart w:id="1927" w:name="_Toc328557508"/>
      <w:r w:rsidR="0022671C" w:rsidRPr="009752A6">
        <w:rPr>
          <w:lang w:val="en-US"/>
        </w:rPr>
        <w:t>NOTES RELATIVES AUX PRODUITS</w:t>
      </w:r>
      <w:bookmarkEnd w:id="1924"/>
      <w:bookmarkEnd w:id="1925"/>
      <w:bookmarkEnd w:id="1926"/>
      <w:bookmarkEnd w:id="1927"/>
    </w:p>
    <w:p w:rsidR="0022671C" w:rsidRPr="009752A6" w:rsidRDefault="0022671C">
      <w:pPr>
        <w:pStyle w:val="Heading2"/>
        <w:ind w:hanging="540"/>
        <w:rPr>
          <w:rFonts w:ascii="Tahoma" w:hAnsi="Tahoma" w:cs="Tahoma"/>
          <w:sz w:val="28"/>
          <w:szCs w:val="28"/>
          <w:lang w:val="fr-FR"/>
        </w:rPr>
      </w:pPr>
    </w:p>
    <w:p w:rsidR="0022671C" w:rsidRPr="004A1DD8" w:rsidRDefault="0022671C">
      <w:pPr>
        <w:pStyle w:val="Heading2"/>
        <w:ind w:left="0"/>
        <w:rPr>
          <w:rFonts w:ascii="Tahoma" w:hAnsi="Tahoma" w:cs="Tahoma"/>
          <w:lang w:val="fr-FR"/>
        </w:rPr>
      </w:pPr>
      <w:bookmarkStart w:id="1928" w:name="_Toc327544476"/>
      <w:bookmarkStart w:id="1929" w:name="_Toc327547971"/>
      <w:bookmarkStart w:id="1930" w:name="_Toc327549045"/>
      <w:bookmarkStart w:id="1931" w:name="_Toc328557509"/>
      <w:r w:rsidRPr="004A1DD8">
        <w:rPr>
          <w:rFonts w:ascii="Tahoma" w:hAnsi="Tahoma" w:cs="Tahoma"/>
          <w:sz w:val="28"/>
          <w:lang w:val="fr-FR"/>
        </w:rPr>
        <w:t>Groupe des Produits Applications</w:t>
      </w:r>
      <w:bookmarkEnd w:id="1928"/>
      <w:bookmarkEnd w:id="1929"/>
      <w:bookmarkEnd w:id="1930"/>
      <w:bookmarkEnd w:id="1931"/>
    </w:p>
    <w:p w:rsidR="0022671C" w:rsidRPr="009752A6" w:rsidRDefault="0022671C">
      <w:pPr>
        <w:rPr>
          <w:rFonts w:cs="Tahoma"/>
          <w:sz w:val="20"/>
          <w:szCs w:val="20"/>
          <w:lang w:val="fr-FR"/>
        </w:rPr>
      </w:pPr>
    </w:p>
    <w:p w:rsidR="0022671C" w:rsidRPr="00501B92" w:rsidRDefault="0022671C">
      <w:pPr>
        <w:ind w:left="720"/>
        <w:rPr>
          <w:rFonts w:cs="Tahoma"/>
          <w:szCs w:val="18"/>
          <w:lang w:val="fr-FR"/>
        </w:rPr>
      </w:pPr>
      <w:bookmarkStart w:id="1932" w:name="_1_Data_Analyzer"/>
      <w:bookmarkStart w:id="1933" w:name="Aps_1BingMapsDesktopandContentPack"/>
      <w:bookmarkEnd w:id="1932"/>
    </w:p>
    <w:p w:rsidR="0022671C" w:rsidRPr="00BA4C0B" w:rsidRDefault="0022671C">
      <w:pPr>
        <w:pStyle w:val="Heading3"/>
        <w:rPr>
          <w:rFonts w:ascii="Tahoma" w:hAnsi="Tahoma"/>
          <w:caps/>
          <w:color w:val="F66400"/>
          <w:sz w:val="22"/>
        </w:rPr>
      </w:pPr>
      <w:bookmarkStart w:id="1934" w:name="_1_Bing_Maps"/>
      <w:bookmarkStart w:id="1935" w:name="_Toc327544477"/>
      <w:bookmarkStart w:id="1936" w:name="_Toc327547972"/>
      <w:bookmarkStart w:id="1937" w:name="_Toc327549046"/>
      <w:bookmarkStart w:id="1938" w:name="_Toc328557510"/>
      <w:bookmarkEnd w:id="1934"/>
      <w:r w:rsidRPr="00BA4C0B">
        <w:rPr>
          <w:rFonts w:ascii="Tahoma" w:hAnsi="Tahoma"/>
          <w:caps/>
          <w:color w:val="F66400"/>
          <w:sz w:val="22"/>
          <w:vertAlign w:val="superscript"/>
        </w:rPr>
        <w:t>1</w:t>
      </w:r>
      <w:r w:rsidRPr="00CA0562">
        <w:rPr>
          <w:rFonts w:ascii="Tahoma" w:hAnsi="Tahoma"/>
          <w:caps/>
          <w:color w:val="F66400"/>
          <w:sz w:val="22"/>
        </w:rPr>
        <w:t xml:space="preserve"> </w:t>
      </w:r>
      <w:r w:rsidR="006456B2" w:rsidRPr="00BA4C0B">
        <w:rPr>
          <w:rFonts w:ascii="Tahoma" w:hAnsi="Tahoma"/>
          <w:color w:val="F66400"/>
          <w:sz w:val="22"/>
        </w:rPr>
        <w:t>Bing Maps Desktop With Enhanced Content Pack</w:t>
      </w:r>
      <w:bookmarkEnd w:id="1935"/>
      <w:bookmarkEnd w:id="1936"/>
      <w:bookmarkEnd w:id="1937"/>
      <w:bookmarkEnd w:id="1938"/>
    </w:p>
    <w:bookmarkEnd w:id="1933"/>
    <w:p w:rsidR="0022671C" w:rsidRPr="004A1DD8" w:rsidRDefault="0022671C">
      <w:pPr>
        <w:rPr>
          <w:rFonts w:cs="Tahoma"/>
        </w:rPr>
      </w:pPr>
    </w:p>
    <w:p w:rsidR="0022671C" w:rsidRPr="004A1DD8" w:rsidRDefault="0022671C">
      <w:pPr>
        <w:ind w:left="720"/>
        <w:rPr>
          <w:rFonts w:cs="Tahoma"/>
          <w:lang w:val="fr-FR"/>
        </w:rPr>
      </w:pPr>
      <w:r w:rsidRPr="004A1DD8">
        <w:rPr>
          <w:rFonts w:cs="Tahoma"/>
          <w:u w:val="single"/>
          <w:lang w:val="fr-FR"/>
        </w:rPr>
        <w:t>Services de build requis</w:t>
      </w:r>
      <w:r w:rsidRPr="00BA4C0B">
        <w:rPr>
          <w:rFonts w:cs="Tahoma"/>
          <w:lang w:val="fr-FR"/>
        </w:rPr>
        <w:t>.</w:t>
      </w:r>
      <w:r w:rsidRPr="004A1DD8">
        <w:rPr>
          <w:rFonts w:cs="Tahoma"/>
          <w:lang w:val="fr-FR"/>
        </w:rPr>
        <w:t xml:space="preserve"> Bing Maps Desktop with Enhanced Content Pack nécessite les services de build de</w:t>
      </w:r>
      <w:r w:rsidR="00BA4C0B">
        <w:rPr>
          <w:rFonts w:cs="Tahoma"/>
          <w:lang w:val="fr-FR"/>
        </w:rPr>
        <w:t> </w:t>
      </w:r>
      <w:r w:rsidRPr="004A1DD8">
        <w:rPr>
          <w:rFonts w:cs="Tahoma"/>
          <w:lang w:val="fr-FR"/>
        </w:rPr>
        <w:t>Vexcel, la filiale de Microsoft spécialisée dans les technologies à base de données géospatiales. D</w:t>
      </w:r>
      <w:r w:rsidR="00DD4F05">
        <w:rPr>
          <w:rFonts w:cs="Tahoma"/>
          <w:lang w:val="fr-FR"/>
        </w:rPr>
        <w:t>’</w:t>
      </w:r>
      <w:r w:rsidRPr="004A1DD8">
        <w:rPr>
          <w:rFonts w:cs="Tahoma"/>
          <w:lang w:val="fr-FR"/>
        </w:rPr>
        <w:t xml:space="preserve">autres services de formation, de support et de maintenance facultatifs sont également disponibles. </w:t>
      </w:r>
      <w:bookmarkStart w:id="1939" w:name="Aps_ExpStudioproducts"/>
      <w:bookmarkStart w:id="1940" w:name="Aps_ExpStudio2"/>
      <w:bookmarkStart w:id="1941" w:name="Aps_1ExpStudio3"/>
      <w:bookmarkEnd w:id="1939"/>
      <w:bookmarkEnd w:id="1940"/>
      <w:bookmarkEnd w:id="1941"/>
      <w:r w:rsidRPr="004A1DD8">
        <w:rPr>
          <w:rFonts w:cs="Tahoma"/>
          <w:lang w:val="fr-FR"/>
        </w:rPr>
        <w:t>Pour plus d</w:t>
      </w:r>
      <w:r w:rsidR="00DD4F05">
        <w:rPr>
          <w:rFonts w:cs="Tahoma"/>
          <w:lang w:val="fr-FR"/>
        </w:rPr>
        <w:t>’</w:t>
      </w:r>
      <w:r w:rsidRPr="004A1DD8">
        <w:rPr>
          <w:rFonts w:cs="Tahoma"/>
          <w:lang w:val="fr-FR"/>
        </w:rPr>
        <w:t xml:space="preserve">informations, consultez la page </w:t>
      </w:r>
      <w:hyperlink r:id="rId29" w:history="1">
        <w:r w:rsidRPr="004A1DD8">
          <w:rPr>
            <w:rStyle w:val="Hyperlink"/>
            <w:rFonts w:cs="Tahoma"/>
            <w:lang w:val="fr-FR"/>
          </w:rPr>
          <w:t>http://www.vexcel.com/geospatial/bingmapsserver/index.asp</w:t>
        </w:r>
      </w:hyperlink>
      <w:r w:rsidRPr="004A1DD8">
        <w:rPr>
          <w:rFonts w:cs="Tahoma"/>
          <w:lang w:val="fr-FR"/>
        </w:rPr>
        <w:t xml:space="preserve"> (en anglais).</w:t>
      </w:r>
    </w:p>
    <w:p w:rsidR="0022671C" w:rsidRPr="008B1B6B" w:rsidRDefault="0022671C">
      <w:pPr>
        <w:pStyle w:val="Heading3"/>
        <w:rPr>
          <w:rFonts w:ascii="Tahoma" w:hAnsi="Tahoma" w:cs="Tahoma"/>
          <w:sz w:val="18"/>
          <w:szCs w:val="18"/>
          <w:lang w:val="fr-FR"/>
        </w:rPr>
      </w:pPr>
    </w:p>
    <w:p w:rsidR="0022671C" w:rsidRPr="004A1DD8" w:rsidRDefault="0022671C">
      <w:pPr>
        <w:pStyle w:val="Heading3"/>
        <w:ind w:left="180" w:hanging="180"/>
        <w:rPr>
          <w:rFonts w:ascii="Tahoma" w:hAnsi="Tahoma" w:cs="Tahoma"/>
          <w:lang w:val="fr-FR"/>
        </w:rPr>
      </w:pPr>
      <w:bookmarkStart w:id="1942" w:name="_2_Expression_Studio"/>
      <w:bookmarkStart w:id="1943" w:name="_Toc327544478"/>
      <w:bookmarkStart w:id="1944" w:name="_Toc327547973"/>
      <w:bookmarkStart w:id="1945" w:name="_Toc327549047"/>
      <w:bookmarkStart w:id="1946" w:name="_Toc328557511"/>
      <w:bookmarkEnd w:id="1942"/>
      <w:r w:rsidRPr="004A1DD8">
        <w:rPr>
          <w:rFonts w:ascii="Tahoma" w:hAnsi="Tahoma" w:cs="Tahoma"/>
          <w:caps/>
          <w:color w:val="F66400"/>
          <w:sz w:val="22"/>
          <w:vertAlign w:val="superscript"/>
          <w:lang w:val="fr-FR"/>
        </w:rPr>
        <w:t>2</w:t>
      </w:r>
      <w:r w:rsidRPr="004A1DD8">
        <w:rPr>
          <w:rFonts w:ascii="Tahoma" w:hAnsi="Tahoma" w:cs="Tahoma"/>
          <w:color w:val="F66400"/>
          <w:sz w:val="22"/>
          <w:lang w:val="fr-FR"/>
        </w:rPr>
        <w:t xml:space="preserve"> Expression Studio Web Professional 4, Expression Studio Ultimate 4, Expression Encoder Pro 4</w:t>
      </w:r>
      <w:bookmarkEnd w:id="1943"/>
      <w:bookmarkEnd w:id="1944"/>
      <w:bookmarkEnd w:id="1945"/>
      <w:bookmarkEnd w:id="1946"/>
    </w:p>
    <w:p w:rsidR="0022671C" w:rsidRPr="00501B92" w:rsidRDefault="0022671C">
      <w:pPr>
        <w:pStyle w:val="EndnoteText"/>
        <w:rPr>
          <w:rFonts w:ascii="Tahoma" w:hAnsi="Tahoma" w:cs="Tahoma"/>
          <w:sz w:val="18"/>
          <w:szCs w:val="18"/>
        </w:rPr>
      </w:pP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color w:val="000000"/>
          <w:u w:val="single"/>
          <w:lang w:val="fr-FR"/>
        </w:rPr>
        <w:t>Expression Studio Web Professional 4</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color w:val="000000"/>
          <w:szCs w:val="18"/>
          <w:lang w:val="fr-FR"/>
        </w:rPr>
        <w:t>La gamme de produits Expression a changé de nom. Seul le nom du produit a changé, les versions 3 et 4 du logiciel sont identiques. Par conséquent, les clients disposant de licences pour les produits version 3 seront considérés détenteurs de licences pour les produits version 4 correspondants (comme indiqué ci-dessous) et pourront utiliser les logiciels dénommés version 4 au lieu des logiciels labellisés version 3. Le droit d</w:t>
      </w:r>
      <w:r w:rsidR="00DD4F05">
        <w:rPr>
          <w:rFonts w:cs="Tahoma"/>
          <w:color w:val="000000"/>
          <w:szCs w:val="18"/>
          <w:lang w:val="fr-FR"/>
        </w:rPr>
        <w:t>’</w:t>
      </w:r>
      <w:r w:rsidRPr="004A1DD8">
        <w:rPr>
          <w:rFonts w:cs="Tahoma"/>
          <w:color w:val="000000"/>
          <w:szCs w:val="18"/>
          <w:lang w:val="fr-FR"/>
        </w:rPr>
        <w:t>utiliser le logiciel reste soumis aux conditions générales du Contrat de Licence en Volume du client et aux droits d</w:t>
      </w:r>
      <w:r w:rsidR="00DD4F05">
        <w:rPr>
          <w:rFonts w:cs="Tahoma"/>
          <w:color w:val="000000"/>
          <w:szCs w:val="18"/>
          <w:lang w:val="fr-FR"/>
        </w:rPr>
        <w:t>’</w:t>
      </w:r>
      <w:r w:rsidRPr="004A1DD8">
        <w:rPr>
          <w:rFonts w:cs="Tahoma"/>
          <w:color w:val="000000"/>
          <w:szCs w:val="18"/>
          <w:lang w:val="fr-FR"/>
        </w:rPr>
        <w:t>utilisation du logiciel tels que complétés par la présente note relative au produit.</w:t>
      </w:r>
      <w:r w:rsidRPr="004A1DD8">
        <w:rPr>
          <w:rFonts w:cs="Tahoma"/>
          <w:lang w:val="fr-FR"/>
        </w:rPr>
        <w:t xml:space="preserve"> </w:t>
      </w:r>
      <w:r w:rsidRPr="004A1DD8">
        <w:rPr>
          <w:rFonts w:cs="Tahoma"/>
          <w:color w:val="000000"/>
          <w:lang w:val="fr-FR"/>
        </w:rPr>
        <w:t>Le changement de nom ne prolonge pas la garantie ni aucune des obligations de support de Microsoft dans le cadre de la Software Assurance des produits.</w:t>
      </w:r>
    </w:p>
    <w:p w:rsidR="0022671C" w:rsidRPr="004A1DD8" w:rsidRDefault="0022671C">
      <w:pPr>
        <w:ind w:left="720"/>
        <w:rPr>
          <w:rFonts w:cs="Tahoma"/>
          <w:lang w:val="fr-FR"/>
        </w:rPr>
      </w:pPr>
    </w:p>
    <w:p w:rsidR="0022671C" w:rsidRPr="004A1DD8" w:rsidRDefault="0022671C">
      <w:pPr>
        <w:ind w:left="720"/>
        <w:rPr>
          <w:rFonts w:cs="Tahoma"/>
          <w:lang w:val="fr-FR"/>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22671C" w:rsidRPr="004A1DD8">
        <w:tc>
          <w:tcPr>
            <w:tcW w:w="3690" w:type="dxa"/>
            <w:shd w:val="clear" w:color="auto" w:fill="FABF8F"/>
          </w:tcPr>
          <w:p w:rsidR="0022671C" w:rsidRPr="004A1DD8" w:rsidRDefault="0022671C">
            <w:pPr>
              <w:ind w:left="342"/>
              <w:rPr>
                <w:rFonts w:cs="Tahoma"/>
                <w:b/>
                <w:color w:val="000000"/>
                <w:szCs w:val="18"/>
              </w:rPr>
            </w:pPr>
            <w:r w:rsidRPr="004A1DD8">
              <w:rPr>
                <w:rFonts w:cs="Tahoma"/>
                <w:b/>
                <w:color w:val="000000"/>
                <w:szCs w:val="18"/>
                <w:lang w:val="fr-FR"/>
              </w:rPr>
              <w:t>Ancien nom du produit</w:t>
            </w:r>
          </w:p>
        </w:tc>
        <w:tc>
          <w:tcPr>
            <w:tcW w:w="3690" w:type="dxa"/>
            <w:shd w:val="clear" w:color="auto" w:fill="FABF8F"/>
          </w:tcPr>
          <w:p w:rsidR="0022671C" w:rsidRPr="004A1DD8" w:rsidRDefault="0022671C">
            <w:pPr>
              <w:ind w:left="162"/>
              <w:rPr>
                <w:rFonts w:cs="Tahoma"/>
                <w:b/>
                <w:color w:val="000000"/>
                <w:szCs w:val="18"/>
              </w:rPr>
            </w:pPr>
            <w:r w:rsidRPr="004A1DD8">
              <w:rPr>
                <w:rFonts w:cs="Tahoma"/>
                <w:b/>
                <w:color w:val="000000"/>
                <w:szCs w:val="18"/>
                <w:lang w:val="fr-FR"/>
              </w:rPr>
              <w:t>Nouveau nom du produit</w:t>
            </w:r>
          </w:p>
        </w:tc>
      </w:tr>
      <w:tr w:rsidR="0022671C" w:rsidRPr="004A1DD8">
        <w:tc>
          <w:tcPr>
            <w:tcW w:w="3690" w:type="dxa"/>
          </w:tcPr>
          <w:p w:rsidR="0022671C" w:rsidRPr="004A1DD8" w:rsidRDefault="0022671C" w:rsidP="00ED20D7">
            <w:pPr>
              <w:numPr>
                <w:ilvl w:val="0"/>
                <w:numId w:val="41"/>
              </w:numPr>
              <w:ind w:left="522"/>
              <w:rPr>
                <w:rFonts w:cs="Tahoma"/>
                <w:color w:val="000000"/>
                <w:szCs w:val="18"/>
              </w:rPr>
            </w:pPr>
            <w:r w:rsidRPr="004A1DD8">
              <w:rPr>
                <w:rFonts w:cs="Tahoma"/>
                <w:color w:val="000000"/>
                <w:szCs w:val="18"/>
                <w:lang w:val="fr-FR"/>
              </w:rPr>
              <w:t>Abonnement Expression Professional</w:t>
            </w:r>
          </w:p>
        </w:tc>
        <w:tc>
          <w:tcPr>
            <w:tcW w:w="3690" w:type="dxa"/>
          </w:tcPr>
          <w:p w:rsidR="0022671C" w:rsidRPr="004A1DD8" w:rsidRDefault="0022671C" w:rsidP="00ED20D7">
            <w:pPr>
              <w:numPr>
                <w:ilvl w:val="0"/>
                <w:numId w:val="42"/>
              </w:numPr>
              <w:ind w:left="342" w:hanging="270"/>
              <w:rPr>
                <w:rFonts w:cs="Tahoma"/>
                <w:color w:val="000000"/>
                <w:szCs w:val="18"/>
              </w:rPr>
            </w:pPr>
            <w:r w:rsidRPr="004A1DD8">
              <w:rPr>
                <w:rFonts w:cs="Tahoma"/>
                <w:color w:val="000000"/>
                <w:szCs w:val="18"/>
                <w:lang w:val="fr-FR"/>
              </w:rPr>
              <w:t>Expression Studio Ultimate 4 + Expression Encoder Pro 4</w:t>
            </w:r>
          </w:p>
        </w:tc>
      </w:tr>
      <w:tr w:rsidR="0022671C" w:rsidRPr="004A1DD8">
        <w:tc>
          <w:tcPr>
            <w:tcW w:w="3690" w:type="dxa"/>
          </w:tcPr>
          <w:p w:rsidR="0022671C" w:rsidRPr="004A1DD8" w:rsidRDefault="0022671C" w:rsidP="00ED20D7">
            <w:pPr>
              <w:numPr>
                <w:ilvl w:val="0"/>
                <w:numId w:val="41"/>
              </w:numPr>
              <w:ind w:left="522"/>
              <w:rPr>
                <w:rFonts w:cs="Tahoma"/>
                <w:color w:val="000000"/>
                <w:szCs w:val="18"/>
              </w:rPr>
            </w:pPr>
            <w:r w:rsidRPr="004A1DD8">
              <w:rPr>
                <w:rFonts w:cs="Tahoma"/>
                <w:color w:val="000000"/>
                <w:szCs w:val="18"/>
                <w:lang w:val="fr-FR"/>
              </w:rPr>
              <w:t>Expression Studio 3</w:t>
            </w:r>
          </w:p>
        </w:tc>
        <w:tc>
          <w:tcPr>
            <w:tcW w:w="3690" w:type="dxa"/>
          </w:tcPr>
          <w:p w:rsidR="0022671C" w:rsidRPr="004A1DD8" w:rsidRDefault="0022671C" w:rsidP="00ED20D7">
            <w:pPr>
              <w:numPr>
                <w:ilvl w:val="0"/>
                <w:numId w:val="42"/>
              </w:numPr>
              <w:ind w:left="342" w:hanging="270"/>
              <w:rPr>
                <w:rFonts w:cs="Tahoma"/>
                <w:color w:val="000000"/>
                <w:szCs w:val="18"/>
              </w:rPr>
            </w:pPr>
            <w:r w:rsidRPr="004A1DD8">
              <w:rPr>
                <w:rFonts w:cs="Tahoma"/>
                <w:color w:val="000000"/>
                <w:szCs w:val="18"/>
                <w:lang w:val="fr-FR"/>
              </w:rPr>
              <w:t>Expression Studio Ultimate 4 + Expression Encoder Pro 4</w:t>
            </w:r>
          </w:p>
        </w:tc>
      </w:tr>
      <w:tr w:rsidR="0022671C" w:rsidRPr="004A1DD8">
        <w:tc>
          <w:tcPr>
            <w:tcW w:w="3690" w:type="dxa"/>
          </w:tcPr>
          <w:p w:rsidR="0022671C" w:rsidRPr="004A1DD8" w:rsidRDefault="0022671C" w:rsidP="00ED20D7">
            <w:pPr>
              <w:numPr>
                <w:ilvl w:val="0"/>
                <w:numId w:val="41"/>
              </w:numPr>
              <w:ind w:left="522"/>
              <w:rPr>
                <w:rFonts w:cs="Tahoma"/>
                <w:color w:val="000000"/>
                <w:szCs w:val="18"/>
              </w:rPr>
            </w:pPr>
            <w:r w:rsidRPr="004A1DD8">
              <w:rPr>
                <w:rFonts w:cs="Tahoma"/>
                <w:color w:val="000000"/>
                <w:szCs w:val="18"/>
                <w:lang w:val="fr-FR"/>
              </w:rPr>
              <w:t>Expression Web 3</w:t>
            </w:r>
          </w:p>
        </w:tc>
        <w:tc>
          <w:tcPr>
            <w:tcW w:w="3690" w:type="dxa"/>
          </w:tcPr>
          <w:p w:rsidR="0022671C" w:rsidRPr="004A1DD8" w:rsidRDefault="0022671C" w:rsidP="00ED20D7">
            <w:pPr>
              <w:numPr>
                <w:ilvl w:val="0"/>
                <w:numId w:val="42"/>
              </w:numPr>
              <w:ind w:left="342" w:hanging="270"/>
              <w:jc w:val="both"/>
              <w:rPr>
                <w:rFonts w:cs="Tahoma"/>
                <w:color w:val="000000"/>
                <w:szCs w:val="18"/>
              </w:rPr>
            </w:pPr>
            <w:r w:rsidRPr="004A1DD8">
              <w:rPr>
                <w:rFonts w:cs="Tahoma"/>
                <w:color w:val="000000"/>
                <w:szCs w:val="18"/>
                <w:lang w:val="fr-FR"/>
              </w:rPr>
              <w:t>Expression Studio Web Professional 4</w:t>
            </w:r>
          </w:p>
        </w:tc>
      </w:tr>
      <w:tr w:rsidR="0022671C" w:rsidRPr="004A1DD8">
        <w:tc>
          <w:tcPr>
            <w:tcW w:w="3690" w:type="dxa"/>
          </w:tcPr>
          <w:p w:rsidR="0022671C" w:rsidRPr="004A1DD8" w:rsidRDefault="0022671C" w:rsidP="00ED20D7">
            <w:pPr>
              <w:numPr>
                <w:ilvl w:val="0"/>
                <w:numId w:val="41"/>
              </w:numPr>
              <w:ind w:left="522"/>
              <w:rPr>
                <w:rFonts w:cs="Tahoma"/>
                <w:color w:val="000000"/>
                <w:szCs w:val="18"/>
              </w:rPr>
            </w:pPr>
            <w:r w:rsidRPr="004A1DD8">
              <w:rPr>
                <w:rFonts w:cs="Tahoma"/>
                <w:color w:val="000000"/>
                <w:szCs w:val="18"/>
                <w:lang w:val="fr-FR"/>
              </w:rPr>
              <w:t>Expression Encoder 3</w:t>
            </w:r>
          </w:p>
        </w:tc>
        <w:tc>
          <w:tcPr>
            <w:tcW w:w="3690" w:type="dxa"/>
          </w:tcPr>
          <w:p w:rsidR="0022671C" w:rsidRPr="004A1DD8" w:rsidRDefault="0022671C" w:rsidP="00ED20D7">
            <w:pPr>
              <w:numPr>
                <w:ilvl w:val="0"/>
                <w:numId w:val="42"/>
              </w:numPr>
              <w:ind w:left="342" w:hanging="270"/>
              <w:rPr>
                <w:rFonts w:cs="Tahoma"/>
                <w:color w:val="000000"/>
                <w:szCs w:val="18"/>
              </w:rPr>
            </w:pPr>
            <w:r w:rsidRPr="004A1DD8">
              <w:rPr>
                <w:rFonts w:cs="Tahoma"/>
                <w:color w:val="000000"/>
                <w:szCs w:val="18"/>
                <w:lang w:val="fr-FR"/>
              </w:rPr>
              <w:t>Expression Encoder Pro 4</w:t>
            </w:r>
          </w:p>
        </w:tc>
      </w:tr>
    </w:tbl>
    <w:p w:rsidR="0022671C" w:rsidRPr="004A1DD8" w:rsidRDefault="0022671C">
      <w:pPr>
        <w:ind w:left="720"/>
        <w:rPr>
          <w:rFonts w:cs="Tahoma"/>
        </w:rPr>
      </w:pPr>
    </w:p>
    <w:p w:rsidR="0022671C" w:rsidRPr="004A1DD8" w:rsidRDefault="0022671C">
      <w:pPr>
        <w:ind w:left="720"/>
        <w:rPr>
          <w:rFonts w:cs="Tahoma"/>
        </w:rPr>
      </w:pPr>
    </w:p>
    <w:p w:rsidR="0022671C" w:rsidRPr="004A1DD8" w:rsidRDefault="0022671C">
      <w:pPr>
        <w:ind w:left="720"/>
        <w:rPr>
          <w:rFonts w:cs="Tahoma"/>
        </w:rPr>
      </w:pPr>
      <w:r w:rsidRPr="004A1DD8">
        <w:rPr>
          <w:rFonts w:cs="Tahoma"/>
          <w:color w:val="000000"/>
          <w:u w:val="single"/>
          <w:lang w:val="fr-FR"/>
        </w:rPr>
        <w:t>Expression Studio Ultimate 4</w:t>
      </w:r>
    </w:p>
    <w:p w:rsidR="0022671C" w:rsidRPr="004A1DD8" w:rsidRDefault="0022671C">
      <w:pPr>
        <w:ind w:left="720"/>
        <w:rPr>
          <w:rFonts w:cs="Tahoma"/>
        </w:rPr>
      </w:pPr>
    </w:p>
    <w:p w:rsidR="0022671C" w:rsidRPr="004A1DD8" w:rsidRDefault="0022671C">
      <w:pPr>
        <w:ind w:left="720"/>
        <w:rPr>
          <w:rFonts w:cs="Tahoma"/>
          <w:lang w:val="fr-FR"/>
        </w:rPr>
      </w:pPr>
      <w:r w:rsidRPr="004A1DD8">
        <w:rPr>
          <w:rFonts w:cs="Tahoma"/>
          <w:color w:val="000000"/>
          <w:szCs w:val="18"/>
          <w:lang w:val="fr-FR"/>
        </w:rPr>
        <w:t>La gamme de produits Expression a changé de nom. Seul le nom du produit a changé, les versions 3 et 4 du logiciel sont identiques. Par conséquent, les clients disposant de licences pour les produits version 3 seront considérés détenteurs de licences pour les produits version 4 correspondants (comme indiqué ci-dessous) et pourront utiliser les logiciels dénommés version 4 au lieu des logiciels labellisés version 3. Le droit d</w:t>
      </w:r>
      <w:r w:rsidR="00DD4F05">
        <w:rPr>
          <w:rFonts w:cs="Tahoma"/>
          <w:color w:val="000000"/>
          <w:szCs w:val="18"/>
          <w:lang w:val="fr-FR"/>
        </w:rPr>
        <w:t>’</w:t>
      </w:r>
      <w:r w:rsidRPr="004A1DD8">
        <w:rPr>
          <w:rFonts w:cs="Tahoma"/>
          <w:color w:val="000000"/>
          <w:szCs w:val="18"/>
          <w:lang w:val="fr-FR"/>
        </w:rPr>
        <w:t>utiliser le logiciel reste soumis aux conditions générales du Contrat de Licence en Volume du client et aux droits d</w:t>
      </w:r>
      <w:r w:rsidR="00DD4F05">
        <w:rPr>
          <w:rFonts w:cs="Tahoma"/>
          <w:color w:val="000000"/>
          <w:szCs w:val="18"/>
          <w:lang w:val="fr-FR"/>
        </w:rPr>
        <w:t>’</w:t>
      </w:r>
      <w:r w:rsidRPr="004A1DD8">
        <w:rPr>
          <w:rFonts w:cs="Tahoma"/>
          <w:color w:val="000000"/>
          <w:szCs w:val="18"/>
          <w:lang w:val="fr-FR"/>
        </w:rPr>
        <w:t>utilisation du logiciel tels que complétés par la présente note relative au produit.</w:t>
      </w:r>
      <w:r w:rsidRPr="004A1DD8">
        <w:rPr>
          <w:rFonts w:cs="Tahoma"/>
          <w:lang w:val="fr-FR"/>
        </w:rPr>
        <w:t xml:space="preserve"> </w:t>
      </w:r>
      <w:r w:rsidRPr="004A1DD8">
        <w:rPr>
          <w:rFonts w:cs="Tahoma"/>
          <w:color w:val="000000"/>
          <w:lang w:val="fr-FR"/>
        </w:rPr>
        <w:t>Le changement de nom ne prolonge pas la garantie ni aucune des obligations de support de Microsoft dans le cadre de la Software Assurance des produits.</w:t>
      </w:r>
    </w:p>
    <w:p w:rsidR="0022671C" w:rsidRPr="004A1DD8" w:rsidRDefault="0022671C">
      <w:pPr>
        <w:ind w:left="720"/>
        <w:rPr>
          <w:rFonts w:cs="Tahoma"/>
          <w:lang w:val="fr-FR"/>
        </w:rPr>
      </w:pPr>
    </w:p>
    <w:p w:rsidR="003D0D93" w:rsidRPr="004A1DD8" w:rsidRDefault="003D0D93">
      <w:pPr>
        <w:ind w:left="720"/>
        <w:rPr>
          <w:rFonts w:cs="Tahoma"/>
          <w:lang w:val="fr-FR"/>
        </w:rPr>
      </w:pPr>
    </w:p>
    <w:p w:rsidR="0022671C" w:rsidRPr="004A1DD8" w:rsidRDefault="0022671C" w:rsidP="003D0D93">
      <w:pPr>
        <w:ind w:left="720"/>
        <w:rPr>
          <w:rFonts w:cs="Tahoma"/>
          <w:lang w:val="fr-FR"/>
        </w:rPr>
      </w:pPr>
      <w:r w:rsidRPr="004A1DD8">
        <w:rPr>
          <w:rFonts w:cs="Tahoma"/>
          <w:color w:val="000000"/>
          <w:u w:val="single"/>
          <w:lang w:val="fr-FR"/>
        </w:rPr>
        <w:t>Expression Encoder Pro 4</w:t>
      </w:r>
    </w:p>
    <w:p w:rsidR="0022671C" w:rsidRPr="00501B92" w:rsidRDefault="0022671C" w:rsidP="003D0D93">
      <w:pPr>
        <w:ind w:left="720"/>
        <w:rPr>
          <w:rFonts w:cs="Tahoma"/>
          <w:szCs w:val="18"/>
          <w:lang w:val="fr-FR"/>
        </w:rPr>
      </w:pPr>
    </w:p>
    <w:p w:rsidR="0022671C" w:rsidRPr="004A1DD8" w:rsidRDefault="0022671C" w:rsidP="003D0D93">
      <w:pPr>
        <w:ind w:left="720"/>
        <w:rPr>
          <w:rFonts w:cs="Tahoma"/>
          <w:lang w:val="fr-FR"/>
        </w:rPr>
      </w:pPr>
      <w:r w:rsidRPr="004A1DD8">
        <w:rPr>
          <w:rFonts w:cs="Tahoma"/>
          <w:color w:val="000000"/>
          <w:szCs w:val="18"/>
          <w:lang w:val="fr-FR"/>
        </w:rPr>
        <w:t>La gamme de produits Expression a changé de nom. Seul le nom du produit a changé, les versions 3 et 4 du</w:t>
      </w:r>
      <w:r w:rsidR="00CA0562">
        <w:rPr>
          <w:rFonts w:cs="Tahoma"/>
          <w:color w:val="000000"/>
          <w:szCs w:val="18"/>
          <w:lang w:val="fr-FR"/>
        </w:rPr>
        <w:t> </w:t>
      </w:r>
      <w:r w:rsidRPr="004A1DD8">
        <w:rPr>
          <w:rFonts w:cs="Tahoma"/>
          <w:color w:val="000000"/>
          <w:szCs w:val="18"/>
          <w:lang w:val="fr-FR"/>
        </w:rPr>
        <w:t>logiciel sont identiques. Par conséquent, les clients disposant de licences pour les produits version </w:t>
      </w:r>
      <w:r w:rsidR="00CA0562">
        <w:rPr>
          <w:rFonts w:cs="Tahoma"/>
          <w:color w:val="000000"/>
          <w:szCs w:val="18"/>
          <w:lang w:val="fr-FR"/>
        </w:rPr>
        <w:br/>
      </w:r>
      <w:r w:rsidRPr="004A1DD8">
        <w:rPr>
          <w:rFonts w:cs="Tahoma"/>
          <w:color w:val="000000"/>
          <w:szCs w:val="18"/>
          <w:lang w:val="fr-FR"/>
        </w:rPr>
        <w:t xml:space="preserve">3 seront considérés détenteurs de licences pour les produits version 4 correspondants (comme indiqué </w:t>
      </w:r>
      <w:r w:rsidR="00CA0562">
        <w:rPr>
          <w:rFonts w:cs="Tahoma"/>
          <w:color w:val="000000"/>
          <w:szCs w:val="18"/>
          <w:lang w:val="fr-FR"/>
        </w:rPr>
        <w:br/>
      </w:r>
      <w:r w:rsidRPr="004A1DD8">
        <w:rPr>
          <w:rFonts w:cs="Tahoma"/>
          <w:color w:val="000000"/>
          <w:szCs w:val="18"/>
          <w:lang w:val="fr-FR"/>
        </w:rPr>
        <w:t>ci-dessous) et pourront utiliser les logiciels dénommés version 4 au lieu des logiciels labellisés version 3. Le droit d</w:t>
      </w:r>
      <w:r w:rsidR="00DD4F05">
        <w:rPr>
          <w:rFonts w:cs="Tahoma"/>
          <w:color w:val="000000"/>
          <w:szCs w:val="18"/>
          <w:lang w:val="fr-FR"/>
        </w:rPr>
        <w:t>’</w:t>
      </w:r>
      <w:r w:rsidRPr="004A1DD8">
        <w:rPr>
          <w:rFonts w:cs="Tahoma"/>
          <w:color w:val="000000"/>
          <w:szCs w:val="18"/>
          <w:lang w:val="fr-FR"/>
        </w:rPr>
        <w:t>utiliser le logiciel reste soumis aux conditions générales du Contrat de Licence en Volume du client et aux droits d</w:t>
      </w:r>
      <w:r w:rsidR="00DD4F05">
        <w:rPr>
          <w:rFonts w:cs="Tahoma"/>
          <w:color w:val="000000"/>
          <w:szCs w:val="18"/>
          <w:lang w:val="fr-FR"/>
        </w:rPr>
        <w:t>’</w:t>
      </w:r>
      <w:r w:rsidRPr="004A1DD8">
        <w:rPr>
          <w:rFonts w:cs="Tahoma"/>
          <w:color w:val="000000"/>
          <w:szCs w:val="18"/>
          <w:lang w:val="fr-FR"/>
        </w:rPr>
        <w:t>utilisation du logiciel tels que complétés par la présente note relative au produit.</w:t>
      </w:r>
      <w:r w:rsidRPr="004A1DD8">
        <w:rPr>
          <w:rFonts w:cs="Tahoma"/>
          <w:lang w:val="fr-FR"/>
        </w:rPr>
        <w:t xml:space="preserve"> </w:t>
      </w:r>
      <w:r w:rsidRPr="004A1DD8">
        <w:rPr>
          <w:rFonts w:cs="Tahoma"/>
          <w:color w:val="000000"/>
          <w:lang w:val="fr-FR"/>
        </w:rPr>
        <w:t>Le changement de nom ne prolonge pas la garantie ni aucune des obligations de support de Microsoft dans le cadre de la Software Assurance des produits.</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color w:val="000000"/>
          <w:u w:val="single"/>
          <w:lang w:val="fr-FR"/>
        </w:rPr>
        <w:t>Droit de migration pour Expression Blend 3</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color w:val="000000"/>
          <w:szCs w:val="18"/>
          <w:lang w:val="fr-FR"/>
        </w:rPr>
        <w:t>En outre, nous arrêtons Expression Blend 3. Les clients disposant d</w:t>
      </w:r>
      <w:r w:rsidR="00DD4F05">
        <w:rPr>
          <w:rFonts w:cs="Tahoma"/>
          <w:color w:val="000000"/>
          <w:szCs w:val="18"/>
          <w:lang w:val="fr-FR"/>
        </w:rPr>
        <w:t>’</w:t>
      </w:r>
      <w:r w:rsidRPr="004A1DD8">
        <w:rPr>
          <w:rFonts w:cs="Tahoma"/>
          <w:color w:val="000000"/>
          <w:szCs w:val="18"/>
          <w:lang w:val="fr-FR"/>
        </w:rPr>
        <w:t>une Licence en Volume et qui ont souscrit une Software Assurance pour Expression Blend 3 pourront utiliser le logiciel Expression Studio Ultimate 4 (et toute version ultérieure du logiciel Expression Ultimate disponible pendant la durée de la couverture) à la place de leurs copies sous licence d</w:t>
      </w:r>
      <w:r w:rsidR="00DD4F05">
        <w:rPr>
          <w:rFonts w:cs="Tahoma"/>
          <w:color w:val="000000"/>
          <w:szCs w:val="18"/>
          <w:lang w:val="fr-FR"/>
        </w:rPr>
        <w:t>’</w:t>
      </w:r>
      <w:r w:rsidRPr="004A1DD8">
        <w:rPr>
          <w:rFonts w:cs="Tahoma"/>
          <w:color w:val="000000"/>
          <w:szCs w:val="18"/>
          <w:lang w:val="fr-FR"/>
        </w:rPr>
        <w:t>Expression Blend 3. Le droit d</w:t>
      </w:r>
      <w:r w:rsidR="00DD4F05">
        <w:rPr>
          <w:rFonts w:cs="Tahoma"/>
          <w:color w:val="000000"/>
          <w:szCs w:val="18"/>
          <w:lang w:val="fr-FR"/>
        </w:rPr>
        <w:t>’</w:t>
      </w:r>
      <w:r w:rsidRPr="004A1DD8">
        <w:rPr>
          <w:rFonts w:cs="Tahoma"/>
          <w:color w:val="000000"/>
          <w:szCs w:val="18"/>
          <w:lang w:val="fr-FR"/>
        </w:rPr>
        <w:t>utiliser Expression Ultimate au titre de cette offre expire à l</w:t>
      </w:r>
      <w:r w:rsidR="00DD4F05">
        <w:rPr>
          <w:rFonts w:cs="Tahoma"/>
          <w:color w:val="000000"/>
          <w:szCs w:val="18"/>
          <w:lang w:val="fr-FR"/>
        </w:rPr>
        <w:t>’</w:t>
      </w:r>
      <w:r w:rsidRPr="004A1DD8">
        <w:rPr>
          <w:rFonts w:cs="Tahoma"/>
          <w:color w:val="000000"/>
          <w:szCs w:val="18"/>
          <w:lang w:val="fr-FR"/>
        </w:rPr>
        <w:t>expiration du droit d</w:t>
      </w:r>
      <w:r w:rsidR="00DD4F05">
        <w:rPr>
          <w:rFonts w:cs="Tahoma"/>
          <w:color w:val="000000"/>
          <w:szCs w:val="18"/>
          <w:lang w:val="fr-FR"/>
        </w:rPr>
        <w:t>’</w:t>
      </w:r>
      <w:r w:rsidRPr="004A1DD8">
        <w:rPr>
          <w:rFonts w:cs="Tahoma"/>
          <w:color w:val="000000"/>
          <w:szCs w:val="18"/>
          <w:lang w:val="fr-FR"/>
        </w:rPr>
        <w:t>utiliser Expression Blend 3. Les conditions générales du Contrat de Licence en Volume du client, la présente note relative au produit et les droits d</w:t>
      </w:r>
      <w:r w:rsidR="00DD4F05">
        <w:rPr>
          <w:rFonts w:cs="Tahoma"/>
          <w:color w:val="000000"/>
          <w:szCs w:val="18"/>
          <w:lang w:val="fr-FR"/>
        </w:rPr>
        <w:t>’</w:t>
      </w:r>
      <w:r w:rsidRPr="004A1DD8">
        <w:rPr>
          <w:rFonts w:cs="Tahoma"/>
          <w:color w:val="000000"/>
          <w:szCs w:val="18"/>
          <w:lang w:val="fr-FR"/>
        </w:rPr>
        <w:t>utilisation du logiciel Expression Ultimate régissent son utilisation du logiciel.</w:t>
      </w:r>
      <w:r w:rsidRPr="004A1DD8">
        <w:rPr>
          <w:rFonts w:cs="Tahoma"/>
          <w:lang w:val="fr-FR"/>
        </w:rPr>
        <w:t xml:space="preserve"> </w:t>
      </w:r>
      <w:r w:rsidRPr="004A1DD8">
        <w:rPr>
          <w:rFonts w:cs="Tahoma"/>
          <w:color w:val="000000"/>
          <w:lang w:val="fr-FR"/>
        </w:rPr>
        <w:t>Ce droit est attesté par cette</w:t>
      </w:r>
      <w:r w:rsidR="00CA0562">
        <w:rPr>
          <w:rFonts w:cs="Tahoma"/>
          <w:color w:val="000000"/>
          <w:lang w:val="fr-FR"/>
        </w:rPr>
        <w:t> </w:t>
      </w:r>
      <w:r w:rsidRPr="004A1DD8">
        <w:rPr>
          <w:rFonts w:cs="Tahoma"/>
          <w:color w:val="000000"/>
          <w:lang w:val="fr-FR"/>
        </w:rPr>
        <w:t>note relative au produit, la preuve de ses licences d</w:t>
      </w:r>
      <w:r w:rsidR="00DD4F05">
        <w:rPr>
          <w:rFonts w:cs="Tahoma"/>
          <w:color w:val="000000"/>
          <w:lang w:val="fr-FR"/>
        </w:rPr>
        <w:t>’</w:t>
      </w:r>
      <w:r w:rsidRPr="004A1DD8">
        <w:rPr>
          <w:rFonts w:cs="Tahoma"/>
          <w:color w:val="000000"/>
          <w:lang w:val="fr-FR"/>
        </w:rPr>
        <w:t>Expression Blend 3 et les contrats du client.</w:t>
      </w:r>
    </w:p>
    <w:p w:rsidR="0022671C" w:rsidRPr="00501B92" w:rsidRDefault="0022671C">
      <w:pPr>
        <w:pStyle w:val="Heading3"/>
        <w:rPr>
          <w:rFonts w:ascii="Tahoma" w:hAnsi="Tahoma" w:cs="Tahoma"/>
          <w:sz w:val="18"/>
          <w:szCs w:val="18"/>
          <w:lang w:val="fr-FR"/>
        </w:rPr>
      </w:pPr>
      <w:bookmarkStart w:id="1947" w:name="_Toc254806117"/>
      <w:bookmarkStart w:id="1948" w:name="Aps_MSDNOPSystems"/>
      <w:bookmarkStart w:id="1949" w:name="Aps_3MSDNOPSystems"/>
      <w:bookmarkStart w:id="1950" w:name="Aps_5OffCommunicator07"/>
    </w:p>
    <w:p w:rsidR="0022671C" w:rsidRPr="004A1DD8" w:rsidRDefault="0022671C">
      <w:pPr>
        <w:pStyle w:val="Heading3"/>
        <w:rPr>
          <w:rFonts w:ascii="Tahoma" w:hAnsi="Tahoma" w:cs="Tahoma"/>
          <w:lang w:val="fr-FR"/>
        </w:rPr>
      </w:pPr>
      <w:bookmarkStart w:id="1951" w:name="_3_Lync_2010"/>
      <w:bookmarkStart w:id="1952" w:name="_Toc327544479"/>
      <w:bookmarkStart w:id="1953" w:name="_Toc327547974"/>
      <w:bookmarkStart w:id="1954" w:name="_Toc327549048"/>
      <w:bookmarkStart w:id="1955" w:name="_Toc328557512"/>
      <w:bookmarkStart w:id="1956" w:name="Aps_3Lync2010"/>
      <w:bookmarkEnd w:id="1951"/>
      <w:r w:rsidRPr="004A1DD8">
        <w:rPr>
          <w:rFonts w:ascii="Tahoma" w:hAnsi="Tahoma" w:cs="Tahoma"/>
          <w:caps/>
          <w:color w:val="F66400"/>
          <w:sz w:val="22"/>
          <w:vertAlign w:val="superscript"/>
          <w:lang w:val="fr-FR"/>
        </w:rPr>
        <w:t>3</w:t>
      </w:r>
      <w:r w:rsidRPr="004A1DD8">
        <w:rPr>
          <w:rFonts w:ascii="Tahoma" w:hAnsi="Tahoma" w:cs="Tahoma"/>
          <w:color w:val="F66400"/>
          <w:sz w:val="22"/>
          <w:lang w:val="fr-FR"/>
        </w:rPr>
        <w:t xml:space="preserve"> Lync 2010</w:t>
      </w:r>
      <w:bookmarkEnd w:id="1952"/>
      <w:bookmarkEnd w:id="1953"/>
      <w:bookmarkEnd w:id="1954"/>
      <w:bookmarkEnd w:id="1955"/>
    </w:p>
    <w:bookmarkEnd w:id="1956"/>
    <w:p w:rsidR="0022671C" w:rsidRPr="004A1DD8" w:rsidRDefault="0022671C">
      <w:pPr>
        <w:tabs>
          <w:tab w:val="num" w:pos="1080"/>
        </w:tabs>
        <w:adjustRightInd w:val="0"/>
        <w:spacing w:before="120" w:after="120"/>
        <w:ind w:left="720"/>
        <w:textAlignment w:val="baseline"/>
        <w:rPr>
          <w:rFonts w:cs="Tahoma"/>
          <w:lang w:val="fr-FR"/>
        </w:rPr>
      </w:pPr>
      <w:r w:rsidRPr="004A1DD8">
        <w:rPr>
          <w:rFonts w:cs="Tahoma"/>
          <w:u w:val="single"/>
          <w:lang w:val="fr-FR"/>
        </w:rPr>
        <w:t>Chemin de migration de la Software Assurance pour Office Communicator 2007 R2</w:t>
      </w:r>
      <w:r w:rsidR="003D0D93">
        <w:rPr>
          <w:rFonts w:cs="Tahoma"/>
          <w:lang w:val="fr-FR"/>
        </w:rPr>
        <w:t>.</w:t>
      </w:r>
    </w:p>
    <w:p w:rsidR="0022671C" w:rsidRPr="004A1DD8" w:rsidRDefault="0022671C">
      <w:pPr>
        <w:tabs>
          <w:tab w:val="num" w:pos="1080"/>
        </w:tabs>
        <w:adjustRightInd w:val="0"/>
        <w:spacing w:before="120" w:after="120"/>
        <w:ind w:left="720"/>
        <w:textAlignment w:val="baseline"/>
        <w:rPr>
          <w:rFonts w:cs="Tahoma"/>
          <w:lang w:val="fr-FR"/>
        </w:rPr>
      </w:pPr>
      <w:r w:rsidRPr="004A1DD8">
        <w:rPr>
          <w:rFonts w:cs="Tahoma"/>
          <w:lang w:val="fr-FR"/>
        </w:rPr>
        <w:t>Le successeur d</w:t>
      </w:r>
      <w:r w:rsidR="00DD4F05">
        <w:rPr>
          <w:rFonts w:cs="Tahoma"/>
          <w:lang w:val="fr-FR"/>
        </w:rPr>
        <w:t>’</w:t>
      </w:r>
      <w:r w:rsidRPr="004A1DD8">
        <w:rPr>
          <w:rFonts w:cs="Tahoma"/>
          <w:lang w:val="fr-FR"/>
        </w:rPr>
        <w:t>Office Communicator 2007 R2 est Lync 2010.</w:t>
      </w:r>
    </w:p>
    <w:p w:rsidR="0022671C" w:rsidRPr="004A1DD8" w:rsidRDefault="0022671C">
      <w:pPr>
        <w:pStyle w:val="Heading3"/>
        <w:rPr>
          <w:rFonts w:ascii="Tahoma" w:hAnsi="Tahoma" w:cs="Tahoma"/>
          <w:lang w:val="fr-FR"/>
        </w:rPr>
      </w:pPr>
      <w:bookmarkStart w:id="1957" w:name="Aps_4LyncforMac2011"/>
      <w:bookmarkStart w:id="1958" w:name="_4_Lync_2011"/>
      <w:bookmarkStart w:id="1959" w:name="_Toc327544480"/>
      <w:bookmarkStart w:id="1960" w:name="_Toc327547975"/>
      <w:bookmarkStart w:id="1961" w:name="_Toc327549049"/>
      <w:bookmarkStart w:id="1962" w:name="_Toc328557513"/>
      <w:bookmarkEnd w:id="1957"/>
      <w:bookmarkEnd w:id="1958"/>
      <w:r w:rsidRPr="008B1B6B">
        <w:rPr>
          <w:rFonts w:ascii="Tahoma" w:hAnsi="Tahoma" w:cs="Tahoma"/>
          <w:color w:val="F66400"/>
          <w:sz w:val="22"/>
          <w:vertAlign w:val="superscript"/>
          <w:lang w:val="fr-FR"/>
        </w:rPr>
        <w:t>4</w:t>
      </w:r>
      <w:r w:rsidRPr="004A1DD8">
        <w:rPr>
          <w:rFonts w:ascii="Tahoma" w:hAnsi="Tahoma" w:cs="Tahoma"/>
          <w:color w:val="F66400"/>
          <w:sz w:val="22"/>
          <w:lang w:val="fr-FR"/>
        </w:rPr>
        <w:t xml:space="preserve"> Lync 2011 pour Mac</w:t>
      </w:r>
      <w:bookmarkEnd w:id="1959"/>
      <w:bookmarkEnd w:id="1960"/>
      <w:bookmarkEnd w:id="1961"/>
      <w:bookmarkEnd w:id="1962"/>
    </w:p>
    <w:p w:rsidR="0022671C" w:rsidRPr="004A1DD8" w:rsidRDefault="0022671C">
      <w:pPr>
        <w:tabs>
          <w:tab w:val="num" w:pos="1080"/>
        </w:tabs>
        <w:adjustRightInd w:val="0"/>
        <w:spacing w:before="120" w:after="120"/>
        <w:ind w:left="720"/>
        <w:textAlignment w:val="baseline"/>
        <w:rPr>
          <w:rFonts w:cs="Tahoma"/>
          <w:lang w:val="fr-FR"/>
        </w:rPr>
      </w:pPr>
      <w:r w:rsidRPr="004A1DD8">
        <w:rPr>
          <w:rFonts w:cs="Tahoma"/>
          <w:u w:val="single"/>
          <w:lang w:val="fr-FR"/>
        </w:rPr>
        <w:t>Chemin de migration de la Software Assurance pour Communicator 2011 pour Mac</w:t>
      </w:r>
      <w:r w:rsidRPr="0088705A">
        <w:rPr>
          <w:rFonts w:cs="Tahoma"/>
          <w:lang w:val="fr-FR"/>
        </w:rPr>
        <w:t xml:space="preserve">. </w:t>
      </w:r>
    </w:p>
    <w:p w:rsidR="0022671C" w:rsidRPr="004A1DD8" w:rsidRDefault="0022671C">
      <w:pPr>
        <w:tabs>
          <w:tab w:val="num" w:pos="1080"/>
        </w:tabs>
        <w:adjustRightInd w:val="0"/>
        <w:spacing w:before="120" w:after="120"/>
        <w:ind w:left="720"/>
        <w:textAlignment w:val="baseline"/>
        <w:rPr>
          <w:rFonts w:cs="Tahoma"/>
          <w:lang w:val="fr-FR"/>
        </w:rPr>
      </w:pPr>
      <w:r w:rsidRPr="004A1DD8">
        <w:rPr>
          <w:rFonts w:cs="Tahoma"/>
          <w:lang w:val="fr-FR"/>
        </w:rPr>
        <w:t xml:space="preserve">Le successeur de Communicator 2011 pour Mac est Lync 2011 pour Mac. </w:t>
      </w:r>
    </w:p>
    <w:p w:rsidR="0022671C" w:rsidRPr="00501B92" w:rsidRDefault="0022671C">
      <w:pPr>
        <w:pStyle w:val="Heading3"/>
        <w:rPr>
          <w:rFonts w:ascii="Tahoma" w:hAnsi="Tahoma" w:cs="Tahoma"/>
          <w:sz w:val="18"/>
          <w:szCs w:val="18"/>
          <w:lang w:val="fr-FR"/>
        </w:rPr>
      </w:pPr>
    </w:p>
    <w:p w:rsidR="0022671C" w:rsidRPr="004A1DD8" w:rsidRDefault="0022671C">
      <w:pPr>
        <w:pStyle w:val="Heading3"/>
        <w:rPr>
          <w:rFonts w:ascii="Tahoma" w:hAnsi="Tahoma" w:cs="Tahoma"/>
          <w:lang w:val="fr-FR"/>
        </w:rPr>
      </w:pPr>
      <w:bookmarkStart w:id="1963" w:name="_5_Systèmes_d’Exploitation"/>
      <w:bookmarkStart w:id="1964" w:name="_Toc327544481"/>
      <w:bookmarkStart w:id="1965" w:name="_Toc327547976"/>
      <w:bookmarkStart w:id="1966" w:name="_Toc327549050"/>
      <w:bookmarkStart w:id="1967" w:name="_Toc328557514"/>
      <w:bookmarkEnd w:id="1947"/>
      <w:bookmarkEnd w:id="1963"/>
      <w:r w:rsidRPr="004A1DD8">
        <w:rPr>
          <w:rFonts w:ascii="Tahoma" w:hAnsi="Tahoma" w:cs="Tahoma"/>
          <w:caps/>
          <w:color w:val="F66400"/>
          <w:sz w:val="22"/>
          <w:vertAlign w:val="superscript"/>
          <w:lang w:val="fr-FR"/>
        </w:rPr>
        <w:t>5</w:t>
      </w:r>
      <w:r w:rsidRPr="003D0D93">
        <w:rPr>
          <w:rFonts w:ascii="Tahoma" w:hAnsi="Tahoma" w:cs="Tahoma"/>
          <w:caps/>
          <w:color w:val="F66400"/>
          <w:sz w:val="22"/>
          <w:lang w:val="fr-FR"/>
        </w:rPr>
        <w:t xml:space="preserve"> </w:t>
      </w:r>
      <w:r w:rsidRPr="00BA4C0B">
        <w:rPr>
          <w:rFonts w:ascii="Tahoma" w:hAnsi="Tahoma" w:cs="Tahoma"/>
          <w:caps/>
          <w:color w:val="F66400"/>
          <w:sz w:val="22"/>
          <w:lang w:val="fr-FR"/>
        </w:rPr>
        <w:t>Syst</w:t>
      </w:r>
      <w:r w:rsidRPr="004A1DD8">
        <w:rPr>
          <w:rFonts w:ascii="Tahoma" w:hAnsi="Tahoma" w:cs="Tahoma"/>
          <w:color w:val="F66400"/>
          <w:sz w:val="22"/>
          <w:lang w:val="fr-FR"/>
        </w:rPr>
        <w:t>èmes d</w:t>
      </w:r>
      <w:r w:rsidR="00DD4F05">
        <w:rPr>
          <w:rFonts w:ascii="Tahoma" w:hAnsi="Tahoma" w:cs="Tahoma"/>
          <w:color w:val="F66400"/>
          <w:sz w:val="22"/>
          <w:lang w:val="fr-FR"/>
        </w:rPr>
        <w:t>’</w:t>
      </w:r>
      <w:r w:rsidRPr="004A1DD8">
        <w:rPr>
          <w:rFonts w:ascii="Tahoma" w:hAnsi="Tahoma" w:cs="Tahoma"/>
          <w:color w:val="F66400"/>
          <w:sz w:val="22"/>
          <w:lang w:val="fr-FR"/>
        </w:rPr>
        <w:t>Exploitation MSDN</w:t>
      </w:r>
      <w:bookmarkEnd w:id="1964"/>
      <w:bookmarkEnd w:id="1965"/>
      <w:bookmarkEnd w:id="1966"/>
      <w:bookmarkEnd w:id="1967"/>
    </w:p>
    <w:bookmarkEnd w:id="1948"/>
    <w:bookmarkEnd w:id="1949"/>
    <w:p w:rsidR="0022671C" w:rsidRPr="004A1DD8" w:rsidRDefault="0022671C">
      <w:pPr>
        <w:pStyle w:val="FootnoteBulletLevel1"/>
        <w:tabs>
          <w:tab w:val="clear" w:pos="900"/>
          <w:tab w:val="num" w:pos="1080"/>
        </w:tabs>
        <w:ind w:left="720" w:firstLine="0"/>
        <w:rPr>
          <w:rFonts w:ascii="Tahoma" w:hAnsi="Tahoma" w:cs="Tahoma"/>
          <w:lang w:val="fr-FR"/>
        </w:rPr>
      </w:pPr>
      <w:r w:rsidRPr="004A1DD8">
        <w:rPr>
          <w:rFonts w:ascii="Tahoma" w:hAnsi="Tahoma" w:cs="Tahoma"/>
          <w:sz w:val="18"/>
          <w:u w:val="single"/>
          <w:lang w:val="fr-FR"/>
        </w:rPr>
        <w:t>Éligibilité de la Software Assurance</w:t>
      </w:r>
      <w:r w:rsidRPr="0088705A">
        <w:rPr>
          <w:rFonts w:ascii="Tahoma" w:hAnsi="Tahoma" w:cs="Tahoma"/>
          <w:sz w:val="18"/>
          <w:lang w:val="fr-FR"/>
        </w:rPr>
        <w:t xml:space="preserve"> :</w:t>
      </w:r>
    </w:p>
    <w:p w:rsidR="0022671C" w:rsidRPr="004A1DD8" w:rsidRDefault="0022671C">
      <w:pPr>
        <w:pStyle w:val="EndnoteText"/>
        <w:tabs>
          <w:tab w:val="num" w:pos="1080"/>
        </w:tabs>
        <w:ind w:left="720"/>
        <w:rPr>
          <w:rFonts w:ascii="Tahoma" w:hAnsi="Tahoma" w:cs="Tahoma"/>
        </w:rPr>
      </w:pPr>
      <w:r w:rsidRPr="004A1DD8">
        <w:rPr>
          <w:rFonts w:ascii="Tahoma" w:hAnsi="Tahoma" w:cs="Tahoma"/>
          <w:sz w:val="18"/>
          <w:lang w:eastAsia="x-none"/>
        </w:rPr>
        <w:t>Les clients dont la Software Assurance expire pour les licences des produits suivants sont éligibles au</w:t>
      </w:r>
      <w:r w:rsidR="00CA0562">
        <w:rPr>
          <w:rFonts w:ascii="Tahoma" w:hAnsi="Tahoma" w:cs="Tahoma"/>
          <w:sz w:val="18"/>
          <w:lang w:eastAsia="x-none"/>
        </w:rPr>
        <w:t> </w:t>
      </w:r>
      <w:r w:rsidRPr="004A1DD8">
        <w:rPr>
          <w:rFonts w:ascii="Tahoma" w:hAnsi="Tahoma" w:cs="Tahoma"/>
          <w:sz w:val="18"/>
          <w:lang w:eastAsia="x-none"/>
        </w:rPr>
        <w:t>renouvellement de leur couverture sous la forme d</w:t>
      </w:r>
      <w:r w:rsidR="00DD4F05">
        <w:rPr>
          <w:rFonts w:ascii="Tahoma" w:hAnsi="Tahoma" w:cs="Tahoma"/>
          <w:sz w:val="18"/>
          <w:lang w:eastAsia="x-none"/>
        </w:rPr>
        <w:t>’</w:t>
      </w:r>
      <w:r w:rsidRPr="004A1DD8">
        <w:rPr>
          <w:rFonts w:ascii="Tahoma" w:hAnsi="Tahoma" w:cs="Tahoma"/>
          <w:sz w:val="18"/>
          <w:lang w:eastAsia="x-none"/>
        </w:rPr>
        <w:t>une Software Assurance de Système d</w:t>
      </w:r>
      <w:r w:rsidR="00DD4F05">
        <w:rPr>
          <w:rFonts w:ascii="Tahoma" w:hAnsi="Tahoma" w:cs="Tahoma"/>
          <w:sz w:val="18"/>
          <w:lang w:eastAsia="x-none"/>
        </w:rPr>
        <w:t>’</w:t>
      </w:r>
      <w:r w:rsidRPr="004A1DD8">
        <w:rPr>
          <w:rFonts w:ascii="Tahoma" w:hAnsi="Tahoma" w:cs="Tahoma"/>
          <w:sz w:val="18"/>
          <w:lang w:eastAsia="x-none"/>
        </w:rPr>
        <w:t>Exploitation</w:t>
      </w:r>
      <w:r w:rsidR="00BA4C0B">
        <w:rPr>
          <w:rFonts w:ascii="Tahoma" w:hAnsi="Tahoma" w:cs="Tahoma"/>
          <w:sz w:val="18"/>
          <w:lang w:eastAsia="x-none"/>
        </w:rPr>
        <w:t> </w:t>
      </w:r>
      <w:r w:rsidRPr="004A1DD8">
        <w:rPr>
          <w:rFonts w:ascii="Tahoma" w:hAnsi="Tahoma" w:cs="Tahoma"/>
          <w:sz w:val="18"/>
          <w:lang w:eastAsia="x-none"/>
        </w:rPr>
        <w:t>MSDN.</w:t>
      </w:r>
    </w:p>
    <w:p w:rsidR="0022671C" w:rsidRPr="00501B92" w:rsidRDefault="0022671C">
      <w:pPr>
        <w:pStyle w:val="EndnoteText"/>
        <w:tabs>
          <w:tab w:val="num" w:pos="1080"/>
        </w:tabs>
        <w:ind w:left="720"/>
        <w:rPr>
          <w:rFonts w:ascii="Tahoma" w:hAnsi="Tahoma" w:cs="Tahoma"/>
          <w:sz w:val="18"/>
          <w:szCs w:val="18"/>
        </w:rPr>
      </w:pPr>
    </w:p>
    <w:p w:rsidR="0022671C" w:rsidRPr="004A1DD8" w:rsidRDefault="0022671C" w:rsidP="00ED20D7">
      <w:pPr>
        <w:pStyle w:val="FootnoteBulletLevel2"/>
        <w:numPr>
          <w:ilvl w:val="0"/>
          <w:numId w:val="17"/>
        </w:numPr>
        <w:spacing w:before="0"/>
        <w:ind w:left="1627"/>
        <w:rPr>
          <w:rFonts w:ascii="Tahoma" w:hAnsi="Tahoma" w:cs="Tahoma"/>
        </w:rPr>
      </w:pPr>
      <w:r w:rsidRPr="004A1DD8">
        <w:rPr>
          <w:rFonts w:ascii="Tahoma" w:hAnsi="Tahoma" w:cs="Tahoma"/>
          <w:sz w:val="18"/>
          <w:lang w:val="fr-FR"/>
        </w:rPr>
        <w:t>Visual Studio Ultimate avec MSDN</w:t>
      </w:r>
    </w:p>
    <w:p w:rsidR="0022671C" w:rsidRPr="004A1DD8" w:rsidRDefault="0022671C" w:rsidP="00ED20D7">
      <w:pPr>
        <w:pStyle w:val="FootnoteBulletLevel2"/>
        <w:numPr>
          <w:ilvl w:val="0"/>
          <w:numId w:val="17"/>
        </w:numPr>
        <w:spacing w:before="0"/>
        <w:ind w:left="1627"/>
        <w:rPr>
          <w:rFonts w:ascii="Tahoma" w:hAnsi="Tahoma" w:cs="Tahoma"/>
        </w:rPr>
      </w:pPr>
      <w:r w:rsidRPr="004A1DD8">
        <w:rPr>
          <w:rFonts w:ascii="Tahoma" w:hAnsi="Tahoma" w:cs="Tahoma"/>
          <w:sz w:val="18"/>
          <w:lang w:val="fr-FR"/>
        </w:rPr>
        <w:t>Visual Studio Premium avec MSDN</w:t>
      </w:r>
    </w:p>
    <w:p w:rsidR="0022671C" w:rsidRPr="004A1DD8" w:rsidRDefault="0022671C" w:rsidP="00ED20D7">
      <w:pPr>
        <w:pStyle w:val="FootnoteBulletLevel2"/>
        <w:numPr>
          <w:ilvl w:val="0"/>
          <w:numId w:val="17"/>
        </w:numPr>
        <w:spacing w:before="0"/>
        <w:ind w:left="1627"/>
        <w:rPr>
          <w:rFonts w:ascii="Tahoma" w:hAnsi="Tahoma" w:cs="Tahoma"/>
        </w:rPr>
      </w:pPr>
      <w:r w:rsidRPr="004A1DD8">
        <w:rPr>
          <w:rFonts w:ascii="Tahoma" w:hAnsi="Tahoma" w:cs="Tahoma"/>
          <w:sz w:val="18"/>
          <w:lang w:val="fr-FR"/>
        </w:rPr>
        <w:t>Visual Studio Professional avec MSDN</w:t>
      </w:r>
    </w:p>
    <w:p w:rsidR="0022671C" w:rsidRPr="004A1DD8" w:rsidRDefault="0022671C" w:rsidP="00ED20D7">
      <w:pPr>
        <w:pStyle w:val="FootnoteBulletLevel2"/>
        <w:numPr>
          <w:ilvl w:val="0"/>
          <w:numId w:val="17"/>
        </w:numPr>
        <w:spacing w:before="0"/>
        <w:ind w:left="1627"/>
        <w:rPr>
          <w:rFonts w:ascii="Tahoma" w:hAnsi="Tahoma" w:cs="Tahoma"/>
        </w:rPr>
      </w:pPr>
      <w:r w:rsidRPr="004A1DD8">
        <w:rPr>
          <w:rFonts w:ascii="Tahoma" w:hAnsi="Tahoma" w:cs="Tahoma"/>
          <w:sz w:val="18"/>
          <w:lang w:val="fr-FR"/>
        </w:rPr>
        <w:t>Visual Studio Professional avec MSDN Embedded</w:t>
      </w:r>
    </w:p>
    <w:p w:rsidR="0022671C" w:rsidRPr="004A1DD8" w:rsidRDefault="0022671C" w:rsidP="00ED20D7">
      <w:pPr>
        <w:pStyle w:val="FootnoteBulletLevel2"/>
        <w:numPr>
          <w:ilvl w:val="0"/>
          <w:numId w:val="17"/>
        </w:numPr>
        <w:spacing w:before="0"/>
        <w:ind w:left="1627"/>
        <w:rPr>
          <w:rFonts w:ascii="Tahoma" w:hAnsi="Tahoma" w:cs="Tahoma"/>
        </w:rPr>
      </w:pPr>
      <w:r w:rsidRPr="004A1DD8">
        <w:rPr>
          <w:rFonts w:ascii="Tahoma" w:hAnsi="Tahoma" w:cs="Tahoma"/>
          <w:sz w:val="18"/>
          <w:lang w:val="fr-FR"/>
        </w:rPr>
        <w:t>Visual Studio Test Professional avec MSDN</w:t>
      </w:r>
    </w:p>
    <w:p w:rsidR="0022671C" w:rsidRPr="004A1DD8" w:rsidRDefault="0022671C" w:rsidP="00ED20D7">
      <w:pPr>
        <w:pStyle w:val="FootnoteBulletLevel2"/>
        <w:numPr>
          <w:ilvl w:val="0"/>
          <w:numId w:val="17"/>
        </w:numPr>
        <w:spacing w:before="0"/>
        <w:ind w:left="1627"/>
        <w:rPr>
          <w:rFonts w:ascii="Tahoma" w:hAnsi="Tahoma" w:cs="Tahoma"/>
        </w:rPr>
      </w:pPr>
      <w:r w:rsidRPr="004A1DD8">
        <w:rPr>
          <w:rFonts w:ascii="Tahoma" w:hAnsi="Tahoma" w:cs="Tahoma"/>
          <w:sz w:val="18"/>
          <w:lang w:val="fr-FR"/>
        </w:rPr>
        <w:t>Visual Studio Professional avec MSDN Professional</w:t>
      </w:r>
    </w:p>
    <w:p w:rsidR="0022671C" w:rsidRPr="004A1DD8" w:rsidRDefault="0022671C" w:rsidP="00ED20D7">
      <w:pPr>
        <w:pStyle w:val="FootnoteBulletLevel2"/>
        <w:numPr>
          <w:ilvl w:val="0"/>
          <w:numId w:val="17"/>
        </w:numPr>
        <w:spacing w:before="0"/>
        <w:ind w:left="1627"/>
        <w:rPr>
          <w:rFonts w:ascii="Tahoma" w:hAnsi="Tahoma" w:cs="Tahoma"/>
        </w:rPr>
      </w:pPr>
      <w:r w:rsidRPr="004A1DD8">
        <w:rPr>
          <w:rFonts w:ascii="Tahoma" w:hAnsi="Tahoma" w:cs="Tahoma"/>
          <w:sz w:val="18"/>
          <w:lang w:val="fr-FR"/>
        </w:rPr>
        <w:t>Visual Studio Professional avec MSDN Premium</w:t>
      </w:r>
    </w:p>
    <w:p w:rsidR="0022671C" w:rsidRPr="004A1DD8" w:rsidRDefault="0022671C" w:rsidP="00ED20D7">
      <w:pPr>
        <w:pStyle w:val="FootnoteBulletLevel2"/>
        <w:numPr>
          <w:ilvl w:val="0"/>
          <w:numId w:val="17"/>
        </w:numPr>
        <w:spacing w:before="0"/>
        <w:ind w:left="1627"/>
        <w:rPr>
          <w:rFonts w:ascii="Tahoma" w:hAnsi="Tahoma" w:cs="Tahoma"/>
        </w:rPr>
      </w:pPr>
      <w:r w:rsidRPr="004A1DD8">
        <w:rPr>
          <w:rFonts w:ascii="Tahoma" w:hAnsi="Tahoma" w:cs="Tahoma"/>
          <w:sz w:val="18"/>
          <w:lang w:val="fr-FR"/>
        </w:rPr>
        <w:t>Visual Studio Team System Team Suite avec MSDN Premium</w:t>
      </w:r>
    </w:p>
    <w:p w:rsidR="0022671C" w:rsidRPr="004A1DD8" w:rsidRDefault="0022671C" w:rsidP="00ED20D7">
      <w:pPr>
        <w:pStyle w:val="FootnoteBulletLevel2"/>
        <w:numPr>
          <w:ilvl w:val="0"/>
          <w:numId w:val="17"/>
        </w:numPr>
        <w:spacing w:before="0"/>
        <w:ind w:left="1627"/>
        <w:rPr>
          <w:rFonts w:ascii="Tahoma" w:hAnsi="Tahoma" w:cs="Tahoma"/>
        </w:rPr>
      </w:pPr>
      <w:r w:rsidRPr="004A1DD8">
        <w:rPr>
          <w:rFonts w:ascii="Tahoma" w:hAnsi="Tahoma" w:cs="Tahoma"/>
          <w:sz w:val="18"/>
        </w:rPr>
        <w:t>Visual Studio Team System Test avec MSDN Premium</w:t>
      </w:r>
    </w:p>
    <w:p w:rsidR="0022671C" w:rsidRPr="004A1DD8" w:rsidRDefault="0022671C" w:rsidP="00ED20D7">
      <w:pPr>
        <w:pStyle w:val="FootnoteBulletLevel2"/>
        <w:numPr>
          <w:ilvl w:val="0"/>
          <w:numId w:val="17"/>
        </w:numPr>
        <w:spacing w:before="0"/>
        <w:ind w:left="1627"/>
        <w:rPr>
          <w:rFonts w:ascii="Tahoma" w:hAnsi="Tahoma" w:cs="Tahoma"/>
        </w:rPr>
      </w:pPr>
      <w:r w:rsidRPr="004A1DD8">
        <w:rPr>
          <w:rFonts w:ascii="Tahoma" w:hAnsi="Tahoma" w:cs="Tahoma"/>
          <w:sz w:val="18"/>
        </w:rPr>
        <w:t>Visual Studio Team System Development avec MSDN Premium</w:t>
      </w:r>
    </w:p>
    <w:p w:rsidR="0022671C" w:rsidRPr="004A1DD8" w:rsidRDefault="0022671C" w:rsidP="00ED20D7">
      <w:pPr>
        <w:pStyle w:val="FootnoteBulletLevel2"/>
        <w:numPr>
          <w:ilvl w:val="0"/>
          <w:numId w:val="17"/>
        </w:numPr>
        <w:spacing w:before="0"/>
        <w:ind w:left="1627"/>
        <w:rPr>
          <w:rFonts w:ascii="Tahoma" w:hAnsi="Tahoma" w:cs="Tahoma"/>
        </w:rPr>
      </w:pPr>
      <w:r w:rsidRPr="004A1DD8">
        <w:rPr>
          <w:rFonts w:ascii="Tahoma" w:hAnsi="Tahoma" w:cs="Tahoma"/>
          <w:sz w:val="18"/>
          <w:lang w:val="fr-FR"/>
        </w:rPr>
        <w:t>Visual Studio Team System Architecture avec MSDN Premium</w:t>
      </w:r>
      <w:r w:rsidRPr="004A1DD8">
        <w:rPr>
          <w:rFonts w:ascii="Tahoma" w:hAnsi="Tahoma" w:cs="Tahoma"/>
        </w:rPr>
        <w:t xml:space="preserve"> </w:t>
      </w:r>
    </w:p>
    <w:p w:rsidR="0022671C" w:rsidRPr="004A1DD8" w:rsidRDefault="0022671C" w:rsidP="00ED20D7">
      <w:pPr>
        <w:pStyle w:val="FootnoteBulletLevel2"/>
        <w:numPr>
          <w:ilvl w:val="0"/>
          <w:numId w:val="17"/>
        </w:numPr>
        <w:spacing w:before="0"/>
        <w:ind w:left="1627"/>
        <w:rPr>
          <w:rFonts w:ascii="Tahoma" w:hAnsi="Tahoma" w:cs="Tahoma"/>
        </w:rPr>
      </w:pPr>
      <w:r w:rsidRPr="004A1DD8">
        <w:rPr>
          <w:rFonts w:ascii="Tahoma" w:hAnsi="Tahoma" w:cs="Tahoma"/>
          <w:sz w:val="18"/>
          <w:lang w:val="fr-FR"/>
        </w:rPr>
        <w:t>Visual Studio Team System Database avec MSDN Premium</w:t>
      </w:r>
    </w:p>
    <w:p w:rsidR="0022671C" w:rsidRPr="004A1DD8" w:rsidRDefault="0022671C" w:rsidP="00ED20D7">
      <w:pPr>
        <w:pStyle w:val="FootnoteBulletLevel2"/>
        <w:numPr>
          <w:ilvl w:val="0"/>
          <w:numId w:val="17"/>
        </w:numPr>
        <w:spacing w:before="0"/>
        <w:ind w:left="1627"/>
        <w:rPr>
          <w:rFonts w:ascii="Tahoma" w:hAnsi="Tahoma" w:cs="Tahoma"/>
        </w:rPr>
      </w:pPr>
      <w:r w:rsidRPr="004A1DD8">
        <w:rPr>
          <w:rFonts w:ascii="Tahoma" w:hAnsi="Tahoma" w:cs="Tahoma"/>
          <w:sz w:val="18"/>
          <w:lang w:val="fr-FR"/>
        </w:rPr>
        <w:t>Systèmes d</w:t>
      </w:r>
      <w:r w:rsidR="00DD4F05">
        <w:rPr>
          <w:rFonts w:ascii="Tahoma" w:hAnsi="Tahoma" w:cs="Tahoma"/>
          <w:sz w:val="18"/>
          <w:lang w:val="fr-FR"/>
        </w:rPr>
        <w:t>’</w:t>
      </w:r>
      <w:r w:rsidRPr="004A1DD8">
        <w:rPr>
          <w:rFonts w:ascii="Tahoma" w:hAnsi="Tahoma" w:cs="Tahoma"/>
          <w:sz w:val="18"/>
          <w:lang w:val="fr-FR"/>
        </w:rPr>
        <w:t>Exploitation MSDN</w:t>
      </w:r>
    </w:p>
    <w:p w:rsidR="0022671C" w:rsidRPr="004A1DD8" w:rsidRDefault="0022671C" w:rsidP="00ED20D7">
      <w:pPr>
        <w:pStyle w:val="FootnoteBulletLevel2"/>
        <w:numPr>
          <w:ilvl w:val="0"/>
          <w:numId w:val="17"/>
        </w:numPr>
        <w:spacing w:before="0"/>
        <w:ind w:left="1627"/>
        <w:rPr>
          <w:rFonts w:ascii="Tahoma" w:hAnsi="Tahoma" w:cs="Tahoma"/>
          <w:lang w:val="fr-FR"/>
        </w:rPr>
      </w:pPr>
      <w:r w:rsidRPr="004A1DD8">
        <w:rPr>
          <w:rFonts w:ascii="Tahoma" w:hAnsi="Tahoma" w:cs="Tahoma"/>
          <w:sz w:val="18"/>
          <w:lang w:val="fr-FR"/>
        </w:rPr>
        <w:t>Clients possédant un abonnement contracté auprès d</w:t>
      </w:r>
      <w:r w:rsidR="00DD4F05">
        <w:rPr>
          <w:rFonts w:ascii="Tahoma" w:hAnsi="Tahoma" w:cs="Tahoma"/>
          <w:sz w:val="18"/>
          <w:lang w:val="fr-FR"/>
        </w:rPr>
        <w:t>’</w:t>
      </w:r>
      <w:r w:rsidRPr="004A1DD8">
        <w:rPr>
          <w:rFonts w:ascii="Tahoma" w:hAnsi="Tahoma" w:cs="Tahoma"/>
          <w:sz w:val="18"/>
          <w:lang w:val="fr-FR"/>
        </w:rPr>
        <w:t>un détaillant pour l</w:t>
      </w:r>
      <w:r w:rsidR="00DD4F05">
        <w:rPr>
          <w:rFonts w:ascii="Tahoma" w:hAnsi="Tahoma" w:cs="Tahoma"/>
          <w:sz w:val="18"/>
          <w:lang w:val="fr-FR"/>
        </w:rPr>
        <w:t>’</w:t>
      </w:r>
      <w:r w:rsidRPr="004A1DD8">
        <w:rPr>
          <w:rFonts w:ascii="Tahoma" w:hAnsi="Tahoma" w:cs="Tahoma"/>
          <w:sz w:val="18"/>
          <w:lang w:val="fr-FR"/>
        </w:rPr>
        <w:t xml:space="preserve">un des logiciels </w:t>
      </w:r>
      <w:r w:rsidR="00BA4C0B">
        <w:rPr>
          <w:rFonts w:ascii="Tahoma" w:hAnsi="Tahoma" w:cs="Tahoma"/>
          <w:sz w:val="18"/>
          <w:lang w:val="fr-FR"/>
        </w:rPr>
        <w:br/>
      </w:r>
      <w:r w:rsidRPr="004A1DD8">
        <w:rPr>
          <w:rFonts w:ascii="Tahoma" w:hAnsi="Tahoma" w:cs="Tahoma"/>
          <w:sz w:val="18"/>
          <w:lang w:val="fr-FR"/>
        </w:rPr>
        <w:t>ci-dessus</w:t>
      </w:r>
    </w:p>
    <w:p w:rsidR="0022671C" w:rsidRPr="00501B92" w:rsidRDefault="0022671C">
      <w:pPr>
        <w:pStyle w:val="FootnoteBulletLevel1"/>
        <w:tabs>
          <w:tab w:val="clear" w:pos="900"/>
          <w:tab w:val="num" w:pos="1080"/>
        </w:tabs>
        <w:ind w:left="1080" w:firstLine="0"/>
        <w:rPr>
          <w:rFonts w:ascii="Tahoma" w:hAnsi="Tahoma" w:cs="Tahoma"/>
          <w:sz w:val="18"/>
          <w:szCs w:val="18"/>
          <w:lang w:val="fr-FR"/>
        </w:rPr>
      </w:pPr>
    </w:p>
    <w:p w:rsidR="0022671C" w:rsidRPr="004A1DD8" w:rsidRDefault="0022671C" w:rsidP="003D0D93">
      <w:pPr>
        <w:pStyle w:val="Heading3"/>
        <w:rPr>
          <w:rFonts w:ascii="Tahoma" w:hAnsi="Tahoma" w:cs="Tahoma"/>
          <w:lang w:val="fr-FR"/>
        </w:rPr>
      </w:pPr>
      <w:bookmarkStart w:id="1968" w:name="_6_Office_2011"/>
      <w:bookmarkStart w:id="1969" w:name="_Toc327544482"/>
      <w:bookmarkStart w:id="1970" w:name="_Toc327547977"/>
      <w:bookmarkStart w:id="1971" w:name="_Toc327549051"/>
      <w:bookmarkStart w:id="1972" w:name="_Toc328557515"/>
      <w:bookmarkStart w:id="1973" w:name="Srv_4OfficeMacStandard2011"/>
      <w:bookmarkEnd w:id="1950"/>
      <w:bookmarkEnd w:id="1968"/>
      <w:r w:rsidRPr="004A1DD8">
        <w:rPr>
          <w:rFonts w:ascii="Tahoma" w:hAnsi="Tahoma" w:cs="Tahoma"/>
          <w:caps/>
          <w:color w:val="F66400"/>
          <w:sz w:val="22"/>
          <w:vertAlign w:val="superscript"/>
          <w:lang w:val="fr-FR"/>
        </w:rPr>
        <w:t>6</w:t>
      </w:r>
      <w:r w:rsidRPr="003D0D93">
        <w:rPr>
          <w:rFonts w:ascii="Tahoma" w:hAnsi="Tahoma" w:cs="Tahoma"/>
          <w:caps/>
          <w:color w:val="F66400"/>
          <w:sz w:val="22"/>
          <w:lang w:val="fr-FR"/>
        </w:rPr>
        <w:t xml:space="preserve"> </w:t>
      </w:r>
      <w:r w:rsidRPr="004A1DD8">
        <w:rPr>
          <w:rFonts w:ascii="Tahoma" w:hAnsi="Tahoma" w:cs="Tahoma"/>
          <w:color w:val="F66400"/>
          <w:sz w:val="22"/>
          <w:lang w:val="fr-FR"/>
        </w:rPr>
        <w:t>Office 2011 Standard pour Mac</w:t>
      </w:r>
      <w:bookmarkEnd w:id="1969"/>
      <w:bookmarkEnd w:id="1970"/>
      <w:bookmarkEnd w:id="1971"/>
      <w:bookmarkEnd w:id="1972"/>
      <w:r w:rsidR="009E1E5B">
        <w:rPr>
          <w:rFonts w:ascii="Tahoma" w:hAnsi="Tahoma" w:cs="Tahoma"/>
          <w:color w:val="F66400"/>
          <w:sz w:val="22"/>
          <w:lang w:val="fr-FR"/>
        </w:rPr>
        <w:t xml:space="preserve"> </w:t>
      </w:r>
    </w:p>
    <w:bookmarkEnd w:id="1973"/>
    <w:p w:rsidR="0022671C" w:rsidRPr="004A1DD8" w:rsidRDefault="0022671C">
      <w:pPr>
        <w:adjustRightInd w:val="0"/>
        <w:spacing w:before="120" w:after="120"/>
        <w:ind w:left="1080"/>
        <w:textAlignment w:val="baseline"/>
        <w:rPr>
          <w:rFonts w:cs="Tahoma"/>
          <w:lang w:val="fr-FR"/>
        </w:rPr>
      </w:pPr>
    </w:p>
    <w:p w:rsidR="0022671C" w:rsidRPr="004A1DD8" w:rsidRDefault="0022671C">
      <w:pPr>
        <w:adjustRightInd w:val="0"/>
        <w:spacing w:before="120" w:after="120"/>
        <w:ind w:left="1080"/>
        <w:textAlignment w:val="baseline"/>
        <w:rPr>
          <w:rFonts w:cs="Tahoma"/>
          <w:lang w:val="fr-FR"/>
        </w:rPr>
      </w:pPr>
      <w:r w:rsidRPr="004A1DD8">
        <w:rPr>
          <w:rFonts w:cs="Tahoma"/>
          <w:u w:val="single"/>
          <w:lang w:val="fr-FR"/>
        </w:rPr>
        <w:t>Office 2011 Standard pour Mac</w:t>
      </w:r>
      <w:r w:rsidRPr="0088705A">
        <w:rPr>
          <w:rFonts w:cs="Tahoma"/>
          <w:lang w:val="fr-FR"/>
        </w:rPr>
        <w:t> :</w:t>
      </w:r>
      <w:r w:rsidRPr="004A1DD8">
        <w:rPr>
          <w:rFonts w:cs="Tahoma"/>
          <w:u w:val="single"/>
          <w:lang w:val="fr-FR"/>
        </w:rPr>
        <w:br/>
      </w:r>
      <w:r w:rsidRPr="004A1DD8">
        <w:rPr>
          <w:rFonts w:cs="Tahoma"/>
          <w:lang w:val="fr-FR"/>
        </w:rPr>
        <w:t>Une Licence Office 2011 Standard pour Mac comprend les programmes suivants :</w:t>
      </w:r>
      <w:r w:rsidRPr="004A1DD8">
        <w:rPr>
          <w:rFonts w:cs="Tahoma"/>
          <w:szCs w:val="20"/>
          <w:lang w:val="fr-FR"/>
        </w:rPr>
        <w:t xml:space="preserve"> </w:t>
      </w:r>
      <w:r w:rsidRPr="004A1DD8">
        <w:rPr>
          <w:rFonts w:cs="Tahoma"/>
          <w:lang w:val="fr-FR"/>
        </w:rPr>
        <w:t>Lync 2011 pour Mac, Excel 2011 pour Mac, Outlook 2011 pour Mac, Apps Web Office 2010, PowerPoint 2011 pour Mac et Word 2011 pour Mac.</w:t>
      </w:r>
    </w:p>
    <w:p w:rsidR="0022671C" w:rsidRPr="004A1DD8" w:rsidRDefault="0022671C" w:rsidP="003D0D93">
      <w:pPr>
        <w:adjustRightInd w:val="0"/>
        <w:spacing w:before="120" w:after="120"/>
        <w:ind w:left="1080"/>
        <w:textAlignment w:val="baseline"/>
        <w:rPr>
          <w:rFonts w:cs="Tahoma"/>
          <w:lang w:val="fr-FR"/>
        </w:rPr>
      </w:pPr>
      <w:r w:rsidRPr="004A1DD8">
        <w:rPr>
          <w:rFonts w:cs="Tahoma"/>
          <w:u w:val="single"/>
          <w:lang w:val="fr-FR"/>
        </w:rPr>
        <w:t>Impossibilité de dissocier Microsoft Office 2011 Standard pour Mac</w:t>
      </w:r>
      <w:r w:rsidRPr="0088705A">
        <w:rPr>
          <w:rFonts w:cs="Tahoma"/>
          <w:lang w:val="fr-FR"/>
        </w:rPr>
        <w:t> :</w:t>
      </w:r>
      <w:r w:rsidRPr="004A1DD8">
        <w:rPr>
          <w:rFonts w:cs="Tahoma"/>
          <w:u w:val="single"/>
          <w:lang w:val="fr-FR"/>
        </w:rPr>
        <w:br/>
      </w:r>
      <w:r w:rsidRPr="004A1DD8">
        <w:rPr>
          <w:rFonts w:cs="Tahoma"/>
          <w:lang w:val="fr-FR"/>
        </w:rPr>
        <w:t>Office 2011 Standard pour Mac comprend plusieurs produits proposés au titre d</w:t>
      </w:r>
      <w:r w:rsidR="00DD4F05">
        <w:rPr>
          <w:rFonts w:cs="Tahoma"/>
          <w:lang w:val="fr-FR"/>
        </w:rPr>
        <w:t>’</w:t>
      </w:r>
      <w:r w:rsidRPr="004A1DD8">
        <w:rPr>
          <w:rFonts w:cs="Tahoma"/>
          <w:lang w:val="fr-FR"/>
        </w:rPr>
        <w:t>une seule licence. Il</w:t>
      </w:r>
      <w:r w:rsidR="003D0D93">
        <w:rPr>
          <w:rFonts w:cs="Tahoma"/>
          <w:lang w:val="fr-FR"/>
        </w:rPr>
        <w:t> </w:t>
      </w:r>
      <w:r w:rsidRPr="004A1DD8">
        <w:rPr>
          <w:rFonts w:cs="Tahoma"/>
          <w:lang w:val="fr-FR"/>
        </w:rPr>
        <w:t>n</w:t>
      </w:r>
      <w:r w:rsidR="00DD4F05">
        <w:rPr>
          <w:rFonts w:cs="Tahoma"/>
          <w:lang w:val="fr-FR"/>
        </w:rPr>
        <w:t>’</w:t>
      </w:r>
      <w:r w:rsidRPr="004A1DD8">
        <w:rPr>
          <w:rFonts w:cs="Tahoma"/>
          <w:lang w:val="fr-FR"/>
        </w:rPr>
        <w:t>est pas permis de dissocier les logiciels pour les utiliser sur plus d</w:t>
      </w:r>
      <w:r w:rsidR="00DD4F05">
        <w:rPr>
          <w:rFonts w:cs="Tahoma"/>
          <w:lang w:val="fr-FR"/>
        </w:rPr>
        <w:t>’</w:t>
      </w:r>
      <w:r w:rsidRPr="004A1DD8">
        <w:rPr>
          <w:rFonts w:cs="Tahoma"/>
          <w:lang w:val="fr-FR"/>
        </w:rPr>
        <w:t>un ordinateur.</w:t>
      </w:r>
    </w:p>
    <w:p w:rsidR="0022671C" w:rsidRPr="004A1DD8" w:rsidRDefault="0022671C">
      <w:pPr>
        <w:adjustRightInd w:val="0"/>
        <w:spacing w:before="120" w:after="120"/>
        <w:ind w:left="1080"/>
        <w:textAlignment w:val="baseline"/>
        <w:rPr>
          <w:rFonts w:cs="Tahoma"/>
          <w:lang w:val="fr-FR"/>
        </w:rPr>
      </w:pPr>
      <w:r w:rsidRPr="004A1DD8">
        <w:rPr>
          <w:rFonts w:cs="Tahoma"/>
          <w:u w:val="single"/>
          <w:lang w:val="fr-FR"/>
        </w:rPr>
        <w:t>Droits d</w:t>
      </w:r>
      <w:r w:rsidR="00DD4F05">
        <w:rPr>
          <w:rFonts w:cs="Tahoma"/>
          <w:u w:val="single"/>
          <w:lang w:val="fr-FR"/>
        </w:rPr>
        <w:t>’</w:t>
      </w:r>
      <w:r w:rsidRPr="004A1DD8">
        <w:rPr>
          <w:rFonts w:cs="Tahoma"/>
          <w:u w:val="single"/>
          <w:lang w:val="fr-FR"/>
        </w:rPr>
        <w:t>utilisation de Lync 2011 pour Mac</w:t>
      </w:r>
      <w:r w:rsidRPr="0088705A">
        <w:rPr>
          <w:rFonts w:cs="Tahoma"/>
          <w:lang w:val="fr-FR"/>
        </w:rPr>
        <w:t> :</w:t>
      </w:r>
    </w:p>
    <w:p w:rsidR="0022671C" w:rsidRPr="004A1DD8" w:rsidRDefault="0022671C">
      <w:pPr>
        <w:adjustRightInd w:val="0"/>
        <w:spacing w:before="120" w:after="120"/>
        <w:ind w:left="1080"/>
        <w:textAlignment w:val="baseline"/>
        <w:rPr>
          <w:rFonts w:cs="Tahoma"/>
          <w:lang w:val="fr-FR"/>
        </w:rPr>
      </w:pPr>
      <w:r w:rsidRPr="004A1DD8">
        <w:rPr>
          <w:rFonts w:cs="Tahoma"/>
          <w:lang w:val="fr-FR"/>
        </w:rPr>
        <w:t>Les clients qui achètent Office 2011 Standard pour Mac à compter du 1er octobre 2011 disposeront d</w:t>
      </w:r>
      <w:r w:rsidR="00DD4F05">
        <w:rPr>
          <w:rFonts w:cs="Tahoma"/>
          <w:lang w:val="fr-FR"/>
        </w:rPr>
        <w:t>’</w:t>
      </w:r>
      <w:r w:rsidRPr="004A1DD8">
        <w:rPr>
          <w:rFonts w:cs="Tahoma"/>
          <w:lang w:val="fr-FR"/>
        </w:rPr>
        <w:t>une suite Office incluant Lync 2011 au lieu de Communicator 2011 pour Mac. Les clients détenteurs d</w:t>
      </w:r>
      <w:r w:rsidR="00DD4F05">
        <w:rPr>
          <w:rFonts w:cs="Tahoma"/>
          <w:lang w:val="fr-FR"/>
        </w:rPr>
        <w:t>’</w:t>
      </w:r>
      <w:r w:rsidRPr="004A1DD8">
        <w:rPr>
          <w:rFonts w:cs="Tahoma"/>
          <w:lang w:val="fr-FR"/>
        </w:rPr>
        <w:t>une Software Assurance active pour Office 2011 Standard pour Mac à compter du 1er octobre 2011 sont libres d</w:t>
      </w:r>
      <w:r w:rsidR="00DD4F05">
        <w:rPr>
          <w:rFonts w:cs="Tahoma"/>
          <w:lang w:val="fr-FR"/>
        </w:rPr>
        <w:t>’</w:t>
      </w:r>
      <w:r w:rsidRPr="004A1DD8">
        <w:rPr>
          <w:rFonts w:cs="Tahoma"/>
          <w:lang w:val="fr-FR"/>
        </w:rPr>
        <w:t>utiliser Communicator 2011 pour Mac ou de passer à Lync 2011</w:t>
      </w:r>
      <w:r w:rsidR="003D0D93">
        <w:rPr>
          <w:rFonts w:cs="Tahoma"/>
          <w:lang w:val="fr-FR"/>
        </w:rPr>
        <w:t xml:space="preserve"> pour Mac.</w:t>
      </w:r>
    </w:p>
    <w:p w:rsidR="0022671C" w:rsidRPr="004A1DD8" w:rsidRDefault="0022671C" w:rsidP="00ED20D7">
      <w:pPr>
        <w:numPr>
          <w:ilvl w:val="3"/>
          <w:numId w:val="28"/>
        </w:numPr>
        <w:spacing w:after="200" w:line="276" w:lineRule="auto"/>
        <w:ind w:left="1710"/>
        <w:rPr>
          <w:rFonts w:cs="Tahoma"/>
        </w:rPr>
      </w:pPr>
      <w:r w:rsidRPr="004A1DD8">
        <w:rPr>
          <w:rFonts w:cs="Tahoma"/>
          <w:lang w:val="fr-FR"/>
        </w:rPr>
        <w:t>Licence Work at Home (WAH) disponible pour les clients Select et Select Plus</w:t>
      </w:r>
    </w:p>
    <w:p w:rsidR="0022671C" w:rsidRPr="004A1DD8" w:rsidRDefault="0022671C">
      <w:pPr>
        <w:rPr>
          <w:rFonts w:cs="Tahoma"/>
        </w:rPr>
      </w:pPr>
    </w:p>
    <w:p w:rsidR="0022671C" w:rsidRPr="004A1DD8" w:rsidRDefault="0022671C">
      <w:pPr>
        <w:pStyle w:val="Heading3"/>
        <w:rPr>
          <w:rFonts w:ascii="Tahoma" w:hAnsi="Tahoma" w:cs="Tahoma"/>
        </w:rPr>
      </w:pPr>
      <w:bookmarkStart w:id="1974" w:name="_5_Office_Multi-Language"/>
      <w:bookmarkStart w:id="1975" w:name="Aps_8OffMultiLangPack07"/>
      <w:bookmarkStart w:id="1976" w:name="Aps_6OfficeMultiLangPack2010"/>
      <w:bookmarkStart w:id="1977" w:name="Aps_5OfficeMultiLangPack2010"/>
      <w:bookmarkStart w:id="1978" w:name="_7_Pack_multilingue"/>
      <w:bookmarkStart w:id="1979" w:name="_Toc327544483"/>
      <w:bookmarkStart w:id="1980" w:name="_Toc327547978"/>
      <w:bookmarkStart w:id="1981" w:name="_Toc327549052"/>
      <w:bookmarkStart w:id="1982" w:name="_Toc328557516"/>
      <w:bookmarkEnd w:id="1974"/>
      <w:bookmarkEnd w:id="1975"/>
      <w:bookmarkEnd w:id="1976"/>
      <w:bookmarkEnd w:id="1977"/>
      <w:bookmarkEnd w:id="1978"/>
      <w:r w:rsidRPr="004A1DD8">
        <w:rPr>
          <w:rFonts w:ascii="Tahoma" w:hAnsi="Tahoma" w:cs="Tahoma"/>
          <w:caps/>
          <w:color w:val="F66400"/>
          <w:sz w:val="22"/>
          <w:vertAlign w:val="superscript"/>
          <w:lang w:val="fr-FR"/>
        </w:rPr>
        <w:t>7</w:t>
      </w:r>
      <w:r w:rsidRPr="004A1DD8">
        <w:rPr>
          <w:rFonts w:ascii="Tahoma" w:hAnsi="Tahoma" w:cs="Tahoma"/>
          <w:color w:val="F66400"/>
          <w:sz w:val="22"/>
          <w:lang w:val="fr-FR"/>
        </w:rPr>
        <w:t xml:space="preserve"> Pack multilingue Office 2010</w:t>
      </w:r>
      <w:bookmarkEnd w:id="1979"/>
      <w:bookmarkEnd w:id="1980"/>
      <w:bookmarkEnd w:id="1981"/>
      <w:bookmarkEnd w:id="1982"/>
    </w:p>
    <w:p w:rsidR="0022671C" w:rsidRPr="004A1DD8" w:rsidRDefault="0022671C">
      <w:pPr>
        <w:rPr>
          <w:rFonts w:cs="Tahoma"/>
        </w:rPr>
      </w:pPr>
    </w:p>
    <w:p w:rsidR="0022671C" w:rsidRPr="004A1DD8" w:rsidRDefault="0022671C">
      <w:pPr>
        <w:pStyle w:val="FootnoteBulletLevel1"/>
        <w:ind w:firstLine="0"/>
        <w:rPr>
          <w:rFonts w:ascii="Tahoma" w:hAnsi="Tahoma" w:cs="Tahoma"/>
          <w:lang w:val="fr-FR"/>
        </w:rPr>
      </w:pPr>
      <w:r w:rsidRPr="004A1DD8">
        <w:rPr>
          <w:rFonts w:ascii="Tahoma" w:hAnsi="Tahoma" w:cs="Tahoma"/>
          <w:sz w:val="18"/>
          <w:u w:val="single"/>
          <w:lang w:val="fr-FR"/>
        </w:rPr>
        <w:t>Droit de passage à une version antérieure du Pack multilingue Office 2010</w:t>
      </w:r>
      <w:r w:rsidRPr="0088705A">
        <w:rPr>
          <w:rFonts w:ascii="Tahoma" w:hAnsi="Tahoma" w:cs="Tahoma"/>
          <w:sz w:val="18"/>
          <w:lang w:val="fr-FR"/>
        </w:rPr>
        <w:t> :</w:t>
      </w:r>
    </w:p>
    <w:p w:rsidR="0022671C" w:rsidRPr="004A1DD8" w:rsidRDefault="0022671C">
      <w:pPr>
        <w:ind w:left="900"/>
        <w:rPr>
          <w:rFonts w:cs="Tahoma"/>
          <w:lang w:val="fr-FR"/>
        </w:rPr>
      </w:pPr>
      <w:r w:rsidRPr="004A1DD8">
        <w:rPr>
          <w:rFonts w:cs="Tahoma"/>
          <w:lang w:val="fr-FR"/>
        </w:rPr>
        <w:t>Les clients qui participent à un programme de licences en volume et possèdent une licence Pack Multilingue Office 2010 et une licence pour l</w:t>
      </w:r>
      <w:r w:rsidR="00DD4F05">
        <w:rPr>
          <w:rFonts w:cs="Tahoma"/>
          <w:lang w:val="fr-FR"/>
        </w:rPr>
        <w:t>’</w:t>
      </w:r>
      <w:r w:rsidRPr="004A1DD8">
        <w:rPr>
          <w:rFonts w:cs="Tahoma"/>
          <w:lang w:val="fr-FR"/>
        </w:rPr>
        <w:t>un des produits suivants :</w:t>
      </w:r>
    </w:p>
    <w:p w:rsidR="0022671C" w:rsidRPr="004A1DD8" w:rsidRDefault="0022671C" w:rsidP="00ED20D7">
      <w:pPr>
        <w:numPr>
          <w:ilvl w:val="0"/>
          <w:numId w:val="23"/>
        </w:numPr>
        <w:rPr>
          <w:rFonts w:cs="Tahoma"/>
        </w:rPr>
      </w:pPr>
      <w:r w:rsidRPr="004A1DD8">
        <w:rPr>
          <w:rFonts w:cs="Tahoma"/>
          <w:lang w:val="fr-FR"/>
        </w:rPr>
        <w:t>Office Standard 2010</w:t>
      </w:r>
    </w:p>
    <w:p w:rsidR="0022671C" w:rsidRPr="004A1DD8" w:rsidRDefault="0022671C" w:rsidP="00ED20D7">
      <w:pPr>
        <w:numPr>
          <w:ilvl w:val="0"/>
          <w:numId w:val="23"/>
        </w:numPr>
        <w:rPr>
          <w:rFonts w:cs="Tahoma"/>
        </w:rPr>
      </w:pPr>
      <w:r w:rsidRPr="004A1DD8">
        <w:rPr>
          <w:rFonts w:cs="Tahoma"/>
          <w:lang w:val="fr-FR"/>
        </w:rPr>
        <w:t>Office Professionnel Plus 2010</w:t>
      </w:r>
    </w:p>
    <w:p w:rsidR="0022671C" w:rsidRPr="004A1DD8" w:rsidRDefault="0022671C" w:rsidP="00ED20D7">
      <w:pPr>
        <w:numPr>
          <w:ilvl w:val="0"/>
          <w:numId w:val="23"/>
        </w:numPr>
        <w:rPr>
          <w:rFonts w:cs="Tahoma"/>
        </w:rPr>
      </w:pPr>
      <w:r w:rsidRPr="004A1DD8">
        <w:rPr>
          <w:rFonts w:cs="Tahoma"/>
          <w:lang w:val="fr-FR"/>
        </w:rPr>
        <w:t>Project Standard 2010</w:t>
      </w:r>
    </w:p>
    <w:p w:rsidR="0022671C" w:rsidRPr="004A1DD8" w:rsidRDefault="0022671C" w:rsidP="00ED20D7">
      <w:pPr>
        <w:numPr>
          <w:ilvl w:val="0"/>
          <w:numId w:val="23"/>
        </w:numPr>
        <w:rPr>
          <w:rFonts w:cs="Tahoma"/>
        </w:rPr>
      </w:pPr>
      <w:r w:rsidRPr="004A1DD8">
        <w:rPr>
          <w:rFonts w:cs="Tahoma"/>
          <w:lang w:val="fr-FR"/>
        </w:rPr>
        <w:t>Project Professional 2010</w:t>
      </w:r>
    </w:p>
    <w:p w:rsidR="0022671C" w:rsidRPr="004A1DD8" w:rsidRDefault="0022671C" w:rsidP="00ED20D7">
      <w:pPr>
        <w:numPr>
          <w:ilvl w:val="0"/>
          <w:numId w:val="23"/>
        </w:numPr>
        <w:rPr>
          <w:rFonts w:cs="Tahoma"/>
        </w:rPr>
      </w:pPr>
      <w:r w:rsidRPr="004A1DD8">
        <w:rPr>
          <w:rFonts w:cs="Tahoma"/>
          <w:lang w:val="fr-FR"/>
        </w:rPr>
        <w:t>Visio Standard 2010</w:t>
      </w:r>
    </w:p>
    <w:p w:rsidR="0022671C" w:rsidRPr="004A1DD8" w:rsidRDefault="0022671C" w:rsidP="00ED20D7">
      <w:pPr>
        <w:numPr>
          <w:ilvl w:val="0"/>
          <w:numId w:val="23"/>
        </w:numPr>
        <w:rPr>
          <w:rFonts w:cs="Tahoma"/>
        </w:rPr>
      </w:pPr>
      <w:r w:rsidRPr="004A1DD8">
        <w:rPr>
          <w:rFonts w:cs="Tahoma"/>
          <w:lang w:val="fr-FR"/>
        </w:rPr>
        <w:t>Visio Professional 2010</w:t>
      </w:r>
    </w:p>
    <w:p w:rsidR="0022671C" w:rsidRPr="004A1DD8" w:rsidRDefault="0022671C">
      <w:pPr>
        <w:ind w:left="1260"/>
        <w:rPr>
          <w:rFonts w:cs="Tahoma"/>
        </w:rPr>
      </w:pPr>
    </w:p>
    <w:p w:rsidR="0022671C" w:rsidRPr="004A1DD8" w:rsidRDefault="0022671C">
      <w:pPr>
        <w:ind w:left="900"/>
        <w:rPr>
          <w:rFonts w:cs="Tahoma"/>
          <w:lang w:val="fr-FR"/>
        </w:rPr>
      </w:pPr>
      <w:r w:rsidRPr="004A1DD8">
        <w:rPr>
          <w:rFonts w:cs="Tahoma"/>
          <w:lang w:val="fr-FR"/>
        </w:rPr>
        <w:t>peuvent utiliser la version Anglais/Multilingue d</w:t>
      </w:r>
      <w:r w:rsidR="00DD4F05">
        <w:rPr>
          <w:rFonts w:cs="Tahoma"/>
          <w:lang w:val="fr-FR"/>
        </w:rPr>
        <w:t>’</w:t>
      </w:r>
      <w:r w:rsidRPr="004A1DD8">
        <w:rPr>
          <w:rFonts w:cs="Tahoma"/>
          <w:lang w:val="fr-FR"/>
        </w:rPr>
        <w:t>une version antérieure du produit à la place de la version sous licence. L</w:t>
      </w:r>
      <w:r w:rsidR="00DD4F05">
        <w:rPr>
          <w:rFonts w:cs="Tahoma"/>
          <w:lang w:val="fr-FR"/>
        </w:rPr>
        <w:t>’</w:t>
      </w:r>
      <w:r w:rsidRPr="004A1DD8">
        <w:rPr>
          <w:rFonts w:cs="Tahoma"/>
          <w:lang w:val="fr-FR"/>
        </w:rPr>
        <w:t>utilisation de la version antérieure d</w:t>
      </w:r>
      <w:r w:rsidR="00DD4F05">
        <w:rPr>
          <w:rFonts w:cs="Tahoma"/>
          <w:lang w:val="fr-FR"/>
        </w:rPr>
        <w:t>’</w:t>
      </w:r>
      <w:r w:rsidRPr="004A1DD8">
        <w:rPr>
          <w:rFonts w:cs="Tahoma"/>
          <w:lang w:val="fr-FR"/>
        </w:rPr>
        <w:t>un produit est régie par les droits d</w:t>
      </w:r>
      <w:r w:rsidR="00DD4F05">
        <w:rPr>
          <w:rFonts w:cs="Tahoma"/>
          <w:lang w:val="fr-FR"/>
        </w:rPr>
        <w:t>’</w:t>
      </w:r>
      <w:r w:rsidRPr="004A1DD8">
        <w:rPr>
          <w:rFonts w:cs="Tahoma"/>
          <w:lang w:val="fr-FR"/>
        </w:rPr>
        <w:t>utilisation des logiciels de la version 2010 du produit. Ces droits expirent lorsque les droits du client relatifs au Pack Multilingue Office 2010 ou aux produits 2010 indiqués ci-dessus expirent.</w:t>
      </w:r>
    </w:p>
    <w:p w:rsidR="0022671C" w:rsidRPr="004A1DD8" w:rsidRDefault="0022671C">
      <w:pPr>
        <w:ind w:left="900"/>
        <w:rPr>
          <w:rFonts w:cs="Tahoma"/>
          <w:lang w:val="fr-FR"/>
        </w:rPr>
      </w:pPr>
    </w:p>
    <w:p w:rsidR="0022671C" w:rsidRPr="004A1DD8" w:rsidRDefault="0022671C">
      <w:pPr>
        <w:ind w:left="720"/>
        <w:rPr>
          <w:rFonts w:cs="Tahoma"/>
          <w:lang w:val="fr-FR"/>
        </w:rPr>
      </w:pPr>
    </w:p>
    <w:p w:rsidR="0022671C" w:rsidRPr="004A1DD8" w:rsidRDefault="0022671C">
      <w:pPr>
        <w:pStyle w:val="Heading3"/>
        <w:rPr>
          <w:rFonts w:ascii="Tahoma" w:hAnsi="Tahoma" w:cs="Tahoma"/>
        </w:rPr>
      </w:pPr>
      <w:bookmarkStart w:id="1983" w:name="_Toc327544484"/>
      <w:bookmarkStart w:id="1984" w:name="_Toc327547979"/>
      <w:bookmarkStart w:id="1985" w:name="_Toc327549053"/>
      <w:bookmarkStart w:id="1986" w:name="_Toc328557517"/>
      <w:bookmarkStart w:id="1987" w:name="Aps_9OffProPlus07forWin"/>
      <w:bookmarkStart w:id="1988" w:name="Aps_7OfficeProPlus2010"/>
      <w:bookmarkStart w:id="1989" w:name="Aps_6OfficeProPlus2010"/>
      <w:r w:rsidRPr="008B1B6B">
        <w:rPr>
          <w:rFonts w:ascii="Tahoma" w:hAnsi="Tahoma" w:cs="Tahoma"/>
          <w:color w:val="F66400"/>
          <w:sz w:val="22"/>
          <w:vertAlign w:val="superscript"/>
          <w:lang w:val="fr-FR"/>
        </w:rPr>
        <w:t>8</w:t>
      </w:r>
      <w:r w:rsidRPr="004A1DD8">
        <w:rPr>
          <w:rFonts w:ascii="Tahoma" w:hAnsi="Tahoma" w:cs="Tahoma"/>
          <w:color w:val="F66400"/>
          <w:sz w:val="22"/>
          <w:lang w:val="fr-FR"/>
        </w:rPr>
        <w:t xml:space="preserve"> Office Professionnel Plus 2010</w:t>
      </w:r>
      <w:bookmarkEnd w:id="1983"/>
      <w:bookmarkEnd w:id="1984"/>
      <w:bookmarkEnd w:id="1985"/>
      <w:bookmarkEnd w:id="1986"/>
      <w:r w:rsidRPr="004A1DD8">
        <w:rPr>
          <w:rFonts w:ascii="Tahoma" w:hAnsi="Tahoma" w:cs="Tahoma"/>
        </w:rPr>
        <w:t xml:space="preserve"> </w:t>
      </w:r>
    </w:p>
    <w:bookmarkEnd w:id="1987"/>
    <w:bookmarkEnd w:id="1988"/>
    <w:bookmarkEnd w:id="1989"/>
    <w:p w:rsidR="0022671C" w:rsidRPr="003D0D93" w:rsidRDefault="0022671C">
      <w:pPr>
        <w:rPr>
          <w:rFonts w:cs="Tahoma"/>
          <w:szCs w:val="18"/>
        </w:rPr>
      </w:pPr>
    </w:p>
    <w:p w:rsidR="0022671C" w:rsidRPr="003D0D93" w:rsidRDefault="0022671C" w:rsidP="00ED20D7">
      <w:pPr>
        <w:pStyle w:val="EndnoteText"/>
        <w:numPr>
          <w:ilvl w:val="3"/>
          <w:numId w:val="28"/>
        </w:numPr>
        <w:ind w:left="900" w:firstLine="0"/>
        <w:rPr>
          <w:rFonts w:ascii="Tahoma" w:hAnsi="Tahoma" w:cs="Tahoma"/>
          <w:sz w:val="18"/>
          <w:szCs w:val="18"/>
        </w:rPr>
      </w:pPr>
      <w:r w:rsidRPr="003D0D93">
        <w:rPr>
          <w:rFonts w:ascii="Tahoma" w:hAnsi="Tahoma" w:cs="Tahoma"/>
          <w:sz w:val="18"/>
          <w:szCs w:val="18"/>
          <w:lang w:eastAsia="x-none"/>
        </w:rPr>
        <w:t>Licence Work at Home (WAH) disponible pour les clients Select et Select Plus</w:t>
      </w:r>
      <w:r w:rsidRPr="003D0D93">
        <w:rPr>
          <w:rFonts w:ascii="Tahoma" w:hAnsi="Tahoma" w:cs="Tahoma"/>
          <w:sz w:val="18"/>
          <w:szCs w:val="18"/>
        </w:rPr>
        <w:t xml:space="preserve"> </w:t>
      </w:r>
    </w:p>
    <w:p w:rsidR="0022671C" w:rsidRPr="003D0D93" w:rsidRDefault="0022671C" w:rsidP="00ED20D7">
      <w:pPr>
        <w:pStyle w:val="EndnoteText"/>
        <w:numPr>
          <w:ilvl w:val="3"/>
          <w:numId w:val="28"/>
        </w:numPr>
        <w:ind w:left="900" w:firstLine="0"/>
        <w:rPr>
          <w:rFonts w:ascii="Tahoma" w:hAnsi="Tahoma" w:cs="Tahoma"/>
          <w:sz w:val="18"/>
          <w:szCs w:val="18"/>
        </w:rPr>
      </w:pPr>
      <w:r w:rsidRPr="003D0D93">
        <w:rPr>
          <w:rFonts w:ascii="Tahoma" w:hAnsi="Tahoma" w:cs="Tahoma"/>
          <w:sz w:val="18"/>
          <w:szCs w:val="18"/>
          <w:lang w:eastAsia="x-none"/>
        </w:rPr>
        <w:t>Licence Work at Home (WAH) disponible pour les clients Contrat Entreprise</w:t>
      </w:r>
    </w:p>
    <w:p w:rsidR="0022671C" w:rsidRPr="003D0D93" w:rsidRDefault="0022671C">
      <w:pPr>
        <w:pStyle w:val="FootnoteBulletLevel1"/>
        <w:tabs>
          <w:tab w:val="clear" w:pos="900"/>
        </w:tabs>
        <w:ind w:firstLine="0"/>
        <w:rPr>
          <w:rFonts w:ascii="Tahoma" w:hAnsi="Tahoma" w:cs="Tahoma"/>
          <w:sz w:val="18"/>
          <w:szCs w:val="18"/>
          <w:lang w:val="fr-FR"/>
        </w:rPr>
      </w:pPr>
    </w:p>
    <w:p w:rsidR="0022671C" w:rsidRPr="003D0D93" w:rsidRDefault="0022671C">
      <w:pPr>
        <w:pStyle w:val="FootnoteBulletLevel1"/>
        <w:tabs>
          <w:tab w:val="clear" w:pos="900"/>
        </w:tabs>
        <w:ind w:firstLine="0"/>
        <w:rPr>
          <w:rFonts w:ascii="Tahoma" w:hAnsi="Tahoma" w:cs="Tahoma"/>
          <w:sz w:val="18"/>
          <w:szCs w:val="18"/>
          <w:lang w:val="fr-FR"/>
        </w:rPr>
      </w:pPr>
      <w:r w:rsidRPr="003D0D93">
        <w:rPr>
          <w:rFonts w:ascii="Tahoma" w:hAnsi="Tahoma" w:cs="Tahoma"/>
          <w:sz w:val="18"/>
          <w:szCs w:val="18"/>
          <w:u w:val="single"/>
          <w:lang w:val="fr-FR"/>
        </w:rPr>
        <w:t>Office Professionnel Plus 2010 </w:t>
      </w:r>
      <w:r w:rsidRPr="003D0D93">
        <w:rPr>
          <w:rFonts w:ascii="Tahoma" w:hAnsi="Tahoma" w:cs="Tahoma"/>
          <w:sz w:val="18"/>
          <w:szCs w:val="18"/>
          <w:lang w:val="fr-FR"/>
        </w:rPr>
        <w:t>:</w:t>
      </w:r>
      <w:r w:rsidRPr="003D0D93">
        <w:rPr>
          <w:rFonts w:ascii="Tahoma" w:hAnsi="Tahoma" w:cs="Tahoma"/>
          <w:sz w:val="18"/>
          <w:szCs w:val="18"/>
          <w:u w:val="single"/>
          <w:lang w:val="fr-FR"/>
        </w:rPr>
        <w:br/>
      </w:r>
      <w:r w:rsidRPr="003D0D93">
        <w:rPr>
          <w:rFonts w:ascii="Tahoma" w:hAnsi="Tahoma" w:cs="Tahoma"/>
          <w:sz w:val="18"/>
          <w:szCs w:val="18"/>
          <w:lang w:val="fr-FR"/>
        </w:rPr>
        <w:t>Une Licence Office Professionnel Plus 2010 comprend les programmes suivants : Access 2010, Office Communicator 2007 R2, Excel 2010, InfoPath 2010, OneNote 2010, Outlook 2010, Outlook 2010 avec Gestionnaire de contacts professionnels, Office Web Apps 2010, PowerPoint 2010, Publisher 2010, SharePoint Workspace 2010 et Word 2010.</w:t>
      </w:r>
    </w:p>
    <w:p w:rsidR="0022671C" w:rsidRPr="003D0D93" w:rsidRDefault="0022671C">
      <w:pPr>
        <w:pStyle w:val="EndnoteText"/>
        <w:ind w:left="0"/>
        <w:rPr>
          <w:rFonts w:ascii="Tahoma" w:hAnsi="Tahoma" w:cs="Tahoma"/>
          <w:sz w:val="18"/>
          <w:szCs w:val="18"/>
        </w:rPr>
      </w:pPr>
    </w:p>
    <w:p w:rsidR="0022671C" w:rsidRPr="003D0D93" w:rsidRDefault="0022671C">
      <w:pPr>
        <w:pStyle w:val="FootnoteBulletLevel1"/>
        <w:tabs>
          <w:tab w:val="clear" w:pos="900"/>
        </w:tabs>
        <w:ind w:firstLine="0"/>
        <w:rPr>
          <w:rFonts w:ascii="Tahoma" w:hAnsi="Tahoma" w:cs="Tahoma"/>
          <w:sz w:val="18"/>
          <w:szCs w:val="18"/>
          <w:lang w:val="fr-FR"/>
        </w:rPr>
      </w:pPr>
      <w:r w:rsidRPr="003D0D93">
        <w:rPr>
          <w:rFonts w:ascii="Tahoma" w:hAnsi="Tahoma" w:cs="Tahoma"/>
          <w:sz w:val="18"/>
          <w:szCs w:val="18"/>
          <w:u w:val="single"/>
          <w:lang w:val="fr-FR"/>
        </w:rPr>
        <w:t>Impossibilité de dissocier Office Professionnel Plus 2010</w:t>
      </w:r>
      <w:r w:rsidRPr="003D0D93">
        <w:rPr>
          <w:rFonts w:ascii="Tahoma" w:hAnsi="Tahoma" w:cs="Tahoma"/>
          <w:sz w:val="18"/>
          <w:szCs w:val="18"/>
          <w:lang w:val="fr-FR"/>
        </w:rPr>
        <w:t> :</w:t>
      </w:r>
    </w:p>
    <w:p w:rsidR="0022671C" w:rsidRPr="003D0D93" w:rsidRDefault="0022671C">
      <w:pPr>
        <w:pStyle w:val="FootnoteBulletLevel1"/>
        <w:tabs>
          <w:tab w:val="clear" w:pos="900"/>
        </w:tabs>
        <w:ind w:firstLine="0"/>
        <w:rPr>
          <w:rFonts w:ascii="Tahoma" w:hAnsi="Tahoma" w:cs="Tahoma"/>
          <w:sz w:val="18"/>
          <w:szCs w:val="18"/>
          <w:lang w:val="fr-FR"/>
        </w:rPr>
      </w:pPr>
      <w:r w:rsidRPr="003D0D93">
        <w:rPr>
          <w:rFonts w:ascii="Tahoma" w:hAnsi="Tahoma" w:cs="Tahoma"/>
          <w:sz w:val="18"/>
          <w:szCs w:val="18"/>
          <w:lang w:val="fr-FR"/>
        </w:rPr>
        <w:t>Microsoft Office Professionnel Plus 2010 comprend plusieurs produits proposés au titre d</w:t>
      </w:r>
      <w:r w:rsidR="00DD4F05">
        <w:rPr>
          <w:rFonts w:ascii="Tahoma" w:hAnsi="Tahoma" w:cs="Tahoma"/>
          <w:sz w:val="18"/>
          <w:szCs w:val="18"/>
          <w:lang w:val="fr-FR"/>
        </w:rPr>
        <w:t>’</w:t>
      </w:r>
      <w:r w:rsidRPr="003D0D93">
        <w:rPr>
          <w:rFonts w:ascii="Tahoma" w:hAnsi="Tahoma" w:cs="Tahoma"/>
          <w:sz w:val="18"/>
          <w:szCs w:val="18"/>
          <w:lang w:val="fr-FR"/>
        </w:rPr>
        <w:t>une seule licence. Il n</w:t>
      </w:r>
      <w:r w:rsidR="00DD4F05">
        <w:rPr>
          <w:rFonts w:ascii="Tahoma" w:hAnsi="Tahoma" w:cs="Tahoma"/>
          <w:sz w:val="18"/>
          <w:szCs w:val="18"/>
          <w:lang w:val="fr-FR"/>
        </w:rPr>
        <w:t>’</w:t>
      </w:r>
      <w:r w:rsidRPr="003D0D93">
        <w:rPr>
          <w:rFonts w:ascii="Tahoma" w:hAnsi="Tahoma" w:cs="Tahoma"/>
          <w:sz w:val="18"/>
          <w:szCs w:val="18"/>
          <w:lang w:val="fr-FR"/>
        </w:rPr>
        <w:t>est pas permis de dissocier les logiciels pour les utiliser sur plus d</w:t>
      </w:r>
      <w:r w:rsidR="00DD4F05">
        <w:rPr>
          <w:rFonts w:ascii="Tahoma" w:hAnsi="Tahoma" w:cs="Tahoma"/>
          <w:sz w:val="18"/>
          <w:szCs w:val="18"/>
          <w:lang w:val="fr-FR"/>
        </w:rPr>
        <w:t>’</w:t>
      </w:r>
      <w:r w:rsidRPr="003D0D93">
        <w:rPr>
          <w:rFonts w:ascii="Tahoma" w:hAnsi="Tahoma" w:cs="Tahoma"/>
          <w:sz w:val="18"/>
          <w:szCs w:val="18"/>
          <w:lang w:val="fr-FR"/>
        </w:rPr>
        <w:t>un ordinateur.</w:t>
      </w:r>
    </w:p>
    <w:p w:rsidR="0022671C" w:rsidRPr="003D0D93" w:rsidRDefault="0022671C">
      <w:pPr>
        <w:pStyle w:val="FootnoteBulletLevel1"/>
        <w:ind w:left="1080" w:hanging="180"/>
        <w:rPr>
          <w:rFonts w:ascii="Tahoma" w:hAnsi="Tahoma" w:cs="Tahoma"/>
          <w:sz w:val="18"/>
          <w:szCs w:val="18"/>
          <w:lang w:val="fr-FR"/>
        </w:rPr>
      </w:pPr>
      <w:r w:rsidRPr="003D0D93">
        <w:rPr>
          <w:rFonts w:ascii="Tahoma" w:hAnsi="Tahoma" w:cs="Tahoma"/>
          <w:sz w:val="18"/>
          <w:szCs w:val="18"/>
          <w:lang w:val="fr-FR"/>
        </w:rPr>
        <w:t>Droits d</w:t>
      </w:r>
      <w:r w:rsidR="00DD4F05">
        <w:rPr>
          <w:rFonts w:ascii="Tahoma" w:hAnsi="Tahoma" w:cs="Tahoma"/>
          <w:sz w:val="18"/>
          <w:szCs w:val="18"/>
          <w:lang w:val="fr-FR"/>
        </w:rPr>
        <w:t>’</w:t>
      </w:r>
      <w:r w:rsidRPr="003D0D93">
        <w:rPr>
          <w:rFonts w:ascii="Tahoma" w:hAnsi="Tahoma" w:cs="Tahoma"/>
          <w:sz w:val="18"/>
          <w:szCs w:val="18"/>
          <w:lang w:val="fr-FR"/>
        </w:rPr>
        <w:t>utilisation de Lync 2010 :</w:t>
      </w:r>
    </w:p>
    <w:p w:rsidR="0022671C" w:rsidRPr="003D0D93" w:rsidRDefault="0022671C">
      <w:pPr>
        <w:pStyle w:val="FootnoteBulletLevel1"/>
        <w:tabs>
          <w:tab w:val="clear" w:pos="900"/>
        </w:tabs>
        <w:ind w:firstLine="0"/>
        <w:rPr>
          <w:rFonts w:ascii="Tahoma" w:hAnsi="Tahoma" w:cs="Tahoma"/>
          <w:sz w:val="18"/>
          <w:szCs w:val="18"/>
          <w:lang w:val="fr-FR"/>
        </w:rPr>
      </w:pPr>
      <w:r w:rsidRPr="003D0D93">
        <w:rPr>
          <w:rFonts w:ascii="Tahoma" w:hAnsi="Tahoma" w:cs="Tahoma"/>
          <w:sz w:val="18"/>
          <w:szCs w:val="18"/>
          <w:lang w:val="fr-FR"/>
        </w:rPr>
        <w:t>Les clients qui font l</w:t>
      </w:r>
      <w:r w:rsidR="00DD4F05">
        <w:rPr>
          <w:rFonts w:ascii="Tahoma" w:hAnsi="Tahoma" w:cs="Tahoma"/>
          <w:sz w:val="18"/>
          <w:szCs w:val="18"/>
          <w:lang w:val="fr-FR"/>
        </w:rPr>
        <w:t>’</w:t>
      </w:r>
      <w:r w:rsidRPr="003D0D93">
        <w:rPr>
          <w:rFonts w:ascii="Tahoma" w:hAnsi="Tahoma" w:cs="Tahoma"/>
          <w:sz w:val="18"/>
          <w:szCs w:val="18"/>
          <w:lang w:val="fr-FR"/>
        </w:rPr>
        <w:t>acquisition d</w:t>
      </w:r>
      <w:r w:rsidR="00DD4F05">
        <w:rPr>
          <w:rFonts w:ascii="Tahoma" w:hAnsi="Tahoma" w:cs="Tahoma"/>
          <w:sz w:val="18"/>
          <w:szCs w:val="18"/>
          <w:lang w:val="fr-FR"/>
        </w:rPr>
        <w:t>’</w:t>
      </w:r>
      <w:r w:rsidRPr="003D0D93">
        <w:rPr>
          <w:rFonts w:ascii="Tahoma" w:hAnsi="Tahoma" w:cs="Tahoma"/>
          <w:sz w:val="18"/>
          <w:szCs w:val="18"/>
          <w:lang w:val="fr-FR"/>
        </w:rPr>
        <w:t>Office Professional Plus 2010 après le 1er décembre 2010 se verront remettre une suite Office incluant Lync 2010 au lieu d</w:t>
      </w:r>
      <w:r w:rsidR="00DD4F05">
        <w:rPr>
          <w:rFonts w:ascii="Tahoma" w:hAnsi="Tahoma" w:cs="Tahoma"/>
          <w:sz w:val="18"/>
          <w:szCs w:val="18"/>
          <w:lang w:val="fr-FR"/>
        </w:rPr>
        <w:t>’</w:t>
      </w:r>
      <w:r w:rsidRPr="003D0D93">
        <w:rPr>
          <w:rFonts w:ascii="Tahoma" w:hAnsi="Tahoma" w:cs="Tahoma"/>
          <w:sz w:val="18"/>
          <w:szCs w:val="18"/>
          <w:lang w:val="fr-FR"/>
        </w:rPr>
        <w:t>Office Communicator 2007 R2. Les clients qui ont souscrit une Software Assurance pour Office Professional Plus 2010 active au 1er décembre 2010 peuvent utiliser Office Communicator 2007 R2 ou migrer vers Lync 2010.</w:t>
      </w:r>
    </w:p>
    <w:p w:rsidR="0022671C" w:rsidRDefault="0022671C">
      <w:pPr>
        <w:pStyle w:val="FootnoteBulletLevel1"/>
        <w:ind w:left="1080" w:hanging="180"/>
        <w:rPr>
          <w:rFonts w:ascii="Tahoma" w:hAnsi="Tahoma" w:cs="Tahoma"/>
          <w:sz w:val="18"/>
          <w:szCs w:val="18"/>
          <w:lang w:val="fr-FR"/>
        </w:rPr>
      </w:pPr>
    </w:p>
    <w:p w:rsidR="00207C22" w:rsidRPr="003D0D93" w:rsidRDefault="00207C22">
      <w:pPr>
        <w:pStyle w:val="FootnoteBulletLevel1"/>
        <w:ind w:left="1080" w:hanging="180"/>
        <w:rPr>
          <w:rFonts w:ascii="Tahoma" w:hAnsi="Tahoma" w:cs="Tahoma"/>
          <w:sz w:val="18"/>
          <w:szCs w:val="18"/>
          <w:lang w:val="fr-FR"/>
        </w:rPr>
      </w:pPr>
    </w:p>
    <w:p w:rsidR="0022671C" w:rsidRPr="003D0D93" w:rsidRDefault="0022671C">
      <w:pPr>
        <w:pStyle w:val="FootnoteBulletLevel1"/>
        <w:ind w:left="1080" w:hanging="180"/>
        <w:rPr>
          <w:rFonts w:ascii="Tahoma" w:hAnsi="Tahoma" w:cs="Tahoma"/>
          <w:sz w:val="18"/>
          <w:szCs w:val="18"/>
          <w:lang w:val="fr-FR"/>
        </w:rPr>
      </w:pPr>
      <w:r w:rsidRPr="003D0D93">
        <w:rPr>
          <w:rFonts w:ascii="Tahoma" w:hAnsi="Tahoma" w:cs="Tahoma"/>
          <w:sz w:val="18"/>
          <w:szCs w:val="18"/>
          <w:u w:val="single"/>
          <w:lang w:val="fr-FR"/>
        </w:rPr>
        <w:t>Chemin de migration de la Software Assurance pour Office Entreprise 2007</w:t>
      </w:r>
      <w:r w:rsidRPr="003D0D93">
        <w:rPr>
          <w:rFonts w:ascii="Tahoma" w:hAnsi="Tahoma" w:cs="Tahoma"/>
          <w:sz w:val="18"/>
          <w:szCs w:val="18"/>
          <w:lang w:val="fr-FR"/>
        </w:rPr>
        <w:t> :</w:t>
      </w:r>
    </w:p>
    <w:p w:rsidR="0022671C" w:rsidRPr="003D0D93" w:rsidRDefault="0022671C" w:rsidP="00993D0B">
      <w:pPr>
        <w:pStyle w:val="FootnoteBulletLevel1"/>
        <w:ind w:firstLine="0"/>
        <w:rPr>
          <w:rFonts w:ascii="Tahoma" w:hAnsi="Tahoma" w:cs="Tahoma"/>
          <w:sz w:val="18"/>
          <w:szCs w:val="18"/>
          <w:lang w:val="fr-FR"/>
        </w:rPr>
      </w:pPr>
      <w:r w:rsidRPr="003D0D93">
        <w:rPr>
          <w:rFonts w:ascii="Tahoma" w:hAnsi="Tahoma" w:cs="Tahoma"/>
          <w:sz w:val="18"/>
          <w:szCs w:val="18"/>
          <w:lang w:val="fr-FR"/>
        </w:rPr>
        <w:t>Les clients qui ont souscrit une Software Assurance pour Office Entreprise 2007 active à la date du téléchargement d</w:t>
      </w:r>
      <w:r w:rsidR="00DD4F05">
        <w:rPr>
          <w:rFonts w:ascii="Tahoma" w:hAnsi="Tahoma" w:cs="Tahoma"/>
          <w:sz w:val="18"/>
          <w:szCs w:val="18"/>
          <w:lang w:val="fr-FR"/>
        </w:rPr>
        <w:t>’</w:t>
      </w:r>
      <w:r w:rsidRPr="003D0D93">
        <w:rPr>
          <w:rFonts w:ascii="Tahoma" w:hAnsi="Tahoma" w:cs="Tahoma"/>
          <w:sz w:val="18"/>
          <w:szCs w:val="18"/>
          <w:lang w:val="fr-FR"/>
        </w:rPr>
        <w:t>Office Professionnel Plus 2010 peuvent utiliser Office Professionnel Plus 2010 à la place de Office Entreprise 2007. Le droit d</w:t>
      </w:r>
      <w:r w:rsidR="00DD4F05">
        <w:rPr>
          <w:rFonts w:ascii="Tahoma" w:hAnsi="Tahoma" w:cs="Tahoma"/>
          <w:sz w:val="18"/>
          <w:szCs w:val="18"/>
          <w:lang w:val="fr-FR"/>
        </w:rPr>
        <w:t>’</w:t>
      </w:r>
      <w:r w:rsidRPr="003D0D93">
        <w:rPr>
          <w:rFonts w:ascii="Tahoma" w:hAnsi="Tahoma" w:cs="Tahoma"/>
          <w:sz w:val="18"/>
          <w:szCs w:val="18"/>
          <w:lang w:val="fr-FR"/>
        </w:rPr>
        <w:t>utiliser Office Professionnel Plus 2010 au titre de cette offre prend fin</w:t>
      </w:r>
      <w:r w:rsidR="00993D0B">
        <w:rPr>
          <w:rFonts w:ascii="Tahoma" w:hAnsi="Tahoma" w:cs="Tahoma"/>
          <w:sz w:val="18"/>
          <w:szCs w:val="18"/>
          <w:lang w:val="fr-FR"/>
        </w:rPr>
        <w:t> </w:t>
      </w:r>
      <w:r w:rsidRPr="003D0D93">
        <w:rPr>
          <w:rFonts w:ascii="Tahoma" w:hAnsi="Tahoma" w:cs="Tahoma"/>
          <w:sz w:val="18"/>
          <w:szCs w:val="18"/>
          <w:lang w:val="fr-FR"/>
        </w:rPr>
        <w:t>à l</w:t>
      </w:r>
      <w:r w:rsidR="00DD4F05">
        <w:rPr>
          <w:rFonts w:ascii="Tahoma" w:hAnsi="Tahoma" w:cs="Tahoma"/>
          <w:sz w:val="18"/>
          <w:szCs w:val="18"/>
          <w:lang w:val="fr-FR"/>
        </w:rPr>
        <w:t>’</w:t>
      </w:r>
      <w:r w:rsidRPr="003D0D93">
        <w:rPr>
          <w:rFonts w:ascii="Tahoma" w:hAnsi="Tahoma" w:cs="Tahoma"/>
          <w:sz w:val="18"/>
          <w:szCs w:val="18"/>
          <w:lang w:val="fr-FR"/>
        </w:rPr>
        <w:t>expiration du droit d</w:t>
      </w:r>
      <w:r w:rsidR="00DD4F05">
        <w:rPr>
          <w:rFonts w:ascii="Tahoma" w:hAnsi="Tahoma" w:cs="Tahoma"/>
          <w:sz w:val="18"/>
          <w:szCs w:val="18"/>
          <w:lang w:val="fr-FR"/>
        </w:rPr>
        <w:t>’</w:t>
      </w:r>
      <w:r w:rsidRPr="003D0D93">
        <w:rPr>
          <w:rFonts w:ascii="Tahoma" w:hAnsi="Tahoma" w:cs="Tahoma"/>
          <w:sz w:val="18"/>
          <w:szCs w:val="18"/>
          <w:lang w:val="fr-FR"/>
        </w:rPr>
        <w:t>utiliser Office Entreprise 2007 au titre des licences éligibles correspondantes. L</w:t>
      </w:r>
      <w:r w:rsidR="00DD4F05">
        <w:rPr>
          <w:rFonts w:ascii="Tahoma" w:hAnsi="Tahoma" w:cs="Tahoma"/>
          <w:sz w:val="18"/>
          <w:szCs w:val="18"/>
          <w:lang w:val="fr-FR"/>
        </w:rPr>
        <w:t>’</w:t>
      </w:r>
      <w:r w:rsidRPr="003D0D93">
        <w:rPr>
          <w:rFonts w:ascii="Tahoma" w:hAnsi="Tahoma" w:cs="Tahoma"/>
          <w:sz w:val="18"/>
          <w:szCs w:val="18"/>
          <w:lang w:val="fr-FR"/>
        </w:rPr>
        <w:t>utilisation d</w:t>
      </w:r>
      <w:r w:rsidR="00DD4F05">
        <w:rPr>
          <w:rFonts w:ascii="Tahoma" w:hAnsi="Tahoma" w:cs="Tahoma"/>
          <w:sz w:val="18"/>
          <w:szCs w:val="18"/>
          <w:lang w:val="fr-FR"/>
        </w:rPr>
        <w:t>’</w:t>
      </w:r>
      <w:r w:rsidRPr="003D0D93">
        <w:rPr>
          <w:rFonts w:ascii="Tahoma" w:hAnsi="Tahoma" w:cs="Tahoma"/>
          <w:sz w:val="18"/>
          <w:szCs w:val="18"/>
          <w:lang w:val="fr-FR"/>
        </w:rPr>
        <w:t>Office Professionnel Plus 2010 est régie par les droits d</w:t>
      </w:r>
      <w:r w:rsidR="00DD4F05">
        <w:rPr>
          <w:rFonts w:ascii="Tahoma" w:hAnsi="Tahoma" w:cs="Tahoma"/>
          <w:sz w:val="18"/>
          <w:szCs w:val="18"/>
          <w:lang w:val="fr-FR"/>
        </w:rPr>
        <w:t>’</w:t>
      </w:r>
      <w:r w:rsidRPr="003D0D93">
        <w:rPr>
          <w:rFonts w:ascii="Tahoma" w:hAnsi="Tahoma" w:cs="Tahoma"/>
          <w:sz w:val="18"/>
          <w:szCs w:val="18"/>
          <w:lang w:val="fr-FR"/>
        </w:rPr>
        <w:t>utilisation d</w:t>
      </w:r>
      <w:r w:rsidR="00DD4F05">
        <w:rPr>
          <w:rFonts w:ascii="Tahoma" w:hAnsi="Tahoma" w:cs="Tahoma"/>
          <w:sz w:val="18"/>
          <w:szCs w:val="18"/>
          <w:lang w:val="fr-FR"/>
        </w:rPr>
        <w:t>’</w:t>
      </w:r>
      <w:r w:rsidRPr="003D0D93">
        <w:rPr>
          <w:rFonts w:ascii="Tahoma" w:hAnsi="Tahoma" w:cs="Tahoma"/>
          <w:sz w:val="18"/>
          <w:szCs w:val="18"/>
          <w:lang w:val="fr-FR"/>
        </w:rPr>
        <w:t>Office Professionnel Plus 2010 et les conditions générales du contrat de licence en volume du client. Cette note relative au produit et la preuve correspondante de licence du client octroient à ce dernier le droit d</w:t>
      </w:r>
      <w:r w:rsidR="00DD4F05">
        <w:rPr>
          <w:rFonts w:ascii="Tahoma" w:hAnsi="Tahoma" w:cs="Tahoma"/>
          <w:sz w:val="18"/>
          <w:szCs w:val="18"/>
          <w:lang w:val="fr-FR"/>
        </w:rPr>
        <w:t>’</w:t>
      </w:r>
      <w:r w:rsidRPr="003D0D93">
        <w:rPr>
          <w:rFonts w:ascii="Tahoma" w:hAnsi="Tahoma" w:cs="Tahoma"/>
          <w:sz w:val="18"/>
          <w:szCs w:val="18"/>
          <w:lang w:val="fr-FR"/>
        </w:rPr>
        <w:t>utiliser Office Professionnel Plus 2010 au titre de cette offre. À l</w:t>
      </w:r>
      <w:r w:rsidR="00DD4F05">
        <w:rPr>
          <w:rFonts w:ascii="Tahoma" w:hAnsi="Tahoma" w:cs="Tahoma"/>
          <w:sz w:val="18"/>
          <w:szCs w:val="18"/>
          <w:lang w:val="fr-FR"/>
        </w:rPr>
        <w:t>’</w:t>
      </w:r>
      <w:r w:rsidRPr="003D0D93">
        <w:rPr>
          <w:rFonts w:ascii="Tahoma" w:hAnsi="Tahoma" w:cs="Tahoma"/>
          <w:sz w:val="18"/>
          <w:szCs w:val="18"/>
          <w:lang w:val="fr-FR"/>
        </w:rPr>
        <w:t>expiration de la Software Assurance pour Office Entreprise 2007, le client peut acheter une Software Assurance pour Office Professionnel Plus 2010 sans</w:t>
      </w:r>
      <w:r w:rsidR="003D0D93">
        <w:rPr>
          <w:rFonts w:ascii="Tahoma" w:hAnsi="Tahoma" w:cs="Tahoma"/>
          <w:sz w:val="18"/>
          <w:szCs w:val="18"/>
          <w:lang w:val="fr-FR"/>
        </w:rPr>
        <w:t> </w:t>
      </w:r>
      <w:r w:rsidRPr="003D0D93">
        <w:rPr>
          <w:rFonts w:ascii="Tahoma" w:hAnsi="Tahoma" w:cs="Tahoma"/>
          <w:sz w:val="18"/>
          <w:szCs w:val="18"/>
          <w:lang w:val="fr-FR"/>
        </w:rPr>
        <w:t>avoir à acheter séparément une nouvelle licence.</w:t>
      </w:r>
    </w:p>
    <w:p w:rsidR="0022671C" w:rsidRPr="003D0D93" w:rsidRDefault="0022671C">
      <w:pPr>
        <w:pStyle w:val="FootnoteBulletLevel1"/>
        <w:ind w:left="1080" w:hanging="180"/>
        <w:rPr>
          <w:rFonts w:ascii="Tahoma" w:hAnsi="Tahoma" w:cs="Tahoma"/>
          <w:sz w:val="18"/>
          <w:szCs w:val="18"/>
          <w:lang w:val="fr-FR"/>
        </w:rPr>
      </w:pPr>
    </w:p>
    <w:p w:rsidR="0022671C" w:rsidRPr="003D0D93" w:rsidRDefault="0022671C">
      <w:pPr>
        <w:pStyle w:val="FootnoteBulletLevel1"/>
        <w:ind w:left="1080" w:hanging="180"/>
        <w:rPr>
          <w:rFonts w:ascii="Tahoma" w:hAnsi="Tahoma" w:cs="Tahoma"/>
          <w:sz w:val="18"/>
          <w:szCs w:val="18"/>
          <w:lang w:val="fr-FR"/>
        </w:rPr>
      </w:pPr>
      <w:r w:rsidRPr="003D0D93">
        <w:rPr>
          <w:rFonts w:ascii="Tahoma" w:hAnsi="Tahoma" w:cs="Tahoma"/>
          <w:sz w:val="18"/>
          <w:szCs w:val="18"/>
          <w:u w:val="single"/>
          <w:lang w:val="fr-FR"/>
        </w:rPr>
        <w:t>Chemin de migration de la Software Assurance pour Office Édition PME 2007</w:t>
      </w:r>
      <w:r w:rsidRPr="003D0D93">
        <w:rPr>
          <w:rFonts w:ascii="Tahoma" w:hAnsi="Tahoma" w:cs="Tahoma"/>
          <w:sz w:val="18"/>
          <w:szCs w:val="18"/>
          <w:lang w:val="fr-FR"/>
        </w:rPr>
        <w:t> :</w:t>
      </w:r>
    </w:p>
    <w:p w:rsidR="0022671C" w:rsidRPr="003D0D93" w:rsidRDefault="0022671C" w:rsidP="00936477">
      <w:pPr>
        <w:pStyle w:val="FootnoteBulletLevel1"/>
        <w:ind w:firstLine="0"/>
        <w:rPr>
          <w:rFonts w:ascii="Tahoma" w:hAnsi="Tahoma" w:cs="Tahoma"/>
          <w:sz w:val="18"/>
          <w:szCs w:val="18"/>
          <w:lang w:val="fr-FR"/>
        </w:rPr>
      </w:pPr>
      <w:r w:rsidRPr="003D0D93">
        <w:rPr>
          <w:rFonts w:ascii="Tahoma" w:hAnsi="Tahoma" w:cs="Tahoma"/>
          <w:sz w:val="18"/>
          <w:szCs w:val="18"/>
          <w:lang w:val="fr-FR"/>
        </w:rPr>
        <w:t>Les clients qui ont souscrit une Software Assurance pour Office Édition PME 2007 active à la date du téléchargement de Office Professionnel Plus 2010 peuvent utiliser Office Professionnel Plus 2010 à la place de Office Édition PME 2007. Le droit d</w:t>
      </w:r>
      <w:r w:rsidR="00DD4F05">
        <w:rPr>
          <w:rFonts w:ascii="Tahoma" w:hAnsi="Tahoma" w:cs="Tahoma"/>
          <w:sz w:val="18"/>
          <w:szCs w:val="18"/>
          <w:lang w:val="fr-FR"/>
        </w:rPr>
        <w:t>’</w:t>
      </w:r>
      <w:r w:rsidRPr="003D0D93">
        <w:rPr>
          <w:rFonts w:ascii="Tahoma" w:hAnsi="Tahoma" w:cs="Tahoma"/>
          <w:sz w:val="18"/>
          <w:szCs w:val="18"/>
          <w:lang w:val="fr-FR"/>
        </w:rPr>
        <w:t>utiliser Office Professionnel Plus 2010 au titre de cette offre</w:t>
      </w:r>
      <w:r w:rsidR="00936477">
        <w:rPr>
          <w:rFonts w:ascii="Tahoma" w:hAnsi="Tahoma" w:cs="Tahoma"/>
          <w:sz w:val="18"/>
          <w:szCs w:val="18"/>
          <w:lang w:val="fr-FR"/>
        </w:rPr>
        <w:t> </w:t>
      </w:r>
      <w:r w:rsidRPr="003D0D93">
        <w:rPr>
          <w:rFonts w:ascii="Tahoma" w:hAnsi="Tahoma" w:cs="Tahoma"/>
          <w:sz w:val="18"/>
          <w:szCs w:val="18"/>
          <w:lang w:val="fr-FR"/>
        </w:rPr>
        <w:t>prend fin à l</w:t>
      </w:r>
      <w:r w:rsidR="00DD4F05">
        <w:rPr>
          <w:rFonts w:ascii="Tahoma" w:hAnsi="Tahoma" w:cs="Tahoma"/>
          <w:sz w:val="18"/>
          <w:szCs w:val="18"/>
          <w:lang w:val="fr-FR"/>
        </w:rPr>
        <w:t>’</w:t>
      </w:r>
      <w:r w:rsidRPr="003D0D93">
        <w:rPr>
          <w:rFonts w:ascii="Tahoma" w:hAnsi="Tahoma" w:cs="Tahoma"/>
          <w:sz w:val="18"/>
          <w:szCs w:val="18"/>
          <w:lang w:val="fr-FR"/>
        </w:rPr>
        <w:t>expiration du droit d</w:t>
      </w:r>
      <w:r w:rsidR="00DD4F05">
        <w:rPr>
          <w:rFonts w:ascii="Tahoma" w:hAnsi="Tahoma" w:cs="Tahoma"/>
          <w:sz w:val="18"/>
          <w:szCs w:val="18"/>
          <w:lang w:val="fr-FR"/>
        </w:rPr>
        <w:t>’</w:t>
      </w:r>
      <w:r w:rsidRPr="003D0D93">
        <w:rPr>
          <w:rFonts w:ascii="Tahoma" w:hAnsi="Tahoma" w:cs="Tahoma"/>
          <w:sz w:val="18"/>
          <w:szCs w:val="18"/>
          <w:lang w:val="fr-FR"/>
        </w:rPr>
        <w:t>utiliser Office Édition PME 2007 au titre des licences éligibles correspondantes. L</w:t>
      </w:r>
      <w:r w:rsidR="00DD4F05">
        <w:rPr>
          <w:rFonts w:ascii="Tahoma" w:hAnsi="Tahoma" w:cs="Tahoma"/>
          <w:sz w:val="18"/>
          <w:szCs w:val="18"/>
          <w:lang w:val="fr-FR"/>
        </w:rPr>
        <w:t>’</w:t>
      </w:r>
      <w:r w:rsidRPr="003D0D93">
        <w:rPr>
          <w:rFonts w:ascii="Tahoma" w:hAnsi="Tahoma" w:cs="Tahoma"/>
          <w:sz w:val="18"/>
          <w:szCs w:val="18"/>
          <w:lang w:val="fr-FR"/>
        </w:rPr>
        <w:t>utilisation d</w:t>
      </w:r>
      <w:r w:rsidR="00DD4F05">
        <w:rPr>
          <w:rFonts w:ascii="Tahoma" w:hAnsi="Tahoma" w:cs="Tahoma"/>
          <w:sz w:val="18"/>
          <w:szCs w:val="18"/>
          <w:lang w:val="fr-FR"/>
        </w:rPr>
        <w:t>’</w:t>
      </w:r>
      <w:r w:rsidRPr="003D0D93">
        <w:rPr>
          <w:rFonts w:ascii="Tahoma" w:hAnsi="Tahoma" w:cs="Tahoma"/>
          <w:sz w:val="18"/>
          <w:szCs w:val="18"/>
          <w:lang w:val="fr-FR"/>
        </w:rPr>
        <w:t>Office Professionnel Plus 2010 est régie par les droits d</w:t>
      </w:r>
      <w:r w:rsidR="00DD4F05">
        <w:rPr>
          <w:rFonts w:ascii="Tahoma" w:hAnsi="Tahoma" w:cs="Tahoma"/>
          <w:sz w:val="18"/>
          <w:szCs w:val="18"/>
          <w:lang w:val="fr-FR"/>
        </w:rPr>
        <w:t>’</w:t>
      </w:r>
      <w:r w:rsidRPr="003D0D93">
        <w:rPr>
          <w:rFonts w:ascii="Tahoma" w:hAnsi="Tahoma" w:cs="Tahoma"/>
          <w:sz w:val="18"/>
          <w:szCs w:val="18"/>
          <w:lang w:val="fr-FR"/>
        </w:rPr>
        <w:t>utilisation d</w:t>
      </w:r>
      <w:r w:rsidR="00DD4F05">
        <w:rPr>
          <w:rFonts w:ascii="Tahoma" w:hAnsi="Tahoma" w:cs="Tahoma"/>
          <w:sz w:val="18"/>
          <w:szCs w:val="18"/>
          <w:lang w:val="fr-FR"/>
        </w:rPr>
        <w:t>’</w:t>
      </w:r>
      <w:r w:rsidRPr="003D0D93">
        <w:rPr>
          <w:rFonts w:ascii="Tahoma" w:hAnsi="Tahoma" w:cs="Tahoma"/>
          <w:sz w:val="18"/>
          <w:szCs w:val="18"/>
          <w:lang w:val="fr-FR"/>
        </w:rPr>
        <w:t>Office Professionnel Plus 2010 et les conditions générales du contrat de licence en volume du client. Cette note relative au produit et la preuve correspondante de licence du client octroient à ce dernier le droit d</w:t>
      </w:r>
      <w:r w:rsidR="00DD4F05">
        <w:rPr>
          <w:rFonts w:ascii="Tahoma" w:hAnsi="Tahoma" w:cs="Tahoma"/>
          <w:sz w:val="18"/>
          <w:szCs w:val="18"/>
          <w:lang w:val="fr-FR"/>
        </w:rPr>
        <w:t>’</w:t>
      </w:r>
      <w:r w:rsidRPr="003D0D93">
        <w:rPr>
          <w:rFonts w:ascii="Tahoma" w:hAnsi="Tahoma" w:cs="Tahoma"/>
          <w:sz w:val="18"/>
          <w:szCs w:val="18"/>
          <w:lang w:val="fr-FR"/>
        </w:rPr>
        <w:t>utiliser Office Professionnel Plus 2010 au titre de cette offre. À l</w:t>
      </w:r>
      <w:r w:rsidR="00DD4F05">
        <w:rPr>
          <w:rFonts w:ascii="Tahoma" w:hAnsi="Tahoma" w:cs="Tahoma"/>
          <w:sz w:val="18"/>
          <w:szCs w:val="18"/>
          <w:lang w:val="fr-FR"/>
        </w:rPr>
        <w:t>’</w:t>
      </w:r>
      <w:r w:rsidRPr="003D0D93">
        <w:rPr>
          <w:rFonts w:ascii="Tahoma" w:hAnsi="Tahoma" w:cs="Tahoma"/>
          <w:sz w:val="18"/>
          <w:szCs w:val="18"/>
          <w:lang w:val="fr-FR"/>
        </w:rPr>
        <w:t>expiration de la Software Assurance pour Office Édition PME 2007, le client peut acheter une Software Assurance pour Office Professionnel Plus 2010 sans avoir à acheter séparément une nouvelle licence.</w:t>
      </w:r>
    </w:p>
    <w:p w:rsidR="0022671C" w:rsidRPr="003D0D93" w:rsidRDefault="0022671C">
      <w:pPr>
        <w:pStyle w:val="FootnoteBulletLevel1"/>
        <w:tabs>
          <w:tab w:val="clear" w:pos="900"/>
        </w:tabs>
        <w:ind w:left="1080" w:hanging="180"/>
        <w:rPr>
          <w:rFonts w:ascii="Tahoma" w:hAnsi="Tahoma" w:cs="Tahoma"/>
          <w:sz w:val="18"/>
          <w:szCs w:val="18"/>
          <w:lang w:val="fr-FR"/>
        </w:rPr>
      </w:pPr>
    </w:p>
    <w:p w:rsidR="0022671C" w:rsidRPr="003D0D93" w:rsidRDefault="0022671C">
      <w:pPr>
        <w:pStyle w:val="FootnoteBulletLevel1"/>
        <w:ind w:firstLine="0"/>
        <w:rPr>
          <w:rFonts w:ascii="Tahoma" w:hAnsi="Tahoma" w:cs="Tahoma"/>
          <w:sz w:val="18"/>
          <w:szCs w:val="18"/>
          <w:lang w:val="fr-FR"/>
        </w:rPr>
      </w:pPr>
      <w:r w:rsidRPr="003D0D93">
        <w:rPr>
          <w:rFonts w:ascii="Tahoma" w:hAnsi="Tahoma" w:cs="Tahoma"/>
          <w:sz w:val="18"/>
          <w:szCs w:val="18"/>
          <w:u w:val="single"/>
          <w:lang w:val="fr-FR"/>
        </w:rPr>
        <w:t>Droit relatif au passage à une version antérieure pour Office Professionnel Plus 2010</w:t>
      </w:r>
      <w:r w:rsidRPr="003D0D93">
        <w:rPr>
          <w:rFonts w:ascii="Tahoma" w:hAnsi="Tahoma" w:cs="Tahoma"/>
          <w:sz w:val="18"/>
          <w:szCs w:val="18"/>
          <w:lang w:val="fr-FR"/>
        </w:rPr>
        <w:t> :</w:t>
      </w:r>
    </w:p>
    <w:p w:rsidR="0022671C" w:rsidRPr="003D0D93" w:rsidRDefault="0022671C">
      <w:pPr>
        <w:pStyle w:val="FootnoteBulletLevel1"/>
        <w:ind w:firstLine="0"/>
        <w:rPr>
          <w:rFonts w:ascii="Tahoma" w:hAnsi="Tahoma" w:cs="Tahoma"/>
          <w:sz w:val="18"/>
          <w:szCs w:val="18"/>
          <w:lang w:val="fr-FR"/>
        </w:rPr>
      </w:pPr>
      <w:r w:rsidRPr="003D0D93">
        <w:rPr>
          <w:rFonts w:ascii="Tahoma" w:hAnsi="Tahoma" w:cs="Tahoma"/>
          <w:sz w:val="18"/>
          <w:szCs w:val="18"/>
          <w:lang w:val="fr-FR"/>
        </w:rPr>
        <w:t>Les clients ayant souscrit une Software Assurance et déployé uniquement Office Entreprise 2007 (clients qui n</w:t>
      </w:r>
      <w:r w:rsidR="00DD4F05">
        <w:rPr>
          <w:rFonts w:ascii="Tahoma" w:hAnsi="Tahoma" w:cs="Tahoma"/>
          <w:sz w:val="18"/>
          <w:szCs w:val="18"/>
          <w:lang w:val="fr-FR"/>
        </w:rPr>
        <w:t>’</w:t>
      </w:r>
      <w:r w:rsidRPr="003D0D93">
        <w:rPr>
          <w:rFonts w:ascii="Tahoma" w:hAnsi="Tahoma" w:cs="Tahoma"/>
          <w:sz w:val="18"/>
          <w:szCs w:val="18"/>
          <w:lang w:val="fr-FR"/>
        </w:rPr>
        <w:t>utilisent pas une quelconque autre édition d</w:t>
      </w:r>
      <w:r w:rsidR="00DD4F05">
        <w:rPr>
          <w:rFonts w:ascii="Tahoma" w:hAnsi="Tahoma" w:cs="Tahoma"/>
          <w:sz w:val="18"/>
          <w:szCs w:val="18"/>
          <w:lang w:val="fr-FR"/>
        </w:rPr>
        <w:t>’</w:t>
      </w:r>
      <w:r w:rsidRPr="003D0D93">
        <w:rPr>
          <w:rFonts w:ascii="Tahoma" w:hAnsi="Tahoma" w:cs="Tahoma"/>
          <w:sz w:val="18"/>
          <w:szCs w:val="18"/>
          <w:lang w:val="fr-FR"/>
        </w:rPr>
        <w:t>Office dans leur entreprise, par exemple) qui souhaitent couvrir davantage d</w:t>
      </w:r>
      <w:r w:rsidR="00DD4F05">
        <w:rPr>
          <w:rFonts w:ascii="Tahoma" w:hAnsi="Tahoma" w:cs="Tahoma"/>
          <w:sz w:val="18"/>
          <w:szCs w:val="18"/>
          <w:lang w:val="fr-FR"/>
        </w:rPr>
        <w:t>’</w:t>
      </w:r>
      <w:r w:rsidRPr="003D0D93">
        <w:rPr>
          <w:rFonts w:ascii="Tahoma" w:hAnsi="Tahoma" w:cs="Tahoma"/>
          <w:sz w:val="18"/>
          <w:szCs w:val="18"/>
          <w:lang w:val="fr-FR"/>
        </w:rPr>
        <w:t>utilisateurs par une licence pour Office Entreprise 2007 peuvent acheter des licences pour Office Professional Plus 2010 et passer à Office Entreprise 2007 (la version antérieure). Ce passage d</w:t>
      </w:r>
      <w:r w:rsidR="00DD4F05">
        <w:rPr>
          <w:rFonts w:ascii="Tahoma" w:hAnsi="Tahoma" w:cs="Tahoma"/>
          <w:sz w:val="18"/>
          <w:szCs w:val="18"/>
          <w:lang w:val="fr-FR"/>
        </w:rPr>
        <w:t>’</w:t>
      </w:r>
      <w:r w:rsidRPr="003D0D93">
        <w:rPr>
          <w:rFonts w:ascii="Tahoma" w:hAnsi="Tahoma" w:cs="Tahoma"/>
          <w:sz w:val="18"/>
          <w:szCs w:val="18"/>
          <w:lang w:val="fr-FR"/>
        </w:rPr>
        <w:t>Office Professional Plus 2010 à la version antérieure Office Entreprise 2007 n</w:t>
      </w:r>
      <w:r w:rsidR="00DD4F05">
        <w:rPr>
          <w:rFonts w:ascii="Tahoma" w:hAnsi="Tahoma" w:cs="Tahoma"/>
          <w:sz w:val="18"/>
          <w:szCs w:val="18"/>
          <w:lang w:val="fr-FR"/>
        </w:rPr>
        <w:t>’</w:t>
      </w:r>
      <w:r w:rsidRPr="003D0D93">
        <w:rPr>
          <w:rFonts w:ascii="Tahoma" w:hAnsi="Tahoma" w:cs="Tahoma"/>
          <w:sz w:val="18"/>
          <w:szCs w:val="18"/>
          <w:lang w:val="fr-FR"/>
        </w:rPr>
        <w:t>est autorisé que dans ces conditions.</w:t>
      </w:r>
    </w:p>
    <w:p w:rsidR="0022671C" w:rsidRPr="003D0D93" w:rsidRDefault="0022671C">
      <w:pPr>
        <w:pStyle w:val="FootnoteBulletLevel1"/>
        <w:ind w:firstLine="0"/>
        <w:rPr>
          <w:rFonts w:ascii="Tahoma" w:hAnsi="Tahoma" w:cs="Tahoma"/>
          <w:sz w:val="18"/>
          <w:szCs w:val="18"/>
          <w:lang w:val="fr-FR"/>
        </w:rPr>
      </w:pPr>
    </w:p>
    <w:p w:rsidR="0022671C" w:rsidRPr="003D0D93" w:rsidRDefault="0022671C">
      <w:pPr>
        <w:ind w:left="900"/>
        <w:rPr>
          <w:rFonts w:cs="Tahoma"/>
          <w:szCs w:val="18"/>
          <w:lang w:val="fr-FR"/>
        </w:rPr>
      </w:pPr>
      <w:r w:rsidRPr="003D0D93">
        <w:rPr>
          <w:rFonts w:cs="Tahoma"/>
          <w:szCs w:val="18"/>
          <w:lang w:val="fr-FR"/>
        </w:rPr>
        <w:t>Les clients ayant souscrit une Software Assurance et déployé uniquement Office PME 2007 (clients qui n</w:t>
      </w:r>
      <w:r w:rsidR="00DD4F05">
        <w:rPr>
          <w:rFonts w:cs="Tahoma"/>
          <w:szCs w:val="18"/>
          <w:lang w:val="fr-FR"/>
        </w:rPr>
        <w:t>’</w:t>
      </w:r>
      <w:r w:rsidRPr="003D0D93">
        <w:rPr>
          <w:rFonts w:cs="Tahoma"/>
          <w:szCs w:val="18"/>
          <w:lang w:val="fr-FR"/>
        </w:rPr>
        <w:t>utilisent pas une quelconque autre édition d</w:t>
      </w:r>
      <w:r w:rsidR="00DD4F05">
        <w:rPr>
          <w:rFonts w:cs="Tahoma"/>
          <w:szCs w:val="18"/>
          <w:lang w:val="fr-FR"/>
        </w:rPr>
        <w:t>’</w:t>
      </w:r>
      <w:r w:rsidRPr="003D0D93">
        <w:rPr>
          <w:rFonts w:cs="Tahoma"/>
          <w:szCs w:val="18"/>
          <w:lang w:val="fr-FR"/>
        </w:rPr>
        <w:t>Office dans leur entreprise, par exemple) qui souhaitent couvrir davantage d</w:t>
      </w:r>
      <w:r w:rsidR="00DD4F05">
        <w:rPr>
          <w:rFonts w:cs="Tahoma"/>
          <w:szCs w:val="18"/>
          <w:lang w:val="fr-FR"/>
        </w:rPr>
        <w:t>’</w:t>
      </w:r>
      <w:r w:rsidRPr="003D0D93">
        <w:rPr>
          <w:rFonts w:cs="Tahoma"/>
          <w:szCs w:val="18"/>
          <w:lang w:val="fr-FR"/>
        </w:rPr>
        <w:t>utilisateurs par une licence pour Office PME 2007 peuvent acheter des licences pour Office Professional Plus 2010 et passer à Office PME 2007 (la version antérieure). Ce passage d</w:t>
      </w:r>
      <w:r w:rsidR="00DD4F05">
        <w:rPr>
          <w:rFonts w:cs="Tahoma"/>
          <w:szCs w:val="18"/>
          <w:lang w:val="fr-FR"/>
        </w:rPr>
        <w:t>’</w:t>
      </w:r>
      <w:r w:rsidRPr="003D0D93">
        <w:rPr>
          <w:rFonts w:cs="Tahoma"/>
          <w:szCs w:val="18"/>
          <w:lang w:val="fr-FR"/>
        </w:rPr>
        <w:t>Office Professional Plus 2010 à la version antérieure Office PME 2007 n</w:t>
      </w:r>
      <w:r w:rsidR="00DD4F05">
        <w:rPr>
          <w:rFonts w:cs="Tahoma"/>
          <w:szCs w:val="18"/>
          <w:lang w:val="fr-FR"/>
        </w:rPr>
        <w:t>’</w:t>
      </w:r>
      <w:r w:rsidRPr="003D0D93">
        <w:rPr>
          <w:rFonts w:cs="Tahoma"/>
          <w:szCs w:val="18"/>
          <w:lang w:val="fr-FR"/>
        </w:rPr>
        <w:t>est autorisé que dans ces conditions.</w:t>
      </w:r>
    </w:p>
    <w:p w:rsidR="0022671C" w:rsidRPr="003D0D93" w:rsidRDefault="0022671C">
      <w:pPr>
        <w:ind w:left="900"/>
        <w:rPr>
          <w:rFonts w:cs="Tahoma"/>
          <w:szCs w:val="18"/>
          <w:lang w:val="fr-FR"/>
        </w:rPr>
      </w:pPr>
    </w:p>
    <w:p w:rsidR="0022671C" w:rsidRPr="003D0D93" w:rsidRDefault="0022671C">
      <w:pPr>
        <w:ind w:left="900"/>
        <w:rPr>
          <w:rFonts w:cs="Tahoma"/>
          <w:szCs w:val="18"/>
          <w:lang w:val="fr-FR"/>
        </w:rPr>
      </w:pPr>
      <w:r w:rsidRPr="003D0D93">
        <w:rPr>
          <w:rFonts w:cs="Tahoma"/>
          <w:color w:val="000000"/>
          <w:szCs w:val="18"/>
          <w:u w:val="single"/>
          <w:lang w:val="fr-FR"/>
        </w:rPr>
        <w:t>Contrat Campus et School</w:t>
      </w:r>
      <w:r w:rsidRPr="003D0D93">
        <w:rPr>
          <w:rFonts w:cs="Tahoma"/>
          <w:color w:val="000000"/>
          <w:szCs w:val="18"/>
          <w:lang w:val="fr-FR"/>
        </w:rPr>
        <w:t> :</w:t>
      </w:r>
    </w:p>
    <w:p w:rsidR="0022671C" w:rsidRPr="003D0D93" w:rsidRDefault="0022671C">
      <w:pPr>
        <w:ind w:left="900"/>
        <w:rPr>
          <w:rFonts w:cs="Tahoma"/>
          <w:szCs w:val="18"/>
          <w:lang w:val="fr-FR"/>
        </w:rPr>
      </w:pPr>
    </w:p>
    <w:p w:rsidR="0022671C" w:rsidRPr="003D0D93" w:rsidRDefault="0022671C">
      <w:pPr>
        <w:ind w:left="900"/>
        <w:rPr>
          <w:rFonts w:cs="Tahoma"/>
          <w:szCs w:val="18"/>
          <w:lang w:val="fr-FR"/>
        </w:rPr>
      </w:pPr>
      <w:r w:rsidRPr="003D0D93">
        <w:rPr>
          <w:rFonts w:eastAsia="Times New Roman" w:cs="Tahoma"/>
          <w:iCs/>
          <w:color w:val="000000"/>
          <w:szCs w:val="18"/>
          <w:lang w:val="fr-FR"/>
        </w:rPr>
        <w:t>Les Établissements disposant de SL Utilisateur pour l</w:t>
      </w:r>
      <w:r w:rsidR="00DD4F05">
        <w:rPr>
          <w:rFonts w:eastAsia="Times New Roman" w:cs="Tahoma"/>
          <w:iCs/>
          <w:color w:val="000000"/>
          <w:szCs w:val="18"/>
          <w:lang w:val="fr-FR"/>
        </w:rPr>
        <w:t>’</w:t>
      </w:r>
      <w:r w:rsidRPr="003D0D93">
        <w:rPr>
          <w:rFonts w:eastAsia="Times New Roman" w:cs="Tahoma"/>
          <w:iCs/>
          <w:color w:val="000000"/>
          <w:szCs w:val="18"/>
          <w:lang w:val="fr-FR"/>
        </w:rPr>
        <w:t>Abonnement Office Professionnel Plus attribuées</w:t>
      </w:r>
      <w:r w:rsidR="00F80904" w:rsidRPr="003D0D93">
        <w:rPr>
          <w:rFonts w:eastAsia="Times New Roman" w:cs="Tahoma"/>
          <w:iCs/>
          <w:color w:val="000000"/>
          <w:szCs w:val="18"/>
          <w:lang w:val="fr-FR"/>
        </w:rPr>
        <w:t> </w:t>
      </w:r>
      <w:r w:rsidRPr="003D0D93">
        <w:rPr>
          <w:rFonts w:eastAsia="Times New Roman" w:cs="Tahoma"/>
          <w:iCs/>
          <w:color w:val="000000"/>
          <w:szCs w:val="18"/>
          <w:lang w:val="fr-FR"/>
        </w:rPr>
        <w:t>à</w:t>
      </w:r>
      <w:r w:rsidR="0088705A" w:rsidRPr="003D0D93">
        <w:rPr>
          <w:rFonts w:eastAsia="Times New Roman" w:cs="Tahoma"/>
          <w:iCs/>
          <w:color w:val="000000"/>
          <w:szCs w:val="18"/>
          <w:lang w:val="fr-FR"/>
        </w:rPr>
        <w:t> </w:t>
      </w:r>
      <w:r w:rsidRPr="003D0D93">
        <w:rPr>
          <w:rFonts w:eastAsia="Times New Roman" w:cs="Tahoma"/>
          <w:iCs/>
          <w:color w:val="000000"/>
          <w:szCs w:val="18"/>
          <w:lang w:val="fr-FR"/>
        </w:rPr>
        <w:t>l</w:t>
      </w:r>
      <w:r w:rsidR="00DD4F05">
        <w:rPr>
          <w:rFonts w:eastAsia="Times New Roman" w:cs="Tahoma"/>
          <w:iCs/>
          <w:color w:val="000000"/>
          <w:szCs w:val="18"/>
          <w:lang w:val="fr-FR"/>
        </w:rPr>
        <w:t>’</w:t>
      </w:r>
      <w:r w:rsidRPr="003D0D93">
        <w:rPr>
          <w:rFonts w:eastAsia="Times New Roman" w:cs="Tahoma"/>
          <w:iCs/>
          <w:color w:val="000000"/>
          <w:szCs w:val="18"/>
          <w:lang w:val="fr-FR"/>
        </w:rPr>
        <w:t>ensemble de leurs enseignants et employés sont autorisés à installer le logiciel Office Professionnel Plus 2010 dans les laboratoires ou les bibliothèques en accès libre de leur choix qui leur appartiennent.</w:t>
      </w:r>
      <w:r w:rsidRPr="003D0D93">
        <w:rPr>
          <w:rFonts w:cs="Tahoma"/>
          <w:szCs w:val="18"/>
          <w:lang w:val="fr-FR"/>
        </w:rPr>
        <w:t xml:space="preserve"> </w:t>
      </w:r>
      <w:r w:rsidRPr="003D0D93">
        <w:rPr>
          <w:rFonts w:cs="Tahoma"/>
          <w:color w:val="000000"/>
          <w:szCs w:val="18"/>
          <w:lang w:val="fr-FR"/>
        </w:rPr>
        <w:t>L</w:t>
      </w:r>
      <w:r w:rsidR="00DD4F05">
        <w:rPr>
          <w:rFonts w:cs="Tahoma"/>
          <w:color w:val="000000"/>
          <w:szCs w:val="18"/>
          <w:lang w:val="fr-FR"/>
        </w:rPr>
        <w:t>’</w:t>
      </w:r>
      <w:r w:rsidRPr="003D0D93">
        <w:rPr>
          <w:rFonts w:cs="Tahoma"/>
          <w:color w:val="000000"/>
          <w:szCs w:val="18"/>
          <w:lang w:val="fr-FR"/>
        </w:rPr>
        <w:t>utilisation de ce logiciel est soumise aux conditions de licence d</w:t>
      </w:r>
      <w:r w:rsidR="00DD4F05">
        <w:rPr>
          <w:rFonts w:cs="Tahoma"/>
          <w:color w:val="000000"/>
          <w:szCs w:val="18"/>
          <w:lang w:val="fr-FR"/>
        </w:rPr>
        <w:t>’</w:t>
      </w:r>
      <w:r w:rsidRPr="003D0D93">
        <w:rPr>
          <w:rFonts w:cs="Tahoma"/>
          <w:color w:val="000000"/>
          <w:szCs w:val="18"/>
          <w:lang w:val="fr-FR"/>
        </w:rPr>
        <w:t>Office Pro Plus 2010.</w:t>
      </w:r>
    </w:p>
    <w:p w:rsidR="0022671C" w:rsidRPr="003D0D93" w:rsidRDefault="0022671C">
      <w:pPr>
        <w:ind w:left="900"/>
        <w:rPr>
          <w:rFonts w:cs="Tahoma"/>
          <w:szCs w:val="18"/>
          <w:lang w:val="fr-FR"/>
        </w:rPr>
      </w:pPr>
    </w:p>
    <w:p w:rsidR="0022671C" w:rsidRPr="004A1DD8" w:rsidRDefault="0022671C">
      <w:pPr>
        <w:rPr>
          <w:rFonts w:cs="Tahoma"/>
          <w:lang w:val="fr-FR"/>
        </w:rPr>
      </w:pPr>
    </w:p>
    <w:p w:rsidR="0022671C" w:rsidRPr="004A1DD8" w:rsidRDefault="0022671C" w:rsidP="003D0D93">
      <w:pPr>
        <w:pStyle w:val="Heading3"/>
        <w:rPr>
          <w:rFonts w:ascii="Tahoma" w:hAnsi="Tahoma" w:cs="Tahoma"/>
        </w:rPr>
      </w:pPr>
      <w:bookmarkStart w:id="1990" w:name="Aps_OfficeStandard2010"/>
      <w:bookmarkStart w:id="1991" w:name="_Toc254806115"/>
      <w:bookmarkStart w:id="1992" w:name="_Toc327544485"/>
      <w:bookmarkStart w:id="1993" w:name="_Toc327547980"/>
      <w:bookmarkStart w:id="1994" w:name="_Toc327549054"/>
      <w:bookmarkStart w:id="1995" w:name="_Toc328557518"/>
      <w:bookmarkStart w:id="1996" w:name="Aps_7OfficeStandard2010"/>
      <w:bookmarkEnd w:id="1990"/>
      <w:bookmarkEnd w:id="1991"/>
      <w:r w:rsidRPr="008B1B6B">
        <w:rPr>
          <w:rFonts w:ascii="Tahoma" w:hAnsi="Tahoma" w:cs="Tahoma"/>
          <w:color w:val="F66400"/>
          <w:sz w:val="22"/>
          <w:vertAlign w:val="superscript"/>
          <w:lang w:val="fr-FR"/>
        </w:rPr>
        <w:t>9</w:t>
      </w:r>
      <w:r w:rsidRPr="004A1DD8">
        <w:rPr>
          <w:rFonts w:ascii="Tahoma" w:hAnsi="Tahoma" w:cs="Tahoma"/>
          <w:color w:val="F66400"/>
          <w:sz w:val="22"/>
          <w:lang w:val="fr-FR"/>
        </w:rPr>
        <w:t xml:space="preserve"> Office Standard 2010</w:t>
      </w:r>
      <w:bookmarkEnd w:id="1992"/>
      <w:bookmarkEnd w:id="1993"/>
      <w:bookmarkEnd w:id="1994"/>
      <w:bookmarkEnd w:id="1995"/>
    </w:p>
    <w:bookmarkEnd w:id="1996"/>
    <w:p w:rsidR="0022671C" w:rsidRPr="004A1DD8" w:rsidRDefault="0022671C">
      <w:pPr>
        <w:ind w:left="1440"/>
        <w:rPr>
          <w:rFonts w:cs="Tahoma"/>
        </w:rPr>
      </w:pPr>
    </w:p>
    <w:p w:rsidR="0022671C" w:rsidRPr="003D0D93" w:rsidRDefault="0022671C" w:rsidP="00ED20D7">
      <w:pPr>
        <w:pStyle w:val="EndnoteText"/>
        <w:numPr>
          <w:ilvl w:val="3"/>
          <w:numId w:val="28"/>
        </w:numPr>
        <w:ind w:left="1080" w:firstLine="0"/>
        <w:rPr>
          <w:rFonts w:ascii="Tahoma" w:hAnsi="Tahoma" w:cs="Tahoma"/>
          <w:sz w:val="18"/>
          <w:szCs w:val="18"/>
        </w:rPr>
      </w:pPr>
      <w:r w:rsidRPr="003D0D93">
        <w:rPr>
          <w:rFonts w:ascii="Tahoma" w:hAnsi="Tahoma" w:cs="Tahoma"/>
          <w:sz w:val="18"/>
          <w:szCs w:val="18"/>
          <w:lang w:eastAsia="x-none"/>
        </w:rPr>
        <w:t>Licence Work at Home (WAH) disponible pour les clients Select et Select Plus</w:t>
      </w:r>
      <w:r w:rsidRPr="003D0D93">
        <w:rPr>
          <w:rFonts w:ascii="Tahoma" w:hAnsi="Tahoma" w:cs="Tahoma"/>
          <w:sz w:val="18"/>
          <w:szCs w:val="18"/>
        </w:rPr>
        <w:t xml:space="preserve"> </w:t>
      </w:r>
    </w:p>
    <w:p w:rsidR="0022671C" w:rsidRPr="003D0D93" w:rsidRDefault="0022671C" w:rsidP="00ED20D7">
      <w:pPr>
        <w:pStyle w:val="EndnoteText"/>
        <w:numPr>
          <w:ilvl w:val="3"/>
          <w:numId w:val="28"/>
        </w:numPr>
        <w:ind w:left="1080" w:firstLine="0"/>
        <w:rPr>
          <w:rFonts w:ascii="Tahoma" w:hAnsi="Tahoma" w:cs="Tahoma"/>
          <w:sz w:val="18"/>
          <w:szCs w:val="18"/>
        </w:rPr>
      </w:pPr>
      <w:r w:rsidRPr="003D0D93">
        <w:rPr>
          <w:rFonts w:ascii="Tahoma" w:hAnsi="Tahoma" w:cs="Tahoma"/>
          <w:sz w:val="18"/>
          <w:szCs w:val="18"/>
          <w:lang w:eastAsia="x-none"/>
        </w:rPr>
        <w:t>Licence Work at Home (WAH) disponible pour les clients Contrat Entreprise</w:t>
      </w:r>
    </w:p>
    <w:p w:rsidR="0022671C" w:rsidRDefault="0022671C">
      <w:pPr>
        <w:pStyle w:val="FootnoteBulletLevel1"/>
        <w:tabs>
          <w:tab w:val="clear" w:pos="900"/>
        </w:tabs>
        <w:ind w:left="1080" w:firstLine="0"/>
        <w:rPr>
          <w:rFonts w:ascii="Tahoma" w:hAnsi="Tahoma" w:cs="Tahoma"/>
          <w:sz w:val="18"/>
          <w:szCs w:val="18"/>
          <w:lang w:val="fr-FR"/>
        </w:rPr>
      </w:pPr>
    </w:p>
    <w:p w:rsidR="002A5B2D" w:rsidRPr="003D0D93" w:rsidRDefault="002A5B2D">
      <w:pPr>
        <w:pStyle w:val="FootnoteBulletLevel1"/>
        <w:tabs>
          <w:tab w:val="clear" w:pos="900"/>
        </w:tabs>
        <w:ind w:left="1080" w:firstLine="0"/>
        <w:rPr>
          <w:rFonts w:ascii="Tahoma" w:hAnsi="Tahoma" w:cs="Tahoma"/>
          <w:sz w:val="18"/>
          <w:szCs w:val="18"/>
          <w:lang w:val="fr-FR"/>
        </w:rPr>
      </w:pPr>
    </w:p>
    <w:p w:rsidR="0022671C" w:rsidRPr="003D0D93" w:rsidRDefault="0022671C">
      <w:pPr>
        <w:pStyle w:val="FootnoteBulletLevel1"/>
        <w:tabs>
          <w:tab w:val="clear" w:pos="900"/>
        </w:tabs>
        <w:ind w:left="1080" w:firstLine="0"/>
        <w:rPr>
          <w:rFonts w:ascii="Tahoma" w:hAnsi="Tahoma" w:cs="Tahoma"/>
          <w:sz w:val="18"/>
          <w:szCs w:val="18"/>
          <w:lang w:val="fr-FR"/>
        </w:rPr>
      </w:pPr>
      <w:r w:rsidRPr="003D0D93">
        <w:rPr>
          <w:rFonts w:ascii="Tahoma" w:hAnsi="Tahoma" w:cs="Tahoma"/>
          <w:sz w:val="18"/>
          <w:szCs w:val="18"/>
          <w:u w:val="single"/>
          <w:lang w:val="fr-FR"/>
        </w:rPr>
        <w:t>Office Standard 2010</w:t>
      </w:r>
      <w:r w:rsidRPr="003D0D93">
        <w:rPr>
          <w:rFonts w:ascii="Tahoma" w:hAnsi="Tahoma" w:cs="Tahoma"/>
          <w:sz w:val="18"/>
          <w:szCs w:val="18"/>
          <w:lang w:val="fr-FR"/>
        </w:rPr>
        <w:t> :</w:t>
      </w:r>
      <w:r w:rsidRPr="003D0D93">
        <w:rPr>
          <w:rFonts w:ascii="Tahoma" w:hAnsi="Tahoma" w:cs="Tahoma"/>
          <w:sz w:val="18"/>
          <w:szCs w:val="18"/>
          <w:u w:val="single"/>
          <w:lang w:val="fr-FR"/>
        </w:rPr>
        <w:br/>
      </w:r>
      <w:r w:rsidRPr="003D0D93">
        <w:rPr>
          <w:rFonts w:ascii="Tahoma" w:hAnsi="Tahoma" w:cs="Tahoma"/>
          <w:sz w:val="18"/>
          <w:szCs w:val="18"/>
          <w:lang w:val="fr-FR"/>
        </w:rPr>
        <w:t>Une Licence Office Standard 2010 comprend les programmes suivants : Excel 2010, OneNote 2010, Outlook 2010, Outlook 2010 avec Gestionnaire de contacts professionnels, Office Web Apps 2010, PowerPoint 2010, Publisher 2010 et Word 2010.</w:t>
      </w:r>
    </w:p>
    <w:p w:rsidR="0022671C" w:rsidRPr="003D0D93" w:rsidRDefault="0022671C">
      <w:pPr>
        <w:pStyle w:val="FootnoteBulletLevel1"/>
        <w:tabs>
          <w:tab w:val="clear" w:pos="900"/>
        </w:tabs>
        <w:ind w:left="1080" w:firstLine="0"/>
        <w:rPr>
          <w:rFonts w:ascii="Tahoma" w:hAnsi="Tahoma" w:cs="Tahoma"/>
          <w:sz w:val="18"/>
          <w:szCs w:val="18"/>
          <w:lang w:val="fr-FR"/>
        </w:rPr>
      </w:pPr>
    </w:p>
    <w:p w:rsidR="0022671C" w:rsidRPr="003D0D93" w:rsidRDefault="0022671C">
      <w:pPr>
        <w:pStyle w:val="FootnoteBulletLevel1"/>
        <w:tabs>
          <w:tab w:val="clear" w:pos="900"/>
        </w:tabs>
        <w:ind w:left="1080" w:firstLine="0"/>
        <w:rPr>
          <w:rFonts w:ascii="Tahoma" w:hAnsi="Tahoma" w:cs="Tahoma"/>
          <w:sz w:val="18"/>
          <w:szCs w:val="18"/>
          <w:lang w:val="fr-FR"/>
        </w:rPr>
      </w:pPr>
      <w:r w:rsidRPr="003D0D93">
        <w:rPr>
          <w:rFonts w:ascii="Tahoma" w:hAnsi="Tahoma" w:cs="Tahoma"/>
          <w:sz w:val="18"/>
          <w:szCs w:val="18"/>
          <w:u w:val="single"/>
          <w:lang w:val="fr-FR"/>
        </w:rPr>
        <w:t>Impossibilité de dissocier Microsoft Office Standard 2010</w:t>
      </w:r>
      <w:r w:rsidRPr="003D0D93">
        <w:rPr>
          <w:rFonts w:ascii="Tahoma" w:hAnsi="Tahoma" w:cs="Tahoma"/>
          <w:sz w:val="18"/>
          <w:szCs w:val="18"/>
          <w:lang w:val="fr-FR"/>
        </w:rPr>
        <w:t> :</w:t>
      </w:r>
      <w:r w:rsidRPr="003D0D93">
        <w:rPr>
          <w:rFonts w:ascii="Tahoma" w:hAnsi="Tahoma" w:cs="Tahoma"/>
          <w:sz w:val="18"/>
          <w:szCs w:val="18"/>
          <w:u w:val="single"/>
          <w:lang w:val="fr-FR"/>
        </w:rPr>
        <w:br/>
      </w:r>
      <w:r w:rsidRPr="003D0D93">
        <w:rPr>
          <w:rFonts w:ascii="Tahoma" w:hAnsi="Tahoma" w:cs="Tahoma"/>
          <w:sz w:val="18"/>
          <w:szCs w:val="18"/>
          <w:lang w:val="fr-FR"/>
        </w:rPr>
        <w:t>Office Standard 2010 comprend plusieurs produits proposés au titre d</w:t>
      </w:r>
      <w:r w:rsidR="00DD4F05">
        <w:rPr>
          <w:rFonts w:ascii="Tahoma" w:hAnsi="Tahoma" w:cs="Tahoma"/>
          <w:sz w:val="18"/>
          <w:szCs w:val="18"/>
          <w:lang w:val="fr-FR"/>
        </w:rPr>
        <w:t>’</w:t>
      </w:r>
      <w:r w:rsidRPr="003D0D93">
        <w:rPr>
          <w:rFonts w:ascii="Tahoma" w:hAnsi="Tahoma" w:cs="Tahoma"/>
          <w:sz w:val="18"/>
          <w:szCs w:val="18"/>
          <w:lang w:val="fr-FR"/>
        </w:rPr>
        <w:t>une seule licence. Il n</w:t>
      </w:r>
      <w:r w:rsidR="00DD4F05">
        <w:rPr>
          <w:rFonts w:ascii="Tahoma" w:hAnsi="Tahoma" w:cs="Tahoma"/>
          <w:sz w:val="18"/>
          <w:szCs w:val="18"/>
          <w:lang w:val="fr-FR"/>
        </w:rPr>
        <w:t>’</w:t>
      </w:r>
      <w:r w:rsidRPr="003D0D93">
        <w:rPr>
          <w:rFonts w:ascii="Tahoma" w:hAnsi="Tahoma" w:cs="Tahoma"/>
          <w:sz w:val="18"/>
          <w:szCs w:val="18"/>
          <w:lang w:val="fr-FR"/>
        </w:rPr>
        <w:t>est pas permis de dissocier les logiciels pour les utiliser sur plus d</w:t>
      </w:r>
      <w:r w:rsidR="00DD4F05">
        <w:rPr>
          <w:rFonts w:ascii="Tahoma" w:hAnsi="Tahoma" w:cs="Tahoma"/>
          <w:sz w:val="18"/>
          <w:szCs w:val="18"/>
          <w:lang w:val="fr-FR"/>
        </w:rPr>
        <w:t>’</w:t>
      </w:r>
      <w:r w:rsidRPr="003D0D93">
        <w:rPr>
          <w:rFonts w:ascii="Tahoma" w:hAnsi="Tahoma" w:cs="Tahoma"/>
          <w:sz w:val="18"/>
          <w:szCs w:val="18"/>
          <w:lang w:val="fr-FR"/>
        </w:rPr>
        <w:t>un ordinateur.</w:t>
      </w:r>
    </w:p>
    <w:p w:rsidR="0022671C" w:rsidRPr="004A1DD8" w:rsidRDefault="0022671C">
      <w:pPr>
        <w:rPr>
          <w:rFonts w:cs="Tahoma"/>
          <w:lang w:val="fr-FR"/>
        </w:rPr>
      </w:pPr>
    </w:p>
    <w:p w:rsidR="0022671C" w:rsidRPr="004A1DD8" w:rsidRDefault="0022671C">
      <w:pPr>
        <w:pStyle w:val="Heading3"/>
        <w:rPr>
          <w:rFonts w:ascii="Tahoma" w:hAnsi="Tahoma" w:cs="Tahoma"/>
          <w:lang w:val="fr-FR"/>
        </w:rPr>
      </w:pPr>
      <w:bookmarkStart w:id="1997" w:name="_Toc327544486"/>
      <w:bookmarkStart w:id="1998" w:name="_Toc327547981"/>
      <w:bookmarkStart w:id="1999" w:name="_Toc327549055"/>
      <w:bookmarkStart w:id="2000" w:name="_Toc328557519"/>
      <w:bookmarkStart w:id="2001" w:name="Aps_9OfficeProPlusSubUserSL"/>
      <w:r w:rsidRPr="004A1DD8">
        <w:rPr>
          <w:rFonts w:ascii="Tahoma" w:hAnsi="Tahoma" w:cs="Tahoma"/>
          <w:caps/>
          <w:color w:val="F26200"/>
          <w:sz w:val="22"/>
          <w:vertAlign w:val="superscript"/>
          <w:lang w:val="fr-FR"/>
        </w:rPr>
        <w:t>10</w:t>
      </w:r>
      <w:r w:rsidRPr="004A1DD8">
        <w:rPr>
          <w:rFonts w:ascii="Tahoma" w:hAnsi="Tahoma" w:cs="Tahoma"/>
          <w:color w:val="F26200"/>
          <w:sz w:val="22"/>
          <w:lang w:val="fr-FR"/>
        </w:rPr>
        <w:t xml:space="preserve"> Abonnement Office Professionnel Plus (SL Utilisateur)</w:t>
      </w:r>
      <w:bookmarkEnd w:id="1997"/>
      <w:bookmarkEnd w:id="1998"/>
      <w:bookmarkEnd w:id="1999"/>
      <w:bookmarkEnd w:id="2000"/>
    </w:p>
    <w:bookmarkEnd w:id="2001"/>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color w:val="000000"/>
          <w:u w:val="single"/>
          <w:lang w:val="fr-FR"/>
        </w:rPr>
        <w:t>Contrat Campus et School</w:t>
      </w:r>
      <w:r w:rsidRPr="00CA0562">
        <w:rPr>
          <w:rFonts w:cs="Tahoma"/>
          <w:color w:val="000000"/>
          <w:lang w:val="fr-FR"/>
        </w:rPr>
        <w:t> :</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color w:val="000000"/>
          <w:lang w:val="fr-FR"/>
        </w:rPr>
        <w:t>Si l</w:t>
      </w:r>
      <w:r w:rsidR="00DD4F05">
        <w:rPr>
          <w:rFonts w:cs="Tahoma"/>
          <w:color w:val="000000"/>
          <w:lang w:val="fr-FR"/>
        </w:rPr>
        <w:t>’</w:t>
      </w:r>
      <w:r w:rsidRPr="004A1DD8">
        <w:rPr>
          <w:rFonts w:cs="Tahoma"/>
          <w:color w:val="000000"/>
          <w:lang w:val="fr-FR"/>
        </w:rPr>
        <w:t>Établissement souscrit un Abonnement Office Professionnel Plus, il doit acheter une licence pour chaque Utilisateur Éligible que compte son organisation.</w:t>
      </w:r>
      <w:r w:rsidRPr="004A1DD8">
        <w:rPr>
          <w:rFonts w:cs="Tahoma"/>
          <w:lang w:val="fr-FR"/>
        </w:rPr>
        <w:t xml:space="preserve"> </w:t>
      </w:r>
      <w:r w:rsidRPr="004A1DD8">
        <w:rPr>
          <w:rFonts w:cs="Tahoma"/>
          <w:color w:val="000000"/>
          <w:lang w:val="fr-FR"/>
        </w:rPr>
        <w:t>S</w:t>
      </w:r>
      <w:r w:rsidR="00DD4F05">
        <w:rPr>
          <w:rFonts w:cs="Tahoma"/>
          <w:color w:val="000000"/>
          <w:lang w:val="fr-FR"/>
        </w:rPr>
        <w:t>’</w:t>
      </w:r>
      <w:r w:rsidRPr="004A1DD8">
        <w:rPr>
          <w:rFonts w:cs="Tahoma"/>
          <w:color w:val="000000"/>
          <w:lang w:val="fr-FR"/>
        </w:rPr>
        <w:t>il souscrit un Abonnement Office Professionnel Plus avec Option Étudiant, il doit acheter une licence pour chaque Étudiant que compte son organisation.</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color w:val="000000"/>
          <w:u w:val="single"/>
          <w:lang w:val="fr-FR"/>
        </w:rPr>
        <w:t>Éligibilité du support</w:t>
      </w:r>
      <w:r w:rsidRPr="007352A2">
        <w:rPr>
          <w:rFonts w:cs="Tahoma"/>
          <w:color w:val="000000"/>
          <w:lang w:val="fr-FR"/>
        </w:rPr>
        <w:t> :</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bCs/>
          <w:szCs w:val="18"/>
          <w:lang w:val="fr-FR"/>
        </w:rPr>
        <w:t>Les clients ayant souscrit un Contrat Entreprise ou Souscription Entreprise qui détiennent une licence d</w:t>
      </w:r>
      <w:r w:rsidR="00DD4F05">
        <w:rPr>
          <w:rFonts w:cs="Tahoma"/>
          <w:bCs/>
          <w:szCs w:val="18"/>
          <w:lang w:val="fr-FR"/>
        </w:rPr>
        <w:t>’</w:t>
      </w:r>
      <w:r w:rsidRPr="004A1DD8">
        <w:rPr>
          <w:rFonts w:cs="Tahoma"/>
          <w:bCs/>
          <w:szCs w:val="18"/>
          <w:lang w:val="fr-FR"/>
        </w:rPr>
        <w:t>abonnement utilisateur (SL Utilisateur) pour Abonnements Office Professionnel Plus active et ont déployé Office Professionnel Plus 2010 dans le cadre de leur Contrat Entreprise ou Souscription Entreprise sont autorisés à installer le logiciel Office Professionnel Plus 2010 à la place du logiciel Abonnement Office Professionnel Plus sur le</w:t>
      </w:r>
      <w:r w:rsidR="00E4733D">
        <w:rPr>
          <w:rFonts w:cs="Tahoma"/>
          <w:bCs/>
          <w:szCs w:val="18"/>
          <w:lang w:val="fr-FR"/>
        </w:rPr>
        <w:t>urs ordinateurs éligibles.</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bCs/>
          <w:color w:val="000000"/>
          <w:szCs w:val="18"/>
          <w:lang w:val="fr-FR"/>
        </w:rPr>
        <w:t>Les clients ayant souscrit un Contrat Entreprise ou Souscription Entreprise qui détiennent une licence d</w:t>
      </w:r>
      <w:r w:rsidR="00DD4F05">
        <w:rPr>
          <w:rFonts w:cs="Tahoma"/>
          <w:bCs/>
          <w:color w:val="000000"/>
          <w:szCs w:val="18"/>
          <w:lang w:val="fr-FR"/>
        </w:rPr>
        <w:t>’</w:t>
      </w:r>
      <w:r w:rsidRPr="004A1DD8">
        <w:rPr>
          <w:rFonts w:cs="Tahoma"/>
          <w:bCs/>
          <w:color w:val="000000"/>
          <w:szCs w:val="18"/>
          <w:lang w:val="fr-FR"/>
        </w:rPr>
        <w:t>abonnement utilisateur (SL Utilisateur) pour Abonnements Office Professionnel Plus active et ont déployé Office 2011 Standard pour Mac dans le cadre de leur Contrat Entreprise ou Souscription Entreprise sont autorisés à installer le logiciel Office 2011 Standard pour Mac à la place du logiciel Abonnement Office Professionnel Plus s</w:t>
      </w:r>
      <w:r w:rsidR="00E4733D">
        <w:rPr>
          <w:rFonts w:cs="Tahoma"/>
          <w:bCs/>
          <w:color w:val="000000"/>
          <w:szCs w:val="18"/>
          <w:lang w:val="fr-FR"/>
        </w:rPr>
        <w:t>ur leurs ordinateurs éligibles.</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color w:val="000000"/>
          <w:lang w:val="fr-FR"/>
        </w:rPr>
        <w:t>Dans tous les autres cas, les clients doivent utiliser le support Abonnement Office Professionnel Plus pour déployer le logiciel dans le cadre de leur SL Utilisateur pour Abonnement Office Professionnel Plus.</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bCs/>
          <w:szCs w:val="18"/>
          <w:lang w:val="fr-FR"/>
        </w:rPr>
        <w:t>Il s</w:t>
      </w:r>
      <w:r w:rsidR="00DD4F05">
        <w:rPr>
          <w:rFonts w:cs="Tahoma"/>
          <w:bCs/>
          <w:szCs w:val="18"/>
          <w:lang w:val="fr-FR"/>
        </w:rPr>
        <w:t>’</w:t>
      </w:r>
      <w:r w:rsidRPr="004A1DD8">
        <w:rPr>
          <w:rFonts w:cs="Tahoma"/>
          <w:bCs/>
          <w:szCs w:val="18"/>
          <w:lang w:val="fr-FR"/>
        </w:rPr>
        <w:t>agit d</w:t>
      </w:r>
      <w:r w:rsidR="00DD4F05">
        <w:rPr>
          <w:rFonts w:cs="Tahoma"/>
          <w:bCs/>
          <w:szCs w:val="18"/>
          <w:lang w:val="fr-FR"/>
        </w:rPr>
        <w:t>’</w:t>
      </w:r>
      <w:r w:rsidRPr="004A1DD8">
        <w:rPr>
          <w:rFonts w:cs="Tahoma"/>
          <w:bCs/>
          <w:szCs w:val="18"/>
          <w:lang w:val="fr-FR"/>
        </w:rPr>
        <w:t>une exception unique liée au lancement des Services en Ligne pour Abonnement Office Professionnel Plus. Les clients seront tenus de se conformer aux dispositions relatives à la mise à jour des Services en Ligne dès le lancement de la prochaine version.</w:t>
      </w:r>
      <w:r w:rsidRPr="004A1DD8">
        <w:rPr>
          <w:rFonts w:cs="Tahoma"/>
          <w:lang w:val="fr-FR"/>
        </w:rPr>
        <w:t xml:space="preserve"> Pour en savoir plus sur les dispositions relatives à la mise à jour des Services en Ligne, reportez-vous aux Droits d</w:t>
      </w:r>
      <w:r w:rsidR="00DD4F05">
        <w:rPr>
          <w:rFonts w:cs="Tahoma"/>
          <w:lang w:val="fr-FR"/>
        </w:rPr>
        <w:t>’</w:t>
      </w:r>
      <w:r w:rsidRPr="004A1DD8">
        <w:rPr>
          <w:rFonts w:cs="Tahoma"/>
          <w:lang w:val="fr-FR"/>
        </w:rPr>
        <w:t>Utilisation des Logiciels Microsoft (PUR) disponibles à l</w:t>
      </w:r>
      <w:r w:rsidR="00DD4F05">
        <w:rPr>
          <w:rFonts w:cs="Tahoma"/>
          <w:lang w:val="fr-FR"/>
        </w:rPr>
        <w:t>’</w:t>
      </w:r>
      <w:r w:rsidRPr="004A1DD8">
        <w:rPr>
          <w:rFonts w:cs="Tahoma"/>
          <w:lang w:val="fr-FR"/>
        </w:rPr>
        <w:t xml:space="preserve">adresse </w:t>
      </w:r>
      <w:r w:rsidRPr="0096449C">
        <w:rPr>
          <w:rFonts w:cs="Tahoma"/>
          <w:lang w:val="fr-FR"/>
        </w:rPr>
        <w:t>http://www.microsoftvolumelicensing.com/userights/PUR.aspx</w:t>
      </w:r>
      <w:r w:rsidRPr="004A1DD8">
        <w:rPr>
          <w:rFonts w:cs="Tahoma"/>
          <w:lang w:val="fr-FR"/>
        </w:rPr>
        <w:t xml:space="preserve"> (en anglais).</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u w:val="single"/>
          <w:lang w:val="fr-FR"/>
        </w:rPr>
        <w:t>Droits de passage à une version antérieure</w:t>
      </w:r>
      <w:r w:rsidRPr="007352A2">
        <w:rPr>
          <w:rFonts w:cs="Tahoma"/>
          <w:lang w:val="fr-FR"/>
        </w:rPr>
        <w:t xml:space="preserve"> :</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lang w:val="fr-FR"/>
        </w:rPr>
        <w:t>Il n</w:t>
      </w:r>
      <w:r w:rsidR="00DD4F05">
        <w:rPr>
          <w:rFonts w:cs="Tahoma"/>
          <w:lang w:val="fr-FR"/>
        </w:rPr>
        <w:t>’</w:t>
      </w:r>
      <w:r w:rsidRPr="004A1DD8">
        <w:rPr>
          <w:rFonts w:cs="Tahoma"/>
          <w:lang w:val="fr-FR"/>
        </w:rPr>
        <w:t>existe aucune version antérieure des Services en Ligne pour Abonnement Office Professionnel Plus. Par</w:t>
      </w:r>
      <w:r w:rsidR="007E7E9B">
        <w:rPr>
          <w:rFonts w:cs="Tahoma"/>
          <w:lang w:val="fr-FR"/>
        </w:rPr>
        <w:t> </w:t>
      </w:r>
      <w:r w:rsidRPr="004A1DD8">
        <w:rPr>
          <w:rFonts w:cs="Tahoma"/>
          <w:lang w:val="fr-FR"/>
        </w:rPr>
        <w:t>conséquent, il n</w:t>
      </w:r>
      <w:r w:rsidR="00DD4F05">
        <w:rPr>
          <w:rFonts w:cs="Tahoma"/>
          <w:lang w:val="fr-FR"/>
        </w:rPr>
        <w:t>’</w:t>
      </w:r>
      <w:r w:rsidRPr="004A1DD8">
        <w:rPr>
          <w:rFonts w:cs="Tahoma"/>
          <w:lang w:val="fr-FR"/>
        </w:rPr>
        <w:t>y a pas de droits de passage à une version antérieure.</w:t>
      </w:r>
    </w:p>
    <w:p w:rsidR="00E4733D" w:rsidRPr="00E4733D" w:rsidRDefault="00E4733D" w:rsidP="00E4733D">
      <w:pPr>
        <w:rPr>
          <w:lang w:val="fr-FR"/>
        </w:rPr>
      </w:pPr>
    </w:p>
    <w:p w:rsidR="0022671C" w:rsidRPr="004A1DD8" w:rsidRDefault="0022671C" w:rsidP="00E4733D">
      <w:pPr>
        <w:pStyle w:val="Heading3"/>
        <w:rPr>
          <w:rFonts w:ascii="Tahoma" w:hAnsi="Tahoma" w:cs="Tahoma"/>
        </w:rPr>
      </w:pPr>
      <w:bookmarkStart w:id="2002" w:name="_Toc327544487"/>
      <w:bookmarkStart w:id="2003" w:name="_Toc327547982"/>
      <w:bookmarkStart w:id="2004" w:name="_Toc327549056"/>
      <w:bookmarkStart w:id="2005" w:name="_Toc328557520"/>
      <w:bookmarkStart w:id="2006" w:name="Aps_7OfficeSmallBusBasicGetGenuine"/>
      <w:r w:rsidRPr="004A1DD8">
        <w:rPr>
          <w:rFonts w:ascii="Tahoma" w:hAnsi="Tahoma" w:cs="Tahoma"/>
          <w:caps/>
          <w:color w:val="F66400"/>
          <w:sz w:val="22"/>
          <w:vertAlign w:val="superscript"/>
        </w:rPr>
        <w:t>11</w:t>
      </w:r>
      <w:r w:rsidRPr="00E4733D">
        <w:rPr>
          <w:rFonts w:ascii="Tahoma" w:hAnsi="Tahoma" w:cs="Tahoma"/>
          <w:caps/>
          <w:color w:val="F66400"/>
          <w:sz w:val="22"/>
        </w:rPr>
        <w:t xml:space="preserve"> </w:t>
      </w:r>
      <w:r w:rsidRPr="004A1DD8">
        <w:rPr>
          <w:rFonts w:ascii="Tahoma" w:hAnsi="Tahoma" w:cs="Tahoma"/>
          <w:color w:val="F66400"/>
          <w:sz w:val="22"/>
        </w:rPr>
        <w:t>Office Small Business Basic Get Genuine</w:t>
      </w:r>
      <w:bookmarkEnd w:id="2002"/>
      <w:bookmarkEnd w:id="2003"/>
      <w:bookmarkEnd w:id="2004"/>
      <w:bookmarkEnd w:id="2005"/>
      <w:r w:rsidRPr="004A1DD8">
        <w:rPr>
          <w:rFonts w:ascii="Tahoma" w:hAnsi="Tahoma" w:cs="Tahoma"/>
        </w:rPr>
        <w:t xml:space="preserve"> </w:t>
      </w:r>
    </w:p>
    <w:bookmarkEnd w:id="2006"/>
    <w:p w:rsidR="0022671C" w:rsidRPr="00E4733D" w:rsidRDefault="0022671C" w:rsidP="00E4733D">
      <w:pPr>
        <w:pStyle w:val="FootnoteBulletLevel1"/>
        <w:tabs>
          <w:tab w:val="clear" w:pos="900"/>
        </w:tabs>
        <w:ind w:left="1080" w:firstLine="0"/>
        <w:rPr>
          <w:rFonts w:ascii="Tahoma" w:hAnsi="Tahoma" w:cs="Tahoma"/>
          <w:sz w:val="18"/>
          <w:szCs w:val="18"/>
          <w:lang w:val="fr-FR"/>
        </w:rPr>
      </w:pPr>
      <w:r w:rsidRPr="00E4733D">
        <w:rPr>
          <w:rFonts w:ascii="Tahoma" w:hAnsi="Tahoma" w:cs="Tahoma"/>
          <w:sz w:val="18"/>
          <w:szCs w:val="18"/>
          <w:lang w:val="fr-FR"/>
        </w:rPr>
        <w:t>Nombre de licences limité :</w:t>
      </w:r>
      <w:r w:rsidRPr="00E4733D">
        <w:rPr>
          <w:rStyle w:val="EndnoteTextChar"/>
          <w:rFonts w:ascii="Tahoma" w:hAnsi="Tahoma" w:cs="Tahoma"/>
          <w:sz w:val="18"/>
          <w:szCs w:val="18"/>
          <w:lang w:val="fr-FR"/>
        </w:rPr>
        <w:t xml:space="preserve"> </w:t>
      </w:r>
    </w:p>
    <w:p w:rsidR="0022671C" w:rsidRPr="00E4733D" w:rsidRDefault="0022671C">
      <w:pPr>
        <w:pStyle w:val="FootnoteBulletLevel1"/>
        <w:tabs>
          <w:tab w:val="clear" w:pos="900"/>
        </w:tabs>
        <w:ind w:left="1080" w:firstLine="0"/>
        <w:rPr>
          <w:rFonts w:ascii="Tahoma" w:hAnsi="Tahoma" w:cs="Tahoma"/>
          <w:sz w:val="18"/>
          <w:szCs w:val="18"/>
          <w:lang w:val="fr-FR"/>
        </w:rPr>
      </w:pPr>
      <w:r w:rsidRPr="00E4733D">
        <w:rPr>
          <w:rStyle w:val="EndnoteTextChar"/>
          <w:rFonts w:ascii="Tahoma" w:hAnsi="Tahoma" w:cs="Tahoma"/>
          <w:sz w:val="18"/>
          <w:szCs w:val="18"/>
          <w:lang w:val="fr-FR"/>
        </w:rPr>
        <w:t>Un client et l</w:t>
      </w:r>
      <w:r w:rsidR="00DD4F05">
        <w:rPr>
          <w:rStyle w:val="EndnoteTextChar"/>
          <w:rFonts w:ascii="Tahoma" w:hAnsi="Tahoma" w:cs="Tahoma"/>
          <w:sz w:val="18"/>
          <w:szCs w:val="18"/>
          <w:lang w:val="fr-FR"/>
        </w:rPr>
        <w:t>’</w:t>
      </w:r>
      <w:r w:rsidRPr="00E4733D">
        <w:rPr>
          <w:rStyle w:val="EndnoteTextChar"/>
          <w:rFonts w:ascii="Tahoma" w:hAnsi="Tahoma" w:cs="Tahoma"/>
          <w:sz w:val="18"/>
          <w:szCs w:val="18"/>
          <w:lang w:val="fr-FR"/>
        </w:rPr>
        <w:t>ensemble de ses Affiliés sont autorisés à faire l</w:t>
      </w:r>
      <w:r w:rsidR="00DD4F05">
        <w:rPr>
          <w:rStyle w:val="EndnoteTextChar"/>
          <w:rFonts w:ascii="Tahoma" w:hAnsi="Tahoma" w:cs="Tahoma"/>
          <w:sz w:val="18"/>
          <w:szCs w:val="18"/>
          <w:lang w:val="fr-FR"/>
        </w:rPr>
        <w:t>’</w:t>
      </w:r>
      <w:r w:rsidRPr="00E4733D">
        <w:rPr>
          <w:rStyle w:val="EndnoteTextChar"/>
          <w:rFonts w:ascii="Tahoma" w:hAnsi="Tahoma" w:cs="Tahoma"/>
          <w:sz w:val="18"/>
          <w:szCs w:val="18"/>
          <w:lang w:val="fr-FR"/>
        </w:rPr>
        <w:t>acquisition de 50 licences au maximum pour Office Small Business Basics 2010 Get Genuine.</w:t>
      </w:r>
      <w:r w:rsidRPr="00E4733D">
        <w:rPr>
          <w:rFonts w:ascii="Tahoma" w:hAnsi="Tahoma" w:cs="Tahoma"/>
          <w:sz w:val="18"/>
          <w:szCs w:val="18"/>
          <w:lang w:val="fr-FR"/>
        </w:rPr>
        <w:t xml:space="preserve"> </w:t>
      </w:r>
      <w:r w:rsidRPr="00E4733D">
        <w:rPr>
          <w:rStyle w:val="EndnoteTextChar"/>
          <w:rFonts w:ascii="Tahoma" w:hAnsi="Tahoma" w:cs="Tahoma"/>
          <w:sz w:val="18"/>
          <w:szCs w:val="18"/>
          <w:lang w:val="fr-FR"/>
        </w:rPr>
        <w:t>Cette limite s</w:t>
      </w:r>
      <w:r w:rsidR="00DD4F05">
        <w:rPr>
          <w:rStyle w:val="EndnoteTextChar"/>
          <w:rFonts w:ascii="Tahoma" w:hAnsi="Tahoma" w:cs="Tahoma"/>
          <w:sz w:val="18"/>
          <w:szCs w:val="18"/>
          <w:lang w:val="fr-FR"/>
        </w:rPr>
        <w:t>’</w:t>
      </w:r>
      <w:r w:rsidRPr="00E4733D">
        <w:rPr>
          <w:rStyle w:val="EndnoteTextChar"/>
          <w:rFonts w:ascii="Tahoma" w:hAnsi="Tahoma" w:cs="Tahoma"/>
          <w:sz w:val="18"/>
          <w:szCs w:val="18"/>
          <w:lang w:val="fr-FR"/>
        </w:rPr>
        <w:t>applique si les entités font l</w:t>
      </w:r>
      <w:r w:rsidR="00DD4F05">
        <w:rPr>
          <w:rStyle w:val="EndnoteTextChar"/>
          <w:rFonts w:ascii="Tahoma" w:hAnsi="Tahoma" w:cs="Tahoma"/>
          <w:sz w:val="18"/>
          <w:szCs w:val="18"/>
          <w:lang w:val="fr-FR"/>
        </w:rPr>
        <w:t>’</w:t>
      </w:r>
      <w:r w:rsidRPr="00E4733D">
        <w:rPr>
          <w:rStyle w:val="EndnoteTextChar"/>
          <w:rFonts w:ascii="Tahoma" w:hAnsi="Tahoma" w:cs="Tahoma"/>
          <w:sz w:val="18"/>
          <w:szCs w:val="18"/>
          <w:lang w:val="fr-FR"/>
        </w:rPr>
        <w:t>acquisition de licences au titre d</w:t>
      </w:r>
      <w:r w:rsidR="00DD4F05">
        <w:rPr>
          <w:rStyle w:val="EndnoteTextChar"/>
          <w:rFonts w:ascii="Tahoma" w:hAnsi="Tahoma" w:cs="Tahoma"/>
          <w:sz w:val="18"/>
          <w:szCs w:val="18"/>
          <w:lang w:val="fr-FR"/>
        </w:rPr>
        <w:t>’</w:t>
      </w:r>
      <w:r w:rsidRPr="00E4733D">
        <w:rPr>
          <w:rStyle w:val="EndnoteTextChar"/>
          <w:rFonts w:ascii="Tahoma" w:hAnsi="Tahoma" w:cs="Tahoma"/>
          <w:sz w:val="18"/>
          <w:szCs w:val="18"/>
          <w:lang w:val="fr-FR"/>
        </w:rPr>
        <w:t>un seul contrat ou de plusieurs contrats.</w:t>
      </w:r>
    </w:p>
    <w:p w:rsidR="0022671C" w:rsidRPr="00E4733D" w:rsidRDefault="0022671C">
      <w:pPr>
        <w:pStyle w:val="FootnoteBulletLevel1"/>
        <w:tabs>
          <w:tab w:val="clear" w:pos="900"/>
        </w:tabs>
        <w:ind w:left="1080" w:firstLine="0"/>
        <w:rPr>
          <w:rFonts w:ascii="Tahoma" w:hAnsi="Tahoma" w:cs="Tahoma"/>
          <w:sz w:val="18"/>
          <w:szCs w:val="18"/>
          <w:lang w:val="fr-FR"/>
        </w:rPr>
      </w:pPr>
      <w:r w:rsidRPr="00E4733D">
        <w:rPr>
          <w:rFonts w:ascii="Tahoma" w:hAnsi="Tahoma" w:cs="Tahoma"/>
          <w:sz w:val="18"/>
          <w:szCs w:val="18"/>
          <w:lang w:val="fr-FR"/>
        </w:rPr>
        <w:t xml:space="preserve">Droits de passage à une version antérieure : </w:t>
      </w:r>
    </w:p>
    <w:p w:rsidR="0022671C" w:rsidRPr="00E4733D" w:rsidRDefault="0022671C">
      <w:pPr>
        <w:pStyle w:val="FootnoteBulletLevel1"/>
        <w:tabs>
          <w:tab w:val="clear" w:pos="900"/>
        </w:tabs>
        <w:ind w:left="1080" w:firstLine="0"/>
        <w:rPr>
          <w:rFonts w:ascii="Tahoma" w:hAnsi="Tahoma" w:cs="Tahoma"/>
          <w:sz w:val="18"/>
          <w:szCs w:val="18"/>
          <w:lang w:val="fr-FR"/>
        </w:rPr>
      </w:pPr>
      <w:r w:rsidRPr="00E4733D">
        <w:rPr>
          <w:rFonts w:ascii="Tahoma" w:hAnsi="Tahoma" w:cs="Tahoma"/>
          <w:sz w:val="18"/>
          <w:szCs w:val="18"/>
          <w:lang w:val="fr-FR"/>
        </w:rPr>
        <w:t>Il n</w:t>
      </w:r>
      <w:r w:rsidR="00DD4F05">
        <w:rPr>
          <w:rFonts w:ascii="Tahoma" w:hAnsi="Tahoma" w:cs="Tahoma"/>
          <w:sz w:val="18"/>
          <w:szCs w:val="18"/>
          <w:lang w:val="fr-FR"/>
        </w:rPr>
        <w:t>’</w:t>
      </w:r>
      <w:r w:rsidRPr="00E4733D">
        <w:rPr>
          <w:rFonts w:ascii="Tahoma" w:hAnsi="Tahoma" w:cs="Tahoma"/>
          <w:sz w:val="18"/>
          <w:szCs w:val="18"/>
          <w:lang w:val="fr-FR"/>
        </w:rPr>
        <w:t>existe aucune version antérieure de ce produit. Par conséquent, il n</w:t>
      </w:r>
      <w:r w:rsidR="00DD4F05">
        <w:rPr>
          <w:rFonts w:ascii="Tahoma" w:hAnsi="Tahoma" w:cs="Tahoma"/>
          <w:sz w:val="18"/>
          <w:szCs w:val="18"/>
          <w:lang w:val="fr-FR"/>
        </w:rPr>
        <w:t>’</w:t>
      </w:r>
      <w:r w:rsidRPr="00E4733D">
        <w:rPr>
          <w:rFonts w:ascii="Tahoma" w:hAnsi="Tahoma" w:cs="Tahoma"/>
          <w:sz w:val="18"/>
          <w:szCs w:val="18"/>
          <w:lang w:val="fr-FR"/>
        </w:rPr>
        <w:t>y a pas de droits de passage à une version antérieure.</w:t>
      </w:r>
    </w:p>
    <w:p w:rsidR="0022671C" w:rsidRPr="00501B92" w:rsidRDefault="0022671C">
      <w:pPr>
        <w:pStyle w:val="FootnoteBulletLevel1"/>
        <w:tabs>
          <w:tab w:val="clear" w:pos="900"/>
        </w:tabs>
        <w:ind w:left="1080" w:firstLine="0"/>
        <w:rPr>
          <w:rFonts w:ascii="Tahoma" w:hAnsi="Tahoma" w:cs="Tahoma"/>
          <w:sz w:val="18"/>
          <w:szCs w:val="18"/>
          <w:lang w:val="fr-FR"/>
        </w:rPr>
      </w:pPr>
      <w:bookmarkStart w:id="2007" w:name="Srv_9OutlookMac2011"/>
    </w:p>
    <w:p w:rsidR="0022671C" w:rsidRPr="004A1DD8" w:rsidRDefault="0022671C">
      <w:pPr>
        <w:pStyle w:val="Heading3"/>
        <w:rPr>
          <w:rFonts w:ascii="Tahoma" w:hAnsi="Tahoma" w:cs="Tahoma"/>
          <w:lang w:val="fr-FR"/>
        </w:rPr>
      </w:pPr>
      <w:bookmarkStart w:id="2008" w:name="_12_Outlook_2011"/>
      <w:bookmarkStart w:id="2009" w:name="_Toc327544488"/>
      <w:bookmarkStart w:id="2010" w:name="_Toc327547983"/>
      <w:bookmarkStart w:id="2011" w:name="_Toc327549057"/>
      <w:bookmarkStart w:id="2012" w:name="_Toc328557521"/>
      <w:bookmarkEnd w:id="2008"/>
      <w:r w:rsidRPr="00F766D4">
        <w:rPr>
          <w:rFonts w:ascii="Tahoma" w:hAnsi="Tahoma" w:cs="Tahoma"/>
          <w:color w:val="F66400"/>
          <w:sz w:val="22"/>
          <w:vertAlign w:val="superscript"/>
          <w:lang w:val="fr-FR"/>
        </w:rPr>
        <w:t>12</w:t>
      </w:r>
      <w:r w:rsidRPr="004A1DD8">
        <w:rPr>
          <w:rFonts w:ascii="Tahoma" w:hAnsi="Tahoma" w:cs="Tahoma"/>
          <w:color w:val="F66400"/>
          <w:sz w:val="22"/>
          <w:lang w:val="fr-FR"/>
        </w:rPr>
        <w:t xml:space="preserve"> Outlook 2011 pour Mac</w:t>
      </w:r>
      <w:bookmarkEnd w:id="2009"/>
      <w:bookmarkEnd w:id="2010"/>
      <w:bookmarkEnd w:id="2011"/>
      <w:bookmarkEnd w:id="2012"/>
      <w:r w:rsidRPr="004A1DD8">
        <w:rPr>
          <w:rFonts w:ascii="Tahoma" w:hAnsi="Tahoma" w:cs="Tahoma"/>
          <w:lang w:val="fr-FR"/>
        </w:rPr>
        <w:t xml:space="preserve"> </w:t>
      </w:r>
    </w:p>
    <w:bookmarkEnd w:id="2007"/>
    <w:p w:rsidR="0022671C" w:rsidRPr="004A1DD8" w:rsidRDefault="0022671C">
      <w:pPr>
        <w:rPr>
          <w:rFonts w:cs="Tahoma"/>
          <w:lang w:val="fr-FR"/>
        </w:rPr>
      </w:pPr>
    </w:p>
    <w:p w:rsidR="0022671C" w:rsidRPr="004A1DD8" w:rsidRDefault="0022671C">
      <w:pPr>
        <w:tabs>
          <w:tab w:val="left" w:pos="900"/>
        </w:tabs>
        <w:adjustRightInd w:val="0"/>
        <w:spacing w:before="120" w:after="120"/>
        <w:ind w:left="900"/>
        <w:textAlignment w:val="baseline"/>
        <w:rPr>
          <w:rFonts w:cs="Tahoma"/>
          <w:lang w:val="fr-FR"/>
        </w:rPr>
      </w:pPr>
      <w:r w:rsidRPr="004A1DD8">
        <w:rPr>
          <w:rFonts w:cs="Tahoma"/>
          <w:u w:val="single"/>
          <w:lang w:val="fr-FR"/>
        </w:rPr>
        <w:t>Chemin de migration de la Software Assurance pour Entourage 2008 pour Mac</w:t>
      </w:r>
      <w:r w:rsidRPr="00F766D4">
        <w:rPr>
          <w:rFonts w:cs="Tahoma"/>
          <w:lang w:val="fr-FR"/>
        </w:rPr>
        <w:t> :</w:t>
      </w:r>
    </w:p>
    <w:p w:rsidR="0022671C" w:rsidRPr="004A1DD8" w:rsidRDefault="0022671C">
      <w:pPr>
        <w:tabs>
          <w:tab w:val="left" w:pos="900"/>
        </w:tabs>
        <w:adjustRightInd w:val="0"/>
        <w:spacing w:before="120" w:after="120"/>
        <w:ind w:left="900"/>
        <w:textAlignment w:val="baseline"/>
        <w:rPr>
          <w:rFonts w:cs="Tahoma"/>
          <w:lang w:val="fr-FR"/>
        </w:rPr>
      </w:pPr>
      <w:r w:rsidRPr="004A1DD8">
        <w:rPr>
          <w:rFonts w:cs="Tahoma"/>
          <w:lang w:val="fr-FR"/>
        </w:rPr>
        <w:t>Le successeur d</w:t>
      </w:r>
      <w:r w:rsidR="00DD4F05">
        <w:rPr>
          <w:rFonts w:cs="Tahoma"/>
          <w:lang w:val="fr-FR"/>
        </w:rPr>
        <w:t>’</w:t>
      </w:r>
      <w:r w:rsidRPr="004A1DD8">
        <w:rPr>
          <w:rFonts w:cs="Tahoma"/>
          <w:lang w:val="fr-FR"/>
        </w:rPr>
        <w:t xml:space="preserve">Entourage 2008 pour Mac </w:t>
      </w:r>
      <w:r w:rsidR="00E4733D">
        <w:rPr>
          <w:rFonts w:cs="Tahoma"/>
          <w:lang w:val="fr-FR"/>
        </w:rPr>
        <w:t>2008 est Outlook 2011 pour Mac.</w:t>
      </w:r>
    </w:p>
    <w:p w:rsidR="0022671C" w:rsidRPr="00501B92" w:rsidRDefault="0022671C">
      <w:pPr>
        <w:pStyle w:val="EndnoteText"/>
        <w:tabs>
          <w:tab w:val="left" w:pos="990"/>
          <w:tab w:val="left" w:pos="1080"/>
        </w:tabs>
        <w:ind w:left="0"/>
        <w:rPr>
          <w:rFonts w:ascii="Tahoma" w:hAnsi="Tahoma" w:cs="Tahoma"/>
          <w:sz w:val="18"/>
          <w:szCs w:val="18"/>
        </w:rPr>
      </w:pPr>
    </w:p>
    <w:p w:rsidR="0022671C" w:rsidRPr="00501B92" w:rsidRDefault="0022671C">
      <w:pPr>
        <w:pStyle w:val="EndnoteText"/>
        <w:tabs>
          <w:tab w:val="left" w:pos="990"/>
          <w:tab w:val="left" w:pos="1080"/>
        </w:tabs>
        <w:ind w:left="1080"/>
        <w:rPr>
          <w:rFonts w:ascii="Tahoma" w:hAnsi="Tahoma" w:cs="Tahoma"/>
          <w:sz w:val="18"/>
          <w:szCs w:val="18"/>
        </w:rPr>
      </w:pPr>
      <w:bookmarkStart w:id="2013" w:name="Srv_8Project2010Pro"/>
    </w:p>
    <w:p w:rsidR="0022671C" w:rsidRPr="004A1DD8" w:rsidRDefault="0022671C">
      <w:pPr>
        <w:pStyle w:val="Heading3"/>
        <w:rPr>
          <w:rFonts w:ascii="Tahoma" w:hAnsi="Tahoma" w:cs="Tahoma"/>
          <w:lang w:val="fr-FR"/>
        </w:rPr>
      </w:pPr>
      <w:bookmarkStart w:id="2014" w:name="_Toc254806116"/>
      <w:bookmarkStart w:id="2015" w:name="_13_Project_Professional"/>
      <w:bookmarkStart w:id="2016" w:name="_Toc327544489"/>
      <w:bookmarkStart w:id="2017" w:name="_Toc327547984"/>
      <w:bookmarkStart w:id="2018" w:name="_Toc327549058"/>
      <w:bookmarkStart w:id="2019" w:name="_Toc328557522"/>
      <w:bookmarkStart w:id="2020" w:name="Srv_Project2010Pro"/>
      <w:bookmarkStart w:id="2021" w:name="Aps_8Project2010Pro"/>
      <w:bookmarkEnd w:id="2014"/>
      <w:bookmarkEnd w:id="2015"/>
      <w:r w:rsidRPr="00F766D4">
        <w:rPr>
          <w:rFonts w:ascii="Tahoma" w:hAnsi="Tahoma" w:cs="Tahoma"/>
          <w:color w:val="F66400"/>
          <w:sz w:val="22"/>
          <w:vertAlign w:val="superscript"/>
          <w:lang w:val="fr-FR"/>
        </w:rPr>
        <w:t>13</w:t>
      </w:r>
      <w:r w:rsidRPr="004A1DD8">
        <w:rPr>
          <w:rFonts w:ascii="Tahoma" w:hAnsi="Tahoma" w:cs="Tahoma"/>
          <w:color w:val="F66400"/>
          <w:sz w:val="22"/>
          <w:lang w:val="fr-FR"/>
        </w:rPr>
        <w:t xml:space="preserve"> Project Professional 2010</w:t>
      </w:r>
      <w:bookmarkEnd w:id="2016"/>
      <w:bookmarkEnd w:id="2017"/>
      <w:bookmarkEnd w:id="2018"/>
      <w:bookmarkEnd w:id="2019"/>
      <w:r w:rsidRPr="004A1DD8">
        <w:rPr>
          <w:rFonts w:ascii="Tahoma" w:hAnsi="Tahoma" w:cs="Tahoma"/>
          <w:lang w:val="fr-FR"/>
        </w:rPr>
        <w:t xml:space="preserve"> </w:t>
      </w:r>
    </w:p>
    <w:bookmarkEnd w:id="2013"/>
    <w:bookmarkEnd w:id="2020"/>
    <w:bookmarkEnd w:id="2021"/>
    <w:p w:rsidR="0022671C" w:rsidRPr="004A1DD8" w:rsidRDefault="0022671C">
      <w:pPr>
        <w:rPr>
          <w:rFonts w:cs="Tahoma"/>
          <w:lang w:val="fr-FR"/>
        </w:rPr>
      </w:pPr>
    </w:p>
    <w:p w:rsidR="0022671C" w:rsidRPr="00E4733D" w:rsidRDefault="0022671C">
      <w:pPr>
        <w:pStyle w:val="FootnoteBulletLevel1"/>
        <w:tabs>
          <w:tab w:val="clear" w:pos="900"/>
        </w:tabs>
        <w:ind w:firstLine="0"/>
        <w:rPr>
          <w:rFonts w:ascii="Tahoma" w:hAnsi="Tahoma" w:cs="Tahoma"/>
          <w:sz w:val="18"/>
          <w:szCs w:val="18"/>
          <w:lang w:val="fr-FR"/>
        </w:rPr>
      </w:pPr>
      <w:r w:rsidRPr="00E4733D">
        <w:rPr>
          <w:rFonts w:ascii="Tahoma" w:hAnsi="Tahoma" w:cs="Tahoma"/>
          <w:sz w:val="18"/>
          <w:szCs w:val="18"/>
          <w:u w:val="single"/>
          <w:lang w:val="fr-FR"/>
        </w:rPr>
        <w:t>CAL Project Server complémentaire</w:t>
      </w:r>
      <w:r w:rsidRPr="00E4733D">
        <w:rPr>
          <w:rFonts w:ascii="Tahoma" w:hAnsi="Tahoma" w:cs="Tahoma"/>
          <w:sz w:val="18"/>
          <w:szCs w:val="18"/>
          <w:lang w:val="fr-FR"/>
        </w:rPr>
        <w:t> :</w:t>
      </w:r>
    </w:p>
    <w:p w:rsidR="0022671C" w:rsidRPr="00E4733D" w:rsidRDefault="0022671C" w:rsidP="00E4733D">
      <w:pPr>
        <w:pStyle w:val="EndnoteText"/>
        <w:rPr>
          <w:rFonts w:ascii="Tahoma" w:hAnsi="Tahoma" w:cs="Tahoma"/>
          <w:sz w:val="18"/>
          <w:szCs w:val="18"/>
        </w:rPr>
      </w:pPr>
      <w:r w:rsidRPr="00E4733D">
        <w:rPr>
          <w:rStyle w:val="EndnoteTextChar"/>
          <w:rFonts w:ascii="Tahoma" w:hAnsi="Tahoma" w:cs="Tahoma"/>
          <w:sz w:val="18"/>
          <w:szCs w:val="18"/>
          <w:lang w:eastAsia="x-none"/>
        </w:rPr>
        <w:t>Les clients qui possèdent une licence Microsoft Project Professional 2010 se verront attribuer une CAL Dispositif Microsoft Project Server 2010.</w:t>
      </w:r>
      <w:r w:rsidRPr="00E4733D">
        <w:rPr>
          <w:rFonts w:ascii="Tahoma" w:hAnsi="Tahoma" w:cs="Tahoma"/>
          <w:sz w:val="18"/>
          <w:szCs w:val="18"/>
        </w:rPr>
        <w:t xml:space="preserve"> </w:t>
      </w:r>
      <w:r w:rsidRPr="00E4733D">
        <w:rPr>
          <w:rStyle w:val="EndnoteTextChar"/>
          <w:rFonts w:ascii="Tahoma" w:hAnsi="Tahoma" w:cs="Tahoma"/>
          <w:sz w:val="18"/>
          <w:szCs w:val="18"/>
          <w:lang w:eastAsia="x-none"/>
        </w:rPr>
        <w:t>Le droit d</w:t>
      </w:r>
      <w:r w:rsidR="00DD4F05">
        <w:rPr>
          <w:rStyle w:val="EndnoteTextChar"/>
          <w:rFonts w:ascii="Tahoma" w:hAnsi="Tahoma" w:cs="Tahoma"/>
          <w:sz w:val="18"/>
          <w:szCs w:val="18"/>
          <w:lang w:eastAsia="x-none"/>
        </w:rPr>
        <w:t>’</w:t>
      </w:r>
      <w:r w:rsidRPr="00E4733D">
        <w:rPr>
          <w:rStyle w:val="EndnoteTextChar"/>
          <w:rFonts w:ascii="Tahoma" w:hAnsi="Tahoma" w:cs="Tahoma"/>
          <w:sz w:val="18"/>
          <w:szCs w:val="18"/>
          <w:lang w:eastAsia="x-none"/>
        </w:rPr>
        <w:t>accès à Microsoft Project Server 2010 au titre de cette</w:t>
      </w:r>
      <w:r w:rsidR="00E4733D">
        <w:rPr>
          <w:rStyle w:val="EndnoteTextChar"/>
          <w:rFonts w:ascii="Tahoma" w:hAnsi="Tahoma" w:cs="Tahoma"/>
          <w:sz w:val="18"/>
          <w:szCs w:val="18"/>
          <w:lang w:eastAsia="x-none"/>
        </w:rPr>
        <w:t> </w:t>
      </w:r>
      <w:r w:rsidRPr="00E4733D">
        <w:rPr>
          <w:rStyle w:val="EndnoteTextChar"/>
          <w:rFonts w:ascii="Tahoma" w:hAnsi="Tahoma" w:cs="Tahoma"/>
          <w:sz w:val="18"/>
          <w:szCs w:val="18"/>
          <w:lang w:eastAsia="x-none"/>
        </w:rPr>
        <w:t>CAL prend fin à l</w:t>
      </w:r>
      <w:r w:rsidR="00DD4F05">
        <w:rPr>
          <w:rStyle w:val="EndnoteTextChar"/>
          <w:rFonts w:ascii="Tahoma" w:hAnsi="Tahoma" w:cs="Tahoma"/>
          <w:sz w:val="18"/>
          <w:szCs w:val="18"/>
          <w:lang w:eastAsia="x-none"/>
        </w:rPr>
        <w:t>’</w:t>
      </w:r>
      <w:r w:rsidRPr="00E4733D">
        <w:rPr>
          <w:rStyle w:val="EndnoteTextChar"/>
          <w:rFonts w:ascii="Tahoma" w:hAnsi="Tahoma" w:cs="Tahoma"/>
          <w:sz w:val="18"/>
          <w:szCs w:val="18"/>
          <w:lang w:eastAsia="x-none"/>
        </w:rPr>
        <w:t>expiration de la Licence Project Professional correspondante.</w:t>
      </w:r>
    </w:p>
    <w:p w:rsidR="0022671C" w:rsidRPr="00E4733D" w:rsidRDefault="0022671C">
      <w:pPr>
        <w:pStyle w:val="EndnoteText"/>
        <w:rPr>
          <w:rFonts w:ascii="Tahoma" w:hAnsi="Tahoma" w:cs="Tahoma"/>
          <w:sz w:val="18"/>
          <w:szCs w:val="18"/>
        </w:rPr>
      </w:pPr>
    </w:p>
    <w:p w:rsidR="0022671C" w:rsidRPr="00E4733D" w:rsidRDefault="0022671C">
      <w:pPr>
        <w:pStyle w:val="EndnoteText"/>
        <w:rPr>
          <w:rFonts w:ascii="Tahoma" w:hAnsi="Tahoma" w:cs="Tahoma"/>
          <w:sz w:val="18"/>
          <w:szCs w:val="18"/>
        </w:rPr>
      </w:pPr>
      <w:r w:rsidRPr="00E4733D">
        <w:rPr>
          <w:rStyle w:val="EndnoteTextChar"/>
          <w:rFonts w:ascii="Tahoma" w:hAnsi="Tahoma" w:cs="Tahoma"/>
          <w:sz w:val="18"/>
          <w:szCs w:val="18"/>
          <w:lang w:eastAsia="x-none"/>
        </w:rPr>
        <w:t>Les clients qui ont souscrit une Software Assurance active pour leur licence Project Professional auront une Software Assurance pour leurs CAL Project Server complémentaires.</w:t>
      </w:r>
      <w:r w:rsidRPr="00E4733D">
        <w:rPr>
          <w:rFonts w:ascii="Tahoma" w:hAnsi="Tahoma" w:cs="Tahoma"/>
          <w:sz w:val="18"/>
          <w:szCs w:val="18"/>
        </w:rPr>
        <w:t xml:space="preserve"> </w:t>
      </w:r>
      <w:r w:rsidRPr="00E4733D">
        <w:rPr>
          <w:rStyle w:val="EndnoteTextChar"/>
          <w:rFonts w:ascii="Tahoma" w:hAnsi="Tahoma" w:cs="Tahoma"/>
          <w:sz w:val="18"/>
          <w:szCs w:val="18"/>
          <w:lang w:eastAsia="x-none"/>
        </w:rPr>
        <w:t>Cette couverture expirera à</w:t>
      </w:r>
      <w:r w:rsidR="00BB6DCC" w:rsidRPr="00E4733D">
        <w:rPr>
          <w:rStyle w:val="EndnoteTextChar"/>
          <w:rFonts w:ascii="Tahoma" w:hAnsi="Tahoma" w:cs="Tahoma"/>
          <w:sz w:val="18"/>
          <w:szCs w:val="18"/>
          <w:lang w:eastAsia="x-none"/>
        </w:rPr>
        <w:t> </w:t>
      </w:r>
      <w:r w:rsidRPr="00E4733D">
        <w:rPr>
          <w:rStyle w:val="EndnoteTextChar"/>
          <w:rFonts w:ascii="Tahoma" w:hAnsi="Tahoma" w:cs="Tahoma"/>
          <w:sz w:val="18"/>
          <w:szCs w:val="18"/>
          <w:lang w:eastAsia="x-none"/>
        </w:rPr>
        <w:t>l</w:t>
      </w:r>
      <w:r w:rsidR="00DD4F05">
        <w:rPr>
          <w:rStyle w:val="EndnoteTextChar"/>
          <w:rFonts w:ascii="Tahoma" w:hAnsi="Tahoma" w:cs="Tahoma"/>
          <w:sz w:val="18"/>
          <w:szCs w:val="18"/>
          <w:lang w:eastAsia="x-none"/>
        </w:rPr>
        <w:t>’</w:t>
      </w:r>
      <w:r w:rsidRPr="00E4733D">
        <w:rPr>
          <w:rStyle w:val="EndnoteTextChar"/>
          <w:rFonts w:ascii="Tahoma" w:hAnsi="Tahoma" w:cs="Tahoma"/>
          <w:sz w:val="18"/>
          <w:szCs w:val="18"/>
          <w:lang w:eastAsia="x-none"/>
        </w:rPr>
        <w:t>expiration de la couverture Project Professional correspondante.</w:t>
      </w:r>
    </w:p>
    <w:p w:rsidR="0022671C" w:rsidRPr="00E4733D" w:rsidRDefault="0022671C">
      <w:pPr>
        <w:pStyle w:val="EndnoteText"/>
        <w:rPr>
          <w:rFonts w:ascii="Tahoma" w:hAnsi="Tahoma" w:cs="Tahoma"/>
          <w:sz w:val="18"/>
          <w:szCs w:val="18"/>
        </w:rPr>
      </w:pPr>
    </w:p>
    <w:p w:rsidR="0022671C" w:rsidRPr="00E4733D" w:rsidRDefault="0022671C">
      <w:pPr>
        <w:pStyle w:val="EndnoteText"/>
        <w:rPr>
          <w:rFonts w:ascii="Tahoma" w:hAnsi="Tahoma" w:cs="Tahoma"/>
          <w:sz w:val="18"/>
          <w:szCs w:val="18"/>
        </w:rPr>
      </w:pPr>
      <w:r w:rsidRPr="00E4733D">
        <w:rPr>
          <w:rStyle w:val="EndnoteTextChar"/>
          <w:rFonts w:ascii="Tahoma" w:hAnsi="Tahoma" w:cs="Tahoma"/>
          <w:sz w:val="18"/>
          <w:szCs w:val="18"/>
          <w:lang w:eastAsia="x-none"/>
        </w:rPr>
        <w:t>Pour connaître toutes les conditions applicables à ces CAL, reportez-vous aux notes relatives au produit Project Server de ce document.</w:t>
      </w:r>
    </w:p>
    <w:p w:rsidR="0022671C" w:rsidRPr="004A1DD8" w:rsidRDefault="0022671C">
      <w:pPr>
        <w:ind w:left="900"/>
        <w:rPr>
          <w:rFonts w:cs="Tahoma"/>
          <w:lang w:val="fr-FR"/>
        </w:rPr>
      </w:pPr>
    </w:p>
    <w:p w:rsidR="0022671C" w:rsidRPr="00E4733D" w:rsidRDefault="0022671C">
      <w:pPr>
        <w:pStyle w:val="Heading3"/>
        <w:rPr>
          <w:rFonts w:ascii="Tahoma" w:hAnsi="Tahoma" w:cs="Tahoma"/>
          <w:b w:val="0"/>
          <w:bCs/>
          <w:sz w:val="18"/>
          <w:szCs w:val="18"/>
          <w:lang w:val="fr-FR"/>
        </w:rPr>
      </w:pPr>
      <w:bookmarkStart w:id="2022" w:name="Aps_9RentalRightsOffice"/>
      <w:bookmarkStart w:id="2023" w:name="Srv_RentalRightsOffice"/>
      <w:bookmarkStart w:id="2024" w:name="Srv_9RentalRightsOffice"/>
    </w:p>
    <w:p w:rsidR="0022671C" w:rsidRPr="004A1DD8" w:rsidRDefault="0022671C">
      <w:pPr>
        <w:pStyle w:val="Heading3"/>
        <w:rPr>
          <w:rFonts w:ascii="Tahoma" w:hAnsi="Tahoma" w:cs="Tahoma"/>
          <w:lang w:val="fr-FR"/>
        </w:rPr>
      </w:pPr>
      <w:bookmarkStart w:id="2025" w:name="_14_Rental_Rights"/>
      <w:bookmarkStart w:id="2026" w:name="_Toc327544490"/>
      <w:bookmarkStart w:id="2027" w:name="_Toc327547985"/>
      <w:bookmarkStart w:id="2028" w:name="_Toc327549059"/>
      <w:bookmarkStart w:id="2029" w:name="_Toc328557523"/>
      <w:bookmarkEnd w:id="2025"/>
      <w:r w:rsidRPr="004A1DD8">
        <w:rPr>
          <w:rFonts w:ascii="Tahoma" w:hAnsi="Tahoma" w:cs="Tahoma"/>
          <w:caps/>
          <w:color w:val="E65D08"/>
          <w:sz w:val="22"/>
          <w:vertAlign w:val="superscript"/>
          <w:lang w:val="fr-FR"/>
        </w:rPr>
        <w:t>14</w:t>
      </w:r>
      <w:r w:rsidRPr="004A1DD8">
        <w:rPr>
          <w:rFonts w:ascii="Tahoma" w:hAnsi="Tahoma" w:cs="Tahoma"/>
          <w:color w:val="E65D08"/>
          <w:sz w:val="22"/>
          <w:lang w:val="fr-FR"/>
        </w:rPr>
        <w:t xml:space="preserve"> Rental Rights pour Office</w:t>
      </w:r>
      <w:bookmarkEnd w:id="2026"/>
      <w:bookmarkEnd w:id="2027"/>
      <w:bookmarkEnd w:id="2028"/>
      <w:bookmarkEnd w:id="2029"/>
    </w:p>
    <w:bookmarkEnd w:id="2022"/>
    <w:p w:rsidR="0022671C" w:rsidRPr="00501B92" w:rsidRDefault="0022671C">
      <w:pPr>
        <w:rPr>
          <w:rFonts w:cs="Tahoma"/>
          <w:szCs w:val="18"/>
          <w:lang w:val="fr-FR"/>
        </w:rPr>
      </w:pPr>
    </w:p>
    <w:bookmarkEnd w:id="2023"/>
    <w:bookmarkEnd w:id="2024"/>
    <w:p w:rsidR="0022671C" w:rsidRPr="00E4733D" w:rsidRDefault="0022671C">
      <w:pPr>
        <w:pStyle w:val="FootnoteBulletLevel1"/>
        <w:ind w:firstLine="0"/>
        <w:rPr>
          <w:rFonts w:ascii="Tahoma" w:hAnsi="Tahoma" w:cs="Tahoma"/>
          <w:sz w:val="18"/>
          <w:szCs w:val="18"/>
          <w:lang w:val="fr-FR"/>
        </w:rPr>
      </w:pPr>
      <w:r w:rsidRPr="00E4733D">
        <w:rPr>
          <w:rFonts w:ascii="Tahoma" w:hAnsi="Tahoma" w:cs="Tahoma"/>
          <w:color w:val="000000"/>
          <w:sz w:val="18"/>
          <w:szCs w:val="18"/>
          <w:lang w:val="fr-FR"/>
        </w:rPr>
        <w:t>Les licences Rental Rights concédées au titre de ces programmes sont uniquement des licences complémentaires. Ce ne sont pas des licences complètes.</w:t>
      </w:r>
      <w:r w:rsidRPr="00E4733D">
        <w:rPr>
          <w:rFonts w:ascii="Tahoma" w:hAnsi="Tahoma" w:cs="Tahoma"/>
          <w:sz w:val="18"/>
          <w:szCs w:val="18"/>
          <w:lang w:val="fr-FR"/>
        </w:rPr>
        <w:t xml:space="preserve"> </w:t>
      </w:r>
      <w:r w:rsidRPr="00E4733D">
        <w:rPr>
          <w:rFonts w:ascii="Tahoma" w:hAnsi="Tahoma" w:cs="Tahoma"/>
          <w:color w:val="000000"/>
          <w:sz w:val="18"/>
          <w:szCs w:val="18"/>
          <w:lang w:val="fr-FR"/>
        </w:rPr>
        <w:t>Par conséquent, chaque ordinateur auquel un</w:t>
      </w:r>
      <w:r w:rsidR="00BB6DCC" w:rsidRPr="00E4733D">
        <w:rPr>
          <w:rFonts w:ascii="Tahoma" w:hAnsi="Tahoma" w:cs="Tahoma"/>
          <w:color w:val="000000"/>
          <w:sz w:val="18"/>
          <w:szCs w:val="18"/>
          <w:lang w:val="fr-FR"/>
        </w:rPr>
        <w:t> </w:t>
      </w:r>
      <w:r w:rsidRPr="00E4733D">
        <w:rPr>
          <w:rFonts w:ascii="Tahoma" w:hAnsi="Tahoma" w:cs="Tahoma"/>
          <w:color w:val="000000"/>
          <w:sz w:val="18"/>
          <w:szCs w:val="18"/>
          <w:lang w:val="fr-FR"/>
        </w:rPr>
        <w:t>client attribue une licence Rental Right doit posséder une licence lui permettant d</w:t>
      </w:r>
      <w:r w:rsidR="00DD4F05">
        <w:rPr>
          <w:rFonts w:ascii="Tahoma" w:hAnsi="Tahoma" w:cs="Tahoma"/>
          <w:color w:val="000000"/>
          <w:sz w:val="18"/>
          <w:szCs w:val="18"/>
          <w:lang w:val="fr-FR"/>
        </w:rPr>
        <w:t>’</w:t>
      </w:r>
      <w:r w:rsidRPr="00E4733D">
        <w:rPr>
          <w:rFonts w:ascii="Tahoma" w:hAnsi="Tahoma" w:cs="Tahoma"/>
          <w:color w:val="000000"/>
          <w:sz w:val="18"/>
          <w:szCs w:val="18"/>
          <w:lang w:val="fr-FR"/>
        </w:rPr>
        <w:t>exécuter l</w:t>
      </w:r>
      <w:r w:rsidR="00DD4F05">
        <w:rPr>
          <w:rFonts w:ascii="Tahoma" w:hAnsi="Tahoma" w:cs="Tahoma"/>
          <w:color w:val="000000"/>
          <w:sz w:val="18"/>
          <w:szCs w:val="18"/>
          <w:lang w:val="fr-FR"/>
        </w:rPr>
        <w:t>’</w:t>
      </w:r>
      <w:r w:rsidRPr="00E4733D">
        <w:rPr>
          <w:rFonts w:ascii="Tahoma" w:hAnsi="Tahoma" w:cs="Tahoma"/>
          <w:color w:val="000000"/>
          <w:sz w:val="18"/>
          <w:szCs w:val="18"/>
          <w:lang w:val="fr-FR"/>
        </w:rPr>
        <w:t>une des applications éligibles indiquées ci-dessous.</w:t>
      </w:r>
    </w:p>
    <w:p w:rsidR="0022671C" w:rsidRPr="00E4733D" w:rsidRDefault="0022671C">
      <w:pPr>
        <w:ind w:left="900"/>
        <w:rPr>
          <w:rFonts w:cs="Tahoma"/>
          <w:szCs w:val="18"/>
          <w:lang w:val="fr-FR"/>
        </w:rPr>
      </w:pPr>
      <w:r w:rsidRPr="00E4733D">
        <w:rPr>
          <w:rFonts w:cs="Tahoma"/>
          <w:color w:val="000000"/>
          <w:szCs w:val="18"/>
          <w:u w:val="single"/>
          <w:lang w:val="fr-FR"/>
        </w:rPr>
        <w:t>Règles relatives aux applications éligibles (Chacune de ces conditions doit</w:t>
      </w:r>
      <w:r w:rsidRPr="00E4733D">
        <w:rPr>
          <w:rFonts w:cs="Tahoma"/>
          <w:color w:val="000000"/>
          <w:szCs w:val="18"/>
          <w:lang w:val="fr-FR"/>
        </w:rPr>
        <w:t xml:space="preserve"> être remplie pour que la Licence de base puisse vous rendre éligible à la licence Rental Rights) :</w:t>
      </w:r>
      <w:r w:rsidRPr="00E4733D">
        <w:rPr>
          <w:rFonts w:cs="Tahoma"/>
          <w:color w:val="000000"/>
          <w:szCs w:val="18"/>
          <w:u w:val="single"/>
          <w:lang w:val="fr-FR"/>
        </w:rPr>
        <w:t xml:space="preserve"> </w:t>
      </w:r>
    </w:p>
    <w:p w:rsidR="0022671C" w:rsidRPr="00E4733D" w:rsidRDefault="0022671C" w:rsidP="00ED20D7">
      <w:pPr>
        <w:numPr>
          <w:ilvl w:val="0"/>
          <w:numId w:val="32"/>
        </w:numPr>
        <w:rPr>
          <w:rFonts w:cs="Tahoma"/>
          <w:szCs w:val="18"/>
          <w:lang w:val="fr-FR"/>
        </w:rPr>
      </w:pPr>
      <w:r w:rsidRPr="00E4733D">
        <w:rPr>
          <w:rFonts w:cs="Tahoma"/>
          <w:color w:val="000000"/>
          <w:szCs w:val="18"/>
          <w:lang w:val="fr-FR"/>
        </w:rPr>
        <w:t>La licence de l</w:t>
      </w:r>
      <w:r w:rsidR="00DD4F05">
        <w:rPr>
          <w:rFonts w:cs="Tahoma"/>
          <w:color w:val="000000"/>
          <w:szCs w:val="18"/>
          <w:lang w:val="fr-FR"/>
        </w:rPr>
        <w:t>’</w:t>
      </w:r>
      <w:r w:rsidRPr="00E4733D">
        <w:rPr>
          <w:rFonts w:cs="Tahoma"/>
          <w:color w:val="000000"/>
          <w:szCs w:val="18"/>
          <w:lang w:val="fr-FR"/>
        </w:rPr>
        <w:t>application éligible doit être attribuée au même dispositif auquel la licence Rental Rights VL doit être attribuée.</w:t>
      </w:r>
    </w:p>
    <w:p w:rsidR="0022671C" w:rsidRPr="00E4733D" w:rsidRDefault="0022671C" w:rsidP="00ED20D7">
      <w:pPr>
        <w:numPr>
          <w:ilvl w:val="0"/>
          <w:numId w:val="32"/>
        </w:numPr>
        <w:rPr>
          <w:rFonts w:cs="Tahoma"/>
          <w:szCs w:val="18"/>
          <w:lang w:val="fr-FR"/>
        </w:rPr>
      </w:pPr>
      <w:r w:rsidRPr="00E4733D">
        <w:rPr>
          <w:rFonts w:cs="Tahoma"/>
          <w:color w:val="000000"/>
          <w:szCs w:val="18"/>
          <w:lang w:val="fr-FR"/>
        </w:rPr>
        <w:t>L</w:t>
      </w:r>
      <w:r w:rsidR="00DD4F05">
        <w:rPr>
          <w:rFonts w:cs="Tahoma"/>
          <w:color w:val="000000"/>
          <w:szCs w:val="18"/>
          <w:lang w:val="fr-FR"/>
        </w:rPr>
        <w:t>’</w:t>
      </w:r>
      <w:r w:rsidRPr="00E4733D">
        <w:rPr>
          <w:rFonts w:cs="Tahoma"/>
          <w:color w:val="000000"/>
          <w:szCs w:val="18"/>
          <w:lang w:val="fr-FR"/>
        </w:rPr>
        <w:t>application éligible doit être installée sur ce dispositif.</w:t>
      </w:r>
    </w:p>
    <w:p w:rsidR="00E4733D" w:rsidRDefault="00E4733D">
      <w:pPr>
        <w:pStyle w:val="EndnoteText"/>
        <w:rPr>
          <w:rFonts w:ascii="Tahoma" w:hAnsi="Tahoma" w:cs="Tahoma"/>
          <w:sz w:val="18"/>
          <w:szCs w:val="18"/>
        </w:rPr>
      </w:pPr>
    </w:p>
    <w:p w:rsidR="0022671C" w:rsidRPr="00E4733D" w:rsidRDefault="0022671C" w:rsidP="00E4733D">
      <w:pPr>
        <w:pStyle w:val="EndnoteText"/>
        <w:rPr>
          <w:rFonts w:ascii="Tahoma" w:hAnsi="Tahoma" w:cs="Tahoma"/>
          <w:sz w:val="18"/>
          <w:szCs w:val="18"/>
        </w:rPr>
      </w:pPr>
      <w:r w:rsidRPr="00E4733D">
        <w:rPr>
          <w:rFonts w:ascii="Tahoma" w:hAnsi="Tahoma" w:cs="Tahoma"/>
          <w:color w:val="000000"/>
          <w:sz w:val="18"/>
          <w:szCs w:val="18"/>
          <w:u w:val="single"/>
          <w:lang w:eastAsia="x-none"/>
        </w:rPr>
        <w:t>Les applications éligibles par type de Programme sont les suivantes</w:t>
      </w:r>
      <w:r w:rsidRPr="00E4733D">
        <w:rPr>
          <w:rFonts w:ascii="Tahoma" w:hAnsi="Tahoma" w:cs="Tahoma"/>
          <w:color w:val="000000"/>
          <w:sz w:val="18"/>
          <w:szCs w:val="18"/>
          <w:lang w:eastAsia="x-none"/>
        </w:rPr>
        <w:t xml:space="preserve"> :</w:t>
      </w:r>
    </w:p>
    <w:p w:rsidR="0022671C" w:rsidRPr="004A1DD8" w:rsidRDefault="0022671C" w:rsidP="00E4733D">
      <w:pPr>
        <w:rPr>
          <w:rFonts w:cs="Tahoma"/>
          <w:lang w:val="fr-FR"/>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22671C" w:rsidRPr="004A1DD8">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22671C" w:rsidRPr="004A1DD8" w:rsidRDefault="0022671C" w:rsidP="00E4733D">
            <w:pPr>
              <w:jc w:val="center"/>
              <w:rPr>
                <w:rFonts w:eastAsia="MS PGothic" w:cs="Tahoma"/>
                <w:b/>
                <w:bCs/>
                <w:color w:val="000000"/>
                <w:szCs w:val="18"/>
                <w:lang w:val="fr-FR"/>
              </w:rPr>
            </w:pPr>
            <w:r w:rsidRPr="004A1DD8">
              <w:rPr>
                <w:rFonts w:cs="Tahoma"/>
                <w:b/>
                <w:color w:val="000000"/>
                <w:lang w:val="fr-FR"/>
              </w:rPr>
              <w:t>Applications éligibles pour l</w:t>
            </w:r>
            <w:r w:rsidR="00DD4F05">
              <w:rPr>
                <w:rFonts w:cs="Tahoma"/>
                <w:b/>
                <w:color w:val="000000"/>
                <w:lang w:val="fr-FR"/>
              </w:rPr>
              <w:t>’</w:t>
            </w:r>
            <w:r w:rsidRPr="004A1DD8">
              <w:rPr>
                <w:rFonts w:cs="Tahoma"/>
                <w:b/>
                <w:color w:val="000000"/>
                <w:lang w:val="fr-FR"/>
              </w:rPr>
              <w:t>achat de Rental Rights pour Office Standard</w:t>
            </w:r>
          </w:p>
        </w:tc>
        <w:tc>
          <w:tcPr>
            <w:tcW w:w="1333" w:type="dxa"/>
            <w:gridSpan w:val="2"/>
            <w:tcBorders>
              <w:top w:val="nil"/>
              <w:left w:val="nil"/>
              <w:bottom w:val="single" w:sz="8" w:space="0" w:color="auto"/>
              <w:right w:val="nil"/>
            </w:tcBorders>
          </w:tcPr>
          <w:p w:rsidR="0022671C" w:rsidRPr="004A1DD8" w:rsidRDefault="0022671C" w:rsidP="00E4733D">
            <w:pPr>
              <w:jc w:val="both"/>
              <w:rPr>
                <w:rFonts w:eastAsia="MS PGothic" w:cs="Tahoma"/>
                <w:color w:val="000000"/>
                <w:sz w:val="21"/>
                <w:szCs w:val="21"/>
                <w:lang w:val="fr-FR"/>
              </w:rPr>
            </w:pPr>
          </w:p>
        </w:tc>
      </w:tr>
      <w:tr w:rsidR="0022671C" w:rsidRPr="004A1DD8">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22671C" w:rsidRPr="004A1DD8" w:rsidRDefault="0022671C" w:rsidP="00E4733D">
            <w:pPr>
              <w:rPr>
                <w:rFonts w:eastAsia="MS PGothic" w:cs="Tahoma"/>
                <w:b/>
                <w:bCs/>
                <w:color w:val="000000"/>
                <w:szCs w:val="18"/>
                <w:lang w:val="fr-FR"/>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22671C" w:rsidRPr="004A1DD8" w:rsidRDefault="0022671C" w:rsidP="00E4733D">
            <w:pPr>
              <w:jc w:val="center"/>
              <w:rPr>
                <w:rFonts w:cs="Tahoma"/>
                <w:b/>
                <w:bCs/>
                <w:color w:val="000000"/>
                <w:szCs w:val="18"/>
              </w:rPr>
            </w:pPr>
            <w:r w:rsidRPr="004A1DD8">
              <w:rPr>
                <w:rFonts w:cs="Tahoma"/>
                <w:b/>
                <w:bCs/>
                <w:color w:val="000000"/>
                <w:szCs w:val="18"/>
                <w:lang w:val="fr-FR"/>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22671C" w:rsidRPr="004A1DD8" w:rsidRDefault="0022671C" w:rsidP="00E4733D">
            <w:pPr>
              <w:jc w:val="center"/>
              <w:rPr>
                <w:rFonts w:cs="Tahoma"/>
              </w:rPr>
            </w:pPr>
            <w:r w:rsidRPr="004A1DD8">
              <w:rPr>
                <w:rFonts w:cs="Tahoma"/>
                <w:b/>
                <w:color w:val="000000"/>
                <w:lang w:val="fr-FR"/>
              </w:rPr>
              <w:t>PIPC</w:t>
            </w:r>
          </w:p>
          <w:p w:rsidR="0022671C" w:rsidRPr="004A1DD8" w:rsidRDefault="0022671C" w:rsidP="00E4733D">
            <w:pPr>
              <w:jc w:val="center"/>
              <w:rPr>
                <w:rFonts w:cs="Tahoma"/>
                <w:b/>
                <w:bCs/>
                <w:color w:val="000000"/>
                <w:szCs w:val="18"/>
              </w:rPr>
            </w:pPr>
            <w:r w:rsidRPr="004A1DD8">
              <w:rPr>
                <w:rFonts w:cs="Tahoma"/>
                <w:b/>
                <w:color w:val="000000"/>
                <w:lang w:val="fr-FR"/>
              </w:rPr>
              <w:t>(Japon uniquement)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22671C" w:rsidRPr="004A1DD8" w:rsidRDefault="0022671C" w:rsidP="00E4733D">
            <w:pPr>
              <w:jc w:val="center"/>
              <w:rPr>
                <w:rFonts w:cs="Tahoma"/>
                <w:b/>
                <w:bCs/>
                <w:color w:val="000000"/>
                <w:szCs w:val="18"/>
              </w:rPr>
            </w:pPr>
            <w:r w:rsidRPr="004A1DD8">
              <w:rPr>
                <w:rFonts w:cs="Tahoma"/>
                <w:b/>
                <w:bCs/>
                <w:color w:val="000000"/>
                <w:szCs w:val="18"/>
                <w:lang w:val="fr-FR"/>
              </w:rPr>
              <w:t>Select / 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22671C" w:rsidRPr="004A1DD8" w:rsidRDefault="0022671C" w:rsidP="00E4733D">
            <w:pPr>
              <w:jc w:val="center"/>
              <w:rPr>
                <w:rFonts w:cs="Tahoma"/>
                <w:b/>
                <w:bCs/>
                <w:color w:val="000000"/>
                <w:szCs w:val="18"/>
              </w:rPr>
            </w:pPr>
            <w:r w:rsidRPr="004A1DD8">
              <w:rPr>
                <w:rFonts w:cs="Tahoma"/>
                <w:b/>
                <w:bCs/>
                <w:color w:val="000000"/>
                <w:szCs w:val="18"/>
                <w:lang w:val="fr-FR"/>
              </w:rPr>
              <w:t>Licence Open</w:t>
            </w:r>
          </w:p>
        </w:tc>
      </w:tr>
      <w:tr w:rsidR="0022671C" w:rsidRPr="004A1DD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22671C" w:rsidRPr="004A1DD8" w:rsidRDefault="0022671C" w:rsidP="006D6245">
            <w:pPr>
              <w:keepNext/>
              <w:keepLines/>
              <w:ind w:left="45"/>
              <w:rPr>
                <w:rFonts w:cs="Tahoma"/>
                <w:b/>
                <w:bCs/>
                <w:color w:val="000000"/>
                <w:szCs w:val="18"/>
              </w:rPr>
            </w:pPr>
            <w:r w:rsidRPr="004A1DD8">
              <w:rPr>
                <w:rFonts w:cs="Tahoma"/>
                <w:b/>
                <w:bCs/>
                <w:color w:val="000000"/>
                <w:szCs w:val="18"/>
                <w:lang w:val="fr-FR"/>
              </w:rPr>
              <w:t>Office Standard 2010</w:t>
            </w:r>
            <w:r w:rsidRPr="004A1DD8">
              <w:rPr>
                <w:rFonts w:cs="Tahoma"/>
                <w:b/>
                <w:bCs/>
                <w:color w:val="000000"/>
                <w:szCs w:val="18"/>
              </w:rPr>
              <w:t xml:space="preserve"> </w:t>
            </w:r>
          </w:p>
        </w:tc>
        <w:tc>
          <w:tcPr>
            <w:tcW w:w="1242" w:type="dxa"/>
            <w:tcBorders>
              <w:top w:val="single" w:sz="4" w:space="0" w:color="auto"/>
              <w:left w:val="single" w:sz="4" w:space="0" w:color="auto"/>
              <w:bottom w:val="single" w:sz="8" w:space="0" w:color="auto"/>
              <w:right w:val="single" w:sz="8" w:space="0" w:color="auto"/>
            </w:tcBorders>
            <w:noWrap/>
            <w:vAlign w:val="bottom"/>
          </w:tcPr>
          <w:p w:rsidR="0022671C" w:rsidRPr="004A1DD8" w:rsidRDefault="0022671C" w:rsidP="00BD1BE0">
            <w:pPr>
              <w:keepNext/>
              <w:keepLines/>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22671C" w:rsidRPr="004A1DD8" w:rsidRDefault="0022671C" w:rsidP="00BD1BE0">
            <w:pPr>
              <w:keepNext/>
              <w:keepLines/>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6D6245" w:rsidP="00BD1BE0">
            <w:pPr>
              <w:keepNext/>
              <w:keepLines/>
              <w:jc w:val="center"/>
              <w:rPr>
                <w:rFonts w:eastAsia="MS PGothic" w:cs="Tahoma"/>
                <w:color w:val="000000"/>
                <w:sz w:val="21"/>
                <w:szCs w:val="21"/>
              </w:rPr>
            </w:pPr>
            <w:r w:rsidRPr="00B70B6E">
              <w:rPr>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6D6245" w:rsidP="00BD1BE0">
            <w:pPr>
              <w:keepNext/>
              <w:keepLines/>
              <w:jc w:val="center"/>
              <w:rPr>
                <w:rFonts w:eastAsia="MS PGothic" w:cs="Tahoma"/>
                <w:color w:val="000000"/>
                <w:sz w:val="21"/>
                <w:szCs w:val="21"/>
              </w:rPr>
            </w:pPr>
            <w:r w:rsidRPr="00B70B6E">
              <w:rPr>
                <w:color w:val="000000"/>
              </w:rPr>
              <w:t>x</w:t>
            </w:r>
          </w:p>
        </w:tc>
      </w:tr>
      <w:tr w:rsidR="0022671C" w:rsidRPr="004A1DD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22671C" w:rsidRPr="006D6245" w:rsidRDefault="0022671C" w:rsidP="006D6245">
            <w:pPr>
              <w:keepNext/>
              <w:keepLines/>
              <w:ind w:left="45"/>
              <w:rPr>
                <w:rFonts w:cs="Tahoma"/>
                <w:b/>
                <w:bCs/>
                <w:color w:val="000000"/>
                <w:szCs w:val="18"/>
                <w:lang w:val="fr-FR"/>
              </w:rPr>
            </w:pPr>
            <w:r w:rsidRPr="004A1DD8">
              <w:rPr>
                <w:rFonts w:cs="Tahoma"/>
                <w:b/>
                <w:bCs/>
                <w:color w:val="000000"/>
                <w:szCs w:val="18"/>
                <w:lang w:val="fr-FR"/>
              </w:rPr>
              <w:t>Office Standard 2007</w:t>
            </w:r>
            <w:r w:rsidRPr="006D6245">
              <w:rPr>
                <w:rFonts w:cs="Tahoma"/>
                <w:b/>
                <w:bCs/>
                <w:color w:val="000000"/>
                <w:szCs w:val="18"/>
                <w:lang w:val="fr-FR"/>
              </w:rPr>
              <w:t xml:space="preserve"> </w:t>
            </w:r>
          </w:p>
        </w:tc>
        <w:tc>
          <w:tcPr>
            <w:tcW w:w="1242" w:type="dxa"/>
            <w:tcBorders>
              <w:top w:val="nil"/>
              <w:left w:val="single" w:sz="4" w:space="0" w:color="auto"/>
              <w:bottom w:val="single" w:sz="8" w:space="0" w:color="auto"/>
              <w:right w:val="single" w:sz="8" w:space="0" w:color="auto"/>
            </w:tcBorders>
            <w:noWrap/>
            <w:vAlign w:val="bottom"/>
          </w:tcPr>
          <w:p w:rsidR="0022671C" w:rsidRPr="004A1DD8" w:rsidRDefault="006D6245">
            <w:pPr>
              <w:jc w:val="center"/>
              <w:rPr>
                <w:rFonts w:eastAsia="MS PGothic" w:cs="Tahoma"/>
                <w:color w:val="000000"/>
                <w:sz w:val="21"/>
                <w:szCs w:val="21"/>
              </w:rPr>
            </w:pPr>
            <w:r w:rsidRPr="00B70B6E">
              <w:rPr>
                <w:color w:val="000000"/>
              </w:rPr>
              <w:t>x</w:t>
            </w:r>
          </w:p>
        </w:tc>
        <w:tc>
          <w:tcPr>
            <w:tcW w:w="1185" w:type="dxa"/>
            <w:gridSpan w:val="2"/>
            <w:tcBorders>
              <w:top w:val="nil"/>
              <w:left w:val="nil"/>
              <w:bottom w:val="single" w:sz="8" w:space="0" w:color="auto"/>
              <w:right w:val="single" w:sz="8" w:space="0" w:color="auto"/>
            </w:tcBorders>
          </w:tcPr>
          <w:p w:rsidR="0022671C" w:rsidRPr="004A1DD8" w:rsidRDefault="0022671C">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6D6245">
            <w:pPr>
              <w:jc w:val="center"/>
              <w:rPr>
                <w:rFonts w:eastAsia="MS PGothic" w:cs="Tahoma"/>
                <w:color w:val="000000"/>
                <w:sz w:val="21"/>
                <w:szCs w:val="21"/>
              </w:rPr>
            </w:pPr>
            <w:r w:rsidRPr="00B70B6E">
              <w:rPr>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6D6245">
            <w:pPr>
              <w:jc w:val="center"/>
              <w:rPr>
                <w:rFonts w:eastAsia="MS PGothic" w:cs="Tahoma"/>
                <w:color w:val="000000"/>
                <w:sz w:val="21"/>
                <w:szCs w:val="21"/>
              </w:rPr>
            </w:pPr>
            <w:r w:rsidRPr="00B70B6E">
              <w:rPr>
                <w:color w:val="000000"/>
              </w:rPr>
              <w:t>x</w:t>
            </w:r>
          </w:p>
        </w:tc>
      </w:tr>
    </w:tbl>
    <w:p w:rsidR="0022671C" w:rsidRDefault="0022671C">
      <w:pPr>
        <w:rPr>
          <w:rFonts w:cs="Tahoma"/>
        </w:rPr>
      </w:pPr>
    </w:p>
    <w:p w:rsidR="001B271E" w:rsidRDefault="001B271E">
      <w:pPr>
        <w:rPr>
          <w:rFonts w:cs="Tahoma"/>
        </w:rPr>
      </w:pPr>
    </w:p>
    <w:p w:rsidR="001B271E" w:rsidRDefault="001B271E">
      <w:pPr>
        <w:rPr>
          <w:rFonts w:cs="Tahoma"/>
        </w:rPr>
      </w:pPr>
    </w:p>
    <w:p w:rsidR="001B271E" w:rsidRDefault="001B271E">
      <w:pPr>
        <w:rPr>
          <w:rFonts w:cs="Tahoma"/>
        </w:rPr>
      </w:pPr>
    </w:p>
    <w:p w:rsidR="001B271E" w:rsidRDefault="001B271E">
      <w:pPr>
        <w:rPr>
          <w:rFonts w:cs="Tahoma"/>
        </w:rPr>
      </w:pPr>
    </w:p>
    <w:p w:rsidR="001B271E" w:rsidRDefault="001B271E">
      <w:pPr>
        <w:rPr>
          <w:rFonts w:cs="Tahoma"/>
        </w:rPr>
      </w:pPr>
    </w:p>
    <w:p w:rsidR="001B271E" w:rsidRDefault="001B271E">
      <w:pPr>
        <w:rPr>
          <w:rFonts w:cs="Tahoma"/>
        </w:rPr>
      </w:pPr>
    </w:p>
    <w:p w:rsidR="001B271E" w:rsidRDefault="001B271E">
      <w:pPr>
        <w:rPr>
          <w:rFonts w:cs="Tahoma"/>
        </w:rPr>
      </w:pPr>
    </w:p>
    <w:p w:rsidR="001B271E" w:rsidRPr="004A1DD8" w:rsidRDefault="001B271E">
      <w:pPr>
        <w:rPr>
          <w:rFonts w:cs="Tahoma"/>
        </w:rPr>
      </w:pPr>
    </w:p>
    <w:p w:rsidR="0022671C" w:rsidRPr="004A1DD8" w:rsidRDefault="0022671C" w:rsidP="00E4733D">
      <w:pPr>
        <w:rPr>
          <w:rFonts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22671C" w:rsidRPr="004A1DD8">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22671C" w:rsidRPr="004A1DD8" w:rsidRDefault="0022671C" w:rsidP="00E4733D">
            <w:pPr>
              <w:jc w:val="center"/>
              <w:rPr>
                <w:rFonts w:eastAsia="MS PGothic" w:cs="Tahoma"/>
                <w:b/>
                <w:bCs/>
                <w:szCs w:val="18"/>
                <w:lang w:val="fr-FR"/>
              </w:rPr>
            </w:pPr>
            <w:r w:rsidRPr="004A1DD8">
              <w:rPr>
                <w:rFonts w:cs="Tahoma"/>
                <w:b/>
                <w:lang w:val="fr-FR"/>
              </w:rPr>
              <w:t>Applications éligibles pour l</w:t>
            </w:r>
            <w:r w:rsidR="00DD4F05">
              <w:rPr>
                <w:rFonts w:cs="Tahoma"/>
                <w:b/>
                <w:lang w:val="fr-FR"/>
              </w:rPr>
              <w:t>’</w:t>
            </w:r>
            <w:r w:rsidRPr="004A1DD8">
              <w:rPr>
                <w:rFonts w:cs="Tahoma"/>
                <w:b/>
                <w:lang w:val="fr-FR"/>
              </w:rPr>
              <w:t>achat de Rental Rights pour Office Professionnel Plus</w:t>
            </w:r>
          </w:p>
        </w:tc>
        <w:tc>
          <w:tcPr>
            <w:tcW w:w="1333" w:type="dxa"/>
            <w:gridSpan w:val="2"/>
            <w:tcBorders>
              <w:top w:val="nil"/>
              <w:left w:val="nil"/>
              <w:bottom w:val="single" w:sz="8" w:space="0" w:color="auto"/>
              <w:right w:val="nil"/>
            </w:tcBorders>
          </w:tcPr>
          <w:p w:rsidR="0022671C" w:rsidRPr="004A1DD8" w:rsidRDefault="0022671C" w:rsidP="00E4733D">
            <w:pPr>
              <w:jc w:val="both"/>
              <w:rPr>
                <w:rFonts w:eastAsia="MS PGothic" w:cs="Tahoma"/>
                <w:szCs w:val="21"/>
                <w:lang w:val="fr-FR"/>
              </w:rPr>
            </w:pPr>
          </w:p>
        </w:tc>
      </w:tr>
      <w:tr w:rsidR="0022671C" w:rsidRPr="004A1DD8">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22671C" w:rsidRPr="004A1DD8" w:rsidRDefault="0022671C" w:rsidP="00E4733D">
            <w:pPr>
              <w:rPr>
                <w:rFonts w:eastAsia="MS PGothic" w:cs="Tahoma"/>
                <w:b/>
                <w:bCs/>
                <w:szCs w:val="18"/>
                <w:lang w:val="fr-FR"/>
              </w:rPr>
            </w:pPr>
          </w:p>
        </w:tc>
        <w:tc>
          <w:tcPr>
            <w:tcW w:w="1242" w:type="dxa"/>
            <w:tcBorders>
              <w:top w:val="nil"/>
              <w:left w:val="nil"/>
              <w:bottom w:val="single" w:sz="8" w:space="0" w:color="auto"/>
              <w:right w:val="single" w:sz="4" w:space="0" w:color="auto"/>
            </w:tcBorders>
            <w:shd w:val="clear" w:color="auto" w:fill="FABF8F"/>
            <w:vAlign w:val="bottom"/>
          </w:tcPr>
          <w:p w:rsidR="0022671C" w:rsidRPr="004A1DD8" w:rsidRDefault="0022671C" w:rsidP="00E4733D">
            <w:pPr>
              <w:jc w:val="center"/>
              <w:rPr>
                <w:rFonts w:cs="Tahoma"/>
                <w:b/>
                <w:bCs/>
                <w:szCs w:val="18"/>
              </w:rPr>
            </w:pPr>
            <w:r w:rsidRPr="004A1DD8">
              <w:rPr>
                <w:rFonts w:cs="Tahoma"/>
                <w:b/>
                <w:bCs/>
                <w:szCs w:val="18"/>
                <w:lang w:val="fr-FR"/>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22671C" w:rsidRPr="004A1DD8" w:rsidRDefault="0022671C" w:rsidP="00E4733D">
            <w:pPr>
              <w:jc w:val="center"/>
              <w:rPr>
                <w:rFonts w:cs="Tahoma"/>
              </w:rPr>
            </w:pPr>
            <w:r w:rsidRPr="004A1DD8">
              <w:rPr>
                <w:rFonts w:cs="Tahoma"/>
                <w:b/>
                <w:lang w:val="fr-FR"/>
              </w:rPr>
              <w:t>PIPC</w:t>
            </w:r>
          </w:p>
          <w:p w:rsidR="0022671C" w:rsidRPr="004A1DD8" w:rsidRDefault="0022671C" w:rsidP="00E4733D">
            <w:pPr>
              <w:jc w:val="center"/>
              <w:rPr>
                <w:rFonts w:cs="Tahoma"/>
                <w:b/>
                <w:bCs/>
                <w:szCs w:val="16"/>
                <w:lang w:eastAsia="ja-JP"/>
              </w:rPr>
            </w:pPr>
            <w:r w:rsidRPr="004A1DD8">
              <w:rPr>
                <w:rFonts w:cs="Tahoma"/>
                <w:b/>
                <w:lang w:val="fr-FR"/>
              </w:rPr>
              <w:t>(Japon uniquement)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22671C" w:rsidRPr="004A1DD8" w:rsidRDefault="0022671C" w:rsidP="00E4733D">
            <w:pPr>
              <w:jc w:val="center"/>
              <w:rPr>
                <w:rFonts w:cs="Tahoma"/>
                <w:b/>
                <w:bCs/>
                <w:szCs w:val="18"/>
              </w:rPr>
            </w:pPr>
            <w:r w:rsidRPr="004A1DD8">
              <w:rPr>
                <w:rFonts w:cs="Tahoma"/>
                <w:b/>
                <w:bCs/>
                <w:szCs w:val="18"/>
                <w:lang w:val="fr-FR"/>
              </w:rPr>
              <w:t>Select / 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22671C" w:rsidRPr="004A1DD8" w:rsidRDefault="0022671C" w:rsidP="00E4733D">
            <w:pPr>
              <w:jc w:val="center"/>
              <w:rPr>
                <w:rFonts w:cs="Tahoma"/>
                <w:b/>
                <w:bCs/>
                <w:szCs w:val="18"/>
              </w:rPr>
            </w:pPr>
            <w:r w:rsidRPr="004A1DD8">
              <w:rPr>
                <w:rFonts w:cs="Tahoma"/>
                <w:b/>
                <w:bCs/>
                <w:szCs w:val="18"/>
                <w:lang w:val="fr-FR"/>
              </w:rPr>
              <w:t>Licence Open</w:t>
            </w:r>
          </w:p>
        </w:tc>
      </w:tr>
      <w:tr w:rsidR="0022671C" w:rsidRPr="004A1DD8">
        <w:trPr>
          <w:trHeight w:val="255"/>
        </w:trPr>
        <w:tc>
          <w:tcPr>
            <w:tcW w:w="2910" w:type="dxa"/>
            <w:tcBorders>
              <w:top w:val="nil"/>
              <w:left w:val="single" w:sz="8" w:space="0" w:color="auto"/>
              <w:bottom w:val="single" w:sz="4" w:space="0" w:color="auto"/>
              <w:right w:val="single" w:sz="8" w:space="0" w:color="auto"/>
            </w:tcBorders>
            <w:noWrap/>
            <w:vAlign w:val="bottom"/>
          </w:tcPr>
          <w:p w:rsidR="0022671C" w:rsidRPr="006D6245" w:rsidRDefault="0022671C" w:rsidP="006D6245">
            <w:pPr>
              <w:keepNext/>
              <w:keepLines/>
              <w:ind w:left="45"/>
              <w:rPr>
                <w:rFonts w:cs="Tahoma"/>
                <w:b/>
                <w:bCs/>
                <w:color w:val="000000"/>
                <w:szCs w:val="18"/>
                <w:lang w:val="fr-FR"/>
              </w:rPr>
            </w:pPr>
            <w:r w:rsidRPr="006D6245">
              <w:rPr>
                <w:rFonts w:cs="Tahoma"/>
                <w:b/>
                <w:bCs/>
                <w:color w:val="000000"/>
                <w:szCs w:val="18"/>
                <w:lang w:val="fr-FR"/>
              </w:rPr>
              <w:t>Office Professionnel Plus 2010</w:t>
            </w:r>
          </w:p>
        </w:tc>
        <w:tc>
          <w:tcPr>
            <w:tcW w:w="1242" w:type="dxa"/>
            <w:tcBorders>
              <w:top w:val="nil"/>
              <w:left w:val="nil"/>
              <w:bottom w:val="single" w:sz="8" w:space="0" w:color="auto"/>
              <w:right w:val="single" w:sz="8" w:space="0" w:color="auto"/>
            </w:tcBorders>
            <w:noWrap/>
            <w:vAlign w:val="bottom"/>
          </w:tcPr>
          <w:p w:rsidR="0022671C" w:rsidRPr="004A1DD8" w:rsidRDefault="0022671C">
            <w:pPr>
              <w:jc w:val="center"/>
              <w:rPr>
                <w:rFonts w:eastAsia="MS PGothic" w:cs="Tahoma"/>
                <w:szCs w:val="18"/>
              </w:rPr>
            </w:pPr>
            <w:r w:rsidRPr="004A1DD8">
              <w:rPr>
                <w:rFonts w:cs="Tahoma"/>
                <w:szCs w:val="18"/>
              </w:rPr>
              <w:t xml:space="preserve"> </w:t>
            </w:r>
          </w:p>
        </w:tc>
        <w:tc>
          <w:tcPr>
            <w:tcW w:w="1185" w:type="dxa"/>
            <w:gridSpan w:val="2"/>
            <w:tcBorders>
              <w:top w:val="nil"/>
              <w:left w:val="nil"/>
              <w:bottom w:val="single" w:sz="8" w:space="0" w:color="auto"/>
              <w:right w:val="single" w:sz="8" w:space="0" w:color="auto"/>
            </w:tcBorders>
          </w:tcPr>
          <w:p w:rsidR="0022671C" w:rsidRPr="004A1DD8" w:rsidRDefault="0022671C">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6D6245">
            <w:pPr>
              <w:jc w:val="center"/>
              <w:rPr>
                <w:rFonts w:eastAsia="MS PGothic" w:cs="Tahoma"/>
                <w:szCs w:val="18"/>
              </w:rPr>
            </w:pPr>
            <w:r w:rsidRPr="00B70B6E">
              <w:rPr>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6D6245">
            <w:pPr>
              <w:jc w:val="center"/>
              <w:rPr>
                <w:rFonts w:eastAsia="MS PGothic" w:cs="Tahoma"/>
                <w:szCs w:val="18"/>
              </w:rPr>
            </w:pPr>
            <w:r w:rsidRPr="00B70B6E">
              <w:rPr>
                <w:color w:val="000000"/>
              </w:rPr>
              <w:t>x</w:t>
            </w:r>
          </w:p>
        </w:tc>
      </w:tr>
      <w:tr w:rsidR="0022671C" w:rsidRPr="004A1DD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22671C" w:rsidRPr="006D6245" w:rsidRDefault="0022671C" w:rsidP="006D6245">
            <w:pPr>
              <w:keepNext/>
              <w:keepLines/>
              <w:ind w:left="45"/>
              <w:rPr>
                <w:rFonts w:cs="Tahoma"/>
                <w:b/>
                <w:bCs/>
                <w:color w:val="000000"/>
                <w:szCs w:val="18"/>
                <w:lang w:val="fr-FR"/>
              </w:rPr>
            </w:pPr>
            <w:r w:rsidRPr="006D6245">
              <w:rPr>
                <w:rFonts w:cs="Tahoma"/>
                <w:b/>
                <w:bCs/>
                <w:color w:val="000000"/>
                <w:szCs w:val="18"/>
                <w:lang w:val="fr-FR"/>
              </w:rPr>
              <w:t>Office Professionnel Plus 2007</w:t>
            </w:r>
          </w:p>
        </w:tc>
        <w:tc>
          <w:tcPr>
            <w:tcW w:w="1242" w:type="dxa"/>
            <w:tcBorders>
              <w:top w:val="nil"/>
              <w:left w:val="single" w:sz="4" w:space="0" w:color="auto"/>
              <w:bottom w:val="single" w:sz="8" w:space="0" w:color="auto"/>
              <w:right w:val="single" w:sz="8" w:space="0" w:color="auto"/>
            </w:tcBorders>
            <w:noWrap/>
            <w:vAlign w:val="bottom"/>
          </w:tcPr>
          <w:p w:rsidR="0022671C" w:rsidRPr="004A1DD8" w:rsidRDefault="0022671C">
            <w:pPr>
              <w:jc w:val="center"/>
              <w:rPr>
                <w:rFonts w:eastAsia="MS PGothic" w:cs="Tahoma"/>
                <w:szCs w:val="18"/>
              </w:rPr>
            </w:pPr>
            <w:r w:rsidRPr="004A1DD8">
              <w:rPr>
                <w:rFonts w:cs="Tahoma"/>
                <w:szCs w:val="18"/>
              </w:rPr>
              <w:t xml:space="preserve"> </w:t>
            </w:r>
          </w:p>
        </w:tc>
        <w:tc>
          <w:tcPr>
            <w:tcW w:w="1185" w:type="dxa"/>
            <w:gridSpan w:val="2"/>
            <w:tcBorders>
              <w:top w:val="nil"/>
              <w:left w:val="nil"/>
              <w:bottom w:val="single" w:sz="8" w:space="0" w:color="auto"/>
              <w:right w:val="single" w:sz="8" w:space="0" w:color="auto"/>
            </w:tcBorders>
          </w:tcPr>
          <w:p w:rsidR="0022671C" w:rsidRPr="004A1DD8" w:rsidRDefault="0022671C">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6D6245">
            <w:pPr>
              <w:jc w:val="center"/>
              <w:rPr>
                <w:rFonts w:eastAsia="MS PGothic" w:cs="Tahoma"/>
                <w:szCs w:val="18"/>
              </w:rPr>
            </w:pPr>
            <w:r w:rsidRPr="00B70B6E">
              <w:rPr>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6D6245">
            <w:pPr>
              <w:jc w:val="center"/>
              <w:rPr>
                <w:rFonts w:eastAsia="MS PGothic" w:cs="Tahoma"/>
                <w:szCs w:val="18"/>
              </w:rPr>
            </w:pPr>
            <w:r w:rsidRPr="00B70B6E">
              <w:rPr>
                <w:color w:val="000000"/>
              </w:rPr>
              <w:t>x</w:t>
            </w:r>
          </w:p>
        </w:tc>
      </w:tr>
      <w:tr w:rsidR="0022671C" w:rsidRPr="004A1DD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22671C" w:rsidRPr="006D6245" w:rsidRDefault="0022671C" w:rsidP="006D6245">
            <w:pPr>
              <w:keepNext/>
              <w:keepLines/>
              <w:ind w:left="45"/>
              <w:rPr>
                <w:rFonts w:cs="Tahoma"/>
                <w:b/>
                <w:bCs/>
                <w:color w:val="000000"/>
                <w:szCs w:val="18"/>
                <w:lang w:val="fr-FR"/>
              </w:rPr>
            </w:pPr>
            <w:r w:rsidRPr="006D6245">
              <w:rPr>
                <w:rFonts w:cs="Tahoma"/>
                <w:b/>
                <w:bCs/>
                <w:color w:val="000000"/>
                <w:szCs w:val="18"/>
                <w:lang w:val="fr-FR"/>
              </w:rPr>
              <w:t>Office Personal 2010</w:t>
            </w:r>
          </w:p>
        </w:tc>
        <w:tc>
          <w:tcPr>
            <w:tcW w:w="1242" w:type="dxa"/>
            <w:tcBorders>
              <w:top w:val="nil"/>
              <w:left w:val="single" w:sz="4" w:space="0" w:color="auto"/>
              <w:bottom w:val="single" w:sz="8" w:space="0" w:color="auto"/>
              <w:right w:val="single" w:sz="8" w:space="0" w:color="auto"/>
            </w:tcBorders>
            <w:noWrap/>
            <w:vAlign w:val="bottom"/>
          </w:tcPr>
          <w:p w:rsidR="0022671C" w:rsidRPr="004A1DD8" w:rsidRDefault="0022671C">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22671C" w:rsidRPr="004A1DD8" w:rsidRDefault="006D6245">
            <w:pPr>
              <w:jc w:val="center"/>
              <w:rPr>
                <w:rFonts w:eastAsia="MS PGothic" w:cs="Tahoma"/>
                <w:color w:val="000000"/>
                <w:szCs w:val="18"/>
              </w:rPr>
            </w:pPr>
            <w:r w:rsidRPr="00B70B6E">
              <w:rPr>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szCs w:val="18"/>
              </w:rPr>
            </w:pPr>
          </w:p>
        </w:tc>
      </w:tr>
      <w:tr w:rsidR="0022671C" w:rsidRPr="004A1DD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22671C" w:rsidRPr="006D6245" w:rsidRDefault="0022671C" w:rsidP="006D6245">
            <w:pPr>
              <w:keepNext/>
              <w:keepLines/>
              <w:ind w:left="45"/>
              <w:rPr>
                <w:rFonts w:cs="Tahoma"/>
                <w:b/>
                <w:bCs/>
                <w:color w:val="000000"/>
                <w:szCs w:val="18"/>
                <w:lang w:val="fr-FR"/>
              </w:rPr>
            </w:pPr>
            <w:r w:rsidRPr="006D6245">
              <w:rPr>
                <w:rFonts w:cs="Tahoma"/>
                <w:b/>
                <w:bCs/>
                <w:color w:val="000000"/>
                <w:szCs w:val="18"/>
                <w:lang w:val="fr-FR"/>
              </w:rPr>
              <w:t>Office Famille et Petite entreprise 2010</w:t>
            </w:r>
          </w:p>
        </w:tc>
        <w:tc>
          <w:tcPr>
            <w:tcW w:w="1242" w:type="dxa"/>
            <w:tcBorders>
              <w:top w:val="nil"/>
              <w:left w:val="single" w:sz="4" w:space="0" w:color="auto"/>
              <w:bottom w:val="single" w:sz="8" w:space="0" w:color="auto"/>
              <w:right w:val="single" w:sz="8" w:space="0" w:color="auto"/>
            </w:tcBorders>
            <w:noWrap/>
            <w:vAlign w:val="bottom"/>
          </w:tcPr>
          <w:p w:rsidR="0022671C" w:rsidRPr="004A1DD8" w:rsidRDefault="0022671C">
            <w:pPr>
              <w:rPr>
                <w:rFonts w:eastAsia="Times New Roman" w:cs="Tahoma"/>
                <w:szCs w:val="18"/>
                <w:lang w:val="fr-FR"/>
              </w:rPr>
            </w:pPr>
          </w:p>
        </w:tc>
        <w:tc>
          <w:tcPr>
            <w:tcW w:w="1185" w:type="dxa"/>
            <w:gridSpan w:val="2"/>
            <w:tcBorders>
              <w:top w:val="nil"/>
              <w:left w:val="nil"/>
              <w:bottom w:val="single" w:sz="8" w:space="0" w:color="auto"/>
              <w:right w:val="single" w:sz="8" w:space="0" w:color="auto"/>
            </w:tcBorders>
            <w:vAlign w:val="bottom"/>
          </w:tcPr>
          <w:p w:rsidR="0022671C" w:rsidRPr="004A1DD8" w:rsidRDefault="006D6245">
            <w:pPr>
              <w:jc w:val="center"/>
              <w:rPr>
                <w:rFonts w:eastAsia="MS PGothic" w:cs="Tahoma"/>
                <w:color w:val="000000"/>
                <w:szCs w:val="18"/>
              </w:rPr>
            </w:pPr>
            <w:r w:rsidRPr="00B70B6E">
              <w:rPr>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szCs w:val="18"/>
              </w:rPr>
            </w:pPr>
          </w:p>
        </w:tc>
      </w:tr>
      <w:tr w:rsidR="0022671C" w:rsidRPr="004A1DD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22671C" w:rsidRPr="006D6245" w:rsidRDefault="0022671C" w:rsidP="006D6245">
            <w:pPr>
              <w:keepNext/>
              <w:keepLines/>
              <w:ind w:left="45"/>
              <w:rPr>
                <w:rFonts w:cs="Tahoma"/>
                <w:b/>
                <w:bCs/>
                <w:color w:val="000000"/>
                <w:szCs w:val="18"/>
                <w:lang w:val="fr-FR"/>
              </w:rPr>
            </w:pPr>
            <w:r w:rsidRPr="006D6245">
              <w:rPr>
                <w:rFonts w:cs="Tahoma"/>
                <w:b/>
                <w:bCs/>
                <w:color w:val="000000"/>
                <w:szCs w:val="18"/>
                <w:lang w:val="fr-FR"/>
              </w:rPr>
              <w:t>Office Professionnel 2010</w:t>
            </w:r>
          </w:p>
        </w:tc>
        <w:tc>
          <w:tcPr>
            <w:tcW w:w="1242" w:type="dxa"/>
            <w:tcBorders>
              <w:top w:val="nil"/>
              <w:left w:val="single" w:sz="4" w:space="0" w:color="auto"/>
              <w:bottom w:val="single" w:sz="8" w:space="0" w:color="auto"/>
              <w:right w:val="single" w:sz="8" w:space="0" w:color="auto"/>
            </w:tcBorders>
            <w:noWrap/>
            <w:vAlign w:val="bottom"/>
          </w:tcPr>
          <w:p w:rsidR="0022671C" w:rsidRPr="004A1DD8" w:rsidRDefault="0022671C">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22671C" w:rsidRPr="004A1DD8" w:rsidRDefault="006D6245">
            <w:pPr>
              <w:jc w:val="center"/>
              <w:rPr>
                <w:rFonts w:eastAsia="MS PGothic" w:cs="Tahoma"/>
                <w:color w:val="FF0000"/>
                <w:szCs w:val="18"/>
              </w:rPr>
            </w:pPr>
            <w:r w:rsidRPr="00B70B6E">
              <w:rPr>
                <w:color w:val="000000"/>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szCs w:val="18"/>
              </w:rPr>
            </w:pPr>
          </w:p>
        </w:tc>
      </w:tr>
    </w:tbl>
    <w:p w:rsidR="0022671C" w:rsidRPr="004A1DD8" w:rsidRDefault="0022671C">
      <w:pPr>
        <w:rPr>
          <w:rFonts w:cs="Tahoma"/>
        </w:rPr>
      </w:pPr>
    </w:p>
    <w:p w:rsidR="0022671C" w:rsidRPr="004A1DD8" w:rsidRDefault="0022671C">
      <w:pPr>
        <w:ind w:left="900"/>
        <w:rPr>
          <w:rFonts w:cs="Tahoma"/>
          <w:lang w:val="fr-FR"/>
        </w:rPr>
      </w:pPr>
      <w:r w:rsidRPr="004A1DD8">
        <w:rPr>
          <w:rFonts w:cs="Tahoma"/>
          <w:color w:val="000000"/>
          <w:szCs w:val="18"/>
          <w:lang w:val="fr-FR"/>
        </w:rPr>
        <w:t>Les clients qui achètent une licence Rental Rights en plus d</w:t>
      </w:r>
      <w:r w:rsidR="00DD4F05">
        <w:rPr>
          <w:rFonts w:cs="Tahoma"/>
          <w:color w:val="000000"/>
          <w:szCs w:val="18"/>
          <w:lang w:val="fr-FR"/>
        </w:rPr>
        <w:t>’</w:t>
      </w:r>
      <w:r w:rsidRPr="004A1DD8">
        <w:rPr>
          <w:rFonts w:cs="Tahoma"/>
          <w:color w:val="000000"/>
          <w:szCs w:val="18"/>
          <w:lang w:val="fr-FR"/>
        </w:rPr>
        <w:t>une licence pour une application éligible verront leurs droits au titre de la licence d</w:t>
      </w:r>
      <w:r w:rsidR="00DD4F05">
        <w:rPr>
          <w:rFonts w:cs="Tahoma"/>
          <w:color w:val="000000"/>
          <w:szCs w:val="18"/>
          <w:lang w:val="fr-FR"/>
        </w:rPr>
        <w:t>’</w:t>
      </w:r>
      <w:r w:rsidRPr="004A1DD8">
        <w:rPr>
          <w:rFonts w:cs="Tahoma"/>
          <w:color w:val="000000"/>
          <w:szCs w:val="18"/>
          <w:lang w:val="fr-FR"/>
        </w:rPr>
        <w:t>application éligible étendus pour permettre l</w:t>
      </w:r>
      <w:r w:rsidR="00DD4F05">
        <w:rPr>
          <w:rFonts w:cs="Tahoma"/>
          <w:color w:val="000000"/>
          <w:szCs w:val="18"/>
          <w:lang w:val="fr-FR"/>
        </w:rPr>
        <w:t>’</w:t>
      </w:r>
      <w:r w:rsidRPr="004A1DD8">
        <w:rPr>
          <w:rFonts w:cs="Tahoma"/>
          <w:color w:val="000000"/>
          <w:szCs w:val="18"/>
          <w:lang w:val="fr-FR"/>
        </w:rPr>
        <w:t>utilisation du même logiciel par un tiers.</w:t>
      </w:r>
      <w:r w:rsidRPr="004A1DD8">
        <w:rPr>
          <w:rFonts w:cs="Tahoma"/>
          <w:lang w:val="fr-FR"/>
        </w:rPr>
        <w:t xml:space="preserve"> </w:t>
      </w:r>
      <w:r w:rsidRPr="004A1DD8">
        <w:rPr>
          <w:rFonts w:cs="Tahoma"/>
          <w:color w:val="000000"/>
          <w:lang w:val="fr-FR"/>
        </w:rPr>
        <w:t>La licence Rental Rights n</w:t>
      </w:r>
      <w:r w:rsidR="00DD4F05">
        <w:rPr>
          <w:rFonts w:cs="Tahoma"/>
          <w:color w:val="000000"/>
          <w:lang w:val="fr-FR"/>
        </w:rPr>
        <w:t>’</w:t>
      </w:r>
      <w:r w:rsidRPr="004A1DD8">
        <w:rPr>
          <w:rFonts w:cs="Tahoma"/>
          <w:color w:val="000000"/>
          <w:lang w:val="fr-FR"/>
        </w:rPr>
        <w:t>est pas une licence de passage à une édition supérieure du produit.</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u w:val="single"/>
          <w:lang w:val="fr-FR"/>
        </w:rPr>
        <w:t>Exception relative à la Software Assurance</w:t>
      </w:r>
    </w:p>
    <w:p w:rsidR="0022671C" w:rsidRPr="004A1DD8" w:rsidRDefault="0022671C">
      <w:pPr>
        <w:ind w:left="900" w:firstLine="720"/>
        <w:rPr>
          <w:rFonts w:cs="Tahoma"/>
          <w:lang w:val="fr-FR"/>
        </w:rPr>
      </w:pPr>
    </w:p>
    <w:p w:rsidR="0022671C" w:rsidRPr="004A1DD8" w:rsidRDefault="0022671C">
      <w:pPr>
        <w:ind w:left="900"/>
        <w:rPr>
          <w:rFonts w:cs="Tahoma"/>
          <w:lang w:val="fr-FR"/>
        </w:rPr>
      </w:pPr>
      <w:r w:rsidRPr="004A1DD8">
        <w:rPr>
          <w:rFonts w:cs="Tahoma"/>
          <w:color w:val="000000"/>
          <w:lang w:val="fr-FR"/>
        </w:rPr>
        <w:t>Les clients qui font l</w:t>
      </w:r>
      <w:r w:rsidR="00DD4F05">
        <w:rPr>
          <w:rFonts w:cs="Tahoma"/>
          <w:color w:val="000000"/>
          <w:lang w:val="fr-FR"/>
        </w:rPr>
        <w:t>’</w:t>
      </w:r>
      <w:r w:rsidRPr="004A1DD8">
        <w:rPr>
          <w:rFonts w:cs="Tahoma"/>
          <w:color w:val="000000"/>
          <w:lang w:val="fr-FR"/>
        </w:rPr>
        <w:t>acquisition de licences Rental Rights ne sont pas éligibles à la Software Assurance pour licences Rental Rights ni aux licences logicielles éligibles sous-jacentes.</w:t>
      </w:r>
    </w:p>
    <w:p w:rsidR="0022671C" w:rsidRPr="00501B92" w:rsidRDefault="0022671C">
      <w:pPr>
        <w:pStyle w:val="EndnoteText"/>
        <w:rPr>
          <w:rFonts w:ascii="Tahoma" w:hAnsi="Tahoma" w:cs="Tahoma"/>
          <w:sz w:val="18"/>
          <w:szCs w:val="18"/>
        </w:rPr>
      </w:pPr>
    </w:p>
    <w:p w:rsidR="0022671C" w:rsidRPr="00501B92" w:rsidRDefault="0022671C">
      <w:pPr>
        <w:pStyle w:val="EndnoteText"/>
        <w:rPr>
          <w:rFonts w:ascii="Tahoma" w:hAnsi="Tahoma" w:cs="Tahoma"/>
          <w:sz w:val="18"/>
          <w:szCs w:val="18"/>
        </w:rPr>
      </w:pPr>
    </w:p>
    <w:p w:rsidR="0022671C" w:rsidRPr="004A1DD8" w:rsidRDefault="0022671C">
      <w:pPr>
        <w:pStyle w:val="Heading3"/>
        <w:rPr>
          <w:rFonts w:ascii="Tahoma" w:hAnsi="Tahoma" w:cs="Tahoma"/>
          <w:lang w:val="fr-FR"/>
        </w:rPr>
      </w:pPr>
      <w:bookmarkStart w:id="2030" w:name="_Toc327544491"/>
      <w:bookmarkStart w:id="2031" w:name="_Toc327547986"/>
      <w:bookmarkStart w:id="2032" w:name="_Toc327549060"/>
      <w:bookmarkStart w:id="2033" w:name="_Toc328557524"/>
      <w:bookmarkStart w:id="2034" w:name="Srv_SharepointWork2010"/>
      <w:bookmarkStart w:id="2035" w:name="Srv_10SharepointWork2010"/>
      <w:bookmarkStart w:id="2036" w:name="Aps_10SharepointWork2010"/>
      <w:r w:rsidRPr="00BB6DCC">
        <w:rPr>
          <w:rFonts w:ascii="Tahoma" w:hAnsi="Tahoma" w:cs="Tahoma"/>
          <w:color w:val="F66400"/>
          <w:sz w:val="22"/>
          <w:vertAlign w:val="superscript"/>
          <w:lang w:val="fr-FR"/>
        </w:rPr>
        <w:t>15</w:t>
      </w:r>
      <w:r w:rsidRPr="004A1DD8">
        <w:rPr>
          <w:rFonts w:ascii="Tahoma" w:hAnsi="Tahoma" w:cs="Tahoma"/>
          <w:color w:val="F66400"/>
          <w:sz w:val="22"/>
          <w:lang w:val="fr-FR"/>
        </w:rPr>
        <w:t xml:space="preserve"> SharePoint Workspace 2010</w:t>
      </w:r>
      <w:bookmarkEnd w:id="2030"/>
      <w:bookmarkEnd w:id="2031"/>
      <w:bookmarkEnd w:id="2032"/>
      <w:bookmarkEnd w:id="2033"/>
    </w:p>
    <w:bookmarkEnd w:id="2034"/>
    <w:bookmarkEnd w:id="2035"/>
    <w:bookmarkEnd w:id="2036"/>
    <w:p w:rsidR="0022671C" w:rsidRPr="004A1DD8" w:rsidRDefault="0022671C">
      <w:pPr>
        <w:pStyle w:val="FootnoteBulletLevel1"/>
        <w:rPr>
          <w:rFonts w:ascii="Tahoma" w:hAnsi="Tahoma" w:cs="Tahoma"/>
          <w:lang w:val="fr-FR"/>
        </w:rPr>
      </w:pPr>
      <w:r w:rsidRPr="004A1DD8">
        <w:rPr>
          <w:rFonts w:ascii="Tahoma" w:hAnsi="Tahoma" w:cs="Tahoma"/>
          <w:sz w:val="18"/>
          <w:u w:val="single"/>
          <w:lang w:val="fr-FR"/>
        </w:rPr>
        <w:t>Chemin de migration de la Software Assurance pour Office Groove 2007</w:t>
      </w:r>
      <w:r w:rsidRPr="00BD1BE0">
        <w:rPr>
          <w:rFonts w:ascii="Tahoma" w:hAnsi="Tahoma" w:cs="Tahoma"/>
          <w:sz w:val="18"/>
          <w:lang w:val="fr-FR"/>
        </w:rPr>
        <w:t> :</w:t>
      </w:r>
    </w:p>
    <w:p w:rsidR="0022671C" w:rsidRPr="004A1DD8" w:rsidRDefault="0022671C">
      <w:pPr>
        <w:pStyle w:val="FootnoteBulletLevel1"/>
        <w:tabs>
          <w:tab w:val="clear" w:pos="900"/>
        </w:tabs>
        <w:ind w:firstLine="0"/>
        <w:rPr>
          <w:rFonts w:ascii="Tahoma" w:hAnsi="Tahoma" w:cs="Tahoma"/>
          <w:lang w:val="fr-FR"/>
        </w:rPr>
      </w:pPr>
      <w:r w:rsidRPr="004A1DD8">
        <w:rPr>
          <w:rFonts w:ascii="Tahoma" w:hAnsi="Tahoma" w:cs="Tahoma"/>
          <w:sz w:val="18"/>
          <w:lang w:val="fr-FR"/>
        </w:rPr>
        <w:t>Le successeur d</w:t>
      </w:r>
      <w:r w:rsidR="00DD4F05">
        <w:rPr>
          <w:rFonts w:ascii="Tahoma" w:hAnsi="Tahoma" w:cs="Tahoma"/>
          <w:sz w:val="18"/>
          <w:lang w:val="fr-FR"/>
        </w:rPr>
        <w:t>’</w:t>
      </w:r>
      <w:r w:rsidRPr="004A1DD8">
        <w:rPr>
          <w:rFonts w:ascii="Tahoma" w:hAnsi="Tahoma" w:cs="Tahoma"/>
          <w:sz w:val="18"/>
          <w:lang w:val="fr-FR"/>
        </w:rPr>
        <w:t>Office Groove 2007 est SharePoint Workspace 2010.</w:t>
      </w:r>
      <w:r w:rsidRPr="004A1DD8">
        <w:rPr>
          <w:rFonts w:ascii="Tahoma" w:hAnsi="Tahoma" w:cs="Tahoma"/>
          <w:lang w:val="fr-FR"/>
        </w:rPr>
        <w:t xml:space="preserve"> </w:t>
      </w:r>
    </w:p>
    <w:p w:rsidR="0022671C" w:rsidRPr="00501B92" w:rsidRDefault="0022671C">
      <w:pPr>
        <w:pStyle w:val="EndnoteText"/>
        <w:rPr>
          <w:rFonts w:ascii="Tahoma" w:hAnsi="Tahoma" w:cs="Tahoma"/>
          <w:sz w:val="18"/>
          <w:szCs w:val="18"/>
        </w:rPr>
      </w:pPr>
    </w:p>
    <w:p w:rsidR="0022671C" w:rsidRPr="004A1DD8" w:rsidRDefault="0022671C">
      <w:pPr>
        <w:pStyle w:val="Heading3"/>
        <w:rPr>
          <w:rFonts w:ascii="Tahoma" w:hAnsi="Tahoma" w:cs="Tahoma"/>
          <w:lang w:val="fr-FR"/>
        </w:rPr>
      </w:pPr>
      <w:bookmarkStart w:id="2037" w:name="Srv_11VisioPremium2010"/>
      <w:bookmarkStart w:id="2038" w:name="Aps_11VisioPremium2010"/>
      <w:bookmarkStart w:id="2039" w:name="_Toc327544492"/>
      <w:bookmarkStart w:id="2040" w:name="_Toc327547987"/>
      <w:bookmarkStart w:id="2041" w:name="_Toc327549061"/>
      <w:bookmarkStart w:id="2042" w:name="_Toc328557525"/>
      <w:bookmarkStart w:id="2043" w:name="Srv_VisioPremium2010"/>
      <w:bookmarkEnd w:id="2037"/>
      <w:bookmarkEnd w:id="2038"/>
      <w:r w:rsidRPr="00BB6DCC">
        <w:rPr>
          <w:rFonts w:ascii="Tahoma" w:hAnsi="Tahoma" w:cs="Tahoma"/>
          <w:caps/>
          <w:color w:val="F66400"/>
          <w:sz w:val="22"/>
          <w:vertAlign w:val="superscript"/>
          <w:lang w:val="fr-FR"/>
        </w:rPr>
        <w:t>16</w:t>
      </w:r>
      <w:r w:rsidRPr="00E4733D">
        <w:rPr>
          <w:rFonts w:ascii="Tahoma" w:hAnsi="Tahoma" w:cs="Tahoma"/>
          <w:caps/>
          <w:color w:val="F66400"/>
          <w:sz w:val="22"/>
          <w:lang w:val="fr-FR"/>
        </w:rPr>
        <w:t xml:space="preserve"> </w:t>
      </w:r>
      <w:r w:rsidRPr="00BB6DCC">
        <w:rPr>
          <w:rFonts w:ascii="Tahoma" w:hAnsi="Tahoma" w:cs="Tahoma"/>
          <w:caps/>
          <w:color w:val="F66400"/>
          <w:sz w:val="22"/>
          <w:lang w:val="fr-FR"/>
        </w:rPr>
        <w:t>V</w:t>
      </w:r>
      <w:r w:rsidR="005B5A19" w:rsidRPr="00BB6DCC">
        <w:rPr>
          <w:rFonts w:ascii="Tahoma" w:hAnsi="Tahoma" w:cs="Tahoma"/>
          <w:color w:val="F66400"/>
          <w:sz w:val="22"/>
          <w:lang w:val="fr-FR"/>
        </w:rPr>
        <w:t>isio</w:t>
      </w:r>
      <w:r w:rsidRPr="00BB6DCC">
        <w:rPr>
          <w:rFonts w:ascii="Tahoma" w:hAnsi="Tahoma" w:cs="Tahoma"/>
          <w:caps/>
          <w:color w:val="F66400"/>
          <w:sz w:val="22"/>
          <w:lang w:val="fr-FR"/>
        </w:rPr>
        <w:t> 2010</w:t>
      </w:r>
      <w:r w:rsidRPr="004A1DD8">
        <w:rPr>
          <w:rFonts w:ascii="Tahoma" w:hAnsi="Tahoma" w:cs="Tahoma"/>
          <w:caps/>
          <w:color w:val="F66400"/>
          <w:sz w:val="22"/>
          <w:vertAlign w:val="superscript"/>
          <w:lang w:val="fr-FR"/>
        </w:rPr>
        <w:t xml:space="preserve"> </w:t>
      </w:r>
      <w:r w:rsidRPr="004A1DD8">
        <w:rPr>
          <w:rFonts w:ascii="Tahoma" w:hAnsi="Tahoma" w:cs="Tahoma"/>
          <w:color w:val="F66400"/>
          <w:sz w:val="22"/>
          <w:lang w:val="fr-FR"/>
        </w:rPr>
        <w:t>Édition Premium</w:t>
      </w:r>
      <w:bookmarkEnd w:id="2039"/>
      <w:bookmarkEnd w:id="2040"/>
      <w:bookmarkEnd w:id="2041"/>
      <w:bookmarkEnd w:id="2042"/>
    </w:p>
    <w:bookmarkEnd w:id="2043"/>
    <w:p w:rsidR="0022671C" w:rsidRPr="00501B92" w:rsidRDefault="0022671C">
      <w:pPr>
        <w:pStyle w:val="EndnoteText"/>
        <w:rPr>
          <w:rFonts w:ascii="Tahoma" w:hAnsi="Tahoma" w:cs="Tahoma"/>
          <w:sz w:val="18"/>
          <w:szCs w:val="18"/>
        </w:rPr>
      </w:pPr>
    </w:p>
    <w:p w:rsidR="0022671C" w:rsidRPr="00E4733D" w:rsidRDefault="0022671C" w:rsidP="00E4733D">
      <w:pPr>
        <w:pStyle w:val="EndnoteText"/>
        <w:rPr>
          <w:rFonts w:ascii="Tahoma" w:hAnsi="Tahoma" w:cs="Tahoma"/>
          <w:sz w:val="18"/>
          <w:szCs w:val="18"/>
        </w:rPr>
      </w:pPr>
      <w:r w:rsidRPr="00E4733D">
        <w:rPr>
          <w:rStyle w:val="EndnoteTextChar"/>
          <w:rFonts w:ascii="Tahoma" w:hAnsi="Tahoma" w:cs="Tahoma"/>
          <w:sz w:val="18"/>
          <w:szCs w:val="18"/>
          <w:lang w:eastAsia="x-none"/>
        </w:rPr>
        <w:t>Les clients participant à un programme de licences en volume qui ont souscrit une Software Assurance pour Visio Professional 2007 active au 1</w:t>
      </w:r>
      <w:r w:rsidRPr="00E4733D">
        <w:rPr>
          <w:rStyle w:val="EndnoteTextChar"/>
          <w:rFonts w:ascii="Tahoma" w:hAnsi="Tahoma" w:cs="Tahoma"/>
          <w:sz w:val="18"/>
          <w:szCs w:val="18"/>
          <w:vertAlign w:val="superscript"/>
          <w:lang w:eastAsia="x-none"/>
        </w:rPr>
        <w:t>er </w:t>
      </w:r>
      <w:r w:rsidRPr="00E4733D">
        <w:rPr>
          <w:rStyle w:val="EndnoteTextChar"/>
          <w:rFonts w:ascii="Tahoma" w:hAnsi="Tahoma" w:cs="Tahoma"/>
          <w:sz w:val="18"/>
          <w:szCs w:val="18"/>
          <w:lang w:eastAsia="x-none"/>
        </w:rPr>
        <w:t>mai 2010 sont éligibles à une offre unique de migration pour utiliser Visio Premium 2010 à la place de Visio Professional 2007. Le droit d</w:t>
      </w:r>
      <w:r w:rsidR="00DD4F05">
        <w:rPr>
          <w:rStyle w:val="EndnoteTextChar"/>
          <w:rFonts w:ascii="Tahoma" w:hAnsi="Tahoma" w:cs="Tahoma"/>
          <w:sz w:val="18"/>
          <w:szCs w:val="18"/>
          <w:lang w:eastAsia="x-none"/>
        </w:rPr>
        <w:t>’</w:t>
      </w:r>
      <w:r w:rsidRPr="00E4733D">
        <w:rPr>
          <w:rStyle w:val="EndnoteTextChar"/>
          <w:rFonts w:ascii="Tahoma" w:hAnsi="Tahoma" w:cs="Tahoma"/>
          <w:sz w:val="18"/>
          <w:szCs w:val="18"/>
          <w:lang w:eastAsia="x-none"/>
        </w:rPr>
        <w:t>utiliser Visio Premium 2010 au titre de cette offre prend fin à l</w:t>
      </w:r>
      <w:r w:rsidR="00DD4F05">
        <w:rPr>
          <w:rStyle w:val="EndnoteTextChar"/>
          <w:rFonts w:ascii="Tahoma" w:hAnsi="Tahoma" w:cs="Tahoma"/>
          <w:sz w:val="18"/>
          <w:szCs w:val="18"/>
          <w:lang w:eastAsia="x-none"/>
        </w:rPr>
        <w:t>’</w:t>
      </w:r>
      <w:r w:rsidRPr="00E4733D">
        <w:rPr>
          <w:rStyle w:val="EndnoteTextChar"/>
          <w:rFonts w:ascii="Tahoma" w:hAnsi="Tahoma" w:cs="Tahoma"/>
          <w:sz w:val="18"/>
          <w:szCs w:val="18"/>
          <w:lang w:eastAsia="x-none"/>
        </w:rPr>
        <w:t>expiration du droit d</w:t>
      </w:r>
      <w:r w:rsidR="00DD4F05">
        <w:rPr>
          <w:rStyle w:val="EndnoteTextChar"/>
          <w:rFonts w:ascii="Tahoma" w:hAnsi="Tahoma" w:cs="Tahoma"/>
          <w:sz w:val="18"/>
          <w:szCs w:val="18"/>
          <w:lang w:eastAsia="x-none"/>
        </w:rPr>
        <w:t>’</w:t>
      </w:r>
      <w:r w:rsidRPr="00E4733D">
        <w:rPr>
          <w:rStyle w:val="EndnoteTextChar"/>
          <w:rFonts w:ascii="Tahoma" w:hAnsi="Tahoma" w:cs="Tahoma"/>
          <w:sz w:val="18"/>
          <w:szCs w:val="18"/>
          <w:lang w:eastAsia="x-none"/>
        </w:rPr>
        <w:t>utiliser Visio Professional 2007 au titre des licences éligibles correspondantes.</w:t>
      </w:r>
      <w:r w:rsidRPr="00E4733D">
        <w:rPr>
          <w:rFonts w:ascii="Tahoma" w:hAnsi="Tahoma" w:cs="Tahoma"/>
          <w:sz w:val="18"/>
          <w:szCs w:val="18"/>
        </w:rPr>
        <w:t xml:space="preserve"> </w:t>
      </w:r>
      <w:r w:rsidRPr="00E4733D">
        <w:rPr>
          <w:rStyle w:val="EndnoteTextChar"/>
          <w:rFonts w:ascii="Tahoma" w:hAnsi="Tahoma" w:cs="Tahoma"/>
          <w:sz w:val="18"/>
          <w:szCs w:val="18"/>
          <w:lang w:eastAsia="x-none"/>
        </w:rPr>
        <w:t>L</w:t>
      </w:r>
      <w:r w:rsidR="00DD4F05">
        <w:rPr>
          <w:rStyle w:val="EndnoteTextChar"/>
          <w:rFonts w:ascii="Tahoma" w:hAnsi="Tahoma" w:cs="Tahoma"/>
          <w:sz w:val="18"/>
          <w:szCs w:val="18"/>
          <w:lang w:eastAsia="x-none"/>
        </w:rPr>
        <w:t>’</w:t>
      </w:r>
      <w:r w:rsidRPr="00E4733D">
        <w:rPr>
          <w:rStyle w:val="EndnoteTextChar"/>
          <w:rFonts w:ascii="Tahoma" w:hAnsi="Tahoma" w:cs="Tahoma"/>
          <w:sz w:val="18"/>
          <w:szCs w:val="18"/>
          <w:lang w:eastAsia="x-none"/>
        </w:rPr>
        <w:t>utilisation de Visio Premium 2010 est régie par les droits d</w:t>
      </w:r>
      <w:r w:rsidR="00DD4F05">
        <w:rPr>
          <w:rStyle w:val="EndnoteTextChar"/>
          <w:rFonts w:ascii="Tahoma" w:hAnsi="Tahoma" w:cs="Tahoma"/>
          <w:sz w:val="18"/>
          <w:szCs w:val="18"/>
          <w:lang w:eastAsia="x-none"/>
        </w:rPr>
        <w:t>’</w:t>
      </w:r>
      <w:r w:rsidRPr="00E4733D">
        <w:rPr>
          <w:rStyle w:val="EndnoteTextChar"/>
          <w:rFonts w:ascii="Tahoma" w:hAnsi="Tahoma" w:cs="Tahoma"/>
          <w:sz w:val="18"/>
          <w:szCs w:val="18"/>
          <w:lang w:eastAsia="x-none"/>
        </w:rPr>
        <w:t>utilisation de Visio Premium 2010 et par les conditions générales du contrat de licences en volume du client.</w:t>
      </w:r>
      <w:r w:rsidRPr="00E4733D">
        <w:rPr>
          <w:rFonts w:ascii="Tahoma" w:hAnsi="Tahoma" w:cs="Tahoma"/>
          <w:sz w:val="18"/>
          <w:szCs w:val="18"/>
        </w:rPr>
        <w:t xml:space="preserve"> </w:t>
      </w:r>
      <w:r w:rsidRPr="00E4733D">
        <w:rPr>
          <w:rStyle w:val="EndnoteTextChar"/>
          <w:rFonts w:ascii="Tahoma" w:hAnsi="Tahoma" w:cs="Tahoma"/>
          <w:sz w:val="18"/>
          <w:szCs w:val="18"/>
          <w:lang w:eastAsia="x-none"/>
        </w:rPr>
        <w:t>Cette note relative au produit et la preuve correspondante de licence du client octroient à ce dernier le droit d</w:t>
      </w:r>
      <w:r w:rsidR="00DD4F05">
        <w:rPr>
          <w:rStyle w:val="EndnoteTextChar"/>
          <w:rFonts w:ascii="Tahoma" w:hAnsi="Tahoma" w:cs="Tahoma"/>
          <w:sz w:val="18"/>
          <w:szCs w:val="18"/>
          <w:lang w:eastAsia="x-none"/>
        </w:rPr>
        <w:t>’</w:t>
      </w:r>
      <w:r w:rsidRPr="00E4733D">
        <w:rPr>
          <w:rStyle w:val="EndnoteTextChar"/>
          <w:rFonts w:ascii="Tahoma" w:hAnsi="Tahoma" w:cs="Tahoma"/>
          <w:sz w:val="18"/>
          <w:szCs w:val="18"/>
          <w:lang w:eastAsia="x-none"/>
        </w:rPr>
        <w:t>utiliser Visio Premium 2010 au titre de cette offre.</w:t>
      </w:r>
      <w:r w:rsidRPr="00E4733D">
        <w:rPr>
          <w:rFonts w:ascii="Tahoma" w:hAnsi="Tahoma" w:cs="Tahoma"/>
          <w:sz w:val="18"/>
          <w:szCs w:val="18"/>
        </w:rPr>
        <w:t xml:space="preserve"> </w:t>
      </w:r>
      <w:r w:rsidRPr="00E4733D">
        <w:rPr>
          <w:rStyle w:val="EndnoteTextChar"/>
          <w:rFonts w:ascii="Tahoma" w:hAnsi="Tahoma" w:cs="Tahoma"/>
          <w:sz w:val="18"/>
          <w:szCs w:val="18"/>
          <w:lang w:eastAsia="x-none"/>
        </w:rPr>
        <w:t>À l</w:t>
      </w:r>
      <w:r w:rsidR="00DD4F05">
        <w:rPr>
          <w:rStyle w:val="EndnoteTextChar"/>
          <w:rFonts w:ascii="Tahoma" w:hAnsi="Tahoma" w:cs="Tahoma"/>
          <w:sz w:val="18"/>
          <w:szCs w:val="18"/>
          <w:lang w:eastAsia="x-none"/>
        </w:rPr>
        <w:t>’</w:t>
      </w:r>
      <w:r w:rsidRPr="00E4733D">
        <w:rPr>
          <w:rStyle w:val="EndnoteTextChar"/>
          <w:rFonts w:ascii="Tahoma" w:hAnsi="Tahoma" w:cs="Tahoma"/>
          <w:sz w:val="18"/>
          <w:szCs w:val="18"/>
          <w:lang w:eastAsia="x-none"/>
        </w:rPr>
        <w:t>expiration de la Software Assurance pour Visio Professional 2007, le client peut acheter une Software Assurance pour Visio Premium 2010 sans avoir à</w:t>
      </w:r>
      <w:r w:rsidR="00BB6DCC" w:rsidRPr="00E4733D">
        <w:rPr>
          <w:rStyle w:val="EndnoteTextChar"/>
          <w:rFonts w:ascii="Tahoma" w:hAnsi="Tahoma" w:cs="Tahoma"/>
          <w:sz w:val="18"/>
          <w:szCs w:val="18"/>
          <w:lang w:eastAsia="x-none"/>
        </w:rPr>
        <w:t> </w:t>
      </w:r>
      <w:r w:rsidRPr="00E4733D">
        <w:rPr>
          <w:rStyle w:val="EndnoteTextChar"/>
          <w:rFonts w:ascii="Tahoma" w:hAnsi="Tahoma" w:cs="Tahoma"/>
          <w:sz w:val="18"/>
          <w:szCs w:val="18"/>
          <w:lang w:eastAsia="x-none"/>
        </w:rPr>
        <w:t>acheter séparément une nouvelle licence ou continuer de renouveler sa Software Assurance pour Visio</w:t>
      </w:r>
      <w:r w:rsidR="00E4733D">
        <w:rPr>
          <w:rStyle w:val="EndnoteTextChar"/>
          <w:rFonts w:ascii="Tahoma" w:hAnsi="Tahoma" w:cs="Tahoma"/>
          <w:sz w:val="18"/>
          <w:szCs w:val="18"/>
          <w:lang w:eastAsia="x-none"/>
        </w:rPr>
        <w:t> </w:t>
      </w:r>
      <w:r w:rsidRPr="00E4733D">
        <w:rPr>
          <w:rStyle w:val="EndnoteTextChar"/>
          <w:rFonts w:ascii="Tahoma" w:hAnsi="Tahoma" w:cs="Tahoma"/>
          <w:sz w:val="18"/>
          <w:szCs w:val="18"/>
          <w:lang w:eastAsia="x-none"/>
        </w:rPr>
        <w:t>Professional 2010. Cette offre de migration unique ne s</w:t>
      </w:r>
      <w:r w:rsidR="00DD4F05">
        <w:rPr>
          <w:rStyle w:val="EndnoteTextChar"/>
          <w:rFonts w:ascii="Tahoma" w:hAnsi="Tahoma" w:cs="Tahoma"/>
          <w:sz w:val="18"/>
          <w:szCs w:val="18"/>
          <w:lang w:eastAsia="x-none"/>
        </w:rPr>
        <w:t>’</w:t>
      </w:r>
      <w:r w:rsidRPr="00E4733D">
        <w:rPr>
          <w:rStyle w:val="EndnoteTextChar"/>
          <w:rFonts w:ascii="Tahoma" w:hAnsi="Tahoma" w:cs="Tahoma"/>
          <w:sz w:val="18"/>
          <w:szCs w:val="18"/>
          <w:lang w:eastAsia="x-none"/>
        </w:rPr>
        <w:t>applique pas aux autres achats de Visio Professional 2010 effectués après le 1er mai 2010.</w:t>
      </w:r>
    </w:p>
    <w:p w:rsidR="0022671C" w:rsidRDefault="0022671C">
      <w:pPr>
        <w:pStyle w:val="EndnoteText"/>
        <w:rPr>
          <w:rFonts w:ascii="Tahoma" w:hAnsi="Tahoma" w:cs="Tahoma"/>
          <w:sz w:val="18"/>
          <w:szCs w:val="18"/>
        </w:rPr>
      </w:pPr>
    </w:p>
    <w:p w:rsidR="00E4733D" w:rsidRPr="00501B92" w:rsidRDefault="00E4733D">
      <w:pPr>
        <w:pStyle w:val="EndnoteText"/>
        <w:rPr>
          <w:rFonts w:ascii="Tahoma" w:hAnsi="Tahoma" w:cs="Tahoma"/>
          <w:sz w:val="18"/>
          <w:szCs w:val="18"/>
        </w:rPr>
      </w:pPr>
    </w:p>
    <w:p w:rsidR="0022671C" w:rsidRPr="004A1DD8" w:rsidRDefault="0022671C" w:rsidP="00E4733D">
      <w:pPr>
        <w:pStyle w:val="Heading3"/>
        <w:rPr>
          <w:rFonts w:ascii="Tahoma" w:hAnsi="Tahoma" w:cs="Tahoma"/>
          <w:lang w:val="fr-FR"/>
        </w:rPr>
      </w:pPr>
      <w:bookmarkStart w:id="2044" w:name="_Toc327544493"/>
      <w:bookmarkStart w:id="2045" w:name="_Toc327547988"/>
      <w:bookmarkStart w:id="2046" w:name="_Toc327549062"/>
      <w:bookmarkStart w:id="2047" w:name="_Toc328557526"/>
      <w:bookmarkStart w:id="2048" w:name="Aps_12VS2010Professional"/>
      <w:bookmarkStart w:id="2049" w:name="_Toc252341836"/>
      <w:r w:rsidRPr="00BB6DCC">
        <w:rPr>
          <w:rFonts w:ascii="Tahoma" w:hAnsi="Tahoma" w:cs="Tahoma"/>
          <w:color w:val="F66400"/>
          <w:sz w:val="22"/>
          <w:vertAlign w:val="superscript"/>
          <w:lang w:val="fr-FR"/>
        </w:rPr>
        <w:t>17</w:t>
      </w:r>
      <w:r w:rsidRPr="004A1DD8">
        <w:rPr>
          <w:rFonts w:ascii="Tahoma" w:hAnsi="Tahoma" w:cs="Tahoma"/>
          <w:color w:val="F66400"/>
          <w:sz w:val="22"/>
          <w:lang w:val="fr-FR"/>
        </w:rPr>
        <w:t xml:space="preserve"> Visual Studio 2010 Professional</w:t>
      </w:r>
      <w:bookmarkEnd w:id="2044"/>
      <w:bookmarkEnd w:id="2045"/>
      <w:bookmarkEnd w:id="2046"/>
      <w:bookmarkEnd w:id="2047"/>
    </w:p>
    <w:bookmarkEnd w:id="2048"/>
    <w:p w:rsidR="0022671C" w:rsidRPr="00E4733D" w:rsidRDefault="0022671C" w:rsidP="00E4733D">
      <w:pPr>
        <w:pStyle w:val="FootnoteBulletLevel1"/>
        <w:tabs>
          <w:tab w:val="clear" w:pos="900"/>
        </w:tabs>
        <w:ind w:left="540" w:firstLine="0"/>
        <w:rPr>
          <w:rFonts w:ascii="Tahoma" w:hAnsi="Tahoma" w:cs="Tahoma"/>
          <w:sz w:val="18"/>
          <w:szCs w:val="18"/>
          <w:lang w:val="fr-FR"/>
        </w:rPr>
      </w:pPr>
      <w:r w:rsidRPr="00E4733D">
        <w:rPr>
          <w:rFonts w:ascii="Tahoma" w:hAnsi="Tahoma" w:cs="Tahoma"/>
          <w:sz w:val="18"/>
          <w:szCs w:val="18"/>
          <w:u w:val="single"/>
          <w:lang w:val="fr-FR"/>
        </w:rPr>
        <w:t>Droits de passage à une version antérieure de Visual Studio 2010 Professional</w:t>
      </w:r>
      <w:r w:rsidRPr="00E4733D">
        <w:rPr>
          <w:rFonts w:ascii="Tahoma" w:hAnsi="Tahoma" w:cs="Tahoma"/>
          <w:sz w:val="18"/>
          <w:szCs w:val="18"/>
          <w:lang w:val="fr-FR"/>
        </w:rPr>
        <w:t> :</w:t>
      </w:r>
    </w:p>
    <w:p w:rsidR="0022671C" w:rsidRPr="00E4733D" w:rsidRDefault="0022671C" w:rsidP="00E4733D">
      <w:pPr>
        <w:pStyle w:val="FootnoteBulletLevel1"/>
        <w:tabs>
          <w:tab w:val="clear" w:pos="900"/>
        </w:tabs>
        <w:ind w:firstLine="0"/>
        <w:rPr>
          <w:rFonts w:ascii="Tahoma" w:hAnsi="Tahoma" w:cs="Tahoma"/>
          <w:sz w:val="18"/>
          <w:szCs w:val="18"/>
          <w:lang w:val="fr-FR"/>
        </w:rPr>
      </w:pPr>
      <w:r w:rsidRPr="00E4733D">
        <w:rPr>
          <w:rFonts w:ascii="Tahoma" w:hAnsi="Tahoma" w:cs="Tahoma"/>
          <w:sz w:val="18"/>
          <w:szCs w:val="18"/>
          <w:lang w:val="fr-FR"/>
        </w:rPr>
        <w:t>Les clients qui participent à un programme de licences en volume et qui ont acheté une licence Visual Studio</w:t>
      </w:r>
      <w:r w:rsidRPr="00E4733D">
        <w:rPr>
          <w:rFonts w:ascii="Tahoma" w:hAnsi="Tahoma" w:cs="Tahoma"/>
          <w:sz w:val="18"/>
          <w:szCs w:val="18"/>
          <w:vertAlign w:val="superscript"/>
          <w:lang w:val="fr-FR"/>
        </w:rPr>
        <w:t>®</w:t>
      </w:r>
      <w:r w:rsidRPr="00E4733D">
        <w:rPr>
          <w:rFonts w:ascii="Tahoma" w:hAnsi="Tahoma" w:cs="Tahoma"/>
          <w:sz w:val="18"/>
          <w:szCs w:val="18"/>
          <w:lang w:val="fr-FR"/>
        </w:rPr>
        <w:t xml:space="preserve"> 2010 Professional peuvent utiliser toute version de Visual Studio Professional, Visual Studio Tools pour Office, Visual J++ Professional, Visual Basic Professional, Visual C++ Professional ou Visual InterDev à la place du logiciel sous licence. </w:t>
      </w:r>
    </w:p>
    <w:p w:rsidR="0022671C" w:rsidRDefault="0022671C" w:rsidP="00E4733D">
      <w:pPr>
        <w:rPr>
          <w:rFonts w:cs="Tahoma"/>
          <w:vertAlign w:val="superscript"/>
          <w:lang w:val="fr-FR"/>
        </w:rPr>
      </w:pPr>
    </w:p>
    <w:p w:rsidR="008B7D85" w:rsidRDefault="008B7D85" w:rsidP="00E4733D">
      <w:pPr>
        <w:rPr>
          <w:rFonts w:cs="Tahoma"/>
          <w:vertAlign w:val="superscript"/>
          <w:lang w:val="fr-FR"/>
        </w:rPr>
      </w:pPr>
    </w:p>
    <w:p w:rsidR="008B7D85" w:rsidRDefault="008B7D85" w:rsidP="00E4733D">
      <w:pPr>
        <w:rPr>
          <w:rFonts w:cs="Tahoma"/>
          <w:vertAlign w:val="superscript"/>
          <w:lang w:val="fr-FR"/>
        </w:rPr>
      </w:pPr>
    </w:p>
    <w:p w:rsidR="008B7D85" w:rsidRPr="00BB6DCC" w:rsidRDefault="008B7D85" w:rsidP="00E4733D">
      <w:pPr>
        <w:rPr>
          <w:rFonts w:cs="Tahoma"/>
          <w:vertAlign w:val="superscript"/>
          <w:lang w:val="fr-FR"/>
        </w:rPr>
      </w:pPr>
    </w:p>
    <w:p w:rsidR="0022671C" w:rsidRPr="004A1DD8" w:rsidRDefault="0022671C" w:rsidP="00E4733D">
      <w:pPr>
        <w:pStyle w:val="Heading3"/>
        <w:rPr>
          <w:rFonts w:ascii="Tahoma" w:hAnsi="Tahoma" w:cs="Tahoma"/>
          <w:lang w:val="fr-FR"/>
        </w:rPr>
      </w:pPr>
      <w:bookmarkStart w:id="2050" w:name="_Toc327544494"/>
      <w:bookmarkStart w:id="2051" w:name="_Toc327547989"/>
      <w:bookmarkStart w:id="2052" w:name="_Toc327549063"/>
      <w:bookmarkStart w:id="2053" w:name="_Toc328557527"/>
      <w:bookmarkStart w:id="2054" w:name="Aps_13VS2010ProfessionalMSDN"/>
      <w:bookmarkEnd w:id="2049"/>
      <w:r w:rsidRPr="00BB6DCC">
        <w:rPr>
          <w:rFonts w:ascii="Tahoma" w:hAnsi="Tahoma" w:cs="Tahoma"/>
          <w:color w:val="F66400"/>
          <w:sz w:val="22"/>
          <w:vertAlign w:val="superscript"/>
          <w:lang w:val="fr-FR"/>
        </w:rPr>
        <w:t>18</w:t>
      </w:r>
      <w:r w:rsidRPr="004A1DD8">
        <w:rPr>
          <w:rFonts w:ascii="Tahoma" w:hAnsi="Tahoma" w:cs="Tahoma"/>
          <w:color w:val="F66400"/>
          <w:sz w:val="22"/>
          <w:lang w:val="fr-FR"/>
        </w:rPr>
        <w:t xml:space="preserve"> Visual Studio 2010 Professional avec MSDN</w:t>
      </w:r>
      <w:bookmarkEnd w:id="2050"/>
      <w:bookmarkEnd w:id="2051"/>
      <w:bookmarkEnd w:id="2052"/>
      <w:bookmarkEnd w:id="2053"/>
      <w:r w:rsidRPr="004A1DD8">
        <w:rPr>
          <w:rFonts w:ascii="Tahoma" w:hAnsi="Tahoma" w:cs="Tahoma"/>
          <w:lang w:val="fr-FR"/>
        </w:rPr>
        <w:t xml:space="preserve"> </w:t>
      </w:r>
    </w:p>
    <w:p w:rsidR="0022671C" w:rsidRPr="004A1DD8" w:rsidRDefault="0022671C" w:rsidP="00E4733D">
      <w:pPr>
        <w:rPr>
          <w:rFonts w:cs="Tahoma"/>
          <w:lang w:val="fr-FR"/>
        </w:rPr>
      </w:pPr>
    </w:p>
    <w:bookmarkEnd w:id="2054"/>
    <w:p w:rsidR="0022671C" w:rsidRPr="00E4733D" w:rsidRDefault="0022671C" w:rsidP="00E4733D">
      <w:pPr>
        <w:pStyle w:val="FootnoteBulletLevel1"/>
        <w:rPr>
          <w:rFonts w:ascii="Tahoma" w:hAnsi="Tahoma" w:cs="Tahoma"/>
          <w:sz w:val="18"/>
          <w:szCs w:val="18"/>
          <w:lang w:val="fr-FR"/>
        </w:rPr>
      </w:pPr>
      <w:r w:rsidRPr="00E4733D">
        <w:rPr>
          <w:rFonts w:ascii="Tahoma" w:hAnsi="Tahoma" w:cs="Tahoma"/>
          <w:sz w:val="18"/>
          <w:szCs w:val="18"/>
          <w:u w:val="single"/>
          <w:lang w:val="fr-FR"/>
        </w:rPr>
        <w:t>Chemin de migration de la Software Assurance pour Visual Studio 2008 Professional avec MSDN Professional</w:t>
      </w:r>
      <w:r w:rsidRPr="00E4733D">
        <w:rPr>
          <w:rFonts w:ascii="Tahoma" w:hAnsi="Tahoma" w:cs="Tahoma"/>
          <w:sz w:val="18"/>
          <w:szCs w:val="18"/>
          <w:lang w:val="fr-FR"/>
        </w:rPr>
        <w:t> :</w:t>
      </w:r>
    </w:p>
    <w:p w:rsidR="0022671C" w:rsidRPr="00E4733D" w:rsidRDefault="0022671C" w:rsidP="00E4733D">
      <w:pPr>
        <w:pStyle w:val="FootnoteBulletLevel1"/>
        <w:tabs>
          <w:tab w:val="clear" w:pos="900"/>
        </w:tabs>
        <w:ind w:firstLine="0"/>
        <w:rPr>
          <w:rFonts w:ascii="Tahoma" w:hAnsi="Tahoma" w:cs="Tahoma"/>
          <w:sz w:val="18"/>
          <w:szCs w:val="18"/>
          <w:lang w:val="fr-FR"/>
        </w:rPr>
      </w:pPr>
      <w:r w:rsidRPr="00E4733D">
        <w:rPr>
          <w:rFonts w:ascii="Tahoma" w:hAnsi="Tahoma" w:cs="Tahoma"/>
          <w:sz w:val="18"/>
          <w:szCs w:val="18"/>
          <w:lang w:val="fr-FR"/>
        </w:rPr>
        <w:t xml:space="preserve">Le successeur de Visual Studio 2008 Professional avec MSDN Professional est Visual Studio 2010 Professional avec MSDN. </w:t>
      </w:r>
    </w:p>
    <w:p w:rsidR="0022671C" w:rsidRPr="00E4733D" w:rsidRDefault="0022671C" w:rsidP="00E4733D">
      <w:pPr>
        <w:pStyle w:val="FootnoteBulletLevel1"/>
        <w:rPr>
          <w:rFonts w:ascii="Tahoma" w:hAnsi="Tahoma" w:cs="Tahoma"/>
          <w:sz w:val="18"/>
          <w:szCs w:val="18"/>
          <w:lang w:val="fr-FR"/>
        </w:rPr>
      </w:pPr>
      <w:r w:rsidRPr="00E4733D">
        <w:rPr>
          <w:rFonts w:ascii="Tahoma" w:hAnsi="Tahoma" w:cs="Tahoma"/>
          <w:sz w:val="18"/>
          <w:szCs w:val="18"/>
          <w:u w:val="single"/>
          <w:lang w:val="fr-FR"/>
        </w:rPr>
        <w:t>Éligibilité de la Software Assurance</w:t>
      </w:r>
      <w:r w:rsidRPr="00E4733D">
        <w:rPr>
          <w:rFonts w:ascii="Tahoma" w:hAnsi="Tahoma" w:cs="Tahoma"/>
          <w:sz w:val="18"/>
          <w:szCs w:val="18"/>
          <w:lang w:val="fr-FR"/>
        </w:rPr>
        <w:t xml:space="preserve"> :</w:t>
      </w:r>
    </w:p>
    <w:p w:rsidR="0022671C" w:rsidRPr="00E4733D" w:rsidRDefault="0022671C" w:rsidP="00E4733D">
      <w:pPr>
        <w:pStyle w:val="EndnoteText"/>
        <w:rPr>
          <w:rFonts w:ascii="Tahoma" w:hAnsi="Tahoma" w:cs="Tahoma"/>
          <w:sz w:val="18"/>
          <w:szCs w:val="18"/>
        </w:rPr>
      </w:pPr>
      <w:r w:rsidRPr="00E4733D">
        <w:rPr>
          <w:rFonts w:ascii="Tahoma" w:hAnsi="Tahoma" w:cs="Tahoma"/>
          <w:sz w:val="18"/>
          <w:szCs w:val="18"/>
          <w:lang w:eastAsia="x-none"/>
        </w:rPr>
        <w:t>Les clients couverts par une Software Assurance active pour l</w:t>
      </w:r>
      <w:r w:rsidR="00DD4F05">
        <w:rPr>
          <w:rFonts w:ascii="Tahoma" w:hAnsi="Tahoma" w:cs="Tahoma"/>
          <w:sz w:val="18"/>
          <w:szCs w:val="18"/>
          <w:lang w:eastAsia="x-none"/>
        </w:rPr>
        <w:t>’</w:t>
      </w:r>
      <w:r w:rsidRPr="00E4733D">
        <w:rPr>
          <w:rFonts w:ascii="Tahoma" w:hAnsi="Tahoma" w:cs="Tahoma"/>
          <w:sz w:val="18"/>
          <w:szCs w:val="18"/>
          <w:lang w:eastAsia="x-none"/>
        </w:rPr>
        <w:t>offre Visual Studio 2010 Professional éligible sont éligibles à l</w:t>
      </w:r>
      <w:r w:rsidR="00DD4F05">
        <w:rPr>
          <w:rFonts w:ascii="Tahoma" w:hAnsi="Tahoma" w:cs="Tahoma"/>
          <w:sz w:val="18"/>
          <w:szCs w:val="18"/>
          <w:lang w:eastAsia="x-none"/>
        </w:rPr>
        <w:t>’</w:t>
      </w:r>
      <w:r w:rsidRPr="00E4733D">
        <w:rPr>
          <w:rFonts w:ascii="Tahoma" w:hAnsi="Tahoma" w:cs="Tahoma"/>
          <w:sz w:val="18"/>
          <w:szCs w:val="18"/>
          <w:lang w:eastAsia="x-none"/>
        </w:rPr>
        <w:t>abonnement MSDN correspondant.</w:t>
      </w:r>
      <w:r w:rsidRPr="00E4733D">
        <w:rPr>
          <w:rFonts w:ascii="Tahoma" w:hAnsi="Tahoma" w:cs="Tahoma"/>
          <w:sz w:val="18"/>
          <w:szCs w:val="18"/>
        </w:rPr>
        <w:t xml:space="preserve"> </w:t>
      </w:r>
      <w:r w:rsidRPr="00E4733D">
        <w:rPr>
          <w:rFonts w:ascii="Tahoma" w:hAnsi="Tahoma" w:cs="Tahoma"/>
          <w:sz w:val="18"/>
          <w:szCs w:val="18"/>
          <w:lang w:eastAsia="x-none"/>
        </w:rPr>
        <w:t>Les droits d</w:t>
      </w:r>
      <w:r w:rsidR="00DD4F05">
        <w:rPr>
          <w:rFonts w:ascii="Tahoma" w:hAnsi="Tahoma" w:cs="Tahoma"/>
          <w:sz w:val="18"/>
          <w:szCs w:val="18"/>
          <w:lang w:eastAsia="x-none"/>
        </w:rPr>
        <w:t>’</w:t>
      </w:r>
      <w:r w:rsidRPr="00E4733D">
        <w:rPr>
          <w:rFonts w:ascii="Tahoma" w:hAnsi="Tahoma" w:cs="Tahoma"/>
          <w:sz w:val="18"/>
          <w:szCs w:val="18"/>
          <w:lang w:eastAsia="x-none"/>
        </w:rPr>
        <w:t>utilisation octroyés au client pour tout logiciel concédé sous licence via MSDN deviennent des droits pour la durée des droits de propriété intellectuelle lorsque son droit d</w:t>
      </w:r>
      <w:r w:rsidR="00DD4F05">
        <w:rPr>
          <w:rFonts w:ascii="Tahoma" w:hAnsi="Tahoma" w:cs="Tahoma"/>
          <w:sz w:val="18"/>
          <w:szCs w:val="18"/>
          <w:lang w:eastAsia="x-none"/>
        </w:rPr>
        <w:t>’</w:t>
      </w:r>
      <w:r w:rsidRPr="00E4733D">
        <w:rPr>
          <w:rFonts w:ascii="Tahoma" w:hAnsi="Tahoma" w:cs="Tahoma"/>
          <w:sz w:val="18"/>
          <w:szCs w:val="18"/>
          <w:lang w:eastAsia="x-none"/>
        </w:rPr>
        <w:t>utiliser le logiciel au titre de sa licence Visual Studio 2010 Professional correspondante devient un droit pour la durée des droits de propriété intellectuelle.</w:t>
      </w:r>
    </w:p>
    <w:p w:rsidR="0022671C" w:rsidRPr="00E4733D" w:rsidRDefault="0022671C">
      <w:pPr>
        <w:pStyle w:val="EndnoteText"/>
        <w:rPr>
          <w:rFonts w:ascii="Tahoma" w:hAnsi="Tahoma" w:cs="Tahoma"/>
          <w:sz w:val="18"/>
          <w:szCs w:val="18"/>
        </w:rPr>
      </w:pPr>
    </w:p>
    <w:p w:rsidR="0022671C" w:rsidRPr="00E4733D" w:rsidRDefault="0022671C">
      <w:pPr>
        <w:pStyle w:val="EndnoteText"/>
        <w:rPr>
          <w:rFonts w:ascii="Tahoma" w:hAnsi="Tahoma" w:cs="Tahoma"/>
          <w:sz w:val="18"/>
          <w:szCs w:val="18"/>
        </w:rPr>
      </w:pPr>
      <w:r w:rsidRPr="00E4733D">
        <w:rPr>
          <w:rFonts w:ascii="Tahoma" w:hAnsi="Tahoma" w:cs="Tahoma"/>
          <w:sz w:val="18"/>
          <w:szCs w:val="18"/>
          <w:lang w:eastAsia="x-none"/>
        </w:rPr>
        <w:t>Les clients dont la Software Assurance expire pour les licences des produits suivants sont éligibles au renouvellement de leur couverture pour Visual Studio 2010 Professional avec MSDN :</w:t>
      </w:r>
    </w:p>
    <w:p w:rsidR="0022671C" w:rsidRPr="00E4733D" w:rsidRDefault="0022671C">
      <w:pPr>
        <w:pStyle w:val="EndnoteText"/>
        <w:rPr>
          <w:rFonts w:ascii="Tahoma" w:hAnsi="Tahoma" w:cs="Tahoma"/>
          <w:sz w:val="18"/>
          <w:szCs w:val="18"/>
        </w:rPr>
      </w:pP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Ultimate avec MSDN</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Premium avec MSDN</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Professional avec MSDN</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Professional avec MSDN Embedded</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Professional avec MSDN Professional</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Professional avec MSDN Premium</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Team System Team Suite avec MSDN Premium</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rPr>
        <w:t>Visual Studio Team System Test avec MSDN Premium</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rPr>
        <w:t>Visual Studio Team System Development avec MSDN Premium</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Team System Architecture avec MSDN Premium</w:t>
      </w:r>
      <w:r w:rsidRPr="00E4733D">
        <w:rPr>
          <w:rFonts w:ascii="Tahoma" w:hAnsi="Tahoma" w:cs="Tahoma"/>
          <w:sz w:val="18"/>
          <w:szCs w:val="18"/>
        </w:rPr>
        <w:t xml:space="preserve"> </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Team System Database avec MSDN Premium</w:t>
      </w:r>
    </w:p>
    <w:p w:rsidR="0022671C" w:rsidRPr="00E4733D" w:rsidRDefault="0022671C" w:rsidP="00ED20D7">
      <w:pPr>
        <w:pStyle w:val="FootnoteBulletLevel2"/>
        <w:numPr>
          <w:ilvl w:val="0"/>
          <w:numId w:val="18"/>
        </w:numPr>
        <w:spacing w:before="0"/>
        <w:rPr>
          <w:rFonts w:ascii="Tahoma" w:hAnsi="Tahoma" w:cs="Tahoma"/>
          <w:sz w:val="18"/>
          <w:szCs w:val="18"/>
          <w:lang w:val="fr-FR"/>
        </w:rPr>
      </w:pPr>
      <w:r w:rsidRPr="00E4733D">
        <w:rPr>
          <w:rFonts w:ascii="Tahoma" w:hAnsi="Tahoma" w:cs="Tahoma"/>
          <w:sz w:val="18"/>
          <w:szCs w:val="18"/>
          <w:lang w:val="fr-FR"/>
        </w:rPr>
        <w:t>Clients possédant un abonnement contracté auprès d</w:t>
      </w:r>
      <w:r w:rsidR="00DD4F05">
        <w:rPr>
          <w:rFonts w:ascii="Tahoma" w:hAnsi="Tahoma" w:cs="Tahoma"/>
          <w:sz w:val="18"/>
          <w:szCs w:val="18"/>
          <w:lang w:val="fr-FR"/>
        </w:rPr>
        <w:t>’</w:t>
      </w:r>
      <w:r w:rsidRPr="00E4733D">
        <w:rPr>
          <w:rFonts w:ascii="Tahoma" w:hAnsi="Tahoma" w:cs="Tahoma"/>
          <w:sz w:val="18"/>
          <w:szCs w:val="18"/>
          <w:lang w:val="fr-FR"/>
        </w:rPr>
        <w:t>un détaillant pour l</w:t>
      </w:r>
      <w:r w:rsidR="00DD4F05">
        <w:rPr>
          <w:rFonts w:ascii="Tahoma" w:hAnsi="Tahoma" w:cs="Tahoma"/>
          <w:sz w:val="18"/>
          <w:szCs w:val="18"/>
          <w:lang w:val="fr-FR"/>
        </w:rPr>
        <w:t>’</w:t>
      </w:r>
      <w:r w:rsidRPr="00E4733D">
        <w:rPr>
          <w:rFonts w:ascii="Tahoma" w:hAnsi="Tahoma" w:cs="Tahoma"/>
          <w:sz w:val="18"/>
          <w:szCs w:val="18"/>
          <w:lang w:val="fr-FR"/>
        </w:rPr>
        <w:t xml:space="preserve">un des logiciels </w:t>
      </w:r>
      <w:r w:rsidR="00040E63" w:rsidRPr="00E4733D">
        <w:rPr>
          <w:rFonts w:ascii="Tahoma" w:hAnsi="Tahoma" w:cs="Tahoma"/>
          <w:sz w:val="18"/>
          <w:szCs w:val="18"/>
          <w:lang w:val="fr-FR"/>
        </w:rPr>
        <w:br/>
      </w:r>
      <w:r w:rsidRPr="00E4733D">
        <w:rPr>
          <w:rFonts w:ascii="Tahoma" w:hAnsi="Tahoma" w:cs="Tahoma"/>
          <w:sz w:val="18"/>
          <w:szCs w:val="18"/>
          <w:lang w:val="fr-FR"/>
        </w:rPr>
        <w:t>ci-dessus</w:t>
      </w:r>
    </w:p>
    <w:p w:rsidR="0022671C" w:rsidRPr="00E4733D" w:rsidRDefault="0022671C" w:rsidP="00ED20D7">
      <w:pPr>
        <w:pStyle w:val="FootnoteBulletLevel2"/>
        <w:numPr>
          <w:ilvl w:val="0"/>
          <w:numId w:val="18"/>
        </w:numPr>
        <w:spacing w:before="0"/>
        <w:rPr>
          <w:rFonts w:ascii="Tahoma" w:hAnsi="Tahoma" w:cs="Tahoma"/>
          <w:sz w:val="18"/>
          <w:szCs w:val="18"/>
          <w:lang w:val="fr-FR"/>
        </w:rPr>
      </w:pPr>
      <w:r w:rsidRPr="00E4733D">
        <w:rPr>
          <w:rFonts w:ascii="Tahoma" w:hAnsi="Tahoma" w:cs="Tahoma"/>
          <w:sz w:val="18"/>
          <w:szCs w:val="18"/>
          <w:lang w:val="fr-FR"/>
        </w:rPr>
        <w:t>MSDN Essentials (acquis avec la licence de Visual Studio 2010 Professional vendue au détail)</w:t>
      </w:r>
    </w:p>
    <w:p w:rsidR="0022671C" w:rsidRPr="00E4733D" w:rsidRDefault="0022671C">
      <w:pPr>
        <w:pStyle w:val="FootnoteBulletLevel1"/>
        <w:spacing w:before="0"/>
        <w:ind w:left="0" w:firstLine="0"/>
        <w:rPr>
          <w:rFonts w:ascii="Tahoma" w:hAnsi="Tahoma" w:cs="Tahoma"/>
          <w:sz w:val="18"/>
          <w:szCs w:val="18"/>
          <w:lang w:val="fr-FR"/>
        </w:rPr>
      </w:pPr>
    </w:p>
    <w:p w:rsidR="0022671C" w:rsidRPr="00E4733D" w:rsidRDefault="0022671C">
      <w:pPr>
        <w:pStyle w:val="FootnoteBulletLevel1"/>
        <w:spacing w:before="0"/>
        <w:ind w:firstLine="0"/>
        <w:rPr>
          <w:rFonts w:ascii="Tahoma" w:hAnsi="Tahoma" w:cs="Tahoma"/>
          <w:sz w:val="18"/>
          <w:szCs w:val="18"/>
          <w:lang w:val="fr-FR"/>
        </w:rPr>
      </w:pPr>
      <w:r w:rsidRPr="00E4733D">
        <w:rPr>
          <w:rFonts w:ascii="Tahoma" w:hAnsi="Tahoma" w:cs="Tahoma"/>
          <w:sz w:val="18"/>
          <w:szCs w:val="18"/>
          <w:lang w:val="fr-FR"/>
        </w:rPr>
        <w:t>Les clients Entreprise, Select ou Open Value disposant d</w:t>
      </w:r>
      <w:r w:rsidR="00DD4F05">
        <w:rPr>
          <w:rFonts w:ascii="Tahoma" w:hAnsi="Tahoma" w:cs="Tahoma"/>
          <w:sz w:val="18"/>
          <w:szCs w:val="18"/>
          <w:lang w:val="fr-FR"/>
        </w:rPr>
        <w:t>’</w:t>
      </w:r>
      <w:r w:rsidRPr="00E4733D">
        <w:rPr>
          <w:rFonts w:ascii="Tahoma" w:hAnsi="Tahoma" w:cs="Tahoma"/>
          <w:sz w:val="18"/>
          <w:szCs w:val="18"/>
          <w:lang w:val="fr-FR"/>
        </w:rPr>
        <w:t xml:space="preserve">une Software Assurance active pour Visual Studio 2010 Professional avec MSDN peuvent également passer à une édition supérieure Visual Studio 2010 Premium avec MSDN ou Visual Studio 2010 Ultimate avec MSDN en achetant la </w:t>
      </w:r>
      <w:hyperlink w:anchor="_Step_Up" w:history="1">
        <w:r w:rsidRPr="00E4733D">
          <w:rPr>
            <w:rFonts w:ascii="Tahoma" w:hAnsi="Tahoma" w:cs="Tahoma"/>
            <w:sz w:val="18"/>
            <w:szCs w:val="18"/>
            <w:lang w:val="fr-FR"/>
          </w:rPr>
          <w:t>Licence de</w:t>
        </w:r>
        <w:r w:rsidR="00BB6DCC" w:rsidRPr="00E4733D">
          <w:rPr>
            <w:rFonts w:ascii="Tahoma" w:hAnsi="Tahoma" w:cs="Tahoma"/>
            <w:sz w:val="18"/>
            <w:szCs w:val="18"/>
            <w:lang w:val="fr-FR"/>
          </w:rPr>
          <w:t> </w:t>
        </w:r>
        <w:r w:rsidRPr="00E4733D">
          <w:rPr>
            <w:rFonts w:ascii="Tahoma" w:hAnsi="Tahoma" w:cs="Tahoma"/>
            <w:sz w:val="18"/>
            <w:szCs w:val="18"/>
            <w:lang w:val="fr-FR"/>
          </w:rPr>
          <w:t>Passage à une Édition Supérieure</w:t>
        </w:r>
      </w:hyperlink>
      <w:r w:rsidRPr="00E4733D">
        <w:rPr>
          <w:rFonts w:ascii="Tahoma" w:hAnsi="Tahoma" w:cs="Tahoma"/>
          <w:sz w:val="18"/>
          <w:szCs w:val="18"/>
          <w:lang w:val="fr-FR"/>
        </w:rPr>
        <w:t xml:space="preserve"> appropriée.</w:t>
      </w:r>
    </w:p>
    <w:p w:rsidR="0022671C" w:rsidRPr="00501B92" w:rsidRDefault="0022671C">
      <w:pPr>
        <w:rPr>
          <w:rFonts w:cs="Tahoma"/>
          <w:szCs w:val="18"/>
          <w:lang w:val="fr-FR"/>
        </w:rPr>
      </w:pPr>
    </w:p>
    <w:p w:rsidR="0022671C" w:rsidRPr="004A1DD8" w:rsidRDefault="0022671C">
      <w:pPr>
        <w:pStyle w:val="Heading3"/>
        <w:rPr>
          <w:rFonts w:ascii="Tahoma" w:hAnsi="Tahoma" w:cs="Tahoma"/>
          <w:lang w:val="fr-FR"/>
        </w:rPr>
      </w:pPr>
      <w:bookmarkStart w:id="2055" w:name="_Toc327544495"/>
      <w:bookmarkStart w:id="2056" w:name="_Toc327547990"/>
      <w:bookmarkStart w:id="2057" w:name="_Toc327549064"/>
      <w:bookmarkStart w:id="2058" w:name="_Toc328557528"/>
      <w:bookmarkStart w:id="2059" w:name="Aps_14VS2010ProfessionalMSDNEmbed"/>
      <w:r w:rsidRPr="00BB6DCC">
        <w:rPr>
          <w:rFonts w:ascii="Tahoma" w:hAnsi="Tahoma" w:cs="Tahoma"/>
          <w:color w:val="F66400"/>
          <w:sz w:val="22"/>
          <w:vertAlign w:val="superscript"/>
          <w:lang w:val="fr-FR"/>
        </w:rPr>
        <w:t>19</w:t>
      </w:r>
      <w:r w:rsidRPr="004A1DD8">
        <w:rPr>
          <w:rFonts w:ascii="Tahoma" w:hAnsi="Tahoma" w:cs="Tahoma"/>
          <w:color w:val="F66400"/>
          <w:sz w:val="22"/>
          <w:lang w:val="fr-FR"/>
        </w:rPr>
        <w:t xml:space="preserve"> Visual Studio 2010 Professional avec MSDN Embedded</w:t>
      </w:r>
      <w:bookmarkEnd w:id="2055"/>
      <w:bookmarkEnd w:id="2056"/>
      <w:bookmarkEnd w:id="2057"/>
      <w:bookmarkEnd w:id="2058"/>
    </w:p>
    <w:bookmarkEnd w:id="2059"/>
    <w:p w:rsidR="0022671C" w:rsidRPr="00E4733D" w:rsidRDefault="0022671C">
      <w:pPr>
        <w:pStyle w:val="FootnoteBulletLevel2"/>
        <w:tabs>
          <w:tab w:val="clear" w:pos="1260"/>
          <w:tab w:val="num" w:pos="900"/>
        </w:tabs>
        <w:ind w:left="900" w:firstLine="7"/>
        <w:rPr>
          <w:rFonts w:ascii="Tahoma" w:hAnsi="Tahoma" w:cs="Tahoma"/>
          <w:sz w:val="18"/>
          <w:szCs w:val="18"/>
          <w:lang w:val="fr-FR"/>
        </w:rPr>
      </w:pPr>
    </w:p>
    <w:p w:rsidR="0022671C" w:rsidRPr="00E4733D" w:rsidRDefault="0022671C">
      <w:pPr>
        <w:pStyle w:val="FootnoteBulletLevel1"/>
        <w:rPr>
          <w:rFonts w:ascii="Tahoma" w:hAnsi="Tahoma" w:cs="Tahoma"/>
          <w:sz w:val="18"/>
          <w:szCs w:val="18"/>
          <w:lang w:val="fr-FR"/>
        </w:rPr>
      </w:pPr>
      <w:r w:rsidRPr="00E4733D">
        <w:rPr>
          <w:rFonts w:ascii="Tahoma" w:hAnsi="Tahoma" w:cs="Tahoma"/>
          <w:sz w:val="18"/>
          <w:szCs w:val="18"/>
          <w:u w:val="single"/>
          <w:lang w:val="fr-FR"/>
        </w:rPr>
        <w:t>Éligibilité de la Software Assurance</w:t>
      </w:r>
      <w:r w:rsidRPr="00E4733D">
        <w:rPr>
          <w:rFonts w:ascii="Tahoma" w:hAnsi="Tahoma" w:cs="Tahoma"/>
          <w:sz w:val="18"/>
          <w:szCs w:val="18"/>
          <w:lang w:val="fr-FR"/>
        </w:rPr>
        <w:t xml:space="preserve"> :</w:t>
      </w:r>
    </w:p>
    <w:p w:rsidR="0022671C" w:rsidRPr="00E4733D" w:rsidRDefault="0022671C">
      <w:pPr>
        <w:pStyle w:val="EndnoteText"/>
        <w:rPr>
          <w:rFonts w:ascii="Tahoma" w:hAnsi="Tahoma" w:cs="Tahoma"/>
          <w:sz w:val="18"/>
          <w:szCs w:val="18"/>
        </w:rPr>
      </w:pPr>
      <w:r w:rsidRPr="00E4733D">
        <w:rPr>
          <w:rFonts w:ascii="Tahoma" w:hAnsi="Tahoma" w:cs="Tahoma"/>
          <w:sz w:val="18"/>
          <w:szCs w:val="18"/>
          <w:lang w:eastAsia="x-none"/>
        </w:rPr>
        <w:t>Les droits d</w:t>
      </w:r>
      <w:r w:rsidR="00DD4F05">
        <w:rPr>
          <w:rFonts w:ascii="Tahoma" w:hAnsi="Tahoma" w:cs="Tahoma"/>
          <w:sz w:val="18"/>
          <w:szCs w:val="18"/>
          <w:lang w:eastAsia="x-none"/>
        </w:rPr>
        <w:t>’</w:t>
      </w:r>
      <w:r w:rsidRPr="00E4733D">
        <w:rPr>
          <w:rFonts w:ascii="Tahoma" w:hAnsi="Tahoma" w:cs="Tahoma"/>
          <w:sz w:val="18"/>
          <w:szCs w:val="18"/>
          <w:lang w:eastAsia="x-none"/>
        </w:rPr>
        <w:t>utilisation octroyés au client pour tout logiciel concédé sous licence via MSDN Embedded deviennent des droits pour la durée des droits de propriété intellectuelle lorsque son droit d</w:t>
      </w:r>
      <w:r w:rsidR="00DD4F05">
        <w:rPr>
          <w:rFonts w:ascii="Tahoma" w:hAnsi="Tahoma" w:cs="Tahoma"/>
          <w:sz w:val="18"/>
          <w:szCs w:val="18"/>
          <w:lang w:eastAsia="x-none"/>
        </w:rPr>
        <w:t>’</w:t>
      </w:r>
      <w:r w:rsidRPr="00E4733D">
        <w:rPr>
          <w:rFonts w:ascii="Tahoma" w:hAnsi="Tahoma" w:cs="Tahoma"/>
          <w:sz w:val="18"/>
          <w:szCs w:val="18"/>
          <w:lang w:eastAsia="x-none"/>
        </w:rPr>
        <w:t>utiliser le logiciel au titre de sa licence Visual Studio 2010 Professional correspondante devient un droit pour la durée des droits de propriété intellectuelle.</w:t>
      </w:r>
    </w:p>
    <w:p w:rsidR="0022671C" w:rsidRPr="00E4733D" w:rsidRDefault="0022671C">
      <w:pPr>
        <w:pStyle w:val="EndnoteText"/>
        <w:rPr>
          <w:rFonts w:ascii="Tahoma" w:hAnsi="Tahoma" w:cs="Tahoma"/>
          <w:sz w:val="18"/>
          <w:szCs w:val="18"/>
        </w:rPr>
      </w:pPr>
    </w:p>
    <w:p w:rsidR="0022671C" w:rsidRPr="00E4733D" w:rsidRDefault="0022671C">
      <w:pPr>
        <w:pStyle w:val="EndnoteText"/>
        <w:rPr>
          <w:rFonts w:ascii="Tahoma" w:hAnsi="Tahoma" w:cs="Tahoma"/>
          <w:sz w:val="18"/>
          <w:szCs w:val="18"/>
        </w:rPr>
      </w:pPr>
      <w:r w:rsidRPr="00E4733D">
        <w:rPr>
          <w:rFonts w:ascii="Tahoma" w:hAnsi="Tahoma" w:cs="Tahoma"/>
          <w:sz w:val="18"/>
          <w:szCs w:val="18"/>
          <w:lang w:eastAsia="x-none"/>
        </w:rPr>
        <w:t>Les clients dont la Software Assurance expire pour les produits suivants sont éligibles au renouvellement de leur couverture pour Visual Studio 2010 Professional avec MSDN Embedded :</w:t>
      </w:r>
    </w:p>
    <w:p w:rsidR="0022671C" w:rsidRPr="00E4733D" w:rsidRDefault="0022671C">
      <w:pPr>
        <w:pStyle w:val="EndnoteText"/>
        <w:rPr>
          <w:rFonts w:ascii="Tahoma" w:hAnsi="Tahoma" w:cs="Tahoma"/>
          <w:sz w:val="18"/>
          <w:szCs w:val="18"/>
        </w:rPr>
      </w:pP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Ultimate avec MSDN</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Premium avec MSDN</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Professional avec MSDN</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Professional avec MSDN Embedded</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Professional avec MSDN Professional</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Professional avec MSDN Premium</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Team System Team Suite avec MSDN Premium</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rPr>
        <w:t>Visual Studio Team System Test avec MSDN Premium</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rPr>
        <w:t>Visual Studio Team System Development avec MSDN Premium</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Team System Architecture avec MSDN Premium</w:t>
      </w:r>
      <w:r w:rsidRPr="00E4733D">
        <w:rPr>
          <w:rFonts w:ascii="Tahoma" w:hAnsi="Tahoma" w:cs="Tahoma"/>
          <w:sz w:val="18"/>
          <w:szCs w:val="18"/>
        </w:rPr>
        <w:t xml:space="preserve"> </w:t>
      </w:r>
    </w:p>
    <w:p w:rsidR="0022671C" w:rsidRPr="00E4733D" w:rsidRDefault="0022671C" w:rsidP="00ED20D7">
      <w:pPr>
        <w:pStyle w:val="FootnoteBulletLevel2"/>
        <w:numPr>
          <w:ilvl w:val="0"/>
          <w:numId w:val="18"/>
        </w:numPr>
        <w:spacing w:before="0"/>
        <w:rPr>
          <w:rFonts w:ascii="Tahoma" w:hAnsi="Tahoma" w:cs="Tahoma"/>
          <w:sz w:val="18"/>
          <w:szCs w:val="18"/>
        </w:rPr>
      </w:pPr>
      <w:r w:rsidRPr="00E4733D">
        <w:rPr>
          <w:rFonts w:ascii="Tahoma" w:hAnsi="Tahoma" w:cs="Tahoma"/>
          <w:sz w:val="18"/>
          <w:szCs w:val="18"/>
          <w:lang w:val="fr-FR"/>
        </w:rPr>
        <w:t>Visual Studio Team System Database avec MSDN Premium</w:t>
      </w:r>
    </w:p>
    <w:p w:rsidR="0022671C" w:rsidRPr="00E4733D" w:rsidRDefault="0022671C" w:rsidP="00ED20D7">
      <w:pPr>
        <w:pStyle w:val="FootnoteBulletLevel2"/>
        <w:numPr>
          <w:ilvl w:val="0"/>
          <w:numId w:val="18"/>
        </w:numPr>
        <w:spacing w:before="0"/>
        <w:rPr>
          <w:rFonts w:ascii="Tahoma" w:hAnsi="Tahoma" w:cs="Tahoma"/>
          <w:sz w:val="18"/>
          <w:szCs w:val="18"/>
          <w:lang w:val="fr-FR"/>
        </w:rPr>
      </w:pPr>
      <w:r w:rsidRPr="00E4733D">
        <w:rPr>
          <w:rFonts w:ascii="Tahoma" w:hAnsi="Tahoma" w:cs="Tahoma"/>
          <w:sz w:val="18"/>
          <w:szCs w:val="18"/>
          <w:lang w:val="fr-FR"/>
        </w:rPr>
        <w:t>Clients possédant un abonnement contracté auprès d</w:t>
      </w:r>
      <w:r w:rsidR="00DD4F05">
        <w:rPr>
          <w:rFonts w:ascii="Tahoma" w:hAnsi="Tahoma" w:cs="Tahoma"/>
          <w:sz w:val="18"/>
          <w:szCs w:val="18"/>
          <w:lang w:val="fr-FR"/>
        </w:rPr>
        <w:t>’</w:t>
      </w:r>
      <w:r w:rsidRPr="00E4733D">
        <w:rPr>
          <w:rFonts w:ascii="Tahoma" w:hAnsi="Tahoma" w:cs="Tahoma"/>
          <w:sz w:val="18"/>
          <w:szCs w:val="18"/>
          <w:lang w:val="fr-FR"/>
        </w:rPr>
        <w:t>un détaillant pour l</w:t>
      </w:r>
      <w:r w:rsidR="00DD4F05">
        <w:rPr>
          <w:rFonts w:ascii="Tahoma" w:hAnsi="Tahoma" w:cs="Tahoma"/>
          <w:sz w:val="18"/>
          <w:szCs w:val="18"/>
          <w:lang w:val="fr-FR"/>
        </w:rPr>
        <w:t>’</w:t>
      </w:r>
      <w:r w:rsidRPr="00E4733D">
        <w:rPr>
          <w:rFonts w:ascii="Tahoma" w:hAnsi="Tahoma" w:cs="Tahoma"/>
          <w:sz w:val="18"/>
          <w:szCs w:val="18"/>
          <w:lang w:val="fr-FR"/>
        </w:rPr>
        <w:t xml:space="preserve">un des logiciels </w:t>
      </w:r>
      <w:r w:rsidR="00BB6DCC" w:rsidRPr="00E4733D">
        <w:rPr>
          <w:rFonts w:ascii="Tahoma" w:hAnsi="Tahoma" w:cs="Tahoma"/>
          <w:sz w:val="18"/>
          <w:szCs w:val="18"/>
          <w:lang w:val="fr-FR"/>
        </w:rPr>
        <w:br/>
      </w:r>
      <w:r w:rsidRPr="00E4733D">
        <w:rPr>
          <w:rFonts w:ascii="Tahoma" w:hAnsi="Tahoma" w:cs="Tahoma"/>
          <w:sz w:val="18"/>
          <w:szCs w:val="18"/>
          <w:lang w:val="fr-FR"/>
        </w:rPr>
        <w:t>ci-dessus</w:t>
      </w:r>
    </w:p>
    <w:p w:rsidR="0022671C" w:rsidRPr="00501B92" w:rsidRDefault="0022671C">
      <w:pPr>
        <w:pStyle w:val="FootnoteBulletLevel1"/>
        <w:tabs>
          <w:tab w:val="clear" w:pos="900"/>
        </w:tabs>
        <w:ind w:left="0" w:firstLine="0"/>
        <w:rPr>
          <w:rFonts w:ascii="Tahoma" w:hAnsi="Tahoma" w:cs="Tahoma"/>
          <w:sz w:val="18"/>
          <w:szCs w:val="18"/>
          <w:lang w:val="fr-FR"/>
        </w:rPr>
      </w:pPr>
    </w:p>
    <w:p w:rsidR="0022671C" w:rsidRPr="004A1DD8" w:rsidRDefault="0022671C">
      <w:pPr>
        <w:pStyle w:val="Heading3"/>
        <w:rPr>
          <w:rFonts w:ascii="Tahoma" w:hAnsi="Tahoma" w:cs="Tahoma"/>
          <w:lang w:val="fr-FR"/>
        </w:rPr>
      </w:pPr>
      <w:bookmarkStart w:id="2060" w:name="Aps_15VS2010Premium"/>
      <w:bookmarkStart w:id="2061" w:name="_Toc327544496"/>
      <w:bookmarkStart w:id="2062" w:name="_Toc327547991"/>
      <w:bookmarkStart w:id="2063" w:name="_Toc327549065"/>
      <w:bookmarkStart w:id="2064" w:name="_Toc328557529"/>
      <w:bookmarkStart w:id="2065" w:name="_Toc252341837"/>
      <w:bookmarkEnd w:id="2060"/>
      <w:r w:rsidRPr="00A67DA3">
        <w:rPr>
          <w:rFonts w:ascii="Tahoma" w:hAnsi="Tahoma" w:cs="Tahoma"/>
          <w:color w:val="F66400"/>
          <w:sz w:val="22"/>
          <w:vertAlign w:val="superscript"/>
          <w:lang w:val="fr-FR"/>
        </w:rPr>
        <w:t>20</w:t>
      </w:r>
      <w:r w:rsidRPr="004A1DD8">
        <w:rPr>
          <w:rFonts w:ascii="Tahoma" w:hAnsi="Tahoma" w:cs="Tahoma"/>
          <w:color w:val="F66400"/>
          <w:sz w:val="22"/>
          <w:lang w:val="fr-FR"/>
        </w:rPr>
        <w:t xml:space="preserve"> Visual Studio 2010 Premium</w:t>
      </w:r>
      <w:bookmarkEnd w:id="2061"/>
      <w:bookmarkEnd w:id="2062"/>
      <w:bookmarkEnd w:id="2063"/>
      <w:bookmarkEnd w:id="2064"/>
    </w:p>
    <w:p w:rsidR="0022671C" w:rsidRPr="004A1DD8" w:rsidRDefault="0022671C">
      <w:pPr>
        <w:pStyle w:val="FootnoteBulletLevel1"/>
        <w:tabs>
          <w:tab w:val="clear" w:pos="900"/>
        </w:tabs>
        <w:ind w:left="540" w:firstLine="0"/>
        <w:rPr>
          <w:rFonts w:ascii="Tahoma" w:hAnsi="Tahoma" w:cs="Tahoma"/>
          <w:lang w:val="fr-FR"/>
        </w:rPr>
      </w:pPr>
      <w:r w:rsidRPr="004A1DD8">
        <w:rPr>
          <w:rFonts w:ascii="Tahoma" w:hAnsi="Tahoma" w:cs="Tahoma"/>
          <w:sz w:val="18"/>
          <w:u w:val="single"/>
          <w:lang w:val="fr-FR"/>
        </w:rPr>
        <w:t>Droits de passage à une version antérieure de Visual Studio 2010 Premium</w:t>
      </w:r>
      <w:r w:rsidRPr="00A67DA3">
        <w:rPr>
          <w:rFonts w:ascii="Tahoma" w:hAnsi="Tahoma" w:cs="Tahoma"/>
          <w:sz w:val="18"/>
          <w:lang w:val="fr-FR"/>
        </w:rPr>
        <w:t> :</w:t>
      </w:r>
    </w:p>
    <w:p w:rsidR="0022671C" w:rsidRPr="004A1DD8" w:rsidRDefault="0022671C">
      <w:pPr>
        <w:pStyle w:val="FootnoteBulletLevel1"/>
        <w:tabs>
          <w:tab w:val="clear" w:pos="900"/>
        </w:tabs>
        <w:ind w:firstLine="0"/>
        <w:rPr>
          <w:rFonts w:ascii="Tahoma" w:hAnsi="Tahoma" w:cs="Tahoma"/>
          <w:lang w:val="fr-FR"/>
        </w:rPr>
      </w:pPr>
      <w:r w:rsidRPr="004A1DD8">
        <w:rPr>
          <w:rFonts w:ascii="Tahoma" w:hAnsi="Tahoma" w:cs="Tahoma"/>
          <w:sz w:val="18"/>
          <w:lang w:val="fr-FR"/>
        </w:rPr>
        <w:t>Les clients qui participent à un programme de licences en volume et qui ont acheté une licence Visual Studio 2010 Premium peuvent utiliser toute version de Visual Studio Team System Development, Visual Studio Team System Database, Visual Studio Professional, Visual Studio Tools pour Office, Visual J++ Professional, Visual Basic Professional, Visual C++ Professional ou Visual Interdev à la place du logiciel sous licence.</w:t>
      </w:r>
      <w:r w:rsidRPr="004A1DD8">
        <w:rPr>
          <w:rFonts w:ascii="Tahoma" w:hAnsi="Tahoma" w:cs="Tahoma"/>
          <w:lang w:val="fr-FR"/>
        </w:rPr>
        <w:t xml:space="preserve"> </w:t>
      </w:r>
    </w:p>
    <w:p w:rsidR="0022671C" w:rsidRPr="00501B92" w:rsidRDefault="0022671C">
      <w:pPr>
        <w:pStyle w:val="Heading3"/>
        <w:rPr>
          <w:rFonts w:ascii="Tahoma" w:hAnsi="Tahoma" w:cs="Tahoma"/>
          <w:sz w:val="18"/>
          <w:szCs w:val="18"/>
          <w:lang w:val="fr-FR"/>
        </w:rPr>
      </w:pPr>
    </w:p>
    <w:p w:rsidR="0022671C" w:rsidRPr="004A1DD8" w:rsidRDefault="0022671C">
      <w:pPr>
        <w:pStyle w:val="Heading3"/>
        <w:rPr>
          <w:rFonts w:ascii="Tahoma" w:hAnsi="Tahoma" w:cs="Tahoma"/>
          <w:lang w:val="fr-FR"/>
        </w:rPr>
      </w:pPr>
      <w:bookmarkStart w:id="2066" w:name="_Toc327544497"/>
      <w:bookmarkStart w:id="2067" w:name="_Toc327547992"/>
      <w:bookmarkStart w:id="2068" w:name="_Toc327549066"/>
      <w:bookmarkStart w:id="2069" w:name="_Toc328557530"/>
      <w:bookmarkStart w:id="2070" w:name="Aps_16VS2010PremiumMSDN"/>
      <w:bookmarkEnd w:id="2065"/>
      <w:r w:rsidRPr="00A67DA3">
        <w:rPr>
          <w:rFonts w:ascii="Tahoma" w:hAnsi="Tahoma" w:cs="Tahoma"/>
          <w:color w:val="F66400"/>
          <w:sz w:val="22"/>
          <w:vertAlign w:val="superscript"/>
          <w:lang w:val="fr-FR"/>
        </w:rPr>
        <w:t>21</w:t>
      </w:r>
      <w:r w:rsidRPr="004A1DD8">
        <w:rPr>
          <w:rFonts w:ascii="Tahoma" w:hAnsi="Tahoma" w:cs="Tahoma"/>
          <w:color w:val="F66400"/>
          <w:sz w:val="22"/>
          <w:lang w:val="fr-FR"/>
        </w:rPr>
        <w:t xml:space="preserve"> Visual Studio 2010 Premium avec MSDN</w:t>
      </w:r>
      <w:bookmarkEnd w:id="2066"/>
      <w:bookmarkEnd w:id="2067"/>
      <w:bookmarkEnd w:id="2068"/>
      <w:bookmarkEnd w:id="2069"/>
    </w:p>
    <w:bookmarkEnd w:id="2070"/>
    <w:p w:rsidR="0022671C" w:rsidRPr="00E4733D" w:rsidRDefault="0022671C">
      <w:pPr>
        <w:pStyle w:val="FootnoteBulletLevel1"/>
        <w:rPr>
          <w:rFonts w:ascii="Tahoma" w:hAnsi="Tahoma" w:cs="Tahoma"/>
          <w:sz w:val="18"/>
          <w:szCs w:val="18"/>
          <w:lang w:val="fr-FR"/>
        </w:rPr>
      </w:pPr>
      <w:r w:rsidRPr="00E4733D">
        <w:rPr>
          <w:rFonts w:ascii="Tahoma" w:hAnsi="Tahoma" w:cs="Tahoma"/>
          <w:sz w:val="18"/>
          <w:szCs w:val="18"/>
          <w:u w:val="single"/>
          <w:lang w:val="fr-FR"/>
        </w:rPr>
        <w:t>Chemin de migration de la Software Assurance pour Visual Studio 2008 Professional avec MSDN Premium</w:t>
      </w:r>
      <w:r w:rsidRPr="00E4733D">
        <w:rPr>
          <w:rFonts w:ascii="Tahoma" w:hAnsi="Tahoma" w:cs="Tahoma"/>
          <w:sz w:val="18"/>
          <w:szCs w:val="18"/>
          <w:lang w:val="fr-FR"/>
        </w:rPr>
        <w:t> :</w:t>
      </w:r>
    </w:p>
    <w:p w:rsidR="0022671C" w:rsidRPr="00E4733D" w:rsidRDefault="0022671C">
      <w:pPr>
        <w:pStyle w:val="FootnoteBulletLevel1"/>
        <w:tabs>
          <w:tab w:val="clear" w:pos="900"/>
        </w:tabs>
        <w:ind w:firstLine="0"/>
        <w:rPr>
          <w:rFonts w:ascii="Tahoma" w:hAnsi="Tahoma" w:cs="Tahoma"/>
          <w:sz w:val="18"/>
          <w:szCs w:val="18"/>
          <w:lang w:val="fr-FR"/>
        </w:rPr>
      </w:pPr>
      <w:r w:rsidRPr="00E4733D">
        <w:rPr>
          <w:rFonts w:ascii="Tahoma" w:hAnsi="Tahoma" w:cs="Tahoma"/>
          <w:sz w:val="18"/>
          <w:szCs w:val="18"/>
          <w:lang w:val="fr-FR"/>
        </w:rPr>
        <w:t>Le successeur de Visual Studio 2008 Professional avec MSDN Premium est Visual Studio 2010 Premium avec MSDN.</w:t>
      </w:r>
    </w:p>
    <w:p w:rsidR="0022671C" w:rsidRPr="00E4733D" w:rsidRDefault="0022671C">
      <w:pPr>
        <w:pStyle w:val="FootnoteBulletLevel1"/>
        <w:rPr>
          <w:rFonts w:ascii="Tahoma" w:hAnsi="Tahoma" w:cs="Tahoma"/>
          <w:sz w:val="18"/>
          <w:szCs w:val="18"/>
          <w:lang w:val="fr-FR"/>
        </w:rPr>
      </w:pPr>
      <w:r w:rsidRPr="00E4733D">
        <w:rPr>
          <w:rFonts w:ascii="Tahoma" w:hAnsi="Tahoma" w:cs="Tahoma"/>
          <w:sz w:val="18"/>
          <w:szCs w:val="18"/>
          <w:u w:val="single"/>
          <w:lang w:val="fr-FR"/>
        </w:rPr>
        <w:t>Éligibilité de la Software Assurance</w:t>
      </w:r>
      <w:r w:rsidRPr="00E4733D">
        <w:rPr>
          <w:rFonts w:ascii="Tahoma" w:hAnsi="Tahoma" w:cs="Tahoma"/>
          <w:sz w:val="18"/>
          <w:szCs w:val="18"/>
          <w:lang w:val="fr-FR"/>
        </w:rPr>
        <w:t xml:space="preserve"> :</w:t>
      </w:r>
    </w:p>
    <w:p w:rsidR="0022671C" w:rsidRPr="00E4733D" w:rsidRDefault="0022671C">
      <w:pPr>
        <w:pStyle w:val="EndnoteText"/>
        <w:rPr>
          <w:rFonts w:ascii="Tahoma" w:hAnsi="Tahoma" w:cs="Tahoma"/>
          <w:sz w:val="18"/>
          <w:szCs w:val="18"/>
        </w:rPr>
      </w:pPr>
      <w:r w:rsidRPr="00E4733D">
        <w:rPr>
          <w:rFonts w:ascii="Tahoma" w:hAnsi="Tahoma" w:cs="Tahoma"/>
          <w:sz w:val="18"/>
          <w:szCs w:val="18"/>
          <w:lang w:eastAsia="x-none"/>
        </w:rPr>
        <w:t>Les clients couverts par une Software Assurance active pour l</w:t>
      </w:r>
      <w:r w:rsidR="00DD4F05">
        <w:rPr>
          <w:rFonts w:ascii="Tahoma" w:hAnsi="Tahoma" w:cs="Tahoma"/>
          <w:sz w:val="18"/>
          <w:szCs w:val="18"/>
          <w:lang w:eastAsia="x-none"/>
        </w:rPr>
        <w:t>’</w:t>
      </w:r>
      <w:r w:rsidRPr="00E4733D">
        <w:rPr>
          <w:rFonts w:ascii="Tahoma" w:hAnsi="Tahoma" w:cs="Tahoma"/>
          <w:sz w:val="18"/>
          <w:szCs w:val="18"/>
          <w:lang w:eastAsia="x-none"/>
        </w:rPr>
        <w:t>offre Visual Studio 2010 Premium éligible sont éligibles à l</w:t>
      </w:r>
      <w:r w:rsidR="00DD4F05">
        <w:rPr>
          <w:rFonts w:ascii="Tahoma" w:hAnsi="Tahoma" w:cs="Tahoma"/>
          <w:sz w:val="18"/>
          <w:szCs w:val="18"/>
          <w:lang w:eastAsia="x-none"/>
        </w:rPr>
        <w:t>’</w:t>
      </w:r>
      <w:r w:rsidRPr="00E4733D">
        <w:rPr>
          <w:rFonts w:ascii="Tahoma" w:hAnsi="Tahoma" w:cs="Tahoma"/>
          <w:sz w:val="18"/>
          <w:szCs w:val="18"/>
          <w:lang w:eastAsia="x-none"/>
        </w:rPr>
        <w:t>abonnement MSDN correspondant.</w:t>
      </w:r>
      <w:r w:rsidRPr="00E4733D">
        <w:rPr>
          <w:rFonts w:ascii="Tahoma" w:hAnsi="Tahoma" w:cs="Tahoma"/>
          <w:sz w:val="18"/>
          <w:szCs w:val="18"/>
        </w:rPr>
        <w:t xml:space="preserve"> </w:t>
      </w:r>
      <w:r w:rsidRPr="00E4733D">
        <w:rPr>
          <w:rFonts w:ascii="Tahoma" w:hAnsi="Tahoma" w:cs="Tahoma"/>
          <w:sz w:val="18"/>
          <w:szCs w:val="18"/>
          <w:lang w:eastAsia="x-none"/>
        </w:rPr>
        <w:t>Les droits d</w:t>
      </w:r>
      <w:r w:rsidR="00DD4F05">
        <w:rPr>
          <w:rFonts w:ascii="Tahoma" w:hAnsi="Tahoma" w:cs="Tahoma"/>
          <w:sz w:val="18"/>
          <w:szCs w:val="18"/>
          <w:lang w:eastAsia="x-none"/>
        </w:rPr>
        <w:t>’</w:t>
      </w:r>
      <w:r w:rsidRPr="00E4733D">
        <w:rPr>
          <w:rFonts w:ascii="Tahoma" w:hAnsi="Tahoma" w:cs="Tahoma"/>
          <w:sz w:val="18"/>
          <w:szCs w:val="18"/>
          <w:lang w:eastAsia="x-none"/>
        </w:rPr>
        <w:t>utilisation octroyés au client pour tout logiciel concédé sous licence via MSDN deviennent des droits pour la durée des droits de propriété intellectuelle lorsque son droit d</w:t>
      </w:r>
      <w:r w:rsidR="00DD4F05">
        <w:rPr>
          <w:rFonts w:ascii="Tahoma" w:hAnsi="Tahoma" w:cs="Tahoma"/>
          <w:sz w:val="18"/>
          <w:szCs w:val="18"/>
          <w:lang w:eastAsia="x-none"/>
        </w:rPr>
        <w:t>’</w:t>
      </w:r>
      <w:r w:rsidRPr="00E4733D">
        <w:rPr>
          <w:rFonts w:ascii="Tahoma" w:hAnsi="Tahoma" w:cs="Tahoma"/>
          <w:sz w:val="18"/>
          <w:szCs w:val="18"/>
          <w:lang w:eastAsia="x-none"/>
        </w:rPr>
        <w:t>utiliser le logiciel au titre de sa licence Visual Studio 2010 Premium correspondante devient un droit pour la durée des droits de propriété intellectuelle.</w:t>
      </w:r>
    </w:p>
    <w:p w:rsidR="0022671C" w:rsidRPr="00E4733D" w:rsidRDefault="0022671C">
      <w:pPr>
        <w:pStyle w:val="EndnoteText"/>
        <w:rPr>
          <w:rFonts w:ascii="Tahoma" w:hAnsi="Tahoma" w:cs="Tahoma"/>
          <w:sz w:val="18"/>
          <w:szCs w:val="18"/>
        </w:rPr>
      </w:pPr>
    </w:p>
    <w:p w:rsidR="0022671C" w:rsidRPr="00E4733D" w:rsidRDefault="0022671C">
      <w:pPr>
        <w:pStyle w:val="EndnoteText"/>
        <w:rPr>
          <w:rFonts w:ascii="Tahoma" w:hAnsi="Tahoma" w:cs="Tahoma"/>
          <w:sz w:val="18"/>
          <w:szCs w:val="18"/>
        </w:rPr>
      </w:pPr>
      <w:r w:rsidRPr="00E4733D">
        <w:rPr>
          <w:rFonts w:ascii="Tahoma" w:hAnsi="Tahoma" w:cs="Tahoma"/>
          <w:sz w:val="18"/>
          <w:szCs w:val="18"/>
          <w:lang w:eastAsia="x-none"/>
        </w:rPr>
        <w:t>Les clients dont la Software Assurance expire pour les produits suivants sont éligibles au renouvellement de leur couverture pour Visual Studio 2010 Premium avec MSDN :</w:t>
      </w:r>
    </w:p>
    <w:p w:rsidR="0022671C" w:rsidRPr="00E4733D" w:rsidRDefault="0022671C">
      <w:pPr>
        <w:pStyle w:val="EndnoteText"/>
        <w:rPr>
          <w:rFonts w:ascii="Tahoma" w:hAnsi="Tahoma" w:cs="Tahoma"/>
          <w:sz w:val="18"/>
          <w:szCs w:val="18"/>
        </w:rPr>
      </w:pPr>
    </w:p>
    <w:p w:rsidR="0022671C" w:rsidRPr="00E4733D" w:rsidRDefault="0022671C" w:rsidP="00ED20D7">
      <w:pPr>
        <w:pStyle w:val="FootnoteBulletLevel2"/>
        <w:numPr>
          <w:ilvl w:val="0"/>
          <w:numId w:val="19"/>
        </w:numPr>
        <w:spacing w:before="0"/>
        <w:rPr>
          <w:rFonts w:ascii="Tahoma" w:hAnsi="Tahoma" w:cs="Tahoma"/>
          <w:sz w:val="18"/>
          <w:szCs w:val="18"/>
        </w:rPr>
      </w:pPr>
      <w:r w:rsidRPr="00E4733D">
        <w:rPr>
          <w:rFonts w:ascii="Tahoma" w:hAnsi="Tahoma" w:cs="Tahoma"/>
          <w:sz w:val="18"/>
          <w:szCs w:val="18"/>
          <w:lang w:val="fr-FR"/>
        </w:rPr>
        <w:t>Visual Studio Ultimate avec MSDN</w:t>
      </w:r>
    </w:p>
    <w:p w:rsidR="0022671C" w:rsidRPr="00E4733D" w:rsidRDefault="0022671C" w:rsidP="00ED20D7">
      <w:pPr>
        <w:pStyle w:val="FootnoteBulletLevel2"/>
        <w:numPr>
          <w:ilvl w:val="0"/>
          <w:numId w:val="19"/>
        </w:numPr>
        <w:spacing w:before="0"/>
        <w:rPr>
          <w:rFonts w:ascii="Tahoma" w:hAnsi="Tahoma" w:cs="Tahoma"/>
          <w:sz w:val="18"/>
          <w:szCs w:val="18"/>
        </w:rPr>
      </w:pPr>
      <w:r w:rsidRPr="00E4733D">
        <w:rPr>
          <w:rFonts w:ascii="Tahoma" w:hAnsi="Tahoma" w:cs="Tahoma"/>
          <w:sz w:val="18"/>
          <w:szCs w:val="18"/>
          <w:lang w:val="fr-FR"/>
        </w:rPr>
        <w:t>Visual Studio Premium avec MSDN</w:t>
      </w:r>
    </w:p>
    <w:p w:rsidR="0022671C" w:rsidRPr="00E4733D" w:rsidRDefault="0022671C" w:rsidP="00ED20D7">
      <w:pPr>
        <w:pStyle w:val="FootnoteBulletLevel2"/>
        <w:numPr>
          <w:ilvl w:val="0"/>
          <w:numId w:val="19"/>
        </w:numPr>
        <w:spacing w:before="0"/>
        <w:rPr>
          <w:rFonts w:ascii="Tahoma" w:hAnsi="Tahoma" w:cs="Tahoma"/>
          <w:sz w:val="18"/>
          <w:szCs w:val="18"/>
        </w:rPr>
      </w:pPr>
      <w:r w:rsidRPr="00E4733D">
        <w:rPr>
          <w:rFonts w:ascii="Tahoma" w:hAnsi="Tahoma" w:cs="Tahoma"/>
          <w:sz w:val="18"/>
          <w:szCs w:val="18"/>
          <w:lang w:val="fr-FR"/>
        </w:rPr>
        <w:t>Visual Studio Professional avec MSDN Premium</w:t>
      </w:r>
    </w:p>
    <w:p w:rsidR="0022671C" w:rsidRPr="00E4733D" w:rsidRDefault="0022671C" w:rsidP="00ED20D7">
      <w:pPr>
        <w:pStyle w:val="FootnoteBulletLevel2"/>
        <w:numPr>
          <w:ilvl w:val="0"/>
          <w:numId w:val="19"/>
        </w:numPr>
        <w:spacing w:before="0"/>
        <w:rPr>
          <w:rFonts w:ascii="Tahoma" w:hAnsi="Tahoma" w:cs="Tahoma"/>
          <w:sz w:val="18"/>
          <w:szCs w:val="18"/>
        </w:rPr>
      </w:pPr>
      <w:r w:rsidRPr="00E4733D">
        <w:rPr>
          <w:rFonts w:ascii="Tahoma" w:hAnsi="Tahoma" w:cs="Tahoma"/>
          <w:sz w:val="18"/>
          <w:szCs w:val="18"/>
          <w:lang w:val="fr-FR"/>
        </w:rPr>
        <w:t>Visual Studio Team System Team Suite avec MSDN Premium</w:t>
      </w:r>
    </w:p>
    <w:p w:rsidR="0022671C" w:rsidRPr="00E4733D" w:rsidRDefault="0022671C" w:rsidP="00ED20D7">
      <w:pPr>
        <w:pStyle w:val="FootnoteBulletLevel2"/>
        <w:numPr>
          <w:ilvl w:val="0"/>
          <w:numId w:val="19"/>
        </w:numPr>
        <w:spacing w:before="0"/>
        <w:rPr>
          <w:rFonts w:ascii="Tahoma" w:hAnsi="Tahoma" w:cs="Tahoma"/>
          <w:sz w:val="18"/>
          <w:szCs w:val="18"/>
        </w:rPr>
      </w:pPr>
      <w:r w:rsidRPr="00E4733D">
        <w:rPr>
          <w:rFonts w:ascii="Tahoma" w:hAnsi="Tahoma" w:cs="Tahoma"/>
          <w:sz w:val="18"/>
          <w:szCs w:val="18"/>
        </w:rPr>
        <w:t>Visual Studio Team System Test avec MSDN Premium</w:t>
      </w:r>
    </w:p>
    <w:p w:rsidR="0022671C" w:rsidRPr="00E4733D" w:rsidRDefault="0022671C" w:rsidP="00ED20D7">
      <w:pPr>
        <w:pStyle w:val="FootnoteBulletLevel2"/>
        <w:numPr>
          <w:ilvl w:val="0"/>
          <w:numId w:val="19"/>
        </w:numPr>
        <w:spacing w:before="0"/>
        <w:rPr>
          <w:rFonts w:ascii="Tahoma" w:hAnsi="Tahoma" w:cs="Tahoma"/>
          <w:sz w:val="18"/>
          <w:szCs w:val="18"/>
        </w:rPr>
      </w:pPr>
      <w:r w:rsidRPr="00E4733D">
        <w:rPr>
          <w:rFonts w:ascii="Tahoma" w:hAnsi="Tahoma" w:cs="Tahoma"/>
          <w:sz w:val="18"/>
          <w:szCs w:val="18"/>
        </w:rPr>
        <w:t>Visual Studio Team System Development avec MSDN Premium</w:t>
      </w:r>
    </w:p>
    <w:p w:rsidR="0022671C" w:rsidRPr="00E4733D" w:rsidRDefault="0022671C" w:rsidP="00ED20D7">
      <w:pPr>
        <w:pStyle w:val="FootnoteBulletLevel2"/>
        <w:numPr>
          <w:ilvl w:val="0"/>
          <w:numId w:val="19"/>
        </w:numPr>
        <w:spacing w:before="0"/>
        <w:rPr>
          <w:rFonts w:ascii="Tahoma" w:hAnsi="Tahoma" w:cs="Tahoma"/>
          <w:sz w:val="18"/>
          <w:szCs w:val="18"/>
        </w:rPr>
      </w:pPr>
      <w:r w:rsidRPr="00E4733D">
        <w:rPr>
          <w:rFonts w:ascii="Tahoma" w:hAnsi="Tahoma" w:cs="Tahoma"/>
          <w:sz w:val="18"/>
          <w:szCs w:val="18"/>
          <w:lang w:val="fr-FR"/>
        </w:rPr>
        <w:t>Visual Studio Team System Architecture avec MSDN Premium</w:t>
      </w:r>
      <w:r w:rsidRPr="00E4733D">
        <w:rPr>
          <w:rFonts w:ascii="Tahoma" w:hAnsi="Tahoma" w:cs="Tahoma"/>
          <w:sz w:val="18"/>
          <w:szCs w:val="18"/>
        </w:rPr>
        <w:t xml:space="preserve"> </w:t>
      </w:r>
    </w:p>
    <w:p w:rsidR="0022671C" w:rsidRPr="00E4733D" w:rsidRDefault="0022671C" w:rsidP="00ED20D7">
      <w:pPr>
        <w:pStyle w:val="FootnoteBulletLevel2"/>
        <w:numPr>
          <w:ilvl w:val="0"/>
          <w:numId w:val="19"/>
        </w:numPr>
        <w:spacing w:before="0"/>
        <w:rPr>
          <w:rFonts w:ascii="Tahoma" w:hAnsi="Tahoma" w:cs="Tahoma"/>
          <w:sz w:val="18"/>
          <w:szCs w:val="18"/>
        </w:rPr>
      </w:pPr>
      <w:r w:rsidRPr="00E4733D">
        <w:rPr>
          <w:rFonts w:ascii="Tahoma" w:hAnsi="Tahoma" w:cs="Tahoma"/>
          <w:sz w:val="18"/>
          <w:szCs w:val="18"/>
          <w:lang w:val="fr-FR"/>
        </w:rPr>
        <w:t>Visual Studio Team System Database avec MSDN Premium</w:t>
      </w:r>
    </w:p>
    <w:p w:rsidR="0022671C" w:rsidRPr="00E4733D" w:rsidRDefault="0022671C" w:rsidP="00ED20D7">
      <w:pPr>
        <w:pStyle w:val="FootnoteBulletLevel2"/>
        <w:numPr>
          <w:ilvl w:val="0"/>
          <w:numId w:val="19"/>
        </w:numPr>
        <w:spacing w:before="0"/>
        <w:rPr>
          <w:rFonts w:ascii="Tahoma" w:hAnsi="Tahoma" w:cs="Tahoma"/>
          <w:sz w:val="18"/>
          <w:szCs w:val="18"/>
          <w:lang w:val="fr-FR"/>
        </w:rPr>
      </w:pPr>
      <w:r w:rsidRPr="00E4733D">
        <w:rPr>
          <w:rFonts w:ascii="Tahoma" w:hAnsi="Tahoma" w:cs="Tahoma"/>
          <w:sz w:val="18"/>
          <w:szCs w:val="18"/>
          <w:lang w:val="fr-FR"/>
        </w:rPr>
        <w:t>Clients possédant un abonnement contracté auprès d</w:t>
      </w:r>
      <w:r w:rsidR="00DD4F05">
        <w:rPr>
          <w:rFonts w:ascii="Tahoma" w:hAnsi="Tahoma" w:cs="Tahoma"/>
          <w:sz w:val="18"/>
          <w:szCs w:val="18"/>
          <w:lang w:val="fr-FR"/>
        </w:rPr>
        <w:t>’</w:t>
      </w:r>
      <w:r w:rsidRPr="00E4733D">
        <w:rPr>
          <w:rFonts w:ascii="Tahoma" w:hAnsi="Tahoma" w:cs="Tahoma"/>
          <w:sz w:val="18"/>
          <w:szCs w:val="18"/>
          <w:lang w:val="fr-FR"/>
        </w:rPr>
        <w:t>un détaillant pour l</w:t>
      </w:r>
      <w:r w:rsidR="00DD4F05">
        <w:rPr>
          <w:rFonts w:ascii="Tahoma" w:hAnsi="Tahoma" w:cs="Tahoma"/>
          <w:sz w:val="18"/>
          <w:szCs w:val="18"/>
          <w:lang w:val="fr-FR"/>
        </w:rPr>
        <w:t>’</w:t>
      </w:r>
      <w:r w:rsidRPr="00E4733D">
        <w:rPr>
          <w:rFonts w:ascii="Tahoma" w:hAnsi="Tahoma" w:cs="Tahoma"/>
          <w:sz w:val="18"/>
          <w:szCs w:val="18"/>
          <w:lang w:val="fr-FR"/>
        </w:rPr>
        <w:t xml:space="preserve">un des logiciels </w:t>
      </w:r>
      <w:r w:rsidR="00A67DA3" w:rsidRPr="00E4733D">
        <w:rPr>
          <w:rFonts w:ascii="Tahoma" w:hAnsi="Tahoma" w:cs="Tahoma"/>
          <w:sz w:val="18"/>
          <w:szCs w:val="18"/>
          <w:lang w:val="fr-FR"/>
        </w:rPr>
        <w:br/>
      </w:r>
      <w:r w:rsidRPr="00E4733D">
        <w:rPr>
          <w:rFonts w:ascii="Tahoma" w:hAnsi="Tahoma" w:cs="Tahoma"/>
          <w:sz w:val="18"/>
          <w:szCs w:val="18"/>
          <w:lang w:val="fr-FR"/>
        </w:rPr>
        <w:t>ci-dessus</w:t>
      </w:r>
    </w:p>
    <w:p w:rsidR="0022671C" w:rsidRPr="00E4733D" w:rsidRDefault="0022671C">
      <w:pPr>
        <w:pStyle w:val="FootnoteBulletLevel1"/>
        <w:ind w:firstLine="0"/>
        <w:rPr>
          <w:rFonts w:ascii="Tahoma" w:hAnsi="Tahoma" w:cs="Tahoma"/>
          <w:sz w:val="18"/>
          <w:szCs w:val="18"/>
          <w:lang w:val="fr-FR"/>
        </w:rPr>
      </w:pPr>
    </w:p>
    <w:p w:rsidR="0022671C" w:rsidRPr="00E83B67" w:rsidRDefault="0022671C">
      <w:pPr>
        <w:pStyle w:val="FootnoteBulletLevel1"/>
        <w:ind w:firstLine="0"/>
        <w:rPr>
          <w:rFonts w:ascii="Tahoma" w:hAnsi="Tahoma" w:cs="Tahoma"/>
          <w:sz w:val="18"/>
          <w:szCs w:val="18"/>
          <w:lang w:val="fr-FR"/>
        </w:rPr>
      </w:pPr>
      <w:r w:rsidRPr="00E83B67">
        <w:rPr>
          <w:rFonts w:ascii="Tahoma" w:hAnsi="Tahoma" w:cs="Tahoma"/>
          <w:sz w:val="18"/>
          <w:szCs w:val="18"/>
          <w:lang w:val="fr-FR"/>
        </w:rPr>
        <w:t xml:space="preserve">Les clients dont la Software Assurance expire pour Visual Studio 2010 Premium avec MSDN sont éligibles au renouvellement de leur couverture pour : </w:t>
      </w:r>
    </w:p>
    <w:p w:rsidR="0022671C" w:rsidRPr="00E83B67" w:rsidRDefault="0022671C" w:rsidP="00ED20D7">
      <w:pPr>
        <w:pStyle w:val="FootnoteBulletLevel2"/>
        <w:numPr>
          <w:ilvl w:val="0"/>
          <w:numId w:val="19"/>
        </w:numPr>
        <w:spacing w:before="0"/>
        <w:rPr>
          <w:rFonts w:ascii="Tahoma" w:hAnsi="Tahoma" w:cs="Tahoma"/>
          <w:sz w:val="18"/>
          <w:szCs w:val="18"/>
        </w:rPr>
      </w:pPr>
      <w:r w:rsidRPr="00E83B67">
        <w:rPr>
          <w:rFonts w:ascii="Tahoma" w:hAnsi="Tahoma" w:cs="Tahoma"/>
          <w:sz w:val="18"/>
          <w:szCs w:val="18"/>
          <w:lang w:val="fr-FR"/>
        </w:rPr>
        <w:t>Visual Studio Professional avec MSDN</w:t>
      </w:r>
    </w:p>
    <w:p w:rsidR="0022671C" w:rsidRPr="00E83B67" w:rsidRDefault="0022671C" w:rsidP="00ED20D7">
      <w:pPr>
        <w:pStyle w:val="FootnoteBulletLevel2"/>
        <w:numPr>
          <w:ilvl w:val="0"/>
          <w:numId w:val="19"/>
        </w:numPr>
        <w:spacing w:before="0"/>
        <w:rPr>
          <w:rFonts w:ascii="Tahoma" w:hAnsi="Tahoma" w:cs="Tahoma"/>
          <w:sz w:val="18"/>
          <w:szCs w:val="18"/>
        </w:rPr>
      </w:pPr>
      <w:r w:rsidRPr="00E83B67">
        <w:rPr>
          <w:rFonts w:ascii="Tahoma" w:hAnsi="Tahoma" w:cs="Tahoma"/>
          <w:sz w:val="18"/>
          <w:szCs w:val="18"/>
          <w:lang w:val="fr-FR"/>
        </w:rPr>
        <w:t>Visual Studio Professional avec MSDN Embedded</w:t>
      </w:r>
    </w:p>
    <w:p w:rsidR="0022671C" w:rsidRPr="00E83B67" w:rsidRDefault="0022671C" w:rsidP="00ED20D7">
      <w:pPr>
        <w:pStyle w:val="FootnoteBulletLevel2"/>
        <w:numPr>
          <w:ilvl w:val="0"/>
          <w:numId w:val="19"/>
        </w:numPr>
        <w:spacing w:before="0"/>
        <w:rPr>
          <w:rFonts w:ascii="Tahoma" w:hAnsi="Tahoma" w:cs="Tahoma"/>
          <w:sz w:val="18"/>
          <w:szCs w:val="18"/>
        </w:rPr>
      </w:pPr>
      <w:r w:rsidRPr="00E83B67">
        <w:rPr>
          <w:rFonts w:ascii="Tahoma" w:hAnsi="Tahoma" w:cs="Tahoma"/>
          <w:sz w:val="18"/>
          <w:szCs w:val="18"/>
          <w:lang w:val="fr-FR"/>
        </w:rPr>
        <w:t>Systèmes d</w:t>
      </w:r>
      <w:r w:rsidR="00DD4F05">
        <w:rPr>
          <w:rFonts w:ascii="Tahoma" w:hAnsi="Tahoma" w:cs="Tahoma"/>
          <w:sz w:val="18"/>
          <w:szCs w:val="18"/>
          <w:lang w:val="fr-FR"/>
        </w:rPr>
        <w:t>’</w:t>
      </w:r>
      <w:r w:rsidRPr="00E83B67">
        <w:rPr>
          <w:rFonts w:ascii="Tahoma" w:hAnsi="Tahoma" w:cs="Tahoma"/>
          <w:sz w:val="18"/>
          <w:szCs w:val="18"/>
          <w:lang w:val="fr-FR"/>
        </w:rPr>
        <w:t>Exploitation MSDN</w:t>
      </w:r>
    </w:p>
    <w:p w:rsidR="0022671C" w:rsidRPr="00E83B67" w:rsidRDefault="0022671C">
      <w:pPr>
        <w:pStyle w:val="FootnoteBulletLevel1"/>
        <w:ind w:firstLine="0"/>
        <w:rPr>
          <w:rFonts w:ascii="Tahoma" w:hAnsi="Tahoma" w:cs="Tahoma"/>
          <w:sz w:val="18"/>
          <w:szCs w:val="18"/>
        </w:rPr>
      </w:pPr>
    </w:p>
    <w:p w:rsidR="0022671C" w:rsidRPr="00E83B67" w:rsidRDefault="0022671C">
      <w:pPr>
        <w:pStyle w:val="FootnoteBulletLevel1"/>
        <w:ind w:firstLine="0"/>
        <w:rPr>
          <w:rFonts w:ascii="Tahoma" w:hAnsi="Tahoma" w:cs="Tahoma"/>
          <w:sz w:val="18"/>
          <w:szCs w:val="18"/>
          <w:lang w:val="fr-FR"/>
        </w:rPr>
      </w:pPr>
      <w:r w:rsidRPr="00E83B67">
        <w:rPr>
          <w:rFonts w:ascii="Tahoma" w:hAnsi="Tahoma" w:cs="Tahoma"/>
          <w:sz w:val="18"/>
          <w:szCs w:val="18"/>
          <w:lang w:val="fr-FR"/>
        </w:rPr>
        <w:t>Les clients Entreprise, Select ou Open Value disposant d</w:t>
      </w:r>
      <w:r w:rsidR="00DD4F05">
        <w:rPr>
          <w:rFonts w:ascii="Tahoma" w:hAnsi="Tahoma" w:cs="Tahoma"/>
          <w:sz w:val="18"/>
          <w:szCs w:val="18"/>
          <w:lang w:val="fr-FR"/>
        </w:rPr>
        <w:t>’</w:t>
      </w:r>
      <w:r w:rsidRPr="00E83B67">
        <w:rPr>
          <w:rFonts w:ascii="Tahoma" w:hAnsi="Tahoma" w:cs="Tahoma"/>
          <w:sz w:val="18"/>
          <w:szCs w:val="18"/>
          <w:lang w:val="fr-FR"/>
        </w:rPr>
        <w:t>une Software Assurance active pour Visual Studio 2010 Premium avec MSDN peuvent également passer à l</w:t>
      </w:r>
      <w:r w:rsidR="00DD4F05">
        <w:rPr>
          <w:rFonts w:ascii="Tahoma" w:hAnsi="Tahoma" w:cs="Tahoma"/>
          <w:sz w:val="18"/>
          <w:szCs w:val="18"/>
          <w:lang w:val="fr-FR"/>
        </w:rPr>
        <w:t>’</w:t>
      </w:r>
      <w:r w:rsidRPr="00E83B67">
        <w:rPr>
          <w:rFonts w:ascii="Tahoma" w:hAnsi="Tahoma" w:cs="Tahoma"/>
          <w:sz w:val="18"/>
          <w:szCs w:val="18"/>
          <w:lang w:val="fr-FR"/>
        </w:rPr>
        <w:t xml:space="preserve">édition supérieure Visual Studio 2010 Ultimate avec MSDN en achetant la </w:t>
      </w:r>
      <w:hyperlink w:anchor="_Toc325609175" w:history="1">
        <w:r w:rsidRPr="00E83B67">
          <w:rPr>
            <w:rFonts w:ascii="Tahoma" w:hAnsi="Tahoma" w:cs="Tahoma"/>
            <w:sz w:val="18"/>
            <w:szCs w:val="18"/>
            <w:lang w:val="fr-FR"/>
          </w:rPr>
          <w:t>Licence de Passage à une Édition Supérieure</w:t>
        </w:r>
      </w:hyperlink>
      <w:r w:rsidRPr="00E83B67">
        <w:rPr>
          <w:rFonts w:ascii="Tahoma" w:hAnsi="Tahoma" w:cs="Tahoma"/>
          <w:sz w:val="18"/>
          <w:szCs w:val="18"/>
          <w:lang w:val="fr-FR"/>
        </w:rPr>
        <w:t xml:space="preserve"> appropriée.</w:t>
      </w:r>
    </w:p>
    <w:p w:rsidR="0022671C" w:rsidRPr="004A1DD8" w:rsidRDefault="0022671C">
      <w:pPr>
        <w:pStyle w:val="Heading3"/>
        <w:rPr>
          <w:rFonts w:ascii="Tahoma" w:hAnsi="Tahoma" w:cs="Tahoma"/>
          <w:lang w:val="fr-FR"/>
        </w:rPr>
      </w:pPr>
      <w:bookmarkStart w:id="2071" w:name="_Toc327544498"/>
      <w:bookmarkStart w:id="2072" w:name="_Toc327547993"/>
      <w:bookmarkStart w:id="2073" w:name="_Toc327549067"/>
      <w:bookmarkStart w:id="2074" w:name="_Toc328557531"/>
      <w:bookmarkStart w:id="2075" w:name="Aps_17VS2010Ultimate"/>
      <w:r w:rsidRPr="003B3565">
        <w:rPr>
          <w:rFonts w:ascii="Tahoma" w:hAnsi="Tahoma" w:cs="Tahoma"/>
          <w:color w:val="F66400"/>
          <w:sz w:val="22"/>
          <w:vertAlign w:val="superscript"/>
          <w:lang w:val="fr-FR"/>
        </w:rPr>
        <w:t>22</w:t>
      </w:r>
      <w:r w:rsidRPr="004A1DD8">
        <w:rPr>
          <w:rFonts w:ascii="Tahoma" w:hAnsi="Tahoma" w:cs="Tahoma"/>
          <w:color w:val="F66400"/>
          <w:sz w:val="22"/>
          <w:lang w:val="fr-FR"/>
        </w:rPr>
        <w:t xml:space="preserve"> Visual Studio 2010 Ultimate</w:t>
      </w:r>
      <w:bookmarkEnd w:id="2071"/>
      <w:bookmarkEnd w:id="2072"/>
      <w:bookmarkEnd w:id="2073"/>
      <w:bookmarkEnd w:id="2074"/>
    </w:p>
    <w:bookmarkEnd w:id="2075"/>
    <w:p w:rsidR="0022671C" w:rsidRPr="00E83B67" w:rsidRDefault="0022671C">
      <w:pPr>
        <w:pStyle w:val="FootnoteBulletLevel1"/>
        <w:tabs>
          <w:tab w:val="clear" w:pos="900"/>
        </w:tabs>
        <w:ind w:left="540" w:firstLine="0"/>
        <w:rPr>
          <w:rFonts w:ascii="Tahoma" w:hAnsi="Tahoma" w:cs="Tahoma"/>
          <w:sz w:val="18"/>
          <w:szCs w:val="18"/>
          <w:lang w:val="fr-FR"/>
        </w:rPr>
      </w:pPr>
      <w:r w:rsidRPr="00E83B67">
        <w:rPr>
          <w:rFonts w:ascii="Tahoma" w:hAnsi="Tahoma" w:cs="Tahoma"/>
          <w:sz w:val="18"/>
          <w:szCs w:val="18"/>
          <w:u w:val="single"/>
          <w:lang w:val="fr-FR"/>
        </w:rPr>
        <w:t>Droits de passage à une version antérieure de Visual Studio 2010 Ultimate</w:t>
      </w:r>
      <w:r w:rsidRPr="00E83B67">
        <w:rPr>
          <w:rFonts w:ascii="Tahoma" w:hAnsi="Tahoma" w:cs="Tahoma"/>
          <w:sz w:val="18"/>
          <w:szCs w:val="18"/>
          <w:lang w:val="fr-FR"/>
        </w:rPr>
        <w:t> :</w:t>
      </w:r>
    </w:p>
    <w:p w:rsidR="0022671C" w:rsidRPr="00E83B67" w:rsidRDefault="0022671C">
      <w:pPr>
        <w:ind w:left="720"/>
        <w:rPr>
          <w:rFonts w:cs="Tahoma"/>
          <w:szCs w:val="18"/>
          <w:lang w:val="fr-FR"/>
        </w:rPr>
      </w:pPr>
      <w:bookmarkStart w:id="2076" w:name="Aps_18VS2010UltimateMSDN"/>
      <w:r w:rsidRPr="00E83B67">
        <w:rPr>
          <w:rFonts w:cs="Tahoma"/>
          <w:szCs w:val="18"/>
          <w:lang w:val="fr-FR"/>
        </w:rPr>
        <w:t>Les clients qui participent à un programme de licences en volume et qui ont acheté une licence Visual Studio 2010 Ultimate peuvent utiliser toute version de Visual Studio Team System Team Suite, Visual Studio</w:t>
      </w:r>
      <w:r w:rsidR="00040E63" w:rsidRPr="00E83B67">
        <w:rPr>
          <w:rFonts w:cs="Tahoma"/>
          <w:szCs w:val="18"/>
          <w:lang w:val="fr-FR"/>
        </w:rPr>
        <w:t> </w:t>
      </w:r>
      <w:r w:rsidRPr="00E83B67">
        <w:rPr>
          <w:rFonts w:cs="Tahoma"/>
          <w:szCs w:val="18"/>
          <w:lang w:val="fr-FR"/>
        </w:rPr>
        <w:t xml:space="preserve">Team System Architecture, Visual Studio Team System Development, Visual Studio Team System Test, Visual Studio Team System Database, Visual Studio Enterprise, Visual Studio Professional, Visual J++, Visual Basic, Visual C++ ou Visual Interdev à la place du logiciel sous licence. </w:t>
      </w:r>
    </w:p>
    <w:p w:rsidR="0022671C" w:rsidRPr="004A1DD8" w:rsidRDefault="0022671C">
      <w:pPr>
        <w:rPr>
          <w:rFonts w:cs="Tahoma"/>
          <w:lang w:val="fr-FR"/>
        </w:rPr>
      </w:pPr>
    </w:p>
    <w:p w:rsidR="0022671C" w:rsidRPr="004A1DD8" w:rsidRDefault="0022671C">
      <w:pPr>
        <w:pStyle w:val="Heading3"/>
        <w:rPr>
          <w:rFonts w:ascii="Tahoma" w:hAnsi="Tahoma" w:cs="Tahoma"/>
          <w:lang w:val="fr-FR"/>
        </w:rPr>
      </w:pPr>
      <w:bookmarkStart w:id="2077" w:name="_23_Visual_Studio"/>
      <w:bookmarkStart w:id="2078" w:name="_Toc327544499"/>
      <w:bookmarkStart w:id="2079" w:name="_Toc327547994"/>
      <w:bookmarkStart w:id="2080" w:name="_Toc327549068"/>
      <w:bookmarkStart w:id="2081" w:name="_Toc328557532"/>
      <w:bookmarkEnd w:id="2077"/>
      <w:r w:rsidRPr="003B3565">
        <w:rPr>
          <w:rFonts w:ascii="Tahoma" w:hAnsi="Tahoma" w:cs="Tahoma"/>
          <w:color w:val="F66400"/>
          <w:sz w:val="22"/>
          <w:vertAlign w:val="superscript"/>
          <w:lang w:val="fr-FR"/>
        </w:rPr>
        <w:t>23</w:t>
      </w:r>
      <w:r w:rsidRPr="004A1DD8">
        <w:rPr>
          <w:rFonts w:ascii="Tahoma" w:hAnsi="Tahoma" w:cs="Tahoma"/>
          <w:color w:val="F66400"/>
          <w:sz w:val="22"/>
          <w:lang w:val="fr-FR"/>
        </w:rPr>
        <w:t xml:space="preserve"> Visual Studio 2010 Ultimate avec MSDN</w:t>
      </w:r>
      <w:bookmarkEnd w:id="2078"/>
      <w:bookmarkEnd w:id="2079"/>
      <w:bookmarkEnd w:id="2080"/>
      <w:bookmarkEnd w:id="2081"/>
      <w:r w:rsidRPr="004A1DD8">
        <w:rPr>
          <w:rFonts w:ascii="Tahoma" w:hAnsi="Tahoma" w:cs="Tahoma"/>
          <w:lang w:val="fr-FR"/>
        </w:rPr>
        <w:t xml:space="preserve"> </w:t>
      </w:r>
    </w:p>
    <w:bookmarkEnd w:id="2076"/>
    <w:p w:rsidR="0022671C" w:rsidRPr="00E83B67" w:rsidRDefault="0022671C">
      <w:pPr>
        <w:adjustRightInd w:val="0"/>
        <w:spacing w:before="120" w:after="120"/>
        <w:ind w:left="540"/>
        <w:textAlignment w:val="baseline"/>
        <w:rPr>
          <w:rFonts w:cs="Tahoma"/>
          <w:szCs w:val="18"/>
          <w:lang w:val="fr-FR"/>
        </w:rPr>
      </w:pPr>
    </w:p>
    <w:p w:rsidR="0022671C" w:rsidRPr="00E83B67" w:rsidRDefault="0022671C">
      <w:pPr>
        <w:spacing w:before="120" w:after="120"/>
        <w:ind w:firstLine="540"/>
        <w:rPr>
          <w:rFonts w:cs="Tahoma"/>
          <w:szCs w:val="18"/>
          <w:lang w:val="fr-FR"/>
        </w:rPr>
      </w:pPr>
      <w:r w:rsidRPr="00E83B67">
        <w:rPr>
          <w:rFonts w:cs="Tahoma"/>
          <w:szCs w:val="18"/>
          <w:u w:val="single"/>
          <w:lang w:val="fr-FR"/>
        </w:rPr>
        <w:t>Licences Visual Studio Load Test Virtual User Pack 2010</w:t>
      </w:r>
      <w:r w:rsidRPr="00E83B67">
        <w:rPr>
          <w:rFonts w:cs="Tahoma"/>
          <w:szCs w:val="18"/>
          <w:lang w:val="fr-FR"/>
        </w:rPr>
        <w:t> :</w:t>
      </w:r>
    </w:p>
    <w:p w:rsidR="0022671C" w:rsidRPr="00E83B67" w:rsidRDefault="0022671C">
      <w:pPr>
        <w:spacing w:before="120" w:after="120"/>
        <w:ind w:left="540"/>
        <w:textAlignment w:val="baseline"/>
        <w:rPr>
          <w:rFonts w:cs="Tahoma"/>
          <w:szCs w:val="18"/>
          <w:lang w:val="fr-FR"/>
        </w:rPr>
      </w:pPr>
      <w:r w:rsidRPr="00E83B67">
        <w:rPr>
          <w:rFonts w:cs="Tahoma"/>
          <w:szCs w:val="18"/>
          <w:lang w:val="fr-FR"/>
        </w:rPr>
        <w:t>Les clients détenteurs d</w:t>
      </w:r>
      <w:r w:rsidR="00DD4F05">
        <w:rPr>
          <w:rFonts w:cs="Tahoma"/>
          <w:szCs w:val="18"/>
          <w:lang w:val="fr-FR"/>
        </w:rPr>
        <w:t>’</w:t>
      </w:r>
      <w:r w:rsidRPr="00E83B67">
        <w:rPr>
          <w:rFonts w:cs="Tahoma"/>
          <w:szCs w:val="18"/>
          <w:lang w:val="fr-FR"/>
        </w:rPr>
        <w:t>une licence Visual Studio Ultimate avec MSDN peuvent télécharger et utiliser un</w:t>
      </w:r>
      <w:r w:rsidR="00040E63" w:rsidRPr="00E83B67">
        <w:rPr>
          <w:rFonts w:cs="Tahoma"/>
          <w:szCs w:val="18"/>
          <w:lang w:val="fr-FR"/>
        </w:rPr>
        <w:t> </w:t>
      </w:r>
      <w:r w:rsidRPr="00E83B67">
        <w:rPr>
          <w:rFonts w:cs="Tahoma"/>
          <w:szCs w:val="18"/>
          <w:lang w:val="fr-FR"/>
        </w:rPr>
        <w:t xml:space="preserve">nombre illimité de packs Visual Studio Load Test Virtual User Packs. </w:t>
      </w:r>
    </w:p>
    <w:p w:rsidR="0022671C" w:rsidRPr="00E83B67" w:rsidRDefault="0022671C">
      <w:pPr>
        <w:adjustRightInd w:val="0"/>
        <w:spacing w:before="120" w:after="120"/>
        <w:ind w:left="540"/>
        <w:textAlignment w:val="baseline"/>
        <w:rPr>
          <w:rFonts w:cs="Tahoma"/>
          <w:szCs w:val="18"/>
          <w:lang w:val="fr-FR"/>
        </w:rPr>
      </w:pPr>
    </w:p>
    <w:p w:rsidR="0022671C" w:rsidRPr="00E83B67" w:rsidRDefault="0022671C">
      <w:pPr>
        <w:tabs>
          <w:tab w:val="num" w:pos="900"/>
        </w:tabs>
        <w:adjustRightInd w:val="0"/>
        <w:spacing w:before="120" w:after="120"/>
        <w:ind w:left="900" w:hanging="360"/>
        <w:textAlignment w:val="baseline"/>
        <w:rPr>
          <w:rFonts w:cs="Tahoma"/>
          <w:szCs w:val="18"/>
          <w:lang w:val="fr-FR"/>
        </w:rPr>
      </w:pPr>
      <w:r w:rsidRPr="00E83B67">
        <w:rPr>
          <w:rFonts w:cs="Tahoma"/>
          <w:szCs w:val="18"/>
          <w:u w:val="single"/>
          <w:lang w:val="fr-FR"/>
        </w:rPr>
        <w:t>Chemin de migration de la Software Assurance pour certaines éditions de Visual Studio 2008</w:t>
      </w:r>
      <w:r w:rsidRPr="00E83B67">
        <w:rPr>
          <w:rFonts w:cs="Tahoma"/>
          <w:szCs w:val="18"/>
          <w:lang w:val="fr-FR"/>
        </w:rPr>
        <w:t> :</w:t>
      </w:r>
    </w:p>
    <w:p w:rsidR="0022671C" w:rsidRPr="00E83B67" w:rsidRDefault="0022671C">
      <w:pPr>
        <w:pStyle w:val="FootnoteBulletLevel1"/>
        <w:tabs>
          <w:tab w:val="clear" w:pos="900"/>
        </w:tabs>
        <w:ind w:left="540" w:firstLine="0"/>
        <w:rPr>
          <w:rFonts w:ascii="Tahoma" w:hAnsi="Tahoma" w:cs="Tahoma"/>
          <w:sz w:val="18"/>
          <w:szCs w:val="18"/>
          <w:lang w:val="fr-FR"/>
        </w:rPr>
      </w:pPr>
    </w:p>
    <w:p w:rsidR="0022671C" w:rsidRPr="00E83B67" w:rsidRDefault="0022671C">
      <w:pPr>
        <w:pStyle w:val="FootnoteBulletLevel1"/>
        <w:tabs>
          <w:tab w:val="clear" w:pos="900"/>
        </w:tabs>
        <w:ind w:left="540" w:firstLine="0"/>
        <w:rPr>
          <w:rFonts w:ascii="Tahoma" w:hAnsi="Tahoma" w:cs="Tahoma"/>
          <w:sz w:val="18"/>
          <w:szCs w:val="18"/>
          <w:lang w:val="fr-FR"/>
        </w:rPr>
      </w:pPr>
      <w:r w:rsidRPr="00E83B67">
        <w:rPr>
          <w:rFonts w:ascii="Tahoma" w:hAnsi="Tahoma" w:cs="Tahoma"/>
          <w:sz w:val="18"/>
          <w:szCs w:val="18"/>
          <w:lang w:val="fr-FR"/>
        </w:rPr>
        <w:t>Chemin de migration de la Software Assurance pour Visual Studio Team System 2008 Architecture avec MSDN</w:t>
      </w:r>
      <w:r w:rsidR="00040E63" w:rsidRPr="00E83B67">
        <w:rPr>
          <w:rFonts w:ascii="Tahoma" w:hAnsi="Tahoma" w:cs="Tahoma"/>
          <w:sz w:val="18"/>
          <w:szCs w:val="18"/>
          <w:lang w:val="fr-FR"/>
        </w:rPr>
        <w:t> </w:t>
      </w:r>
      <w:r w:rsidRPr="00E83B67">
        <w:rPr>
          <w:rFonts w:ascii="Tahoma" w:hAnsi="Tahoma" w:cs="Tahoma"/>
          <w:sz w:val="18"/>
          <w:szCs w:val="18"/>
          <w:lang w:val="fr-FR"/>
        </w:rPr>
        <w:t>Premium, Visual Studio Team System 2008 Development avec MSDN Premium, Visual Studio Team System 2008 Test avec MSDN Premium, Visual Studio Team System 2008 Database avec MSDN Premium et</w:t>
      </w:r>
      <w:r w:rsidR="00040E63" w:rsidRPr="00E83B67">
        <w:rPr>
          <w:rFonts w:ascii="Tahoma" w:hAnsi="Tahoma" w:cs="Tahoma"/>
          <w:sz w:val="18"/>
          <w:szCs w:val="18"/>
          <w:lang w:val="fr-FR"/>
        </w:rPr>
        <w:t> </w:t>
      </w:r>
      <w:r w:rsidRPr="00E83B67">
        <w:rPr>
          <w:rFonts w:ascii="Tahoma" w:hAnsi="Tahoma" w:cs="Tahoma"/>
          <w:sz w:val="18"/>
          <w:szCs w:val="18"/>
          <w:lang w:val="fr-FR"/>
        </w:rPr>
        <w:t>Visual Studio Team System 2008 Team Suite avec MSDN Premium :</w:t>
      </w:r>
    </w:p>
    <w:p w:rsidR="0022671C" w:rsidRPr="00E83B67" w:rsidRDefault="0022671C">
      <w:pPr>
        <w:adjustRightInd w:val="0"/>
        <w:spacing w:before="120" w:after="120"/>
        <w:ind w:left="900"/>
        <w:textAlignment w:val="baseline"/>
        <w:rPr>
          <w:rFonts w:cs="Tahoma"/>
          <w:szCs w:val="18"/>
          <w:lang w:val="fr-FR"/>
        </w:rPr>
      </w:pPr>
      <w:r w:rsidRPr="00E83B67">
        <w:rPr>
          <w:rFonts w:cs="Tahoma"/>
          <w:szCs w:val="18"/>
          <w:lang w:val="fr-FR"/>
        </w:rPr>
        <w:t>Les clients couverts par une Software Assurance pour les licences des produits suivants active au 12 avril 2010 ou après cette date devront utiliser Visual Studio 2010 Ultimate avec MSDN à la place du</w:t>
      </w:r>
      <w:r w:rsidR="00040E63" w:rsidRPr="00E83B67">
        <w:rPr>
          <w:rFonts w:cs="Tahoma"/>
          <w:szCs w:val="18"/>
          <w:lang w:val="fr-FR"/>
        </w:rPr>
        <w:t> </w:t>
      </w:r>
      <w:r w:rsidRPr="00E83B67">
        <w:rPr>
          <w:rFonts w:cs="Tahoma"/>
          <w:szCs w:val="18"/>
          <w:lang w:val="fr-FR"/>
        </w:rPr>
        <w:t xml:space="preserve">logiciel couvert par leurs licences éligibles. </w:t>
      </w:r>
    </w:p>
    <w:p w:rsidR="0022671C" w:rsidRPr="00E83B67" w:rsidRDefault="0022671C" w:rsidP="00ED20D7">
      <w:pPr>
        <w:numPr>
          <w:ilvl w:val="0"/>
          <w:numId w:val="19"/>
        </w:numPr>
        <w:adjustRightInd w:val="0"/>
        <w:snapToGrid w:val="0"/>
        <w:textAlignment w:val="baseline"/>
        <w:rPr>
          <w:rFonts w:cs="Tahoma"/>
          <w:szCs w:val="18"/>
        </w:rPr>
      </w:pPr>
      <w:r w:rsidRPr="00E83B67">
        <w:rPr>
          <w:rFonts w:cs="Tahoma"/>
          <w:szCs w:val="18"/>
          <w:lang w:val="fr-FR"/>
        </w:rPr>
        <w:t>Visual Studio Team System 2008 Architecture avec MSDN Premium</w:t>
      </w:r>
    </w:p>
    <w:p w:rsidR="0022671C" w:rsidRPr="00E83B67" w:rsidRDefault="0022671C" w:rsidP="00ED20D7">
      <w:pPr>
        <w:numPr>
          <w:ilvl w:val="0"/>
          <w:numId w:val="19"/>
        </w:numPr>
        <w:adjustRightInd w:val="0"/>
        <w:snapToGrid w:val="0"/>
        <w:textAlignment w:val="baseline"/>
        <w:rPr>
          <w:rFonts w:cs="Tahoma"/>
          <w:szCs w:val="18"/>
        </w:rPr>
      </w:pPr>
      <w:r w:rsidRPr="00E83B67">
        <w:rPr>
          <w:rFonts w:cs="Tahoma"/>
          <w:szCs w:val="18"/>
        </w:rPr>
        <w:t>Visual Studio Team System 2008 Development avec MSDN Premium</w:t>
      </w:r>
    </w:p>
    <w:p w:rsidR="0022671C" w:rsidRPr="00E83B67" w:rsidRDefault="0022671C" w:rsidP="00ED20D7">
      <w:pPr>
        <w:numPr>
          <w:ilvl w:val="0"/>
          <w:numId w:val="19"/>
        </w:numPr>
        <w:adjustRightInd w:val="0"/>
        <w:snapToGrid w:val="0"/>
        <w:textAlignment w:val="baseline"/>
        <w:rPr>
          <w:rFonts w:cs="Tahoma"/>
          <w:szCs w:val="18"/>
        </w:rPr>
      </w:pPr>
      <w:r w:rsidRPr="00E83B67">
        <w:rPr>
          <w:rFonts w:cs="Tahoma"/>
          <w:szCs w:val="18"/>
        </w:rPr>
        <w:t>Visual Studio Team System 2008 Test avec MSDN Premium</w:t>
      </w:r>
    </w:p>
    <w:p w:rsidR="0022671C" w:rsidRPr="00E83B67" w:rsidRDefault="0022671C" w:rsidP="00ED20D7">
      <w:pPr>
        <w:numPr>
          <w:ilvl w:val="0"/>
          <w:numId w:val="19"/>
        </w:numPr>
        <w:adjustRightInd w:val="0"/>
        <w:snapToGrid w:val="0"/>
        <w:textAlignment w:val="baseline"/>
        <w:rPr>
          <w:rFonts w:cs="Tahoma"/>
          <w:szCs w:val="18"/>
        </w:rPr>
      </w:pPr>
      <w:r w:rsidRPr="00E83B67">
        <w:rPr>
          <w:rFonts w:cs="Tahoma"/>
          <w:szCs w:val="18"/>
          <w:lang w:val="fr-FR"/>
        </w:rPr>
        <w:t>Visual Studio Team System 2008 Database avec MSDN Premium</w:t>
      </w:r>
    </w:p>
    <w:p w:rsidR="0022671C" w:rsidRPr="00E83B67" w:rsidRDefault="0022671C" w:rsidP="00ED20D7">
      <w:pPr>
        <w:numPr>
          <w:ilvl w:val="0"/>
          <w:numId w:val="19"/>
        </w:numPr>
        <w:adjustRightInd w:val="0"/>
        <w:snapToGrid w:val="0"/>
        <w:textAlignment w:val="baseline"/>
        <w:rPr>
          <w:rFonts w:cs="Tahoma"/>
          <w:szCs w:val="18"/>
        </w:rPr>
      </w:pPr>
      <w:r w:rsidRPr="00E83B67">
        <w:rPr>
          <w:rFonts w:cs="Tahoma"/>
          <w:szCs w:val="18"/>
          <w:lang w:val="fr-FR"/>
        </w:rPr>
        <w:t>Visual Studio Team System 2008 Team Suite avec MSDN Premium</w:t>
      </w:r>
    </w:p>
    <w:p w:rsidR="0022671C" w:rsidRPr="00E83B67" w:rsidRDefault="0022671C">
      <w:pPr>
        <w:adjustRightInd w:val="0"/>
        <w:snapToGrid w:val="0"/>
        <w:ind w:left="1710"/>
        <w:textAlignment w:val="baseline"/>
        <w:rPr>
          <w:rFonts w:cs="Tahoma"/>
          <w:szCs w:val="18"/>
        </w:rPr>
      </w:pPr>
    </w:p>
    <w:p w:rsidR="0022671C" w:rsidRPr="00E83B67" w:rsidRDefault="0022671C" w:rsidP="00E83B67">
      <w:pPr>
        <w:adjustRightInd w:val="0"/>
        <w:spacing w:before="120" w:after="120"/>
        <w:ind w:left="900"/>
        <w:textAlignment w:val="baseline"/>
        <w:rPr>
          <w:rFonts w:cs="Tahoma"/>
          <w:szCs w:val="18"/>
          <w:lang w:val="fr-FR"/>
        </w:rPr>
      </w:pPr>
      <w:r w:rsidRPr="00E83B67">
        <w:rPr>
          <w:rFonts w:cs="Tahoma"/>
          <w:szCs w:val="18"/>
          <w:lang w:val="fr-FR"/>
        </w:rPr>
        <w:t>Le droit d</w:t>
      </w:r>
      <w:r w:rsidR="00DD4F05">
        <w:rPr>
          <w:rFonts w:cs="Tahoma"/>
          <w:szCs w:val="18"/>
          <w:lang w:val="fr-FR"/>
        </w:rPr>
        <w:t>’</w:t>
      </w:r>
      <w:r w:rsidRPr="00E83B67">
        <w:rPr>
          <w:rFonts w:cs="Tahoma"/>
          <w:szCs w:val="18"/>
          <w:lang w:val="fr-FR"/>
        </w:rPr>
        <w:t>utiliser Visual Studio 2010 Ultimate avec MSDN au titre de cette offre prend fin à l</w:t>
      </w:r>
      <w:r w:rsidR="00DD4F05">
        <w:rPr>
          <w:rFonts w:cs="Tahoma"/>
          <w:szCs w:val="18"/>
          <w:lang w:val="fr-FR"/>
        </w:rPr>
        <w:t>’</w:t>
      </w:r>
      <w:r w:rsidRPr="00E83B67">
        <w:rPr>
          <w:rFonts w:cs="Tahoma"/>
          <w:szCs w:val="18"/>
          <w:lang w:val="fr-FR"/>
        </w:rPr>
        <w:t>expiration du droit d</w:t>
      </w:r>
      <w:r w:rsidR="00DD4F05">
        <w:rPr>
          <w:rFonts w:cs="Tahoma"/>
          <w:szCs w:val="18"/>
          <w:lang w:val="fr-FR"/>
        </w:rPr>
        <w:t>’</w:t>
      </w:r>
      <w:r w:rsidRPr="00E83B67">
        <w:rPr>
          <w:rFonts w:cs="Tahoma"/>
          <w:szCs w:val="18"/>
          <w:lang w:val="fr-FR"/>
        </w:rPr>
        <w:t>utiliser le logiciel au titre des licences éligibles correspondantes. L</w:t>
      </w:r>
      <w:r w:rsidR="00DD4F05">
        <w:rPr>
          <w:rFonts w:cs="Tahoma"/>
          <w:szCs w:val="18"/>
          <w:lang w:val="fr-FR"/>
        </w:rPr>
        <w:t>’</w:t>
      </w:r>
      <w:r w:rsidRPr="00E83B67">
        <w:rPr>
          <w:rFonts w:cs="Tahoma"/>
          <w:szCs w:val="18"/>
          <w:lang w:val="fr-FR"/>
        </w:rPr>
        <w:t>utilisation de Visual Studio 2010 Ultimate avec MSDN est régie par les droits d</w:t>
      </w:r>
      <w:r w:rsidR="00DD4F05">
        <w:rPr>
          <w:rFonts w:cs="Tahoma"/>
          <w:szCs w:val="18"/>
          <w:lang w:val="fr-FR"/>
        </w:rPr>
        <w:t>’</w:t>
      </w:r>
      <w:r w:rsidRPr="00E83B67">
        <w:rPr>
          <w:rFonts w:cs="Tahoma"/>
          <w:szCs w:val="18"/>
          <w:lang w:val="fr-FR"/>
        </w:rPr>
        <w:t>utilisation de Visual Studio 2010 Ultimate avec MSDN et par les conditions générales du contrat de licences en volume du client. Cette note relative au produit et la preuve correspondante de licence du client octroient à ce dernier le droit d</w:t>
      </w:r>
      <w:r w:rsidR="00DD4F05">
        <w:rPr>
          <w:rFonts w:cs="Tahoma"/>
          <w:szCs w:val="18"/>
          <w:lang w:val="fr-FR"/>
        </w:rPr>
        <w:t>’</w:t>
      </w:r>
      <w:r w:rsidRPr="00E83B67">
        <w:rPr>
          <w:rFonts w:cs="Tahoma"/>
          <w:szCs w:val="18"/>
          <w:lang w:val="fr-FR"/>
        </w:rPr>
        <w:t>utiliser Visual Studio 2010 Ultimate avec MSDN au titre de cette offre. À l</w:t>
      </w:r>
      <w:r w:rsidR="00DD4F05">
        <w:rPr>
          <w:rFonts w:cs="Tahoma"/>
          <w:szCs w:val="18"/>
          <w:lang w:val="fr-FR"/>
        </w:rPr>
        <w:t>’</w:t>
      </w:r>
      <w:r w:rsidRPr="00E83B67">
        <w:rPr>
          <w:rFonts w:cs="Tahoma"/>
          <w:szCs w:val="18"/>
          <w:lang w:val="fr-FR"/>
        </w:rPr>
        <w:t>expiration de la Software Assurance pour les licences éligibles correspondantes, le client peut acheter une Software Assurance pour Visual Studio 2010 Ultimate</w:t>
      </w:r>
      <w:r w:rsidR="00E83B67">
        <w:rPr>
          <w:rFonts w:cs="Tahoma"/>
          <w:szCs w:val="18"/>
          <w:lang w:val="fr-FR"/>
        </w:rPr>
        <w:t> </w:t>
      </w:r>
      <w:r w:rsidRPr="00E83B67">
        <w:rPr>
          <w:rFonts w:cs="Tahoma"/>
          <w:szCs w:val="18"/>
          <w:lang w:val="fr-FR"/>
        </w:rPr>
        <w:t>avec MSDN sans avoir à acheter séparément une nouvelle licence.</w:t>
      </w:r>
    </w:p>
    <w:p w:rsidR="00E83B67" w:rsidRDefault="00E83B67">
      <w:pPr>
        <w:adjustRightInd w:val="0"/>
        <w:spacing w:before="120" w:after="120"/>
        <w:ind w:left="540"/>
        <w:textAlignment w:val="baseline"/>
        <w:rPr>
          <w:rFonts w:cs="Tahoma"/>
          <w:szCs w:val="18"/>
          <w:u w:val="single"/>
          <w:lang w:val="fr-FR"/>
        </w:rPr>
      </w:pPr>
    </w:p>
    <w:p w:rsidR="0022671C" w:rsidRPr="00E83B67" w:rsidRDefault="0022671C">
      <w:pPr>
        <w:adjustRightInd w:val="0"/>
        <w:spacing w:before="120" w:after="120"/>
        <w:ind w:left="540"/>
        <w:textAlignment w:val="baseline"/>
        <w:rPr>
          <w:rFonts w:cs="Tahoma"/>
          <w:szCs w:val="18"/>
          <w:lang w:val="fr-FR"/>
        </w:rPr>
      </w:pPr>
      <w:r w:rsidRPr="00E83B67">
        <w:rPr>
          <w:rFonts w:cs="Tahoma"/>
          <w:szCs w:val="18"/>
          <w:u w:val="single"/>
          <w:lang w:val="fr-FR"/>
        </w:rPr>
        <w:t>Éligibilité de la Software Assurance</w:t>
      </w:r>
      <w:r w:rsidRPr="00E83B67">
        <w:rPr>
          <w:rFonts w:cs="Tahoma"/>
          <w:szCs w:val="18"/>
          <w:lang w:val="fr-FR"/>
        </w:rPr>
        <w:t xml:space="preserve"> :</w:t>
      </w:r>
    </w:p>
    <w:p w:rsidR="0022671C" w:rsidRPr="004A1DD8" w:rsidRDefault="0022671C">
      <w:pPr>
        <w:ind w:left="900"/>
        <w:rPr>
          <w:rFonts w:cs="Tahoma"/>
          <w:lang w:val="fr-FR"/>
        </w:rPr>
      </w:pPr>
      <w:r w:rsidRPr="004A1DD8">
        <w:rPr>
          <w:rFonts w:cs="Tahoma"/>
          <w:lang w:val="fr-FR"/>
        </w:rPr>
        <w:t>Les clients couverts par une Software Assurance active pour l</w:t>
      </w:r>
      <w:r w:rsidR="00DD4F05">
        <w:rPr>
          <w:rFonts w:cs="Tahoma"/>
          <w:lang w:val="fr-FR"/>
        </w:rPr>
        <w:t>’</w:t>
      </w:r>
      <w:r w:rsidRPr="004A1DD8">
        <w:rPr>
          <w:rFonts w:cs="Tahoma"/>
          <w:lang w:val="fr-FR"/>
        </w:rPr>
        <w:t>offre Visual Studio 2010 Ultimate éligible sont éligibles à l</w:t>
      </w:r>
      <w:r w:rsidR="00DD4F05">
        <w:rPr>
          <w:rFonts w:cs="Tahoma"/>
          <w:lang w:val="fr-FR"/>
        </w:rPr>
        <w:t>’</w:t>
      </w:r>
      <w:r w:rsidRPr="004A1DD8">
        <w:rPr>
          <w:rFonts w:cs="Tahoma"/>
          <w:lang w:val="fr-FR"/>
        </w:rPr>
        <w:t>abonnement MSDN correspondant. Les droits d</w:t>
      </w:r>
      <w:r w:rsidR="00DD4F05">
        <w:rPr>
          <w:rFonts w:cs="Tahoma"/>
          <w:lang w:val="fr-FR"/>
        </w:rPr>
        <w:t>’</w:t>
      </w:r>
      <w:r w:rsidRPr="004A1DD8">
        <w:rPr>
          <w:rFonts w:cs="Tahoma"/>
          <w:lang w:val="fr-FR"/>
        </w:rPr>
        <w:t>utilisation octroyés au client pour tout logiciel concédé sous licence via MSDN deviennent des droits pour la durée des droits de propriété intellectuelle lorsque son droit d</w:t>
      </w:r>
      <w:r w:rsidR="00DD4F05">
        <w:rPr>
          <w:rFonts w:cs="Tahoma"/>
          <w:lang w:val="fr-FR"/>
        </w:rPr>
        <w:t>’</w:t>
      </w:r>
      <w:r w:rsidRPr="004A1DD8">
        <w:rPr>
          <w:rFonts w:cs="Tahoma"/>
          <w:lang w:val="fr-FR"/>
        </w:rPr>
        <w:t>utiliser le logiciel au titre de sa licence Visual Studio 2010 Ultimate correspondante devient un droit pour la durée des droits de propriété intellectuelle.</w:t>
      </w:r>
    </w:p>
    <w:p w:rsidR="0022671C" w:rsidRPr="004A1DD8" w:rsidRDefault="0022671C">
      <w:pPr>
        <w:tabs>
          <w:tab w:val="num" w:pos="900"/>
        </w:tabs>
        <w:ind w:left="900"/>
        <w:rPr>
          <w:rFonts w:cs="Tahoma"/>
          <w:lang w:val="fr-FR"/>
        </w:rPr>
      </w:pPr>
    </w:p>
    <w:p w:rsidR="0022671C" w:rsidRPr="004A1DD8" w:rsidRDefault="0022671C">
      <w:pPr>
        <w:ind w:left="900"/>
        <w:rPr>
          <w:rFonts w:cs="Tahoma"/>
          <w:lang w:val="fr-FR"/>
        </w:rPr>
      </w:pPr>
      <w:r w:rsidRPr="004A1DD8">
        <w:rPr>
          <w:rFonts w:cs="Tahoma"/>
          <w:lang w:val="fr-FR"/>
        </w:rPr>
        <w:t>Les clients dont la Software Assurance expire pour les produits suivants sont éligibles au renouvellement de leur couverture pour Visual Studio 2010 Ultimate avec MSDN :</w:t>
      </w:r>
    </w:p>
    <w:p w:rsidR="0022671C" w:rsidRPr="004A1DD8" w:rsidRDefault="0022671C">
      <w:pPr>
        <w:ind w:left="900"/>
        <w:rPr>
          <w:rFonts w:cs="Tahoma"/>
          <w:lang w:val="fr-FR"/>
        </w:rPr>
      </w:pPr>
    </w:p>
    <w:p w:rsidR="0022671C" w:rsidRPr="004A1DD8" w:rsidRDefault="0022671C" w:rsidP="00ED20D7">
      <w:pPr>
        <w:numPr>
          <w:ilvl w:val="0"/>
          <w:numId w:val="19"/>
        </w:numPr>
        <w:adjustRightInd w:val="0"/>
        <w:snapToGrid w:val="0"/>
        <w:textAlignment w:val="baseline"/>
        <w:rPr>
          <w:rFonts w:cs="Tahoma"/>
        </w:rPr>
      </w:pPr>
      <w:r w:rsidRPr="004A1DD8">
        <w:rPr>
          <w:rFonts w:cs="Tahoma"/>
          <w:lang w:val="fr-FR"/>
        </w:rPr>
        <w:t>Visual Studio Ultimate avec MSDN</w:t>
      </w:r>
    </w:p>
    <w:p w:rsidR="0022671C" w:rsidRPr="004A1DD8" w:rsidRDefault="0022671C" w:rsidP="00ED20D7">
      <w:pPr>
        <w:numPr>
          <w:ilvl w:val="0"/>
          <w:numId w:val="19"/>
        </w:numPr>
        <w:adjustRightInd w:val="0"/>
        <w:snapToGrid w:val="0"/>
        <w:textAlignment w:val="baseline"/>
        <w:rPr>
          <w:rFonts w:cs="Tahoma"/>
        </w:rPr>
      </w:pPr>
      <w:r w:rsidRPr="004A1DD8">
        <w:rPr>
          <w:rFonts w:cs="Tahoma"/>
          <w:lang w:val="fr-FR"/>
        </w:rPr>
        <w:t>Visual Studio Team System Team Suite avec MSDN Premium</w:t>
      </w:r>
    </w:p>
    <w:p w:rsidR="0022671C" w:rsidRPr="004A1DD8" w:rsidRDefault="0022671C" w:rsidP="00ED20D7">
      <w:pPr>
        <w:numPr>
          <w:ilvl w:val="0"/>
          <w:numId w:val="19"/>
        </w:numPr>
        <w:adjustRightInd w:val="0"/>
        <w:snapToGrid w:val="0"/>
        <w:textAlignment w:val="baseline"/>
        <w:rPr>
          <w:rFonts w:cs="Tahoma"/>
        </w:rPr>
      </w:pPr>
      <w:r w:rsidRPr="004A1DD8">
        <w:rPr>
          <w:rFonts w:cs="Tahoma"/>
        </w:rPr>
        <w:t>Visual Studio Team System Test avec MSDN Premium</w:t>
      </w:r>
    </w:p>
    <w:p w:rsidR="0022671C" w:rsidRPr="004A1DD8" w:rsidRDefault="0022671C" w:rsidP="00ED20D7">
      <w:pPr>
        <w:numPr>
          <w:ilvl w:val="0"/>
          <w:numId w:val="19"/>
        </w:numPr>
        <w:adjustRightInd w:val="0"/>
        <w:snapToGrid w:val="0"/>
        <w:textAlignment w:val="baseline"/>
        <w:rPr>
          <w:rFonts w:cs="Tahoma"/>
        </w:rPr>
      </w:pPr>
      <w:r w:rsidRPr="004A1DD8">
        <w:rPr>
          <w:rFonts w:cs="Tahoma"/>
        </w:rPr>
        <w:t>Visual Studio Team System Development avec MSDN Premium</w:t>
      </w:r>
    </w:p>
    <w:p w:rsidR="0022671C" w:rsidRPr="004A1DD8" w:rsidRDefault="0022671C" w:rsidP="00ED20D7">
      <w:pPr>
        <w:numPr>
          <w:ilvl w:val="0"/>
          <w:numId w:val="19"/>
        </w:numPr>
        <w:adjustRightInd w:val="0"/>
        <w:snapToGrid w:val="0"/>
        <w:textAlignment w:val="baseline"/>
        <w:rPr>
          <w:rFonts w:cs="Tahoma"/>
        </w:rPr>
      </w:pPr>
      <w:r w:rsidRPr="004A1DD8">
        <w:rPr>
          <w:rFonts w:cs="Tahoma"/>
          <w:lang w:val="fr-FR"/>
        </w:rPr>
        <w:t>Visual Studio Team System Architecture avec MSDN Premium</w:t>
      </w:r>
      <w:r w:rsidRPr="004A1DD8">
        <w:rPr>
          <w:rFonts w:cs="Tahoma"/>
        </w:rPr>
        <w:t xml:space="preserve"> </w:t>
      </w:r>
    </w:p>
    <w:p w:rsidR="0022671C" w:rsidRPr="004A1DD8" w:rsidRDefault="0022671C" w:rsidP="00ED20D7">
      <w:pPr>
        <w:numPr>
          <w:ilvl w:val="0"/>
          <w:numId w:val="19"/>
        </w:numPr>
        <w:adjustRightInd w:val="0"/>
        <w:snapToGrid w:val="0"/>
        <w:textAlignment w:val="baseline"/>
        <w:rPr>
          <w:rFonts w:cs="Tahoma"/>
        </w:rPr>
      </w:pPr>
      <w:r w:rsidRPr="004A1DD8">
        <w:rPr>
          <w:rFonts w:cs="Tahoma"/>
          <w:lang w:val="fr-FR"/>
        </w:rPr>
        <w:t>Visual Studio Team System Database avec MSDN Premium</w:t>
      </w:r>
    </w:p>
    <w:p w:rsidR="0022671C" w:rsidRPr="004A1DD8" w:rsidRDefault="0022671C" w:rsidP="00ED20D7">
      <w:pPr>
        <w:numPr>
          <w:ilvl w:val="0"/>
          <w:numId w:val="19"/>
        </w:numPr>
        <w:adjustRightInd w:val="0"/>
        <w:snapToGrid w:val="0"/>
        <w:textAlignment w:val="baseline"/>
        <w:rPr>
          <w:rFonts w:cs="Tahoma"/>
          <w:lang w:val="fr-FR"/>
        </w:rPr>
      </w:pPr>
      <w:r w:rsidRPr="004A1DD8">
        <w:rPr>
          <w:rFonts w:cs="Tahoma"/>
          <w:lang w:val="fr-FR"/>
        </w:rPr>
        <w:t>Clients possédant un abonnement contracté auprès d</w:t>
      </w:r>
      <w:r w:rsidR="00DD4F05">
        <w:rPr>
          <w:rFonts w:cs="Tahoma"/>
          <w:lang w:val="fr-FR"/>
        </w:rPr>
        <w:t>’</w:t>
      </w:r>
      <w:r w:rsidRPr="004A1DD8">
        <w:rPr>
          <w:rFonts w:cs="Tahoma"/>
          <w:lang w:val="fr-FR"/>
        </w:rPr>
        <w:t>un détaillant pour l</w:t>
      </w:r>
      <w:r w:rsidR="00DD4F05">
        <w:rPr>
          <w:rFonts w:cs="Tahoma"/>
          <w:lang w:val="fr-FR"/>
        </w:rPr>
        <w:t>’</w:t>
      </w:r>
      <w:r w:rsidRPr="004A1DD8">
        <w:rPr>
          <w:rFonts w:cs="Tahoma"/>
          <w:lang w:val="fr-FR"/>
        </w:rPr>
        <w:t xml:space="preserve">un des logiciels </w:t>
      </w:r>
      <w:r w:rsidR="003B3565">
        <w:rPr>
          <w:rFonts w:cs="Tahoma"/>
          <w:lang w:val="fr-FR"/>
        </w:rPr>
        <w:br/>
      </w:r>
      <w:r w:rsidRPr="004A1DD8">
        <w:rPr>
          <w:rFonts w:cs="Tahoma"/>
          <w:lang w:val="fr-FR"/>
        </w:rPr>
        <w:t>ci-dessus</w:t>
      </w:r>
    </w:p>
    <w:p w:rsidR="0022671C" w:rsidRPr="004A1DD8" w:rsidRDefault="0022671C">
      <w:pPr>
        <w:tabs>
          <w:tab w:val="num" w:pos="900"/>
        </w:tabs>
        <w:adjustRightInd w:val="0"/>
        <w:spacing w:before="120" w:after="120"/>
        <w:textAlignment w:val="baseline"/>
        <w:rPr>
          <w:rFonts w:cs="Tahoma"/>
          <w:lang w:val="fr-FR"/>
        </w:rPr>
      </w:pPr>
    </w:p>
    <w:p w:rsidR="0022671C" w:rsidRPr="004A1DD8" w:rsidRDefault="0022671C">
      <w:pPr>
        <w:tabs>
          <w:tab w:val="num" w:pos="900"/>
        </w:tabs>
        <w:adjustRightInd w:val="0"/>
        <w:spacing w:before="120" w:after="120"/>
        <w:ind w:left="900"/>
        <w:textAlignment w:val="baseline"/>
        <w:rPr>
          <w:rFonts w:cs="Tahoma"/>
          <w:lang w:val="fr-FR"/>
        </w:rPr>
      </w:pPr>
      <w:r w:rsidRPr="004A1DD8">
        <w:rPr>
          <w:rFonts w:cs="Tahoma"/>
          <w:szCs w:val="20"/>
          <w:lang w:val="fr-FR"/>
        </w:rPr>
        <w:t xml:space="preserve">Les clients dont la Software Assurance expire pour Visual Studio 2010 Ultimate avec MSDN sont éligibles au renouvellement de leur couverture pour : </w:t>
      </w:r>
    </w:p>
    <w:p w:rsidR="0022671C" w:rsidRPr="004A1DD8" w:rsidRDefault="0022671C" w:rsidP="00ED20D7">
      <w:pPr>
        <w:numPr>
          <w:ilvl w:val="0"/>
          <w:numId w:val="19"/>
        </w:numPr>
        <w:adjustRightInd w:val="0"/>
        <w:snapToGrid w:val="0"/>
        <w:textAlignment w:val="baseline"/>
        <w:rPr>
          <w:rFonts w:cs="Tahoma"/>
        </w:rPr>
      </w:pPr>
      <w:r w:rsidRPr="004A1DD8">
        <w:rPr>
          <w:rFonts w:cs="Tahoma"/>
          <w:lang w:val="fr-FR"/>
        </w:rPr>
        <w:t>Visual Studio Premium avec MSDN</w:t>
      </w:r>
    </w:p>
    <w:p w:rsidR="0022671C" w:rsidRPr="004A1DD8" w:rsidRDefault="0022671C" w:rsidP="00ED20D7">
      <w:pPr>
        <w:numPr>
          <w:ilvl w:val="0"/>
          <w:numId w:val="19"/>
        </w:numPr>
        <w:adjustRightInd w:val="0"/>
        <w:snapToGrid w:val="0"/>
        <w:textAlignment w:val="baseline"/>
        <w:rPr>
          <w:rFonts w:cs="Tahoma"/>
        </w:rPr>
      </w:pPr>
      <w:r w:rsidRPr="004A1DD8">
        <w:rPr>
          <w:rFonts w:cs="Tahoma"/>
          <w:lang w:val="fr-FR"/>
        </w:rPr>
        <w:t>Visual Studio Professional avec MSDN</w:t>
      </w:r>
    </w:p>
    <w:p w:rsidR="0022671C" w:rsidRPr="004A1DD8" w:rsidRDefault="0022671C" w:rsidP="00ED20D7">
      <w:pPr>
        <w:numPr>
          <w:ilvl w:val="0"/>
          <w:numId w:val="19"/>
        </w:numPr>
        <w:adjustRightInd w:val="0"/>
        <w:snapToGrid w:val="0"/>
        <w:textAlignment w:val="baseline"/>
        <w:rPr>
          <w:rFonts w:cs="Tahoma"/>
        </w:rPr>
      </w:pPr>
      <w:r w:rsidRPr="004A1DD8">
        <w:rPr>
          <w:rFonts w:cs="Tahoma"/>
          <w:lang w:val="fr-FR"/>
        </w:rPr>
        <w:t>Visual Studio Professional avec MSDN Embedded</w:t>
      </w:r>
    </w:p>
    <w:p w:rsidR="0022671C" w:rsidRPr="004A1DD8" w:rsidRDefault="0022671C" w:rsidP="00ED20D7">
      <w:pPr>
        <w:numPr>
          <w:ilvl w:val="0"/>
          <w:numId w:val="19"/>
        </w:numPr>
        <w:adjustRightInd w:val="0"/>
        <w:snapToGrid w:val="0"/>
        <w:textAlignment w:val="baseline"/>
        <w:rPr>
          <w:rFonts w:cs="Tahoma"/>
        </w:rPr>
      </w:pPr>
      <w:r w:rsidRPr="004A1DD8">
        <w:rPr>
          <w:rFonts w:cs="Tahoma"/>
          <w:lang w:val="fr-FR"/>
        </w:rPr>
        <w:t>Visual Studio Test Professional avec MSDN</w:t>
      </w:r>
    </w:p>
    <w:p w:rsidR="0022671C" w:rsidRPr="004A1DD8" w:rsidRDefault="0022671C" w:rsidP="00ED20D7">
      <w:pPr>
        <w:numPr>
          <w:ilvl w:val="0"/>
          <w:numId w:val="19"/>
        </w:numPr>
        <w:adjustRightInd w:val="0"/>
        <w:snapToGrid w:val="0"/>
        <w:textAlignment w:val="baseline"/>
        <w:rPr>
          <w:rFonts w:cs="Tahoma"/>
        </w:rPr>
      </w:pPr>
      <w:r w:rsidRPr="004A1DD8">
        <w:rPr>
          <w:rFonts w:cs="Tahoma"/>
          <w:lang w:val="fr-FR"/>
        </w:rPr>
        <w:t>Systèmes d</w:t>
      </w:r>
      <w:r w:rsidR="00DD4F05">
        <w:rPr>
          <w:rFonts w:cs="Tahoma"/>
          <w:lang w:val="fr-FR"/>
        </w:rPr>
        <w:t>’</w:t>
      </w:r>
      <w:r w:rsidRPr="004A1DD8">
        <w:rPr>
          <w:rFonts w:cs="Tahoma"/>
          <w:lang w:val="fr-FR"/>
        </w:rPr>
        <w:t>Exploitation MSDN</w:t>
      </w:r>
    </w:p>
    <w:p w:rsidR="0022671C" w:rsidRPr="004A1DD8" w:rsidRDefault="0022671C">
      <w:pPr>
        <w:tabs>
          <w:tab w:val="num" w:pos="900"/>
        </w:tabs>
        <w:adjustRightInd w:val="0"/>
        <w:spacing w:before="120" w:after="120"/>
        <w:ind w:left="900"/>
        <w:textAlignment w:val="baseline"/>
        <w:rPr>
          <w:rFonts w:cs="Tahoma"/>
        </w:rPr>
      </w:pPr>
    </w:p>
    <w:p w:rsidR="0022671C" w:rsidRPr="004A1DD8" w:rsidRDefault="0022671C">
      <w:pPr>
        <w:tabs>
          <w:tab w:val="num" w:pos="900"/>
        </w:tabs>
        <w:adjustRightInd w:val="0"/>
        <w:ind w:left="900"/>
        <w:textAlignment w:val="baseline"/>
        <w:rPr>
          <w:rFonts w:cs="Tahoma"/>
          <w:lang w:val="fr-FR"/>
        </w:rPr>
      </w:pPr>
      <w:r w:rsidRPr="004A1DD8">
        <w:rPr>
          <w:rFonts w:cs="Tahoma"/>
          <w:lang w:val="fr-FR"/>
        </w:rPr>
        <w:t>Les clients Entreprise, Select ou Open Value disposant d</w:t>
      </w:r>
      <w:r w:rsidR="00DD4F05">
        <w:rPr>
          <w:rFonts w:cs="Tahoma"/>
          <w:lang w:val="fr-FR"/>
        </w:rPr>
        <w:t>’</w:t>
      </w:r>
      <w:r w:rsidRPr="004A1DD8">
        <w:rPr>
          <w:rFonts w:cs="Tahoma"/>
          <w:lang w:val="fr-FR"/>
        </w:rPr>
        <w:t>une Software Assurance active pour l</w:t>
      </w:r>
      <w:r w:rsidR="00DD4F05">
        <w:rPr>
          <w:rFonts w:cs="Tahoma"/>
          <w:lang w:val="fr-FR"/>
        </w:rPr>
        <w:t>’</w:t>
      </w:r>
      <w:r w:rsidRPr="004A1DD8">
        <w:rPr>
          <w:rFonts w:cs="Tahoma"/>
          <w:lang w:val="fr-FR"/>
        </w:rPr>
        <w:t xml:space="preserve">un des produits suivants peuvent également passer à Visual Studio 2010 Ultimate avec MSDN en achetant la </w:t>
      </w:r>
      <w:hyperlink w:anchor="_Toc325609175" w:history="1">
        <w:r w:rsidRPr="004A1DD8">
          <w:rPr>
            <w:rFonts w:cs="Tahoma"/>
            <w:lang w:val="fr-FR"/>
          </w:rPr>
          <w:t>Licence de Passage à une Édition Supérieure</w:t>
        </w:r>
      </w:hyperlink>
      <w:r w:rsidRPr="004A1DD8">
        <w:rPr>
          <w:rFonts w:cs="Tahoma"/>
          <w:lang w:val="fr-FR"/>
        </w:rPr>
        <w:t xml:space="preserve"> appropriée :</w:t>
      </w:r>
    </w:p>
    <w:p w:rsidR="0022671C" w:rsidRPr="004A1DD8" w:rsidRDefault="0022671C">
      <w:pPr>
        <w:tabs>
          <w:tab w:val="num" w:pos="900"/>
        </w:tabs>
        <w:adjustRightInd w:val="0"/>
        <w:ind w:left="900"/>
        <w:textAlignment w:val="baseline"/>
        <w:rPr>
          <w:rFonts w:cs="Tahoma"/>
          <w:lang w:val="fr-FR"/>
        </w:rPr>
      </w:pPr>
    </w:p>
    <w:p w:rsidR="0022671C" w:rsidRPr="004A1DD8" w:rsidRDefault="0022671C" w:rsidP="00ED20D7">
      <w:pPr>
        <w:numPr>
          <w:ilvl w:val="0"/>
          <w:numId w:val="19"/>
        </w:numPr>
        <w:adjustRightInd w:val="0"/>
        <w:snapToGrid w:val="0"/>
        <w:textAlignment w:val="baseline"/>
        <w:rPr>
          <w:rFonts w:cs="Tahoma"/>
        </w:rPr>
      </w:pPr>
      <w:r w:rsidRPr="004A1DD8">
        <w:rPr>
          <w:rFonts w:cs="Tahoma"/>
          <w:lang w:val="fr-FR"/>
        </w:rPr>
        <w:t>Visual Studio Premium avec MSDN</w:t>
      </w:r>
    </w:p>
    <w:p w:rsidR="0022671C" w:rsidRPr="004A1DD8" w:rsidRDefault="0022671C" w:rsidP="00ED20D7">
      <w:pPr>
        <w:numPr>
          <w:ilvl w:val="0"/>
          <w:numId w:val="19"/>
        </w:numPr>
        <w:adjustRightInd w:val="0"/>
        <w:snapToGrid w:val="0"/>
        <w:textAlignment w:val="baseline"/>
        <w:rPr>
          <w:rFonts w:cs="Tahoma"/>
        </w:rPr>
      </w:pPr>
      <w:r w:rsidRPr="004A1DD8">
        <w:rPr>
          <w:rFonts w:cs="Tahoma"/>
          <w:lang w:val="fr-FR"/>
        </w:rPr>
        <w:t>Visual Studio Professional avec MSDN</w:t>
      </w:r>
    </w:p>
    <w:p w:rsidR="0022671C" w:rsidRPr="004A1DD8" w:rsidRDefault="0022671C" w:rsidP="00ED20D7">
      <w:pPr>
        <w:numPr>
          <w:ilvl w:val="0"/>
          <w:numId w:val="19"/>
        </w:numPr>
        <w:adjustRightInd w:val="0"/>
        <w:snapToGrid w:val="0"/>
        <w:textAlignment w:val="baseline"/>
        <w:rPr>
          <w:rFonts w:cs="Tahoma"/>
        </w:rPr>
      </w:pPr>
      <w:r w:rsidRPr="004A1DD8">
        <w:rPr>
          <w:rFonts w:cs="Tahoma"/>
          <w:lang w:val="fr-FR"/>
        </w:rPr>
        <w:t>Visual Studio Test Professional avec MSDN</w:t>
      </w:r>
    </w:p>
    <w:p w:rsidR="0022671C" w:rsidRPr="00501B92" w:rsidRDefault="0022671C">
      <w:pPr>
        <w:rPr>
          <w:rFonts w:cs="Tahoma"/>
          <w:szCs w:val="18"/>
        </w:rPr>
      </w:pPr>
    </w:p>
    <w:p w:rsidR="0022671C" w:rsidRPr="004A1DD8" w:rsidRDefault="0022671C">
      <w:pPr>
        <w:pStyle w:val="Heading3"/>
        <w:rPr>
          <w:rFonts w:ascii="Tahoma" w:hAnsi="Tahoma" w:cs="Tahoma"/>
        </w:rPr>
      </w:pPr>
      <w:bookmarkStart w:id="2082" w:name="Aps_19VS2010TestMSDN"/>
      <w:bookmarkStart w:id="2083" w:name="_Toc327544500"/>
      <w:bookmarkStart w:id="2084" w:name="_Toc327547995"/>
      <w:bookmarkStart w:id="2085" w:name="_Toc327549069"/>
      <w:bookmarkStart w:id="2086" w:name="_Toc328557533"/>
      <w:bookmarkEnd w:id="2082"/>
      <w:r w:rsidRPr="003B3565">
        <w:rPr>
          <w:rFonts w:ascii="Tahoma" w:hAnsi="Tahoma" w:cs="Tahoma"/>
          <w:color w:val="F66400"/>
          <w:sz w:val="22"/>
          <w:vertAlign w:val="superscript"/>
          <w:lang w:val="fr-FR"/>
        </w:rPr>
        <w:t>24</w:t>
      </w:r>
      <w:r w:rsidRPr="004A1DD8">
        <w:rPr>
          <w:rFonts w:ascii="Tahoma" w:hAnsi="Tahoma" w:cs="Tahoma"/>
          <w:color w:val="F66400"/>
          <w:sz w:val="22"/>
          <w:lang w:val="fr-FR"/>
        </w:rPr>
        <w:t xml:space="preserve"> Visual Studio Test Professional 2010 avec MSDN</w:t>
      </w:r>
      <w:bookmarkEnd w:id="2083"/>
      <w:bookmarkEnd w:id="2084"/>
      <w:bookmarkEnd w:id="2085"/>
      <w:bookmarkEnd w:id="2086"/>
      <w:r w:rsidRPr="004A1DD8">
        <w:rPr>
          <w:rFonts w:ascii="Tahoma" w:hAnsi="Tahoma" w:cs="Tahoma"/>
        </w:rPr>
        <w:t xml:space="preserve"> </w:t>
      </w:r>
    </w:p>
    <w:p w:rsidR="0022671C" w:rsidRPr="00E83B67" w:rsidRDefault="0022671C">
      <w:pPr>
        <w:pStyle w:val="FootnoteBulletLevel1"/>
        <w:rPr>
          <w:rFonts w:ascii="Tahoma" w:hAnsi="Tahoma" w:cs="Tahoma"/>
          <w:sz w:val="18"/>
          <w:szCs w:val="18"/>
        </w:rPr>
      </w:pPr>
    </w:p>
    <w:p w:rsidR="0022671C" w:rsidRPr="00E83B67" w:rsidRDefault="0022671C">
      <w:pPr>
        <w:pStyle w:val="FootnoteBulletLevel1"/>
        <w:rPr>
          <w:rFonts w:ascii="Tahoma" w:hAnsi="Tahoma" w:cs="Tahoma"/>
          <w:sz w:val="18"/>
          <w:szCs w:val="18"/>
          <w:lang w:val="fr-FR"/>
        </w:rPr>
      </w:pPr>
      <w:r w:rsidRPr="00E83B67">
        <w:rPr>
          <w:rFonts w:ascii="Tahoma" w:hAnsi="Tahoma" w:cs="Tahoma"/>
          <w:sz w:val="18"/>
          <w:szCs w:val="18"/>
          <w:u w:val="single"/>
          <w:lang w:val="fr-FR"/>
        </w:rPr>
        <w:t>Éligibilité de la Software Assurance</w:t>
      </w:r>
      <w:r w:rsidRPr="00E83B67">
        <w:rPr>
          <w:rFonts w:ascii="Tahoma" w:hAnsi="Tahoma" w:cs="Tahoma"/>
          <w:sz w:val="18"/>
          <w:szCs w:val="18"/>
          <w:lang w:val="fr-FR"/>
        </w:rPr>
        <w:t xml:space="preserve"> :</w:t>
      </w:r>
    </w:p>
    <w:p w:rsidR="0022671C" w:rsidRPr="00E83B67" w:rsidRDefault="0022671C">
      <w:pPr>
        <w:pStyle w:val="EndnoteText"/>
        <w:rPr>
          <w:rFonts w:ascii="Tahoma" w:hAnsi="Tahoma" w:cs="Tahoma"/>
          <w:sz w:val="18"/>
          <w:szCs w:val="18"/>
        </w:rPr>
      </w:pPr>
      <w:r w:rsidRPr="00E83B67">
        <w:rPr>
          <w:rFonts w:ascii="Tahoma" w:hAnsi="Tahoma" w:cs="Tahoma"/>
          <w:sz w:val="18"/>
          <w:szCs w:val="18"/>
          <w:lang w:eastAsia="x-none"/>
        </w:rPr>
        <w:t>Les clients couverts par une Software Assurance active pour l</w:t>
      </w:r>
      <w:r w:rsidR="00DD4F05">
        <w:rPr>
          <w:rFonts w:ascii="Tahoma" w:hAnsi="Tahoma" w:cs="Tahoma"/>
          <w:sz w:val="18"/>
          <w:szCs w:val="18"/>
          <w:lang w:eastAsia="x-none"/>
        </w:rPr>
        <w:t>’</w:t>
      </w:r>
      <w:r w:rsidRPr="00E83B67">
        <w:rPr>
          <w:rFonts w:ascii="Tahoma" w:hAnsi="Tahoma" w:cs="Tahoma"/>
          <w:sz w:val="18"/>
          <w:szCs w:val="18"/>
          <w:lang w:eastAsia="x-none"/>
        </w:rPr>
        <w:t>offre Visual Studio 2010 Test Professional éligible sont éligibles à l</w:t>
      </w:r>
      <w:r w:rsidR="00DD4F05">
        <w:rPr>
          <w:rFonts w:ascii="Tahoma" w:hAnsi="Tahoma" w:cs="Tahoma"/>
          <w:sz w:val="18"/>
          <w:szCs w:val="18"/>
          <w:lang w:eastAsia="x-none"/>
        </w:rPr>
        <w:t>’</w:t>
      </w:r>
      <w:r w:rsidRPr="00E83B67">
        <w:rPr>
          <w:rFonts w:ascii="Tahoma" w:hAnsi="Tahoma" w:cs="Tahoma"/>
          <w:sz w:val="18"/>
          <w:szCs w:val="18"/>
          <w:lang w:eastAsia="x-none"/>
        </w:rPr>
        <w:t>abonnement MSDN correspondant.</w:t>
      </w:r>
      <w:r w:rsidRPr="00E83B67">
        <w:rPr>
          <w:rFonts w:ascii="Tahoma" w:hAnsi="Tahoma" w:cs="Tahoma"/>
          <w:sz w:val="18"/>
          <w:szCs w:val="18"/>
        </w:rPr>
        <w:t xml:space="preserve"> </w:t>
      </w:r>
      <w:r w:rsidRPr="00E83B67">
        <w:rPr>
          <w:rFonts w:ascii="Tahoma" w:hAnsi="Tahoma" w:cs="Tahoma"/>
          <w:sz w:val="18"/>
          <w:szCs w:val="18"/>
          <w:lang w:eastAsia="x-none"/>
        </w:rPr>
        <w:t>Les droits d</w:t>
      </w:r>
      <w:r w:rsidR="00DD4F05">
        <w:rPr>
          <w:rFonts w:ascii="Tahoma" w:hAnsi="Tahoma" w:cs="Tahoma"/>
          <w:sz w:val="18"/>
          <w:szCs w:val="18"/>
          <w:lang w:eastAsia="x-none"/>
        </w:rPr>
        <w:t>’</w:t>
      </w:r>
      <w:r w:rsidRPr="00E83B67">
        <w:rPr>
          <w:rFonts w:ascii="Tahoma" w:hAnsi="Tahoma" w:cs="Tahoma"/>
          <w:sz w:val="18"/>
          <w:szCs w:val="18"/>
          <w:lang w:eastAsia="x-none"/>
        </w:rPr>
        <w:t>utilisation octroyés au client pour tout logiciel concédé sous licence via MSDN deviennent des droits pour la durée des droits de propriété intellectuelle lorsque son droit d</w:t>
      </w:r>
      <w:r w:rsidR="00DD4F05">
        <w:rPr>
          <w:rFonts w:ascii="Tahoma" w:hAnsi="Tahoma" w:cs="Tahoma"/>
          <w:sz w:val="18"/>
          <w:szCs w:val="18"/>
          <w:lang w:eastAsia="x-none"/>
        </w:rPr>
        <w:t>’</w:t>
      </w:r>
      <w:r w:rsidRPr="00E83B67">
        <w:rPr>
          <w:rFonts w:ascii="Tahoma" w:hAnsi="Tahoma" w:cs="Tahoma"/>
          <w:sz w:val="18"/>
          <w:szCs w:val="18"/>
          <w:lang w:eastAsia="x-none"/>
        </w:rPr>
        <w:t>utiliser le logiciel au titre de sa licence Visual Studio 2010 Test Professional correspondante devient un droit pour la durée des droits de propriété intellectuelle.</w:t>
      </w:r>
    </w:p>
    <w:p w:rsidR="0022671C" w:rsidRPr="00E83B67" w:rsidRDefault="0022671C">
      <w:pPr>
        <w:pStyle w:val="EndnoteText"/>
        <w:rPr>
          <w:rFonts w:ascii="Tahoma" w:hAnsi="Tahoma" w:cs="Tahoma"/>
          <w:sz w:val="18"/>
          <w:szCs w:val="18"/>
        </w:rPr>
      </w:pPr>
    </w:p>
    <w:p w:rsidR="0022671C" w:rsidRPr="00E83B67" w:rsidRDefault="0022671C">
      <w:pPr>
        <w:pStyle w:val="EndnoteText"/>
        <w:rPr>
          <w:rFonts w:ascii="Tahoma" w:hAnsi="Tahoma" w:cs="Tahoma"/>
          <w:sz w:val="18"/>
          <w:szCs w:val="18"/>
        </w:rPr>
      </w:pPr>
      <w:r w:rsidRPr="00E83B67">
        <w:rPr>
          <w:rFonts w:ascii="Tahoma" w:hAnsi="Tahoma" w:cs="Tahoma"/>
          <w:sz w:val="18"/>
          <w:szCs w:val="18"/>
          <w:lang w:eastAsia="x-none"/>
        </w:rPr>
        <w:t>Les clients dont la Software Assurance expire pour les produits suivants sont éligibles au renouvellement de leur couverture pour Visual Studio 2010 Test Professional avec MSDN :</w:t>
      </w:r>
    </w:p>
    <w:p w:rsidR="0022671C" w:rsidRPr="00E83B67" w:rsidRDefault="0022671C">
      <w:pPr>
        <w:pStyle w:val="EndnoteText"/>
        <w:rPr>
          <w:rFonts w:ascii="Tahoma" w:hAnsi="Tahoma" w:cs="Tahoma"/>
          <w:sz w:val="18"/>
          <w:szCs w:val="18"/>
        </w:rPr>
      </w:pPr>
    </w:p>
    <w:p w:rsidR="0022671C" w:rsidRPr="00E83B67" w:rsidRDefault="0022671C" w:rsidP="00ED20D7">
      <w:pPr>
        <w:pStyle w:val="FootnoteBulletLevel2"/>
        <w:numPr>
          <w:ilvl w:val="0"/>
          <w:numId w:val="18"/>
        </w:numPr>
        <w:spacing w:before="0"/>
        <w:rPr>
          <w:rFonts w:ascii="Tahoma" w:hAnsi="Tahoma" w:cs="Tahoma"/>
          <w:sz w:val="18"/>
          <w:szCs w:val="18"/>
        </w:rPr>
      </w:pPr>
      <w:r w:rsidRPr="00E83B67">
        <w:rPr>
          <w:rFonts w:ascii="Tahoma" w:hAnsi="Tahoma" w:cs="Tahoma"/>
          <w:sz w:val="18"/>
          <w:szCs w:val="18"/>
          <w:lang w:val="fr-FR"/>
        </w:rPr>
        <w:t>Visual Studio Ultimate avec MSDN</w:t>
      </w:r>
    </w:p>
    <w:p w:rsidR="0022671C" w:rsidRPr="00E83B67" w:rsidRDefault="0022671C" w:rsidP="00ED20D7">
      <w:pPr>
        <w:pStyle w:val="FootnoteBulletLevel2"/>
        <w:numPr>
          <w:ilvl w:val="0"/>
          <w:numId w:val="18"/>
        </w:numPr>
        <w:spacing w:before="0"/>
        <w:rPr>
          <w:rFonts w:ascii="Tahoma" w:hAnsi="Tahoma" w:cs="Tahoma"/>
          <w:sz w:val="18"/>
          <w:szCs w:val="18"/>
        </w:rPr>
      </w:pPr>
      <w:r w:rsidRPr="00E83B67">
        <w:rPr>
          <w:rFonts w:ascii="Tahoma" w:hAnsi="Tahoma" w:cs="Tahoma"/>
          <w:sz w:val="18"/>
          <w:szCs w:val="18"/>
          <w:lang w:val="fr-FR"/>
        </w:rPr>
        <w:t>Visual Studio Test Professional avec MSDN</w:t>
      </w:r>
    </w:p>
    <w:p w:rsidR="0022671C" w:rsidRPr="00E83B67" w:rsidRDefault="0022671C" w:rsidP="00ED20D7">
      <w:pPr>
        <w:pStyle w:val="FootnoteBulletLevel2"/>
        <w:numPr>
          <w:ilvl w:val="0"/>
          <w:numId w:val="18"/>
        </w:numPr>
        <w:spacing w:before="0"/>
        <w:rPr>
          <w:rFonts w:ascii="Tahoma" w:hAnsi="Tahoma" w:cs="Tahoma"/>
          <w:sz w:val="18"/>
          <w:szCs w:val="18"/>
          <w:lang w:val="fr-FR"/>
        </w:rPr>
      </w:pPr>
      <w:r w:rsidRPr="00E83B67">
        <w:rPr>
          <w:rFonts w:ascii="Tahoma" w:hAnsi="Tahoma" w:cs="Tahoma"/>
          <w:sz w:val="18"/>
          <w:szCs w:val="18"/>
          <w:lang w:val="fr-FR"/>
        </w:rPr>
        <w:t>Clients possédant un abonnement contracté auprès d</w:t>
      </w:r>
      <w:r w:rsidR="00DD4F05">
        <w:rPr>
          <w:rFonts w:ascii="Tahoma" w:hAnsi="Tahoma" w:cs="Tahoma"/>
          <w:sz w:val="18"/>
          <w:szCs w:val="18"/>
          <w:lang w:val="fr-FR"/>
        </w:rPr>
        <w:t>’</w:t>
      </w:r>
      <w:r w:rsidRPr="00E83B67">
        <w:rPr>
          <w:rFonts w:ascii="Tahoma" w:hAnsi="Tahoma" w:cs="Tahoma"/>
          <w:sz w:val="18"/>
          <w:szCs w:val="18"/>
          <w:lang w:val="fr-FR"/>
        </w:rPr>
        <w:t>un détaillant pour l</w:t>
      </w:r>
      <w:r w:rsidR="00DD4F05">
        <w:rPr>
          <w:rFonts w:ascii="Tahoma" w:hAnsi="Tahoma" w:cs="Tahoma"/>
          <w:sz w:val="18"/>
          <w:szCs w:val="18"/>
          <w:lang w:val="fr-FR"/>
        </w:rPr>
        <w:t>’</w:t>
      </w:r>
      <w:r w:rsidRPr="00E83B67">
        <w:rPr>
          <w:rFonts w:ascii="Tahoma" w:hAnsi="Tahoma" w:cs="Tahoma"/>
          <w:sz w:val="18"/>
          <w:szCs w:val="18"/>
          <w:lang w:val="fr-FR"/>
        </w:rPr>
        <w:t xml:space="preserve">un des logiciels </w:t>
      </w:r>
      <w:r w:rsidR="003B3565" w:rsidRPr="00E83B67">
        <w:rPr>
          <w:rFonts w:ascii="Tahoma" w:hAnsi="Tahoma" w:cs="Tahoma"/>
          <w:sz w:val="18"/>
          <w:szCs w:val="18"/>
          <w:lang w:val="fr-FR"/>
        </w:rPr>
        <w:br/>
      </w:r>
      <w:r w:rsidRPr="00E83B67">
        <w:rPr>
          <w:rFonts w:ascii="Tahoma" w:hAnsi="Tahoma" w:cs="Tahoma"/>
          <w:sz w:val="18"/>
          <w:szCs w:val="18"/>
          <w:lang w:val="fr-FR"/>
        </w:rPr>
        <w:t>ci-dessus</w:t>
      </w:r>
    </w:p>
    <w:p w:rsidR="0022671C" w:rsidRPr="00E83B67" w:rsidRDefault="0022671C">
      <w:pPr>
        <w:pStyle w:val="FootnoteBulletLevel1"/>
        <w:spacing w:before="0"/>
        <w:ind w:firstLine="0"/>
        <w:rPr>
          <w:rFonts w:ascii="Tahoma" w:hAnsi="Tahoma" w:cs="Tahoma"/>
          <w:sz w:val="18"/>
          <w:szCs w:val="18"/>
          <w:lang w:val="fr-FR"/>
        </w:rPr>
      </w:pPr>
    </w:p>
    <w:p w:rsidR="0022671C" w:rsidRDefault="0022671C">
      <w:pPr>
        <w:pStyle w:val="FootnoteBulletLevel1"/>
        <w:spacing w:before="0"/>
        <w:ind w:firstLine="0"/>
        <w:rPr>
          <w:rFonts w:ascii="Tahoma" w:hAnsi="Tahoma" w:cs="Tahoma"/>
          <w:sz w:val="18"/>
          <w:szCs w:val="18"/>
          <w:lang w:val="fr-FR"/>
        </w:rPr>
      </w:pPr>
      <w:r w:rsidRPr="00E83B67">
        <w:rPr>
          <w:rFonts w:ascii="Tahoma" w:hAnsi="Tahoma" w:cs="Tahoma"/>
          <w:sz w:val="18"/>
          <w:szCs w:val="18"/>
          <w:lang w:val="fr-FR"/>
        </w:rPr>
        <w:t>Les clients Entreprise, Select ou Open Value disposant d</w:t>
      </w:r>
      <w:r w:rsidR="00DD4F05">
        <w:rPr>
          <w:rFonts w:ascii="Tahoma" w:hAnsi="Tahoma" w:cs="Tahoma"/>
          <w:sz w:val="18"/>
          <w:szCs w:val="18"/>
          <w:lang w:val="fr-FR"/>
        </w:rPr>
        <w:t>’</w:t>
      </w:r>
      <w:r w:rsidRPr="00E83B67">
        <w:rPr>
          <w:rFonts w:ascii="Tahoma" w:hAnsi="Tahoma" w:cs="Tahoma"/>
          <w:sz w:val="18"/>
          <w:szCs w:val="18"/>
          <w:lang w:val="fr-FR"/>
        </w:rPr>
        <w:t xml:space="preserve">une Software Assurance active pour Visual Studio Test Professional 2010 avec MSDN peuvent également passer à Visual Studio 2010 Ultimate avec MSDN en achetant la </w:t>
      </w:r>
      <w:hyperlink w:anchor="_Toc325609175" w:history="1">
        <w:r w:rsidRPr="00E83B67">
          <w:rPr>
            <w:rFonts w:ascii="Tahoma" w:hAnsi="Tahoma" w:cs="Tahoma"/>
            <w:sz w:val="18"/>
            <w:szCs w:val="18"/>
            <w:lang w:val="fr-FR"/>
          </w:rPr>
          <w:t>Licence de Passage à une Édition Supérieure</w:t>
        </w:r>
      </w:hyperlink>
      <w:r w:rsidRPr="00E83B67">
        <w:rPr>
          <w:rFonts w:ascii="Tahoma" w:hAnsi="Tahoma" w:cs="Tahoma"/>
          <w:sz w:val="18"/>
          <w:szCs w:val="18"/>
          <w:lang w:val="fr-FR"/>
        </w:rPr>
        <w:t xml:space="preserve"> appropriée.</w:t>
      </w:r>
    </w:p>
    <w:p w:rsidR="00E83B67" w:rsidRPr="00E83B67" w:rsidRDefault="00E83B67">
      <w:pPr>
        <w:pStyle w:val="FootnoteBulletLevel1"/>
        <w:spacing w:before="0"/>
        <w:ind w:firstLine="0"/>
        <w:rPr>
          <w:rFonts w:ascii="Tahoma" w:hAnsi="Tahoma" w:cs="Tahoma"/>
          <w:sz w:val="18"/>
          <w:szCs w:val="18"/>
          <w:lang w:val="fr-FR"/>
        </w:rPr>
      </w:pPr>
    </w:p>
    <w:p w:rsidR="0022671C" w:rsidRPr="004A1DD8" w:rsidRDefault="0022671C" w:rsidP="00E83B67">
      <w:pPr>
        <w:pStyle w:val="Heading2"/>
        <w:ind w:hanging="720"/>
        <w:rPr>
          <w:rFonts w:ascii="Tahoma" w:hAnsi="Tahoma" w:cs="Tahoma"/>
          <w:lang w:val="fr-FR"/>
        </w:rPr>
      </w:pPr>
      <w:bookmarkStart w:id="2087" w:name="_14_Operating_System"/>
      <w:bookmarkStart w:id="2088" w:name="_Toc327544501"/>
      <w:bookmarkStart w:id="2089" w:name="_Toc327547996"/>
      <w:bookmarkStart w:id="2090" w:name="_Toc327549070"/>
      <w:bookmarkStart w:id="2091" w:name="_Toc328557534"/>
      <w:bookmarkEnd w:id="2087"/>
      <w:r w:rsidRPr="004A1DD8">
        <w:rPr>
          <w:rFonts w:ascii="Tahoma" w:hAnsi="Tahoma" w:cs="Tahoma"/>
          <w:sz w:val="28"/>
          <w:lang w:val="fr-FR"/>
        </w:rPr>
        <w:t>Groupe des Produits Systèmes</w:t>
      </w:r>
      <w:bookmarkEnd w:id="2088"/>
      <w:bookmarkEnd w:id="2089"/>
      <w:bookmarkEnd w:id="2090"/>
      <w:bookmarkEnd w:id="2091"/>
    </w:p>
    <w:p w:rsidR="0022671C" w:rsidRPr="004A1DD8" w:rsidRDefault="0022671C" w:rsidP="00E83B67">
      <w:pPr>
        <w:rPr>
          <w:rFonts w:cs="Tahoma"/>
          <w:lang w:val="fr-FR"/>
        </w:rPr>
      </w:pPr>
    </w:p>
    <w:p w:rsidR="0022671C" w:rsidRPr="004A1DD8" w:rsidRDefault="0022671C">
      <w:pPr>
        <w:pStyle w:val="Heading3"/>
        <w:rPr>
          <w:rFonts w:ascii="Tahoma" w:hAnsi="Tahoma" w:cs="Tahoma"/>
          <w:lang w:val="fr-FR"/>
        </w:rPr>
      </w:pPr>
      <w:bookmarkStart w:id="2092" w:name="Sys_24WindowsVistaDVDPack"/>
      <w:bookmarkStart w:id="2093" w:name="Sys_21MDOPforSA"/>
      <w:bookmarkStart w:id="2094" w:name="Sys_25MDOPforSA"/>
      <w:bookmarkStart w:id="2095" w:name="_Toc327544502"/>
      <w:bookmarkStart w:id="2096" w:name="_Toc327547997"/>
      <w:bookmarkStart w:id="2097" w:name="_Toc327549071"/>
      <w:bookmarkStart w:id="2098" w:name="_Toc328557535"/>
      <w:bookmarkEnd w:id="2092"/>
      <w:bookmarkEnd w:id="2093"/>
      <w:bookmarkEnd w:id="2094"/>
      <w:r w:rsidRPr="004A1DD8">
        <w:rPr>
          <w:rFonts w:ascii="Tahoma" w:hAnsi="Tahoma" w:cs="Tahoma"/>
          <w:caps/>
          <w:color w:val="F66400"/>
          <w:sz w:val="22"/>
          <w:vertAlign w:val="superscript"/>
          <w:lang w:val="fr-FR"/>
        </w:rPr>
        <w:t>25</w:t>
      </w:r>
      <w:r w:rsidRPr="00E83B67">
        <w:rPr>
          <w:rFonts w:ascii="Tahoma" w:hAnsi="Tahoma" w:cs="Tahoma"/>
          <w:caps/>
          <w:color w:val="F66400"/>
          <w:sz w:val="22"/>
          <w:lang w:val="fr-FR"/>
        </w:rPr>
        <w:t xml:space="preserve"> </w:t>
      </w:r>
      <w:r w:rsidRPr="004A1DD8">
        <w:rPr>
          <w:rFonts w:ascii="Tahoma" w:hAnsi="Tahoma" w:cs="Tahoma"/>
          <w:color w:val="F66400"/>
          <w:sz w:val="22"/>
          <w:lang w:val="fr-FR"/>
        </w:rPr>
        <w:t>Lecteurs DVD pour Windows Vista</w:t>
      </w:r>
      <w:bookmarkEnd w:id="2095"/>
      <w:bookmarkEnd w:id="2096"/>
      <w:bookmarkEnd w:id="2097"/>
      <w:bookmarkEnd w:id="2098"/>
    </w:p>
    <w:p w:rsidR="0022671C" w:rsidRPr="004A1DD8" w:rsidRDefault="0022671C">
      <w:pPr>
        <w:spacing w:before="120" w:after="120"/>
        <w:ind w:left="900"/>
        <w:rPr>
          <w:rFonts w:cs="Tahoma"/>
          <w:lang w:val="fr-FR"/>
        </w:rPr>
      </w:pPr>
      <w:r w:rsidRPr="004A1DD8">
        <w:rPr>
          <w:rFonts w:eastAsia="Times New Roman" w:cs="Tahoma"/>
          <w:color w:val="000000"/>
          <w:szCs w:val="18"/>
          <w:lang w:val="fr-FR"/>
        </w:rPr>
        <w:t>Les clients qui participent à un programme de licences en volume et qui installent ou exploitent un lecteur DVD pour Windows Vista sont soumis aux conditions de licence stipulées dans les Droits d</w:t>
      </w:r>
      <w:r w:rsidR="00DD4F05">
        <w:rPr>
          <w:rFonts w:eastAsia="Times New Roman" w:cs="Tahoma"/>
          <w:color w:val="000000"/>
          <w:szCs w:val="18"/>
          <w:lang w:val="fr-FR"/>
        </w:rPr>
        <w:t>’</w:t>
      </w:r>
      <w:r w:rsidRPr="004A1DD8">
        <w:rPr>
          <w:rFonts w:eastAsia="Times New Roman" w:cs="Tahoma"/>
          <w:color w:val="000000"/>
          <w:szCs w:val="18"/>
          <w:lang w:val="fr-FR"/>
        </w:rPr>
        <w:t xml:space="preserve">Utilisation des Logiciels Microsoft de décembre 2010. </w:t>
      </w:r>
    </w:p>
    <w:p w:rsidR="0022671C" w:rsidRPr="004A1DD8" w:rsidRDefault="0022671C">
      <w:pPr>
        <w:pStyle w:val="Heading3"/>
        <w:rPr>
          <w:rFonts w:ascii="Tahoma" w:hAnsi="Tahoma" w:cs="Tahoma"/>
          <w:lang w:val="fr-FR"/>
        </w:rPr>
      </w:pPr>
      <w:bookmarkStart w:id="2099" w:name="_26_Microsoft_Desktop"/>
      <w:bookmarkStart w:id="2100" w:name="_Toc327544503"/>
      <w:bookmarkStart w:id="2101" w:name="_Toc327547998"/>
      <w:bookmarkStart w:id="2102" w:name="_Toc327549072"/>
      <w:bookmarkStart w:id="2103" w:name="_Toc328557536"/>
      <w:bookmarkEnd w:id="2099"/>
      <w:r w:rsidRPr="004A1DD8">
        <w:rPr>
          <w:rFonts w:ascii="Tahoma" w:hAnsi="Tahoma" w:cs="Tahoma"/>
          <w:caps/>
          <w:color w:val="F66400"/>
          <w:sz w:val="22"/>
          <w:vertAlign w:val="superscript"/>
          <w:lang w:val="fr-FR"/>
        </w:rPr>
        <w:t>26</w:t>
      </w:r>
      <w:r w:rsidRPr="00E83B67">
        <w:rPr>
          <w:rFonts w:ascii="Tahoma" w:hAnsi="Tahoma" w:cs="Tahoma"/>
          <w:caps/>
          <w:color w:val="F66400"/>
          <w:sz w:val="22"/>
          <w:lang w:val="fr-FR"/>
        </w:rPr>
        <w:t xml:space="preserve"> </w:t>
      </w:r>
      <w:r w:rsidRPr="004A1DD8">
        <w:rPr>
          <w:rFonts w:ascii="Tahoma" w:hAnsi="Tahoma" w:cs="Tahoma"/>
          <w:color w:val="F66400"/>
          <w:sz w:val="22"/>
          <w:lang w:val="fr-FR"/>
        </w:rPr>
        <w:t>Microsoft Desktop Optimization Pack pour la Software Assurance</w:t>
      </w:r>
      <w:bookmarkEnd w:id="2100"/>
      <w:bookmarkEnd w:id="2101"/>
      <w:bookmarkEnd w:id="2102"/>
      <w:bookmarkEnd w:id="2103"/>
    </w:p>
    <w:p w:rsidR="0022671C" w:rsidRPr="004A1DD8" w:rsidRDefault="0022671C">
      <w:pPr>
        <w:spacing w:before="120" w:after="120"/>
        <w:ind w:left="900"/>
        <w:rPr>
          <w:rFonts w:cs="Tahoma"/>
          <w:lang w:val="fr-FR"/>
        </w:rPr>
      </w:pPr>
      <w:r w:rsidRPr="004A1DD8">
        <w:rPr>
          <w:rFonts w:cs="Tahoma"/>
          <w:color w:val="000000"/>
          <w:lang w:val="fr-FR"/>
        </w:rPr>
        <w:t>Les clients qui souhaitent faire l</w:t>
      </w:r>
      <w:r w:rsidRPr="004A1DD8">
        <w:rPr>
          <w:rFonts w:ascii="Cambria Math" w:hAnsi="Cambria Math" w:cs="Cambria Math"/>
          <w:color w:val="000000"/>
          <w:lang w:val="fr-FR"/>
        </w:rPr>
        <w:t>ʼ</w:t>
      </w:r>
      <w:r w:rsidRPr="004A1DD8">
        <w:rPr>
          <w:rFonts w:cs="Tahoma"/>
          <w:color w:val="000000"/>
          <w:lang w:val="fr-FR"/>
        </w:rPr>
        <w:t>acquisition de Microsoft Desktop Optimization Pack (MDOP) pour la Software Assurance doivent au préalable disposer d</w:t>
      </w:r>
      <w:r w:rsidR="00DD4F05">
        <w:rPr>
          <w:rFonts w:cs="Tahoma"/>
          <w:color w:val="000000"/>
          <w:lang w:val="fr-FR"/>
        </w:rPr>
        <w:t>’</w:t>
      </w:r>
      <w:r w:rsidRPr="004A1DD8">
        <w:rPr>
          <w:rFonts w:cs="Tahoma"/>
          <w:color w:val="000000"/>
          <w:lang w:val="fr-FR"/>
        </w:rPr>
        <w:t>une Software Assurance Windows ou d</w:t>
      </w:r>
      <w:r w:rsidR="00DD4F05">
        <w:rPr>
          <w:rFonts w:cs="Tahoma"/>
          <w:color w:val="000000"/>
          <w:lang w:val="fr-FR"/>
        </w:rPr>
        <w:t>’</w:t>
      </w:r>
      <w:r w:rsidRPr="004A1DD8">
        <w:rPr>
          <w:rFonts w:cs="Tahoma"/>
          <w:color w:val="000000"/>
          <w:lang w:val="fr-FR"/>
        </w:rPr>
        <w:t>une licence Windows Virtual Desktop Access ou Windows</w:t>
      </w:r>
      <w:r w:rsidRPr="003B3565">
        <w:rPr>
          <w:rFonts w:cs="Tahoma"/>
          <w:color w:val="000000"/>
          <w:vertAlign w:val="superscript"/>
          <w:lang w:val="fr-FR"/>
        </w:rPr>
        <w:t>®</w:t>
      </w:r>
      <w:r w:rsidRPr="004A1DD8">
        <w:rPr>
          <w:rFonts w:cs="Tahoma"/>
          <w:color w:val="000000"/>
          <w:lang w:val="fr-FR"/>
        </w:rPr>
        <w:t xml:space="preserve"> Intune.</w:t>
      </w:r>
    </w:p>
    <w:p w:rsidR="0022671C" w:rsidRPr="004A1DD8" w:rsidRDefault="0022671C">
      <w:pPr>
        <w:spacing w:before="120" w:after="120"/>
        <w:ind w:left="900"/>
        <w:rPr>
          <w:rFonts w:cs="Tahoma"/>
          <w:lang w:val="fr-FR"/>
        </w:rPr>
      </w:pPr>
      <w:r w:rsidRPr="004A1DD8">
        <w:rPr>
          <w:rFonts w:cs="Tahoma"/>
          <w:color w:val="000000"/>
          <w:lang w:val="fr-FR"/>
        </w:rPr>
        <w:t>Les clients qui ont fait l</w:t>
      </w:r>
      <w:r w:rsidR="00DD4F05">
        <w:rPr>
          <w:rFonts w:cs="Tahoma"/>
          <w:color w:val="000000"/>
          <w:lang w:val="fr-FR"/>
        </w:rPr>
        <w:t>’</w:t>
      </w:r>
      <w:r w:rsidRPr="004A1DD8">
        <w:rPr>
          <w:rFonts w:cs="Tahoma"/>
          <w:color w:val="000000"/>
          <w:lang w:val="fr-FR"/>
        </w:rPr>
        <w:t>acquisition, dans le cadre d</w:t>
      </w:r>
      <w:r w:rsidR="00DD4F05">
        <w:rPr>
          <w:rFonts w:cs="Tahoma"/>
          <w:color w:val="000000"/>
          <w:lang w:val="fr-FR"/>
        </w:rPr>
        <w:t>’</w:t>
      </w:r>
      <w:r w:rsidRPr="004A1DD8">
        <w:rPr>
          <w:rFonts w:cs="Tahoma"/>
          <w:color w:val="000000"/>
          <w:lang w:val="fr-FR"/>
        </w:rPr>
        <w:t>un programme de Licences en Volume, de licences MDOP actives recevront les logiciels suivants (dès que disponibles) :</w:t>
      </w:r>
    </w:p>
    <w:p w:rsidR="0022671C" w:rsidRPr="004A1DD8" w:rsidRDefault="0022671C" w:rsidP="00472D38">
      <w:pPr>
        <w:numPr>
          <w:ilvl w:val="0"/>
          <w:numId w:val="105"/>
        </w:numPr>
        <w:spacing w:before="120" w:after="120"/>
        <w:ind w:left="1890" w:hanging="450"/>
        <w:rPr>
          <w:rFonts w:cs="Tahoma"/>
        </w:rPr>
      </w:pPr>
      <w:r w:rsidRPr="004A1DD8">
        <w:rPr>
          <w:rFonts w:cs="Tahoma"/>
          <w:color w:val="000000"/>
        </w:rPr>
        <w:t>Microsoft Application Virtualization pour Windows Desktop (App-V)</w:t>
      </w:r>
    </w:p>
    <w:p w:rsidR="0022671C" w:rsidRPr="004A1DD8" w:rsidRDefault="0022671C" w:rsidP="00472D38">
      <w:pPr>
        <w:numPr>
          <w:ilvl w:val="0"/>
          <w:numId w:val="105"/>
        </w:numPr>
        <w:spacing w:before="120" w:after="120"/>
        <w:ind w:left="1890" w:hanging="450"/>
        <w:rPr>
          <w:rFonts w:cs="Tahoma"/>
        </w:rPr>
      </w:pPr>
      <w:r w:rsidRPr="004A1DD8">
        <w:rPr>
          <w:rFonts w:cs="Tahoma"/>
          <w:color w:val="000000"/>
        </w:rPr>
        <w:t>Microsoft Advanced Group Policy Management (AGPM)</w:t>
      </w:r>
    </w:p>
    <w:p w:rsidR="0022671C" w:rsidRPr="004A1DD8" w:rsidRDefault="0022671C" w:rsidP="00472D38">
      <w:pPr>
        <w:numPr>
          <w:ilvl w:val="0"/>
          <w:numId w:val="105"/>
        </w:numPr>
        <w:spacing w:before="120" w:after="120"/>
        <w:ind w:left="1890" w:hanging="450"/>
        <w:rPr>
          <w:rFonts w:cs="Tahoma"/>
        </w:rPr>
      </w:pPr>
      <w:r w:rsidRPr="004A1DD8">
        <w:rPr>
          <w:rFonts w:cs="Tahoma"/>
          <w:color w:val="000000"/>
        </w:rPr>
        <w:t>Microsoft Diagnostics and Recovery Toolset (DART)</w:t>
      </w:r>
    </w:p>
    <w:p w:rsidR="0022671C" w:rsidRPr="004A1DD8" w:rsidRDefault="0022671C" w:rsidP="00472D38">
      <w:pPr>
        <w:numPr>
          <w:ilvl w:val="0"/>
          <w:numId w:val="105"/>
        </w:numPr>
        <w:spacing w:before="120" w:after="120"/>
        <w:ind w:left="1890" w:hanging="450"/>
        <w:rPr>
          <w:rFonts w:cs="Tahoma"/>
          <w:lang w:val="da-DK"/>
        </w:rPr>
      </w:pPr>
      <w:r w:rsidRPr="004A1DD8">
        <w:rPr>
          <w:rFonts w:cs="Tahoma"/>
          <w:color w:val="000000"/>
          <w:lang w:val="da-DK"/>
        </w:rPr>
        <w:t>Microsoft System Center Desktop Error Monitoring (DEM)</w:t>
      </w:r>
    </w:p>
    <w:p w:rsidR="0022671C" w:rsidRPr="004A1DD8" w:rsidRDefault="0022671C" w:rsidP="00472D38">
      <w:pPr>
        <w:numPr>
          <w:ilvl w:val="0"/>
          <w:numId w:val="105"/>
        </w:numPr>
        <w:spacing w:before="120" w:after="120"/>
        <w:ind w:left="1890" w:hanging="450"/>
        <w:rPr>
          <w:rFonts w:cs="Tahoma"/>
        </w:rPr>
      </w:pPr>
      <w:r w:rsidRPr="004A1DD8">
        <w:rPr>
          <w:rFonts w:cs="Tahoma"/>
          <w:color w:val="000000"/>
          <w:lang w:val="fr-FR"/>
        </w:rPr>
        <w:t>Microsoft Enterprise Desktop Virtualization (MED-V)</w:t>
      </w:r>
    </w:p>
    <w:p w:rsidR="0022671C" w:rsidRPr="004A1DD8" w:rsidRDefault="0022671C" w:rsidP="00472D38">
      <w:pPr>
        <w:numPr>
          <w:ilvl w:val="0"/>
          <w:numId w:val="105"/>
        </w:numPr>
        <w:spacing w:before="120" w:after="120"/>
        <w:ind w:left="1890" w:hanging="450"/>
        <w:rPr>
          <w:rFonts w:cs="Tahoma"/>
        </w:rPr>
      </w:pPr>
      <w:r w:rsidRPr="004A1DD8">
        <w:rPr>
          <w:rFonts w:cs="Tahoma"/>
          <w:color w:val="000000"/>
        </w:rPr>
        <w:t>Microsoft BitLocker</w:t>
      </w:r>
      <w:r w:rsidRPr="003B3565">
        <w:rPr>
          <w:rFonts w:cs="Tahoma"/>
          <w:color w:val="000000"/>
          <w:vertAlign w:val="superscript"/>
        </w:rPr>
        <w:t>®</w:t>
      </w:r>
      <w:r w:rsidRPr="004A1DD8">
        <w:rPr>
          <w:rFonts w:cs="Tahoma"/>
          <w:color w:val="000000"/>
        </w:rPr>
        <w:t xml:space="preserve"> Administration and Monitoring (MBAM)</w:t>
      </w:r>
    </w:p>
    <w:p w:rsidR="0022671C" w:rsidRPr="004A1DD8" w:rsidRDefault="0022671C">
      <w:pPr>
        <w:spacing w:before="120" w:after="120"/>
        <w:ind w:left="900"/>
        <w:rPr>
          <w:rFonts w:cs="Tahoma"/>
        </w:rPr>
      </w:pPr>
    </w:p>
    <w:p w:rsidR="0022671C" w:rsidRPr="004A1DD8" w:rsidRDefault="0022671C">
      <w:pPr>
        <w:spacing w:before="120" w:after="120"/>
        <w:ind w:left="900"/>
        <w:rPr>
          <w:rFonts w:cs="Tahoma"/>
          <w:lang w:val="fr-FR"/>
        </w:rPr>
      </w:pPr>
      <w:r w:rsidRPr="004A1DD8">
        <w:rPr>
          <w:rFonts w:cs="Tahoma"/>
          <w:color w:val="000000"/>
          <w:lang w:val="fr-FR"/>
        </w:rPr>
        <w:t>Offre Windows</w:t>
      </w:r>
      <w:r w:rsidRPr="003B3565">
        <w:rPr>
          <w:rFonts w:cs="Tahoma"/>
          <w:color w:val="000000"/>
          <w:vertAlign w:val="superscript"/>
          <w:lang w:val="fr-FR"/>
        </w:rPr>
        <w:t>®</w:t>
      </w:r>
      <w:r w:rsidRPr="004A1DD8">
        <w:rPr>
          <w:rFonts w:cs="Tahoma"/>
          <w:color w:val="000000"/>
          <w:lang w:val="fr-FR"/>
        </w:rPr>
        <w:t xml:space="preserve"> Intune pour les clients Microsoft Desktop Optimization Pack (MDOP) utilisant Asset Inventory Service</w:t>
      </w:r>
      <w:r w:rsidRPr="004A1DD8">
        <w:rPr>
          <w:rFonts w:cs="Tahoma"/>
          <w:lang w:val="fr-FR"/>
        </w:rPr>
        <w:t xml:space="preserve"> </w:t>
      </w:r>
    </w:p>
    <w:p w:rsidR="0022671C" w:rsidRPr="004A1DD8" w:rsidRDefault="0022671C">
      <w:pPr>
        <w:ind w:left="900"/>
        <w:rPr>
          <w:rFonts w:cs="Tahoma"/>
          <w:lang w:val="fr-FR"/>
        </w:rPr>
      </w:pPr>
      <w:r w:rsidRPr="004A1DD8">
        <w:rPr>
          <w:rFonts w:cs="Tahoma"/>
          <w:color w:val="000000"/>
          <w:lang w:val="fr-FR"/>
        </w:rPr>
        <w:t>Asset Inventory Service (AIS), proposé avec MDOP, ne sera plus commercialisé à compter du 3 avril 2013. À partir de cette date, les clients n</w:t>
      </w:r>
      <w:r w:rsidR="00DD4F05">
        <w:rPr>
          <w:rFonts w:cs="Tahoma"/>
          <w:color w:val="000000"/>
          <w:lang w:val="fr-FR"/>
        </w:rPr>
        <w:t>’</w:t>
      </w:r>
      <w:r w:rsidRPr="004A1DD8">
        <w:rPr>
          <w:rFonts w:cs="Tahoma"/>
          <w:color w:val="000000"/>
          <w:lang w:val="fr-FR"/>
        </w:rPr>
        <w:t>auront plus accès au service.</w:t>
      </w:r>
      <w:r w:rsidRPr="004A1DD8">
        <w:rPr>
          <w:rFonts w:cs="Tahoma"/>
          <w:lang w:val="fr-FR"/>
        </w:rPr>
        <w:t xml:space="preserve"> </w:t>
      </w:r>
      <w:r w:rsidRPr="004A1DD8">
        <w:rPr>
          <w:rFonts w:cs="Tahoma"/>
          <w:color w:val="000000"/>
          <w:lang w:val="fr-FR"/>
        </w:rPr>
        <w:t>Les clients MDOP avec des comptes AIS actifs, activés sur le site du Centre de Gestion des Licences en Volume au plus tard le 30 avril 2012, auront la possibilité d</w:t>
      </w:r>
      <w:r w:rsidR="00DD4F05">
        <w:rPr>
          <w:rFonts w:cs="Tahoma"/>
          <w:color w:val="000000"/>
          <w:lang w:val="fr-FR"/>
        </w:rPr>
        <w:t>’</w:t>
      </w:r>
      <w:r w:rsidRPr="004A1DD8">
        <w:rPr>
          <w:rFonts w:cs="Tahoma"/>
          <w:color w:val="000000"/>
          <w:lang w:val="fr-FR"/>
        </w:rPr>
        <w:t>effectuer une transition et d</w:t>
      </w:r>
      <w:r w:rsidR="00DD4F05">
        <w:rPr>
          <w:rFonts w:cs="Tahoma"/>
          <w:color w:val="000000"/>
          <w:lang w:val="fr-FR"/>
        </w:rPr>
        <w:t>’</w:t>
      </w:r>
      <w:r w:rsidRPr="004A1DD8">
        <w:rPr>
          <w:rFonts w:cs="Tahoma"/>
          <w:color w:val="000000"/>
          <w:lang w:val="fr-FR"/>
        </w:rPr>
        <w:t>utiliser le service en ligne Windows</w:t>
      </w:r>
      <w:r w:rsidRPr="004A1DD8">
        <w:rPr>
          <w:rFonts w:cs="Tahoma"/>
          <w:color w:val="000000"/>
          <w:vertAlign w:val="superscript"/>
          <w:lang w:val="fr-FR"/>
        </w:rPr>
        <w:t>®</w:t>
      </w:r>
      <w:r w:rsidRPr="004A1DD8">
        <w:rPr>
          <w:rFonts w:cs="Tahoma"/>
          <w:color w:val="000000"/>
          <w:lang w:val="fr-FR"/>
        </w:rPr>
        <w:t xml:space="preserve"> Intune, à condition que Windows</w:t>
      </w:r>
      <w:r w:rsidRPr="004A1DD8">
        <w:rPr>
          <w:rFonts w:cs="Tahoma"/>
          <w:color w:val="000000"/>
          <w:vertAlign w:val="superscript"/>
          <w:lang w:val="fr-FR"/>
        </w:rPr>
        <w:t>®</w:t>
      </w:r>
      <w:r w:rsidRPr="004A1DD8">
        <w:rPr>
          <w:rFonts w:cs="Tahoma"/>
          <w:color w:val="000000"/>
          <w:lang w:val="fr-FR"/>
        </w:rPr>
        <w:t xml:space="preserve"> Intune soit commercialisé dans le pays du client.</w:t>
      </w:r>
      <w:r w:rsidRPr="004A1DD8">
        <w:rPr>
          <w:rFonts w:cs="Tahoma"/>
          <w:lang w:val="fr-FR"/>
        </w:rPr>
        <w:t xml:space="preserve"> </w:t>
      </w:r>
      <w:r w:rsidRPr="004A1DD8">
        <w:rPr>
          <w:rFonts w:cs="Tahoma"/>
          <w:color w:val="000000"/>
          <w:lang w:val="fr-FR"/>
        </w:rPr>
        <w:t>Une liste des pays dans lesquels Windows</w:t>
      </w:r>
      <w:r w:rsidRPr="004A1DD8">
        <w:rPr>
          <w:rFonts w:cs="Tahoma"/>
          <w:color w:val="000000"/>
          <w:vertAlign w:val="superscript"/>
          <w:lang w:val="fr-FR"/>
        </w:rPr>
        <w:t>®</w:t>
      </w:r>
      <w:r w:rsidRPr="004A1DD8">
        <w:rPr>
          <w:rFonts w:cs="Tahoma"/>
          <w:color w:val="000000"/>
          <w:lang w:val="fr-FR"/>
        </w:rPr>
        <w:t xml:space="preserve"> Intune est disponible dans le commerce est proposée à l</w:t>
      </w:r>
      <w:r w:rsidR="00DD4F05">
        <w:rPr>
          <w:rFonts w:cs="Tahoma"/>
          <w:color w:val="000000"/>
          <w:lang w:val="fr-FR"/>
        </w:rPr>
        <w:t>’</w:t>
      </w:r>
      <w:r w:rsidRPr="004A1DD8">
        <w:rPr>
          <w:rFonts w:cs="Tahoma"/>
          <w:color w:val="000000"/>
          <w:lang w:val="fr-FR"/>
        </w:rPr>
        <w:t xml:space="preserve">adresse suivante : </w:t>
      </w:r>
      <w:hyperlink r:id="rId30" w:history="1">
        <w:r w:rsidRPr="004A1DD8">
          <w:rPr>
            <w:rFonts w:cs="Tahoma"/>
            <w:color w:val="0000FF"/>
            <w:u w:val="single"/>
            <w:lang w:val="fr-FR"/>
          </w:rPr>
          <w:t>http://www.microsoft.com/en-us/windows/windowsintune/faq/default.aspx</w:t>
        </w:r>
      </w:hyperlink>
      <w:r w:rsidRPr="004A1DD8">
        <w:rPr>
          <w:rFonts w:cs="Tahoma"/>
          <w:color w:val="0000FF"/>
          <w:lang w:val="fr-FR"/>
        </w:rPr>
        <w:t>.</w:t>
      </w:r>
    </w:p>
    <w:p w:rsidR="0022671C" w:rsidRPr="004A1DD8" w:rsidRDefault="0022671C">
      <w:pPr>
        <w:spacing w:before="120" w:after="120"/>
        <w:ind w:left="900" w:hanging="360"/>
        <w:rPr>
          <w:rFonts w:cs="Tahoma"/>
          <w:lang w:val="fr-FR"/>
        </w:rPr>
      </w:pPr>
    </w:p>
    <w:p w:rsidR="0022671C" w:rsidRPr="004A1DD8" w:rsidRDefault="0022671C">
      <w:pPr>
        <w:spacing w:before="120" w:after="120"/>
        <w:ind w:left="900"/>
        <w:rPr>
          <w:rFonts w:cs="Tahoma"/>
        </w:rPr>
      </w:pPr>
      <w:r w:rsidRPr="004A1DD8">
        <w:rPr>
          <w:rFonts w:cs="Tahoma"/>
          <w:b/>
          <w:color w:val="000000"/>
          <w:lang w:val="fr-FR"/>
        </w:rPr>
        <w:t>Détails de l</w:t>
      </w:r>
      <w:r w:rsidR="00DD4F05">
        <w:rPr>
          <w:rFonts w:cs="Tahoma"/>
          <w:b/>
          <w:color w:val="000000"/>
          <w:lang w:val="fr-FR"/>
        </w:rPr>
        <w:t>’</w:t>
      </w:r>
      <w:r w:rsidRPr="004A1DD8">
        <w:rPr>
          <w:rFonts w:cs="Tahoma"/>
          <w:b/>
          <w:color w:val="000000"/>
          <w:lang w:val="fr-FR"/>
        </w:rPr>
        <w:t>offre</w:t>
      </w:r>
    </w:p>
    <w:p w:rsidR="0022671C" w:rsidRPr="004A1DD8" w:rsidRDefault="0022671C">
      <w:pPr>
        <w:spacing w:before="120" w:after="120"/>
        <w:ind w:left="900"/>
        <w:rPr>
          <w:rFonts w:cs="Tahoma"/>
        </w:rPr>
      </w:pPr>
    </w:p>
    <w:p w:rsidR="0022671C" w:rsidRPr="004A1DD8" w:rsidRDefault="0022671C" w:rsidP="00472D38">
      <w:pPr>
        <w:numPr>
          <w:ilvl w:val="1"/>
          <w:numId w:val="106"/>
        </w:numPr>
        <w:spacing w:before="120" w:after="120"/>
        <w:ind w:left="1890" w:hanging="450"/>
        <w:rPr>
          <w:rFonts w:cs="Tahoma"/>
          <w:lang w:val="fr-FR"/>
        </w:rPr>
      </w:pPr>
      <w:r w:rsidRPr="004A1DD8">
        <w:rPr>
          <w:rFonts w:cs="Tahoma"/>
          <w:color w:val="000000"/>
          <w:lang w:val="fr-FR"/>
        </w:rPr>
        <w:t>Cette offre peut être acceptée à tout moment entre le 3 avril 2012 et la date d</w:t>
      </w:r>
      <w:r w:rsidR="00DD4F05">
        <w:rPr>
          <w:rFonts w:cs="Tahoma"/>
          <w:color w:val="000000"/>
          <w:lang w:val="fr-FR"/>
        </w:rPr>
        <w:t>’</w:t>
      </w:r>
      <w:r w:rsidRPr="004A1DD8">
        <w:rPr>
          <w:rFonts w:cs="Tahoma"/>
          <w:color w:val="000000"/>
          <w:lang w:val="fr-FR"/>
        </w:rPr>
        <w:t>expiration de l</w:t>
      </w:r>
      <w:r w:rsidR="00DD4F05">
        <w:rPr>
          <w:rFonts w:cs="Tahoma"/>
          <w:color w:val="000000"/>
          <w:lang w:val="fr-FR"/>
        </w:rPr>
        <w:t>’</w:t>
      </w:r>
      <w:r w:rsidRPr="004A1DD8">
        <w:rPr>
          <w:rFonts w:cs="Tahoma"/>
          <w:color w:val="000000"/>
          <w:lang w:val="fr-FR"/>
        </w:rPr>
        <w:t>abonnement MDOP actuel du client.</w:t>
      </w:r>
    </w:p>
    <w:p w:rsidR="0022671C" w:rsidRPr="004A1DD8" w:rsidRDefault="0022671C" w:rsidP="00472D38">
      <w:pPr>
        <w:numPr>
          <w:ilvl w:val="1"/>
          <w:numId w:val="106"/>
        </w:numPr>
        <w:spacing w:before="120" w:after="120"/>
        <w:ind w:left="1890" w:hanging="450"/>
        <w:rPr>
          <w:rFonts w:cs="Tahoma"/>
          <w:lang w:val="fr-FR"/>
        </w:rPr>
      </w:pPr>
      <w:r w:rsidRPr="004A1DD8">
        <w:rPr>
          <w:rFonts w:cs="Tahoma"/>
          <w:color w:val="000000"/>
          <w:lang w:val="fr-FR"/>
        </w:rPr>
        <w:t>Pour accepter cette offre, le client doit (1) créer un compte d</w:t>
      </w:r>
      <w:r w:rsidR="00DD4F05">
        <w:rPr>
          <w:rFonts w:cs="Tahoma"/>
          <w:color w:val="000000"/>
          <w:lang w:val="fr-FR"/>
        </w:rPr>
        <w:t>’</w:t>
      </w:r>
      <w:r w:rsidRPr="004A1DD8">
        <w:rPr>
          <w:rFonts w:cs="Tahoma"/>
          <w:color w:val="000000"/>
          <w:lang w:val="fr-FR"/>
        </w:rPr>
        <w:t>essai Windows</w:t>
      </w:r>
      <w:r w:rsidRPr="004A1DD8">
        <w:rPr>
          <w:rFonts w:cs="Tahoma"/>
          <w:color w:val="000000"/>
          <w:vertAlign w:val="superscript"/>
          <w:lang w:val="fr-FR"/>
        </w:rPr>
        <w:t>®</w:t>
      </w:r>
      <w:r w:rsidRPr="004A1DD8">
        <w:rPr>
          <w:rFonts w:cs="Tahoma"/>
          <w:color w:val="000000"/>
          <w:lang w:val="fr-FR"/>
        </w:rPr>
        <w:t xml:space="preserve"> Intune en se</w:t>
      </w:r>
      <w:r w:rsidR="003B3565">
        <w:rPr>
          <w:rFonts w:cs="Tahoma"/>
          <w:color w:val="000000"/>
          <w:lang w:val="fr-FR"/>
        </w:rPr>
        <w:t> </w:t>
      </w:r>
      <w:r w:rsidRPr="004A1DD8">
        <w:rPr>
          <w:rFonts w:cs="Tahoma"/>
          <w:color w:val="000000"/>
          <w:lang w:val="fr-FR"/>
        </w:rPr>
        <w:t>rendant sur le site </w:t>
      </w:r>
      <w:r w:rsidR="00C627B0" w:rsidRPr="009441F8">
        <w:rPr>
          <w:rFonts w:cs="Tahoma"/>
          <w:lang w:val="fr-FR"/>
        </w:rPr>
        <w:t>http://www.microsoftvolumelicensing.com/userights/PUR.aspx</w:t>
      </w:r>
      <w:r w:rsidRPr="004A1DD8">
        <w:rPr>
          <w:rFonts w:cs="Tahoma"/>
          <w:color w:val="000000"/>
          <w:lang w:val="fr-FR"/>
        </w:rPr>
        <w:t>, puis</w:t>
      </w:r>
      <w:r w:rsidR="00040E63">
        <w:rPr>
          <w:rFonts w:cs="Tahoma"/>
          <w:color w:val="000000"/>
          <w:lang w:val="fr-FR"/>
        </w:rPr>
        <w:t> </w:t>
      </w:r>
      <w:r w:rsidRPr="004A1DD8">
        <w:rPr>
          <w:rFonts w:cs="Tahoma"/>
          <w:color w:val="000000"/>
          <w:lang w:val="fr-FR"/>
        </w:rPr>
        <w:t>(2) soumettre le formulaire d</w:t>
      </w:r>
      <w:r w:rsidR="00DD4F05">
        <w:rPr>
          <w:rFonts w:cs="Tahoma"/>
          <w:color w:val="000000"/>
          <w:lang w:val="fr-FR"/>
        </w:rPr>
        <w:t>’</w:t>
      </w:r>
      <w:r w:rsidRPr="004A1DD8">
        <w:rPr>
          <w:rFonts w:cs="Tahoma"/>
          <w:color w:val="000000"/>
          <w:lang w:val="fr-FR"/>
        </w:rPr>
        <w:t>acceptation de l</w:t>
      </w:r>
      <w:r w:rsidR="00DD4F05">
        <w:rPr>
          <w:rFonts w:cs="Tahoma"/>
          <w:color w:val="000000"/>
          <w:lang w:val="fr-FR"/>
        </w:rPr>
        <w:t>’</w:t>
      </w:r>
      <w:r w:rsidRPr="004A1DD8">
        <w:rPr>
          <w:rFonts w:cs="Tahoma"/>
          <w:color w:val="000000"/>
          <w:lang w:val="fr-FR"/>
        </w:rPr>
        <w:t xml:space="preserve">offre sur le </w:t>
      </w:r>
      <w:r w:rsidR="00C627B0" w:rsidRPr="00665230">
        <w:rPr>
          <w:rFonts w:cs="Tahoma"/>
          <w:color w:val="000000"/>
          <w:lang w:val="fr-FR"/>
        </w:rPr>
        <w:t>s</w:t>
      </w:r>
      <w:r w:rsidR="00C627B0" w:rsidRPr="00665230">
        <w:rPr>
          <w:color w:val="000000"/>
          <w:lang w:val="fr-FR"/>
        </w:rPr>
        <w:t>ite</w:t>
      </w:r>
      <w:r w:rsidR="00C627B0" w:rsidRPr="00665230">
        <w:rPr>
          <w:rFonts w:cs="Tahoma"/>
          <w:color w:val="000000"/>
          <w:u w:val="single"/>
          <w:lang w:val="fr-FR"/>
        </w:rPr>
        <w:t xml:space="preserve"> </w:t>
      </w:r>
      <w:r w:rsidR="00C627B0" w:rsidRPr="007B6B63">
        <w:rPr>
          <w:rFonts w:cs="Tahoma"/>
          <w:color w:val="000000"/>
          <w:lang w:val="fr-FR"/>
        </w:rPr>
        <w:t>http://go.microsoft.com/fwlink/?LinkID=242876</w:t>
      </w:r>
      <w:r w:rsidRPr="004A1DD8">
        <w:rPr>
          <w:rFonts w:cs="Tahoma"/>
          <w:color w:val="000000"/>
          <w:lang w:val="fr-FR"/>
        </w:rPr>
        <w:t>.</w:t>
      </w:r>
    </w:p>
    <w:p w:rsidR="0022671C" w:rsidRPr="004A1DD8" w:rsidRDefault="0022671C" w:rsidP="00472D38">
      <w:pPr>
        <w:numPr>
          <w:ilvl w:val="1"/>
          <w:numId w:val="106"/>
        </w:numPr>
        <w:spacing w:before="120" w:after="120"/>
        <w:ind w:left="1890" w:hanging="450"/>
        <w:rPr>
          <w:rFonts w:cs="Tahoma"/>
          <w:lang w:val="fr-FR"/>
        </w:rPr>
      </w:pPr>
      <w:r w:rsidRPr="004A1DD8">
        <w:rPr>
          <w:rFonts w:cs="Tahoma"/>
          <w:color w:val="000000"/>
          <w:lang w:val="fr-FR"/>
        </w:rPr>
        <w:t>L</w:t>
      </w:r>
      <w:r w:rsidR="00DD4F05">
        <w:rPr>
          <w:rFonts w:cs="Tahoma"/>
          <w:color w:val="000000"/>
          <w:lang w:val="fr-FR"/>
        </w:rPr>
        <w:t>’</w:t>
      </w:r>
      <w:r w:rsidRPr="004A1DD8">
        <w:rPr>
          <w:rFonts w:cs="Tahoma"/>
          <w:color w:val="000000"/>
          <w:lang w:val="fr-FR"/>
        </w:rPr>
        <w:t>accès à Windows</w:t>
      </w:r>
      <w:r w:rsidRPr="004A1DD8">
        <w:rPr>
          <w:rFonts w:cs="Tahoma"/>
          <w:color w:val="000000"/>
          <w:vertAlign w:val="superscript"/>
          <w:lang w:val="fr-FR"/>
        </w:rPr>
        <w:t>®</w:t>
      </w:r>
      <w:r w:rsidRPr="004A1DD8">
        <w:rPr>
          <w:rFonts w:cs="Tahoma"/>
          <w:color w:val="000000"/>
          <w:lang w:val="fr-FR"/>
        </w:rPr>
        <w:t xml:space="preserve"> Intune et son utilisation dans le cadre de cette offre prendront fin à</w:t>
      </w:r>
      <w:r w:rsidR="003B3565">
        <w:rPr>
          <w:rFonts w:cs="Tahoma"/>
          <w:color w:val="000000"/>
          <w:lang w:val="fr-FR"/>
        </w:rPr>
        <w:t> </w:t>
      </w:r>
      <w:r w:rsidRPr="004A1DD8">
        <w:rPr>
          <w:rFonts w:cs="Tahoma"/>
          <w:color w:val="000000"/>
          <w:lang w:val="fr-FR"/>
        </w:rPr>
        <w:t>l</w:t>
      </w:r>
      <w:r w:rsidR="00DD4F05">
        <w:rPr>
          <w:rFonts w:cs="Tahoma"/>
          <w:color w:val="000000"/>
          <w:lang w:val="fr-FR"/>
        </w:rPr>
        <w:t>’</w:t>
      </w:r>
      <w:r w:rsidRPr="004A1DD8">
        <w:rPr>
          <w:rFonts w:cs="Tahoma"/>
          <w:color w:val="000000"/>
          <w:lang w:val="fr-FR"/>
        </w:rPr>
        <w:t>expiration de l</w:t>
      </w:r>
      <w:r w:rsidR="00DD4F05">
        <w:rPr>
          <w:rFonts w:cs="Tahoma"/>
          <w:color w:val="000000"/>
          <w:lang w:val="fr-FR"/>
        </w:rPr>
        <w:t>’</w:t>
      </w:r>
      <w:r w:rsidRPr="004A1DD8">
        <w:rPr>
          <w:rFonts w:cs="Tahoma"/>
          <w:color w:val="000000"/>
          <w:lang w:val="fr-FR"/>
        </w:rPr>
        <w:t>abonnement MDOP du client.</w:t>
      </w:r>
    </w:p>
    <w:p w:rsidR="0022671C" w:rsidRPr="004A1DD8" w:rsidRDefault="0022671C" w:rsidP="00472D38">
      <w:pPr>
        <w:numPr>
          <w:ilvl w:val="1"/>
          <w:numId w:val="106"/>
        </w:numPr>
        <w:spacing w:before="120" w:after="120"/>
        <w:ind w:left="1890" w:hanging="450"/>
        <w:rPr>
          <w:rFonts w:cs="Tahoma"/>
          <w:lang w:val="fr-FR"/>
        </w:rPr>
      </w:pPr>
      <w:r w:rsidRPr="004A1DD8">
        <w:rPr>
          <w:rFonts w:cs="Tahoma"/>
          <w:color w:val="000000"/>
          <w:lang w:val="fr-FR"/>
        </w:rPr>
        <w:t>Les conditions générales des contrats du client, les Conditions universelles de licence des Droits d</w:t>
      </w:r>
      <w:r w:rsidR="00DD4F05">
        <w:rPr>
          <w:rFonts w:cs="Tahoma"/>
          <w:color w:val="000000"/>
          <w:lang w:val="fr-FR"/>
        </w:rPr>
        <w:t>’</w:t>
      </w:r>
      <w:r w:rsidRPr="004A1DD8">
        <w:rPr>
          <w:rFonts w:cs="Tahoma"/>
          <w:color w:val="000000"/>
          <w:lang w:val="fr-FR"/>
        </w:rPr>
        <w:t>utilisation de logiciels et les Conditions générales de licence de la section sur les Services en ligne des Droits d</w:t>
      </w:r>
      <w:r w:rsidR="00DD4F05">
        <w:rPr>
          <w:rFonts w:cs="Tahoma"/>
          <w:color w:val="000000"/>
          <w:lang w:val="fr-FR"/>
        </w:rPr>
        <w:t>’</w:t>
      </w:r>
      <w:r w:rsidRPr="004A1DD8">
        <w:rPr>
          <w:rFonts w:cs="Tahoma"/>
          <w:color w:val="000000"/>
          <w:lang w:val="fr-FR"/>
        </w:rPr>
        <w:t>utilisation de logiciels régissent l</w:t>
      </w:r>
      <w:r w:rsidR="00DD4F05">
        <w:rPr>
          <w:rFonts w:cs="Tahoma"/>
          <w:color w:val="000000"/>
          <w:lang w:val="fr-FR"/>
        </w:rPr>
        <w:t>’</w:t>
      </w:r>
      <w:r w:rsidRPr="004A1DD8">
        <w:rPr>
          <w:rFonts w:cs="Tahoma"/>
          <w:color w:val="000000"/>
          <w:lang w:val="fr-FR"/>
        </w:rPr>
        <w:t>utilisation du service.</w:t>
      </w:r>
    </w:p>
    <w:p w:rsidR="0022671C" w:rsidRPr="004A1DD8" w:rsidRDefault="0022671C" w:rsidP="00472D38">
      <w:pPr>
        <w:numPr>
          <w:ilvl w:val="1"/>
          <w:numId w:val="106"/>
        </w:numPr>
        <w:spacing w:before="120" w:after="120"/>
        <w:ind w:left="1890" w:hanging="450"/>
        <w:rPr>
          <w:rFonts w:cs="Tahoma"/>
          <w:lang w:val="fr-FR"/>
        </w:rPr>
      </w:pPr>
      <w:r w:rsidRPr="004A1DD8">
        <w:rPr>
          <w:rFonts w:cs="Tahoma"/>
          <w:color w:val="000000"/>
          <w:lang w:val="fr-FR"/>
        </w:rPr>
        <w:t>Le nombre de dispositifs à partir desquels le client peut accéder à Windows</w:t>
      </w:r>
      <w:r w:rsidRPr="004A1DD8">
        <w:rPr>
          <w:rFonts w:cs="Tahoma"/>
          <w:color w:val="000000"/>
          <w:vertAlign w:val="superscript"/>
          <w:lang w:val="fr-FR"/>
        </w:rPr>
        <w:t>®</w:t>
      </w:r>
      <w:r w:rsidRPr="004A1DD8">
        <w:rPr>
          <w:rFonts w:cs="Tahoma"/>
          <w:color w:val="000000"/>
          <w:lang w:val="fr-FR"/>
        </w:rPr>
        <w:t xml:space="preserve"> Intune dans le cadre de cette offre est équivalent au nombre total de sièges d</w:t>
      </w:r>
      <w:r w:rsidR="00DD4F05">
        <w:rPr>
          <w:rFonts w:cs="Tahoma"/>
          <w:color w:val="000000"/>
          <w:lang w:val="fr-FR"/>
        </w:rPr>
        <w:t>’</w:t>
      </w:r>
      <w:r w:rsidRPr="004A1DD8">
        <w:rPr>
          <w:rFonts w:cs="Tahoma"/>
          <w:color w:val="000000"/>
          <w:lang w:val="fr-FR"/>
        </w:rPr>
        <w:t>abonnement AIS du client au moment où il accepte cette offre Windows</w:t>
      </w:r>
      <w:r w:rsidRPr="004A1DD8">
        <w:rPr>
          <w:rFonts w:cs="Tahoma"/>
          <w:color w:val="000000"/>
          <w:vertAlign w:val="superscript"/>
          <w:lang w:val="fr-FR"/>
        </w:rPr>
        <w:t>®</w:t>
      </w:r>
      <w:r w:rsidRPr="004A1DD8">
        <w:rPr>
          <w:rFonts w:cs="Tahoma"/>
          <w:color w:val="000000"/>
          <w:lang w:val="fr-FR"/>
        </w:rPr>
        <w:t xml:space="preserve"> Intune.</w:t>
      </w:r>
      <w:r w:rsidRPr="004A1DD8">
        <w:rPr>
          <w:rFonts w:cs="Tahoma"/>
          <w:lang w:val="fr-FR"/>
        </w:rPr>
        <w:t xml:space="preserve"> </w:t>
      </w:r>
      <w:r w:rsidRPr="004A1DD8">
        <w:rPr>
          <w:rFonts w:cs="Tahoma"/>
          <w:color w:val="000000"/>
          <w:lang w:val="fr-FR"/>
        </w:rPr>
        <w:t>Les sièges AIS ajoutés à un compte actif à tout moment avant l</w:t>
      </w:r>
      <w:r w:rsidR="00DD4F05">
        <w:rPr>
          <w:rFonts w:cs="Tahoma"/>
          <w:color w:val="000000"/>
          <w:lang w:val="fr-FR"/>
        </w:rPr>
        <w:t>’</w:t>
      </w:r>
      <w:r w:rsidRPr="004A1DD8">
        <w:rPr>
          <w:rFonts w:cs="Tahoma"/>
          <w:color w:val="000000"/>
          <w:lang w:val="fr-FR"/>
        </w:rPr>
        <w:t>acceptation de l</w:t>
      </w:r>
      <w:r w:rsidR="00DD4F05">
        <w:rPr>
          <w:rFonts w:cs="Tahoma"/>
          <w:color w:val="000000"/>
          <w:lang w:val="fr-FR"/>
        </w:rPr>
        <w:t>’</w:t>
      </w:r>
      <w:r w:rsidRPr="004A1DD8">
        <w:rPr>
          <w:rFonts w:cs="Tahoma"/>
          <w:color w:val="000000"/>
          <w:lang w:val="fr-FR"/>
        </w:rPr>
        <w:t>offre Windows</w:t>
      </w:r>
      <w:r w:rsidRPr="004A1DD8">
        <w:rPr>
          <w:rFonts w:cs="Tahoma"/>
          <w:color w:val="000000"/>
          <w:vertAlign w:val="superscript"/>
          <w:lang w:val="fr-FR"/>
        </w:rPr>
        <w:t>®</w:t>
      </w:r>
      <w:r w:rsidRPr="004A1DD8">
        <w:rPr>
          <w:rFonts w:cs="Tahoma"/>
          <w:color w:val="000000"/>
          <w:lang w:val="fr-FR"/>
        </w:rPr>
        <w:t xml:space="preserve"> Intune par le client seront inclus dans</w:t>
      </w:r>
      <w:r w:rsidR="003B3565">
        <w:rPr>
          <w:rFonts w:cs="Tahoma"/>
          <w:color w:val="000000"/>
          <w:lang w:val="fr-FR"/>
        </w:rPr>
        <w:t> </w:t>
      </w:r>
      <w:r w:rsidRPr="004A1DD8">
        <w:rPr>
          <w:rFonts w:cs="Tahoma"/>
          <w:color w:val="000000"/>
          <w:lang w:val="fr-FR"/>
        </w:rPr>
        <w:t>le total.</w:t>
      </w:r>
    </w:p>
    <w:p w:rsidR="0022671C" w:rsidRPr="004A1DD8" w:rsidRDefault="0022671C" w:rsidP="00472D38">
      <w:pPr>
        <w:numPr>
          <w:ilvl w:val="1"/>
          <w:numId w:val="106"/>
        </w:numPr>
        <w:spacing w:before="120" w:after="120"/>
        <w:ind w:left="1890" w:hanging="450"/>
        <w:rPr>
          <w:rFonts w:cs="Tahoma"/>
          <w:lang w:val="fr-FR"/>
        </w:rPr>
      </w:pPr>
      <w:r w:rsidRPr="004A1DD8">
        <w:rPr>
          <w:rFonts w:cs="Tahoma"/>
          <w:color w:val="000000"/>
          <w:lang w:val="fr-FR"/>
        </w:rPr>
        <w:t>Les sièges MDOP acquis après acceptation de l</w:t>
      </w:r>
      <w:r w:rsidR="00DD4F05">
        <w:rPr>
          <w:rFonts w:cs="Tahoma"/>
          <w:color w:val="000000"/>
          <w:lang w:val="fr-FR"/>
        </w:rPr>
        <w:t>’</w:t>
      </w:r>
      <w:r w:rsidRPr="004A1DD8">
        <w:rPr>
          <w:rFonts w:cs="Tahoma"/>
          <w:color w:val="000000"/>
          <w:lang w:val="fr-FR"/>
        </w:rPr>
        <w:t>offre Windows</w:t>
      </w:r>
      <w:r w:rsidRPr="003B3565">
        <w:rPr>
          <w:rFonts w:cs="Tahoma"/>
          <w:color w:val="000000"/>
          <w:vertAlign w:val="superscript"/>
          <w:lang w:val="fr-FR"/>
        </w:rPr>
        <w:t>®</w:t>
      </w:r>
      <w:r w:rsidRPr="004A1DD8">
        <w:rPr>
          <w:rFonts w:cs="Tahoma"/>
          <w:color w:val="000000"/>
          <w:lang w:val="fr-FR"/>
        </w:rPr>
        <w:t xml:space="preserve"> Intune par le client, y compris les licences acquises dans le cadre d</w:t>
      </w:r>
      <w:r w:rsidR="00DD4F05">
        <w:rPr>
          <w:rFonts w:cs="Tahoma"/>
          <w:color w:val="000000"/>
          <w:lang w:val="fr-FR"/>
        </w:rPr>
        <w:t>’</w:t>
      </w:r>
      <w:r w:rsidRPr="004A1DD8">
        <w:rPr>
          <w:rFonts w:cs="Tahoma"/>
          <w:color w:val="000000"/>
          <w:lang w:val="fr-FR"/>
        </w:rPr>
        <w:t>un processus de régularisation en vertu de son contrat de licences en volume, ne seront pas éligibles pour un accès à Windows</w:t>
      </w:r>
      <w:r w:rsidRPr="004A1DD8">
        <w:rPr>
          <w:rFonts w:cs="Tahoma"/>
          <w:color w:val="000000"/>
          <w:vertAlign w:val="superscript"/>
          <w:lang w:val="fr-FR"/>
        </w:rPr>
        <w:t>®</w:t>
      </w:r>
      <w:r w:rsidRPr="004A1DD8">
        <w:rPr>
          <w:rFonts w:cs="Tahoma"/>
          <w:color w:val="000000"/>
          <w:lang w:val="fr-FR"/>
        </w:rPr>
        <w:t xml:space="preserve"> Intune dans le cadre de cette offre.</w:t>
      </w:r>
      <w:r w:rsidRPr="004A1DD8">
        <w:rPr>
          <w:rFonts w:cs="Tahoma"/>
          <w:lang w:val="fr-FR"/>
        </w:rPr>
        <w:t xml:space="preserve"> </w:t>
      </w:r>
      <w:r w:rsidRPr="004A1DD8">
        <w:rPr>
          <w:rFonts w:cs="Tahoma"/>
          <w:color w:val="000000"/>
          <w:lang w:val="fr-FR"/>
        </w:rPr>
        <w:t>Dans le cas où un client souhaiterait accéder à Windows</w:t>
      </w:r>
      <w:r w:rsidRPr="004A1DD8">
        <w:rPr>
          <w:rFonts w:cs="Tahoma"/>
          <w:color w:val="000000"/>
          <w:vertAlign w:val="superscript"/>
          <w:lang w:val="fr-FR"/>
        </w:rPr>
        <w:t>®</w:t>
      </w:r>
      <w:r w:rsidRPr="004A1DD8">
        <w:rPr>
          <w:rFonts w:cs="Tahoma"/>
          <w:color w:val="000000"/>
          <w:lang w:val="fr-FR"/>
        </w:rPr>
        <w:t xml:space="preserve"> Intune sur un nombre de dispositifs supérieur au nombre de dispositifs autorisés dans le cadre de cette offre, il devra faire l</w:t>
      </w:r>
      <w:r w:rsidR="00DD4F05">
        <w:rPr>
          <w:rFonts w:cs="Tahoma"/>
          <w:color w:val="000000"/>
          <w:lang w:val="fr-FR"/>
        </w:rPr>
        <w:t>’</w:t>
      </w:r>
      <w:r w:rsidRPr="004A1DD8">
        <w:rPr>
          <w:rFonts w:cs="Tahoma"/>
          <w:color w:val="000000"/>
          <w:lang w:val="fr-FR"/>
        </w:rPr>
        <w:t>acquisition de licences supplémentaires.</w:t>
      </w:r>
    </w:p>
    <w:p w:rsidR="0022671C" w:rsidRPr="004A1DD8" w:rsidRDefault="0022671C" w:rsidP="00472D38">
      <w:pPr>
        <w:numPr>
          <w:ilvl w:val="1"/>
          <w:numId w:val="106"/>
        </w:numPr>
        <w:spacing w:before="120" w:after="120"/>
        <w:ind w:left="1890" w:hanging="450"/>
        <w:rPr>
          <w:rFonts w:cs="Tahoma"/>
          <w:lang w:val="fr-FR"/>
        </w:rPr>
      </w:pPr>
      <w:r w:rsidRPr="004A1DD8">
        <w:rPr>
          <w:rFonts w:cs="Tahoma"/>
          <w:color w:val="000000"/>
          <w:lang w:val="fr-FR"/>
        </w:rPr>
        <w:t>Les droits d</w:t>
      </w:r>
      <w:r w:rsidR="00DD4F05">
        <w:rPr>
          <w:rFonts w:cs="Tahoma"/>
          <w:color w:val="000000"/>
          <w:lang w:val="fr-FR"/>
        </w:rPr>
        <w:t>’</w:t>
      </w:r>
      <w:r w:rsidRPr="004A1DD8">
        <w:rPr>
          <w:rFonts w:cs="Tahoma"/>
          <w:color w:val="000000"/>
          <w:lang w:val="fr-FR"/>
        </w:rPr>
        <w:t>accès à Windows</w:t>
      </w:r>
      <w:r w:rsidRPr="004A1DD8">
        <w:rPr>
          <w:rFonts w:cs="Tahoma"/>
          <w:color w:val="000000"/>
          <w:vertAlign w:val="superscript"/>
          <w:lang w:val="fr-FR"/>
        </w:rPr>
        <w:t>®</w:t>
      </w:r>
      <w:r w:rsidRPr="004A1DD8">
        <w:rPr>
          <w:rFonts w:cs="Tahoma"/>
          <w:color w:val="000000"/>
          <w:lang w:val="fr-FR"/>
        </w:rPr>
        <w:t xml:space="preserve"> Intune conférés dans le cadre de cette offre n</w:t>
      </w:r>
      <w:r w:rsidR="00DD4F05">
        <w:rPr>
          <w:rFonts w:cs="Tahoma"/>
          <w:color w:val="000000"/>
          <w:lang w:val="fr-FR"/>
        </w:rPr>
        <w:t>’</w:t>
      </w:r>
      <w:r w:rsidRPr="004A1DD8">
        <w:rPr>
          <w:rFonts w:cs="Tahoma"/>
          <w:color w:val="000000"/>
          <w:lang w:val="fr-FR"/>
        </w:rPr>
        <w:t>incluent aucun droit à utiliser le système d</w:t>
      </w:r>
      <w:r w:rsidR="00DD4F05">
        <w:rPr>
          <w:rFonts w:cs="Tahoma"/>
          <w:color w:val="000000"/>
          <w:lang w:val="fr-FR"/>
        </w:rPr>
        <w:t>’</w:t>
      </w:r>
      <w:r w:rsidRPr="004A1DD8">
        <w:rPr>
          <w:rFonts w:cs="Tahoma"/>
          <w:color w:val="000000"/>
          <w:lang w:val="fr-FR"/>
        </w:rPr>
        <w:t>exploitation d</w:t>
      </w:r>
      <w:r w:rsidR="00DD4F05">
        <w:rPr>
          <w:rFonts w:cs="Tahoma"/>
          <w:color w:val="000000"/>
          <w:lang w:val="fr-FR"/>
        </w:rPr>
        <w:t>’</w:t>
      </w:r>
      <w:r w:rsidRPr="004A1DD8">
        <w:rPr>
          <w:rFonts w:cs="Tahoma"/>
          <w:color w:val="000000"/>
          <w:lang w:val="fr-FR"/>
        </w:rPr>
        <w:t>ordinateur Windows.</w:t>
      </w:r>
    </w:p>
    <w:p w:rsidR="0022671C" w:rsidRPr="00501B92" w:rsidRDefault="0022671C">
      <w:pPr>
        <w:pStyle w:val="ColorfulList-Accent11"/>
        <w:ind w:left="900"/>
        <w:rPr>
          <w:rFonts w:ascii="Tahoma" w:hAnsi="Tahoma" w:cs="Tahoma"/>
          <w:sz w:val="18"/>
          <w:szCs w:val="18"/>
          <w:lang w:val="fr-FR"/>
        </w:rPr>
      </w:pPr>
    </w:p>
    <w:p w:rsidR="0022671C" w:rsidRPr="00501B92" w:rsidRDefault="0022671C">
      <w:pPr>
        <w:pStyle w:val="EndnoteText"/>
        <w:tabs>
          <w:tab w:val="left" w:pos="2505"/>
        </w:tabs>
        <w:rPr>
          <w:rFonts w:ascii="Tahoma" w:hAnsi="Tahoma" w:cs="Tahoma"/>
          <w:sz w:val="18"/>
          <w:szCs w:val="18"/>
        </w:rPr>
      </w:pPr>
      <w:r w:rsidRPr="004A1DD8">
        <w:rPr>
          <w:rFonts w:ascii="Tahoma" w:hAnsi="Tahoma" w:cs="Tahoma"/>
          <w:sz w:val="18"/>
        </w:rPr>
        <w:tab/>
      </w:r>
    </w:p>
    <w:p w:rsidR="0022671C" w:rsidRPr="004A1DD8" w:rsidRDefault="0022671C">
      <w:pPr>
        <w:pStyle w:val="Heading3"/>
        <w:rPr>
          <w:rFonts w:ascii="Tahoma" w:hAnsi="Tahoma" w:cs="Tahoma"/>
          <w:lang w:val="fr-FR"/>
        </w:rPr>
      </w:pPr>
      <w:bookmarkStart w:id="2104" w:name="Sys_22WindowsPartnersLearning"/>
      <w:bookmarkStart w:id="2105" w:name="Sys_25WindowsPartnersLearning"/>
      <w:bookmarkStart w:id="2106" w:name="_Toc327544504"/>
      <w:bookmarkStart w:id="2107" w:name="_Toc327547999"/>
      <w:bookmarkStart w:id="2108" w:name="_Toc327549073"/>
      <w:bookmarkStart w:id="2109" w:name="_Toc328557537"/>
      <w:bookmarkEnd w:id="2104"/>
      <w:bookmarkEnd w:id="2105"/>
      <w:r w:rsidRPr="004A1DD8">
        <w:rPr>
          <w:rFonts w:ascii="Tahoma" w:hAnsi="Tahoma" w:cs="Tahoma"/>
          <w:caps/>
          <w:color w:val="F66400"/>
          <w:sz w:val="22"/>
          <w:vertAlign w:val="superscript"/>
          <w:lang w:val="fr-FR"/>
        </w:rPr>
        <w:t>27</w:t>
      </w:r>
      <w:r w:rsidRPr="004A1DD8">
        <w:rPr>
          <w:rFonts w:ascii="Tahoma" w:hAnsi="Tahoma" w:cs="Tahoma"/>
          <w:color w:val="F66400"/>
          <w:sz w:val="22"/>
          <w:lang w:val="fr-FR"/>
        </w:rPr>
        <w:t xml:space="preserve"> Windows</w:t>
      </w:r>
      <w:r w:rsidRPr="004A1DD8">
        <w:rPr>
          <w:rFonts w:ascii="Tahoma" w:hAnsi="Tahoma" w:cs="Tahoma"/>
          <w:color w:val="F66400"/>
          <w:sz w:val="22"/>
          <w:vertAlign w:val="superscript"/>
          <w:lang w:val="fr-FR"/>
        </w:rPr>
        <w:t>®</w:t>
      </w:r>
      <w:r w:rsidRPr="004A1DD8">
        <w:rPr>
          <w:rFonts w:ascii="Tahoma" w:hAnsi="Tahoma" w:cs="Tahoma"/>
          <w:color w:val="F66400"/>
          <w:sz w:val="22"/>
          <w:lang w:val="fr-FR"/>
        </w:rPr>
        <w:t> 7 Partners in Learning</w:t>
      </w:r>
      <w:bookmarkEnd w:id="2106"/>
      <w:bookmarkEnd w:id="2107"/>
      <w:bookmarkEnd w:id="2108"/>
      <w:bookmarkEnd w:id="2109"/>
    </w:p>
    <w:p w:rsidR="0022671C" w:rsidRPr="004A1DD8" w:rsidRDefault="0022671C">
      <w:pPr>
        <w:rPr>
          <w:rFonts w:cs="Tahoma"/>
          <w:lang w:val="fr-FR"/>
        </w:rPr>
      </w:pPr>
    </w:p>
    <w:p w:rsidR="0022671C" w:rsidRPr="004A1DD8" w:rsidRDefault="0022671C">
      <w:pPr>
        <w:ind w:left="900" w:right="-810"/>
        <w:rPr>
          <w:rFonts w:cs="Tahoma"/>
          <w:lang w:val="fr-FR"/>
        </w:rPr>
      </w:pPr>
      <w:r w:rsidRPr="004A1DD8">
        <w:rPr>
          <w:rFonts w:cs="Tahoma"/>
          <w:color w:val="000000"/>
          <w:lang w:val="fr-FR"/>
        </w:rPr>
        <w:t>Pour connaître les critères d</w:t>
      </w:r>
      <w:r w:rsidR="00DD4F05">
        <w:rPr>
          <w:rFonts w:cs="Tahoma"/>
          <w:color w:val="000000"/>
          <w:lang w:val="fr-FR"/>
        </w:rPr>
        <w:t>’</w:t>
      </w:r>
      <w:r w:rsidRPr="004A1DD8">
        <w:rPr>
          <w:rFonts w:cs="Tahoma"/>
          <w:color w:val="000000"/>
          <w:lang w:val="fr-FR"/>
        </w:rPr>
        <w:t>éligibilité à ce programme de licence et y participer, rendez-vous à l</w:t>
      </w:r>
      <w:r w:rsidR="00DD4F05">
        <w:rPr>
          <w:rFonts w:cs="Tahoma"/>
          <w:color w:val="000000"/>
          <w:lang w:val="fr-FR"/>
        </w:rPr>
        <w:t>’</w:t>
      </w:r>
      <w:r w:rsidRPr="004A1DD8">
        <w:rPr>
          <w:rFonts w:cs="Tahoma"/>
          <w:color w:val="000000"/>
          <w:lang w:val="fr-FR"/>
        </w:rPr>
        <w:t xml:space="preserve">adresse </w:t>
      </w:r>
      <w:hyperlink r:id="rId31" w:history="1">
        <w:r w:rsidRPr="004A1DD8">
          <w:rPr>
            <w:rStyle w:val="Hyperlink"/>
            <w:rFonts w:cs="Tahoma"/>
            <w:lang w:val="fr-FR"/>
          </w:rPr>
          <w:t>http://www.microsoft.com/education/pil/partnersinlearning.aspx</w:t>
        </w:r>
      </w:hyperlink>
      <w:r w:rsidRPr="004A1DD8">
        <w:rPr>
          <w:rFonts w:cs="Tahoma"/>
          <w:lang w:val="fr-FR"/>
        </w:rPr>
        <w:t xml:space="preserve"> </w:t>
      </w:r>
      <w:r w:rsidRPr="004A1DD8">
        <w:rPr>
          <w:rFonts w:cs="Tahoma"/>
          <w:color w:val="000000"/>
          <w:lang w:val="fr-FR"/>
        </w:rPr>
        <w:t>(en anglais).</w:t>
      </w:r>
    </w:p>
    <w:p w:rsidR="0022671C" w:rsidRPr="004A1DD8" w:rsidRDefault="0022671C">
      <w:pPr>
        <w:rPr>
          <w:rFonts w:cs="Tahoma"/>
          <w:lang w:val="fr-FR"/>
        </w:rPr>
      </w:pPr>
    </w:p>
    <w:p w:rsidR="0022671C" w:rsidRPr="00E83B67" w:rsidRDefault="0022671C" w:rsidP="00501B92">
      <w:pPr>
        <w:pStyle w:val="EndnoteText"/>
        <w:tabs>
          <w:tab w:val="left" w:pos="1410"/>
        </w:tabs>
        <w:rPr>
          <w:rFonts w:ascii="Tahoma" w:hAnsi="Tahoma" w:cs="Tahoma"/>
          <w:sz w:val="18"/>
          <w:szCs w:val="12"/>
        </w:rPr>
      </w:pPr>
    </w:p>
    <w:p w:rsidR="0022671C" w:rsidRPr="00071B57" w:rsidRDefault="0022671C">
      <w:pPr>
        <w:pStyle w:val="Heading3"/>
        <w:rPr>
          <w:rFonts w:ascii="Tahoma" w:hAnsi="Tahoma" w:cs="Tahoma"/>
          <w:sz w:val="22"/>
          <w:szCs w:val="22"/>
          <w:lang w:val="fr-FR"/>
        </w:rPr>
      </w:pPr>
      <w:bookmarkStart w:id="2110" w:name="Sys_27Win7ProUpgradeWinIntune"/>
      <w:bookmarkStart w:id="2111" w:name="Sys_26WinVistaBizUpgrade"/>
      <w:bookmarkStart w:id="2112" w:name="Sys_23Windows7ProUpgrade"/>
      <w:bookmarkStart w:id="2113" w:name="Sys_27WindowsVistaProUpgrade"/>
      <w:bookmarkStart w:id="2114" w:name="_Toc327544505"/>
      <w:bookmarkStart w:id="2115" w:name="_Toc327548000"/>
      <w:bookmarkStart w:id="2116" w:name="_Toc327549074"/>
      <w:bookmarkStart w:id="2117" w:name="_Toc328557538"/>
      <w:bookmarkEnd w:id="2110"/>
      <w:bookmarkEnd w:id="2111"/>
      <w:bookmarkEnd w:id="2112"/>
      <w:bookmarkEnd w:id="2113"/>
      <w:r w:rsidRPr="00071B57">
        <w:rPr>
          <w:rFonts w:ascii="Tahoma" w:hAnsi="Tahoma" w:cs="Tahoma"/>
          <w:caps/>
          <w:color w:val="F66400"/>
          <w:sz w:val="22"/>
          <w:szCs w:val="22"/>
          <w:vertAlign w:val="superscript"/>
          <w:lang w:val="fr-FR"/>
        </w:rPr>
        <w:t>28</w:t>
      </w:r>
      <w:r w:rsidRPr="00071B57">
        <w:rPr>
          <w:rFonts w:ascii="Tahoma" w:hAnsi="Tahoma" w:cs="Tahoma"/>
          <w:caps/>
          <w:sz w:val="22"/>
          <w:szCs w:val="22"/>
          <w:lang w:val="fr-FR"/>
        </w:rPr>
        <w:t xml:space="preserve"> </w:t>
      </w:r>
      <w:r w:rsidRPr="00071B57">
        <w:rPr>
          <w:rFonts w:ascii="Tahoma" w:hAnsi="Tahoma" w:cs="Tahoma"/>
          <w:color w:val="FF6D09"/>
          <w:sz w:val="22"/>
          <w:szCs w:val="22"/>
          <w:lang w:val="fr-FR"/>
        </w:rPr>
        <w:t>Mise à jour Windows</w:t>
      </w:r>
      <w:r w:rsidRPr="00071B57">
        <w:rPr>
          <w:rFonts w:ascii="Tahoma" w:hAnsi="Tahoma" w:cs="Tahoma"/>
          <w:color w:val="FF6D09"/>
          <w:sz w:val="22"/>
          <w:szCs w:val="22"/>
          <w:vertAlign w:val="superscript"/>
          <w:lang w:val="fr-FR"/>
        </w:rPr>
        <w:t>®</w:t>
      </w:r>
      <w:r w:rsidRPr="00071B57">
        <w:rPr>
          <w:rFonts w:ascii="Tahoma" w:hAnsi="Tahoma" w:cs="Tahoma"/>
          <w:color w:val="FF6D09"/>
          <w:sz w:val="22"/>
          <w:szCs w:val="22"/>
          <w:lang w:val="fr-FR"/>
        </w:rPr>
        <w:t xml:space="preserve"> 7 Professionnel et Windows</w:t>
      </w:r>
      <w:r w:rsidRPr="00071B57">
        <w:rPr>
          <w:rFonts w:ascii="Tahoma" w:hAnsi="Tahoma" w:cs="Tahoma"/>
          <w:color w:val="FF6D09"/>
          <w:sz w:val="22"/>
          <w:szCs w:val="22"/>
          <w:vertAlign w:val="superscript"/>
          <w:lang w:val="fr-FR"/>
        </w:rPr>
        <w:t>®</w:t>
      </w:r>
      <w:r w:rsidRPr="00071B57">
        <w:rPr>
          <w:rFonts w:ascii="Tahoma" w:hAnsi="Tahoma" w:cs="Tahoma"/>
          <w:color w:val="FF6D09"/>
          <w:sz w:val="22"/>
          <w:szCs w:val="22"/>
          <w:lang w:val="fr-FR"/>
        </w:rPr>
        <w:t xml:space="preserve"> Intune</w:t>
      </w:r>
      <w:bookmarkEnd w:id="2114"/>
      <w:bookmarkEnd w:id="2115"/>
      <w:bookmarkEnd w:id="2116"/>
      <w:bookmarkEnd w:id="2117"/>
    </w:p>
    <w:p w:rsidR="0022671C" w:rsidRPr="004A1DD8" w:rsidRDefault="0022671C">
      <w:pPr>
        <w:rPr>
          <w:rFonts w:cs="Tahoma"/>
          <w:lang w:val="fr-FR"/>
        </w:rPr>
      </w:pPr>
    </w:p>
    <w:p w:rsidR="0022671C" w:rsidRPr="00E83B67" w:rsidRDefault="0022671C" w:rsidP="00472D38">
      <w:pPr>
        <w:pStyle w:val="FootnoteBulletLevel1"/>
        <w:numPr>
          <w:ilvl w:val="0"/>
          <w:numId w:val="79"/>
        </w:numPr>
        <w:adjustRightInd/>
        <w:ind w:left="900"/>
        <w:textAlignment w:val="auto"/>
        <w:rPr>
          <w:rFonts w:ascii="Tahoma" w:hAnsi="Tahoma" w:cs="Tahoma"/>
          <w:sz w:val="18"/>
          <w:szCs w:val="18"/>
        </w:rPr>
      </w:pPr>
      <w:r w:rsidRPr="00E83B67">
        <w:rPr>
          <w:rFonts w:ascii="Tahoma" w:hAnsi="Tahoma" w:cs="Tahoma"/>
          <w:b/>
          <w:sz w:val="18"/>
          <w:szCs w:val="18"/>
          <w:lang w:val="fr-FR"/>
        </w:rPr>
        <w:t>Mise à jour Windows 7 Professionnel</w:t>
      </w:r>
    </w:p>
    <w:p w:rsidR="0022671C" w:rsidRPr="00E83B67" w:rsidRDefault="0022671C">
      <w:pPr>
        <w:ind w:left="900"/>
        <w:rPr>
          <w:rFonts w:cs="Tahoma"/>
          <w:szCs w:val="18"/>
          <w:lang w:val="fr-FR"/>
        </w:rPr>
      </w:pPr>
      <w:r w:rsidRPr="00E83B67">
        <w:rPr>
          <w:rFonts w:cs="Tahoma"/>
          <w:szCs w:val="18"/>
          <w:u w:val="single"/>
          <w:lang w:val="fr-FR"/>
        </w:rPr>
        <w:t>Licence de mise à jour de système d</w:t>
      </w:r>
      <w:r w:rsidR="00DD4F05">
        <w:rPr>
          <w:rFonts w:cs="Tahoma"/>
          <w:szCs w:val="18"/>
          <w:u w:val="single"/>
          <w:lang w:val="fr-FR"/>
        </w:rPr>
        <w:t>’</w:t>
      </w:r>
      <w:r w:rsidRPr="00E83B67">
        <w:rPr>
          <w:rFonts w:cs="Tahoma"/>
          <w:szCs w:val="18"/>
          <w:u w:val="single"/>
          <w:lang w:val="fr-FR"/>
        </w:rPr>
        <w:t>exploitation (OS)</w:t>
      </w:r>
    </w:p>
    <w:p w:rsidR="0022671C" w:rsidRPr="00E83B67" w:rsidRDefault="0022671C" w:rsidP="00472D38">
      <w:pPr>
        <w:pStyle w:val="FootnoteBulletLevel1"/>
        <w:numPr>
          <w:ilvl w:val="0"/>
          <w:numId w:val="79"/>
        </w:numPr>
        <w:adjustRightInd/>
        <w:textAlignment w:val="auto"/>
        <w:rPr>
          <w:rFonts w:ascii="Tahoma" w:hAnsi="Tahoma" w:cs="Tahoma"/>
          <w:sz w:val="18"/>
          <w:szCs w:val="18"/>
          <w:lang w:val="fr-FR"/>
        </w:rPr>
      </w:pPr>
      <w:r w:rsidRPr="00E83B67">
        <w:rPr>
          <w:rFonts w:ascii="Tahoma" w:hAnsi="Tahoma" w:cs="Tahoma"/>
          <w:sz w:val="18"/>
          <w:szCs w:val="18"/>
          <w:lang w:val="fr-FR"/>
        </w:rPr>
        <w:t>Les licences de systèmes d</w:t>
      </w:r>
      <w:r w:rsidR="00DD4F05">
        <w:rPr>
          <w:rFonts w:ascii="Tahoma" w:hAnsi="Tahoma" w:cs="Tahoma"/>
          <w:sz w:val="18"/>
          <w:szCs w:val="18"/>
          <w:lang w:val="fr-FR"/>
        </w:rPr>
        <w:t>’</w:t>
      </w:r>
      <w:r w:rsidRPr="00E83B67">
        <w:rPr>
          <w:rFonts w:ascii="Tahoma" w:hAnsi="Tahoma" w:cs="Tahoma"/>
          <w:sz w:val="18"/>
          <w:szCs w:val="18"/>
          <w:lang w:val="fr-FR"/>
        </w:rPr>
        <w:t>exploitation d</w:t>
      </w:r>
      <w:r w:rsidR="00DD4F05">
        <w:rPr>
          <w:rFonts w:ascii="Tahoma" w:hAnsi="Tahoma" w:cs="Tahoma"/>
          <w:sz w:val="18"/>
          <w:szCs w:val="18"/>
          <w:lang w:val="fr-FR"/>
        </w:rPr>
        <w:t>’</w:t>
      </w:r>
      <w:r w:rsidRPr="00E83B67">
        <w:rPr>
          <w:rFonts w:ascii="Tahoma" w:hAnsi="Tahoma" w:cs="Tahoma"/>
          <w:sz w:val="18"/>
          <w:szCs w:val="18"/>
          <w:lang w:val="fr-FR"/>
        </w:rPr>
        <w:t>ordinateur concédées au titre de ces programmes sont uniquement des licences de mises à jour. Les licences de système d</w:t>
      </w:r>
      <w:r w:rsidR="00DD4F05">
        <w:rPr>
          <w:rFonts w:ascii="Tahoma" w:hAnsi="Tahoma" w:cs="Tahoma"/>
          <w:sz w:val="18"/>
          <w:szCs w:val="18"/>
          <w:lang w:val="fr-FR"/>
        </w:rPr>
        <w:t>’</w:t>
      </w:r>
      <w:r w:rsidRPr="00E83B67">
        <w:rPr>
          <w:rFonts w:ascii="Tahoma" w:hAnsi="Tahoma" w:cs="Tahoma"/>
          <w:sz w:val="18"/>
          <w:szCs w:val="18"/>
          <w:lang w:val="fr-FR"/>
        </w:rPr>
        <w:t>exploitation d</w:t>
      </w:r>
      <w:r w:rsidR="00DD4F05">
        <w:rPr>
          <w:rFonts w:ascii="Tahoma" w:hAnsi="Tahoma" w:cs="Tahoma"/>
          <w:sz w:val="18"/>
          <w:szCs w:val="18"/>
          <w:lang w:val="fr-FR"/>
        </w:rPr>
        <w:t>’</w:t>
      </w:r>
      <w:r w:rsidRPr="00E83B67">
        <w:rPr>
          <w:rFonts w:ascii="Tahoma" w:hAnsi="Tahoma" w:cs="Tahoma"/>
          <w:sz w:val="18"/>
          <w:szCs w:val="18"/>
          <w:lang w:val="fr-FR"/>
        </w:rPr>
        <w:t>ordinateur complètes ne sont pas disponibles dans le cadre de ces programmes. Par conséquent, chaque ordinateur sur lequel vous exécutez la Mise à Jour Windows 7 Professionnel doit posséder une licence lui permettant d</w:t>
      </w:r>
      <w:r w:rsidR="00DD4F05">
        <w:rPr>
          <w:rFonts w:ascii="Tahoma" w:hAnsi="Tahoma" w:cs="Tahoma"/>
          <w:sz w:val="18"/>
          <w:szCs w:val="18"/>
          <w:lang w:val="fr-FR"/>
        </w:rPr>
        <w:t>’</w:t>
      </w:r>
      <w:r w:rsidRPr="00E83B67">
        <w:rPr>
          <w:rFonts w:ascii="Tahoma" w:hAnsi="Tahoma" w:cs="Tahoma"/>
          <w:sz w:val="18"/>
          <w:szCs w:val="18"/>
          <w:lang w:val="fr-FR"/>
        </w:rPr>
        <w:t>exécuter l</w:t>
      </w:r>
      <w:r w:rsidR="00DD4F05">
        <w:rPr>
          <w:rFonts w:ascii="Tahoma" w:hAnsi="Tahoma" w:cs="Tahoma"/>
          <w:sz w:val="18"/>
          <w:szCs w:val="18"/>
          <w:lang w:val="fr-FR"/>
        </w:rPr>
        <w:t>’</w:t>
      </w:r>
      <w:r w:rsidRPr="00E83B67">
        <w:rPr>
          <w:rFonts w:ascii="Tahoma" w:hAnsi="Tahoma" w:cs="Tahoma"/>
          <w:sz w:val="18"/>
          <w:szCs w:val="18"/>
          <w:lang w:val="fr-FR"/>
        </w:rPr>
        <w:t>un des systèmes d</w:t>
      </w:r>
      <w:r w:rsidR="00DD4F05">
        <w:rPr>
          <w:rFonts w:ascii="Tahoma" w:hAnsi="Tahoma" w:cs="Tahoma"/>
          <w:sz w:val="18"/>
          <w:szCs w:val="18"/>
          <w:lang w:val="fr-FR"/>
        </w:rPr>
        <w:t>’</w:t>
      </w:r>
      <w:r w:rsidRPr="00E83B67">
        <w:rPr>
          <w:rFonts w:ascii="Tahoma" w:hAnsi="Tahoma" w:cs="Tahoma"/>
          <w:sz w:val="18"/>
          <w:szCs w:val="18"/>
          <w:lang w:val="fr-FR"/>
        </w:rPr>
        <w:t>exploitation éligibles indiqués ci-dessous.</w:t>
      </w:r>
    </w:p>
    <w:p w:rsidR="0022671C" w:rsidRPr="00E83B67" w:rsidRDefault="0022671C">
      <w:pPr>
        <w:ind w:left="900"/>
        <w:rPr>
          <w:rFonts w:cs="Tahoma"/>
          <w:szCs w:val="18"/>
          <w:lang w:val="fr-FR"/>
        </w:rPr>
      </w:pPr>
      <w:r w:rsidRPr="00E83B67">
        <w:rPr>
          <w:rFonts w:cs="Tahoma"/>
          <w:szCs w:val="18"/>
          <w:lang w:val="fr-FR"/>
        </w:rPr>
        <w:t>Les modalités suivantes s</w:t>
      </w:r>
      <w:r w:rsidR="00DD4F05">
        <w:rPr>
          <w:rFonts w:cs="Tahoma"/>
          <w:szCs w:val="18"/>
          <w:lang w:val="fr-FR"/>
        </w:rPr>
        <w:t>’</w:t>
      </w:r>
      <w:r w:rsidRPr="00E83B67">
        <w:rPr>
          <w:rFonts w:cs="Tahoma"/>
          <w:szCs w:val="18"/>
          <w:lang w:val="fr-FR"/>
        </w:rPr>
        <w:t>appliquent aux clients qui souhaitent faire l</w:t>
      </w:r>
      <w:r w:rsidR="00DD4F05">
        <w:rPr>
          <w:rFonts w:cs="Tahoma"/>
          <w:szCs w:val="18"/>
          <w:lang w:val="fr-FR"/>
        </w:rPr>
        <w:t>’</w:t>
      </w:r>
      <w:r w:rsidRPr="00E83B67">
        <w:rPr>
          <w:rFonts w:cs="Tahoma"/>
          <w:szCs w:val="18"/>
          <w:lang w:val="fr-FR"/>
        </w:rPr>
        <w:t>acquisition d</w:t>
      </w:r>
      <w:r w:rsidR="00DD4F05">
        <w:rPr>
          <w:rFonts w:cs="Tahoma"/>
          <w:szCs w:val="18"/>
          <w:lang w:val="fr-FR"/>
        </w:rPr>
        <w:t>’</w:t>
      </w:r>
      <w:r w:rsidRPr="00E83B67">
        <w:rPr>
          <w:rFonts w:cs="Tahoma"/>
          <w:szCs w:val="18"/>
          <w:lang w:val="fr-FR"/>
        </w:rPr>
        <w:t>une licence de Mise à</w:t>
      </w:r>
      <w:r w:rsidR="00EF3587" w:rsidRPr="00E83B67">
        <w:rPr>
          <w:rFonts w:cs="Tahoma"/>
          <w:szCs w:val="18"/>
          <w:lang w:val="fr-FR"/>
        </w:rPr>
        <w:t> </w:t>
      </w:r>
      <w:r w:rsidRPr="00E83B67">
        <w:rPr>
          <w:rFonts w:cs="Tahoma"/>
          <w:szCs w:val="18"/>
          <w:lang w:val="fr-FR"/>
        </w:rPr>
        <w:t xml:space="preserve">Jour Windows 7 Professionnel par le biais des programmes de Licence Select ou Open. </w:t>
      </w:r>
    </w:p>
    <w:p w:rsidR="0022671C" w:rsidRPr="00E83B67" w:rsidRDefault="0022671C">
      <w:pPr>
        <w:ind w:left="900"/>
        <w:rPr>
          <w:rFonts w:cs="Tahoma"/>
          <w:szCs w:val="18"/>
          <w:lang w:val="fr-FR"/>
        </w:rPr>
      </w:pPr>
      <w:r w:rsidRPr="00E83B67">
        <w:rPr>
          <w:rFonts w:cs="Tahoma"/>
          <w:szCs w:val="18"/>
          <w:lang w:val="fr-FR"/>
        </w:rPr>
        <w:t xml:space="preserve"> </w:t>
      </w:r>
    </w:p>
    <w:p w:rsidR="0022671C" w:rsidRPr="00E83B67" w:rsidRDefault="0022671C" w:rsidP="00472D38">
      <w:pPr>
        <w:numPr>
          <w:ilvl w:val="0"/>
          <w:numId w:val="79"/>
        </w:numPr>
        <w:rPr>
          <w:rFonts w:cs="Tahoma"/>
          <w:szCs w:val="18"/>
          <w:lang w:val="fr-FR"/>
        </w:rPr>
      </w:pPr>
      <w:r w:rsidRPr="00E83B67">
        <w:rPr>
          <w:rFonts w:cs="Tahoma"/>
          <w:szCs w:val="18"/>
          <w:u w:val="single"/>
          <w:lang w:val="fr-FR"/>
        </w:rPr>
        <w:t>Règles relatives aux systèmes d</w:t>
      </w:r>
      <w:r w:rsidR="00DD4F05">
        <w:rPr>
          <w:rFonts w:cs="Tahoma"/>
          <w:szCs w:val="18"/>
          <w:u w:val="single"/>
          <w:lang w:val="fr-FR"/>
        </w:rPr>
        <w:t>’</w:t>
      </w:r>
      <w:r w:rsidRPr="00E83B67">
        <w:rPr>
          <w:rFonts w:cs="Tahoma"/>
          <w:szCs w:val="18"/>
          <w:u w:val="single"/>
          <w:lang w:val="fr-FR"/>
        </w:rPr>
        <w:t>exploitation éligibles</w:t>
      </w:r>
      <w:r w:rsidRPr="00E83B67">
        <w:rPr>
          <w:rFonts w:cs="Tahoma"/>
          <w:szCs w:val="18"/>
          <w:lang w:val="fr-FR"/>
        </w:rPr>
        <w:t xml:space="preserve"> (chacune de ces conditions doit être remplie pour que le système d</w:t>
      </w:r>
      <w:r w:rsidR="00DD4F05">
        <w:rPr>
          <w:rFonts w:cs="Tahoma"/>
          <w:szCs w:val="18"/>
          <w:lang w:val="fr-FR"/>
        </w:rPr>
        <w:t>’</w:t>
      </w:r>
      <w:r w:rsidRPr="00E83B67">
        <w:rPr>
          <w:rFonts w:cs="Tahoma"/>
          <w:szCs w:val="18"/>
          <w:lang w:val="fr-FR"/>
        </w:rPr>
        <w:t>exploitation puisse vous rendre éligible à la Mise à Jour VL) :</w:t>
      </w:r>
      <w:r w:rsidRPr="00E83B67">
        <w:rPr>
          <w:rFonts w:cs="Tahoma"/>
          <w:szCs w:val="18"/>
          <w:u w:val="single"/>
          <w:lang w:val="fr-FR"/>
        </w:rPr>
        <w:t xml:space="preserve"> </w:t>
      </w:r>
    </w:p>
    <w:p w:rsidR="0022671C" w:rsidRPr="00E83B67" w:rsidRDefault="0022671C">
      <w:pPr>
        <w:ind w:left="900"/>
        <w:rPr>
          <w:rFonts w:cs="Tahoma"/>
          <w:szCs w:val="18"/>
          <w:lang w:val="fr-FR"/>
        </w:rPr>
      </w:pPr>
    </w:p>
    <w:p w:rsidR="0022671C" w:rsidRPr="00E83B67" w:rsidRDefault="0022671C" w:rsidP="00472D38">
      <w:pPr>
        <w:numPr>
          <w:ilvl w:val="1"/>
          <w:numId w:val="80"/>
        </w:numPr>
        <w:ind w:left="2700"/>
        <w:rPr>
          <w:rFonts w:cs="Tahoma"/>
          <w:szCs w:val="18"/>
          <w:lang w:val="fr-FR"/>
        </w:rPr>
      </w:pPr>
      <w:r w:rsidRPr="00E83B67">
        <w:rPr>
          <w:rFonts w:cs="Tahoma"/>
          <w:szCs w:val="18"/>
          <w:lang w:val="fr-FR"/>
        </w:rPr>
        <w:t>Le système d</w:t>
      </w:r>
      <w:r w:rsidR="00DD4F05">
        <w:rPr>
          <w:rFonts w:cs="Tahoma"/>
          <w:szCs w:val="18"/>
          <w:lang w:val="fr-FR"/>
        </w:rPr>
        <w:t>’</w:t>
      </w:r>
      <w:r w:rsidRPr="00E83B67">
        <w:rPr>
          <w:rFonts w:cs="Tahoma"/>
          <w:szCs w:val="18"/>
          <w:lang w:val="fr-FR"/>
        </w:rPr>
        <w:t>exploitation éligible doit être installé sur le dispositif auquel la licence de Mise à Jour VL doit être attribuée.</w:t>
      </w:r>
    </w:p>
    <w:p w:rsidR="0022671C" w:rsidRPr="00E83B67" w:rsidRDefault="0022671C" w:rsidP="00472D38">
      <w:pPr>
        <w:numPr>
          <w:ilvl w:val="1"/>
          <w:numId w:val="80"/>
        </w:numPr>
        <w:ind w:left="2700"/>
        <w:rPr>
          <w:rFonts w:cs="Tahoma"/>
          <w:szCs w:val="18"/>
          <w:lang w:val="fr-FR"/>
        </w:rPr>
      </w:pPr>
      <w:r w:rsidRPr="00E83B67">
        <w:rPr>
          <w:rFonts w:cs="Tahoma"/>
          <w:szCs w:val="18"/>
          <w:lang w:val="fr-FR"/>
        </w:rPr>
        <w:t>Sous réserve des stipulations ci-dessous, les clients doivent supprimer le Système d</w:t>
      </w:r>
      <w:r w:rsidR="00DD4F05">
        <w:rPr>
          <w:rFonts w:cs="Tahoma"/>
          <w:szCs w:val="18"/>
          <w:lang w:val="fr-FR"/>
        </w:rPr>
        <w:t>’</w:t>
      </w:r>
      <w:r w:rsidRPr="00E83B67">
        <w:rPr>
          <w:rFonts w:cs="Tahoma"/>
          <w:szCs w:val="18"/>
          <w:lang w:val="fr-FR"/>
        </w:rPr>
        <w:t xml:space="preserve">Exploitation éligible du dispositif pour déployer la licence de Mise à Jour VL. </w:t>
      </w:r>
    </w:p>
    <w:p w:rsidR="0022671C" w:rsidRPr="00E83B67" w:rsidRDefault="0022671C" w:rsidP="00472D38">
      <w:pPr>
        <w:numPr>
          <w:ilvl w:val="1"/>
          <w:numId w:val="80"/>
        </w:numPr>
        <w:ind w:left="2700"/>
        <w:rPr>
          <w:rFonts w:cs="Tahoma"/>
          <w:szCs w:val="18"/>
          <w:lang w:val="fr-FR"/>
        </w:rPr>
      </w:pPr>
      <w:r w:rsidRPr="00E83B67">
        <w:rPr>
          <w:rFonts w:cs="Tahoma"/>
          <w:szCs w:val="18"/>
          <w:lang w:val="fr-FR"/>
        </w:rPr>
        <w:t>Les clients qui souhaitent installer ou exécuter plus d</w:t>
      </w:r>
      <w:r w:rsidR="00DD4F05">
        <w:rPr>
          <w:rFonts w:cs="Tahoma"/>
          <w:szCs w:val="18"/>
          <w:lang w:val="fr-FR"/>
        </w:rPr>
        <w:t>’</w:t>
      </w:r>
      <w:r w:rsidRPr="00E83B67">
        <w:rPr>
          <w:rFonts w:cs="Tahoma"/>
          <w:szCs w:val="18"/>
          <w:lang w:val="fr-FR"/>
        </w:rPr>
        <w:t>un système d</w:t>
      </w:r>
      <w:r w:rsidR="00DD4F05">
        <w:rPr>
          <w:rFonts w:cs="Tahoma"/>
          <w:szCs w:val="18"/>
          <w:lang w:val="fr-FR"/>
        </w:rPr>
        <w:t>’</w:t>
      </w:r>
      <w:r w:rsidRPr="00E83B67">
        <w:rPr>
          <w:rFonts w:cs="Tahoma"/>
          <w:szCs w:val="18"/>
          <w:lang w:val="fr-FR"/>
        </w:rPr>
        <w:t>exploitation sous licence à la fois (système d</w:t>
      </w:r>
      <w:r w:rsidR="00DD4F05">
        <w:rPr>
          <w:rFonts w:cs="Tahoma"/>
          <w:szCs w:val="18"/>
          <w:lang w:val="fr-FR"/>
        </w:rPr>
        <w:t>’</w:t>
      </w:r>
      <w:r w:rsidRPr="00E83B67">
        <w:rPr>
          <w:rFonts w:cs="Tahoma"/>
          <w:szCs w:val="18"/>
          <w:lang w:val="fr-FR"/>
        </w:rPr>
        <w:t xml:space="preserve">exploitation éligible compris) peuvent au choix : </w:t>
      </w:r>
    </w:p>
    <w:p w:rsidR="0022671C" w:rsidRPr="00E83B67" w:rsidRDefault="0022671C" w:rsidP="00472D38">
      <w:pPr>
        <w:numPr>
          <w:ilvl w:val="3"/>
          <w:numId w:val="126"/>
        </w:numPr>
        <w:rPr>
          <w:rFonts w:cs="Tahoma"/>
          <w:szCs w:val="18"/>
          <w:lang w:val="fr-FR"/>
        </w:rPr>
      </w:pPr>
      <w:r w:rsidRPr="00E83B67">
        <w:rPr>
          <w:rFonts w:cs="Tahoma"/>
          <w:szCs w:val="18"/>
          <w:lang w:val="fr-FR"/>
        </w:rPr>
        <w:t xml:space="preserve">acheter une Software Assurance pour la licence de Mise à Jour VL ; ou </w:t>
      </w:r>
    </w:p>
    <w:p w:rsidR="0022671C" w:rsidRPr="00E83B67" w:rsidRDefault="0022671C" w:rsidP="00472D38">
      <w:pPr>
        <w:numPr>
          <w:ilvl w:val="3"/>
          <w:numId w:val="126"/>
        </w:numPr>
        <w:rPr>
          <w:rFonts w:cs="Tahoma"/>
          <w:szCs w:val="18"/>
          <w:lang w:val="fr-FR"/>
        </w:rPr>
      </w:pPr>
      <w:r w:rsidRPr="00E83B67">
        <w:rPr>
          <w:rFonts w:cs="Tahoma"/>
          <w:szCs w:val="18"/>
          <w:lang w:val="fr-FR"/>
        </w:rPr>
        <w:t>acheter des licences Windows 7 complètes séparément. Nous n</w:t>
      </w:r>
      <w:r w:rsidR="00DD4F05">
        <w:rPr>
          <w:rFonts w:cs="Tahoma"/>
          <w:szCs w:val="18"/>
          <w:lang w:val="fr-FR"/>
        </w:rPr>
        <w:t>’</w:t>
      </w:r>
      <w:r w:rsidRPr="00E83B67">
        <w:rPr>
          <w:rFonts w:cs="Tahoma"/>
          <w:szCs w:val="18"/>
          <w:lang w:val="fr-FR"/>
        </w:rPr>
        <w:t>offrons pas de licences de système d</w:t>
      </w:r>
      <w:r w:rsidR="00DD4F05">
        <w:rPr>
          <w:rFonts w:cs="Tahoma"/>
          <w:szCs w:val="18"/>
          <w:lang w:val="fr-FR"/>
        </w:rPr>
        <w:t>’</w:t>
      </w:r>
      <w:r w:rsidRPr="00E83B67">
        <w:rPr>
          <w:rFonts w:cs="Tahoma"/>
          <w:szCs w:val="18"/>
          <w:lang w:val="fr-FR"/>
        </w:rPr>
        <w:t>exploitation complètes dans le cadre des programmes de Licences en Volume.</w:t>
      </w:r>
    </w:p>
    <w:p w:rsidR="0022671C" w:rsidRPr="00E83B67" w:rsidRDefault="0022671C" w:rsidP="002E2B61">
      <w:pPr>
        <w:numPr>
          <w:ilvl w:val="1"/>
          <w:numId w:val="80"/>
        </w:numPr>
        <w:ind w:left="2700"/>
        <w:rPr>
          <w:rFonts w:cs="Tahoma"/>
          <w:szCs w:val="18"/>
          <w:lang w:val="fr-FR"/>
        </w:rPr>
      </w:pPr>
      <w:r w:rsidRPr="00E83B67">
        <w:rPr>
          <w:rFonts w:cs="Tahoma"/>
          <w:szCs w:val="18"/>
          <w:lang w:val="fr-FR"/>
        </w:rPr>
        <w:t>Les clients qui disposent d</w:t>
      </w:r>
      <w:r w:rsidR="00DD4F05">
        <w:rPr>
          <w:rFonts w:cs="Tahoma"/>
          <w:szCs w:val="18"/>
          <w:lang w:val="fr-FR"/>
        </w:rPr>
        <w:t>’</w:t>
      </w:r>
      <w:r w:rsidRPr="00E83B67">
        <w:rPr>
          <w:rFonts w:cs="Tahoma"/>
          <w:szCs w:val="18"/>
          <w:lang w:val="fr-FR"/>
        </w:rPr>
        <w:t>une Software Assurance active n</w:t>
      </w:r>
      <w:r w:rsidR="00DD4F05">
        <w:rPr>
          <w:rFonts w:cs="Tahoma"/>
          <w:szCs w:val="18"/>
          <w:lang w:val="fr-FR"/>
        </w:rPr>
        <w:t>’</w:t>
      </w:r>
      <w:r w:rsidRPr="00E83B67">
        <w:rPr>
          <w:rFonts w:cs="Tahoma"/>
          <w:szCs w:val="18"/>
          <w:lang w:val="fr-FR"/>
        </w:rPr>
        <w:t>ont pas à désinstaller le</w:t>
      </w:r>
      <w:r w:rsidR="002E2B61">
        <w:rPr>
          <w:rFonts w:cs="Tahoma"/>
          <w:szCs w:val="18"/>
          <w:lang w:val="fr-FR"/>
        </w:rPr>
        <w:t> </w:t>
      </w:r>
      <w:r w:rsidRPr="00E83B67">
        <w:rPr>
          <w:rFonts w:cs="Tahoma"/>
          <w:szCs w:val="18"/>
          <w:lang w:val="fr-FR"/>
        </w:rPr>
        <w:t>système d</w:t>
      </w:r>
      <w:r w:rsidR="00DD4F05">
        <w:rPr>
          <w:rFonts w:cs="Tahoma"/>
          <w:szCs w:val="18"/>
          <w:lang w:val="fr-FR"/>
        </w:rPr>
        <w:t>’</w:t>
      </w:r>
      <w:r w:rsidRPr="00E83B67">
        <w:rPr>
          <w:rFonts w:cs="Tahoma"/>
          <w:szCs w:val="18"/>
          <w:lang w:val="fr-FR"/>
        </w:rPr>
        <w:t>exploitation éligible et peuvent installer et exécuter le système d</w:t>
      </w:r>
      <w:r w:rsidR="00DD4F05">
        <w:rPr>
          <w:rFonts w:cs="Tahoma"/>
          <w:szCs w:val="18"/>
          <w:lang w:val="fr-FR"/>
        </w:rPr>
        <w:t>’</w:t>
      </w:r>
      <w:r w:rsidRPr="00E83B67">
        <w:rPr>
          <w:rFonts w:cs="Tahoma"/>
          <w:szCs w:val="18"/>
          <w:lang w:val="fr-FR"/>
        </w:rPr>
        <w:t>exploitation éligi</w:t>
      </w:r>
      <w:r w:rsidR="00E83B67">
        <w:rPr>
          <w:rFonts w:cs="Tahoma"/>
          <w:szCs w:val="18"/>
          <w:lang w:val="fr-FR"/>
        </w:rPr>
        <w:t>ble et Windows 7 en même temps.</w:t>
      </w:r>
    </w:p>
    <w:p w:rsidR="0022671C" w:rsidRPr="00501B92" w:rsidRDefault="0022671C">
      <w:pPr>
        <w:pStyle w:val="EndnoteText"/>
        <w:rPr>
          <w:rFonts w:ascii="Tahoma" w:hAnsi="Tahoma" w:cs="Tahoma"/>
          <w:sz w:val="18"/>
          <w:szCs w:val="18"/>
        </w:rPr>
      </w:pPr>
    </w:p>
    <w:p w:rsidR="0022671C" w:rsidRPr="00501B92" w:rsidRDefault="0022671C">
      <w:pPr>
        <w:pStyle w:val="EndnoteText"/>
        <w:rPr>
          <w:rFonts w:ascii="Tahoma" w:hAnsi="Tahoma" w:cs="Tahoma"/>
          <w:sz w:val="18"/>
          <w:szCs w:val="18"/>
        </w:rPr>
      </w:pPr>
    </w:p>
    <w:p w:rsidR="0022671C" w:rsidRPr="00E83B67" w:rsidRDefault="0022671C" w:rsidP="00E83B67">
      <w:pPr>
        <w:pStyle w:val="EndnoteText"/>
        <w:ind w:left="907"/>
        <w:rPr>
          <w:rFonts w:ascii="Tahoma" w:hAnsi="Tahoma" w:cs="Tahoma"/>
          <w:sz w:val="18"/>
          <w:szCs w:val="18"/>
        </w:rPr>
      </w:pPr>
      <w:r w:rsidRPr="00E83B67">
        <w:rPr>
          <w:rFonts w:ascii="Tahoma" w:hAnsi="Tahoma" w:cs="Tahoma"/>
          <w:sz w:val="18"/>
          <w:szCs w:val="18"/>
          <w:lang w:eastAsia="x-none"/>
        </w:rPr>
        <w:t>Les systèmes d</w:t>
      </w:r>
      <w:r w:rsidR="00DD4F05">
        <w:rPr>
          <w:rFonts w:ascii="Tahoma" w:hAnsi="Tahoma" w:cs="Tahoma"/>
          <w:sz w:val="18"/>
          <w:szCs w:val="18"/>
          <w:lang w:eastAsia="x-none"/>
        </w:rPr>
        <w:t>’</w:t>
      </w:r>
      <w:r w:rsidRPr="00E83B67">
        <w:rPr>
          <w:rFonts w:ascii="Tahoma" w:hAnsi="Tahoma" w:cs="Tahoma"/>
          <w:sz w:val="18"/>
          <w:szCs w:val="18"/>
          <w:lang w:eastAsia="x-none"/>
        </w:rPr>
        <w:t>exploitation éligibles par type de Programme sont les suivants :</w:t>
      </w:r>
    </w:p>
    <w:p w:rsidR="0022671C" w:rsidRPr="00501B92" w:rsidRDefault="0022671C" w:rsidP="00E83B67">
      <w:pPr>
        <w:pStyle w:val="EndnoteText"/>
        <w:rPr>
          <w:rFonts w:ascii="Tahoma" w:hAnsi="Tahoma" w:cs="Tahoma"/>
          <w:sz w:val="18"/>
          <w:szCs w:val="18"/>
        </w:rPr>
      </w:pPr>
    </w:p>
    <w:tbl>
      <w:tblPr>
        <w:tblW w:w="9055" w:type="dxa"/>
        <w:tblInd w:w="1008" w:type="dxa"/>
        <w:tblCellMar>
          <w:left w:w="0" w:type="dxa"/>
          <w:right w:w="0" w:type="dxa"/>
        </w:tblCellMar>
        <w:tblLook w:val="04A0" w:firstRow="1" w:lastRow="0" w:firstColumn="1" w:lastColumn="0" w:noHBand="0" w:noVBand="1"/>
      </w:tblPr>
      <w:tblGrid>
        <w:gridCol w:w="3420"/>
        <w:gridCol w:w="978"/>
        <w:gridCol w:w="1340"/>
        <w:gridCol w:w="1060"/>
        <w:gridCol w:w="1037"/>
        <w:gridCol w:w="1220"/>
      </w:tblGrid>
      <w:tr w:rsidR="0022671C" w:rsidRPr="004A1DD8" w:rsidTr="00EF3587">
        <w:trPr>
          <w:cantSplit/>
          <w:trHeight w:val="375"/>
          <w:tblHeader/>
        </w:trPr>
        <w:tc>
          <w:tcPr>
            <w:tcW w:w="342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22671C" w:rsidRPr="004A1DD8" w:rsidRDefault="0022671C" w:rsidP="00E83B67">
            <w:pPr>
              <w:jc w:val="center"/>
              <w:rPr>
                <w:rFonts w:eastAsia="Times New Roman" w:cs="Tahoma"/>
                <w:b/>
                <w:bCs/>
                <w:szCs w:val="18"/>
              </w:rPr>
            </w:pPr>
            <w:r w:rsidRPr="004A1DD8">
              <w:rPr>
                <w:rFonts w:cs="Tahoma"/>
                <w:b/>
                <w:lang w:val="fr-FR"/>
              </w:rPr>
              <w:t>Systèmes d</w:t>
            </w:r>
            <w:r w:rsidR="00DD4F05">
              <w:rPr>
                <w:rFonts w:cs="Tahoma"/>
                <w:b/>
                <w:lang w:val="fr-FR"/>
              </w:rPr>
              <w:t>’</w:t>
            </w:r>
            <w:r w:rsidRPr="004A1DD8">
              <w:rPr>
                <w:rFonts w:cs="Tahoma"/>
                <w:b/>
                <w:lang w:val="fr-FR"/>
              </w:rPr>
              <w:t>exploitation éligibles</w:t>
            </w:r>
            <w:r w:rsidRPr="004A1DD8">
              <w:rPr>
                <w:rFonts w:cs="Tahoma"/>
              </w:rPr>
              <w:t xml:space="preserve"> </w:t>
            </w:r>
          </w:p>
        </w:tc>
        <w:tc>
          <w:tcPr>
            <w:tcW w:w="5635"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22671C" w:rsidRPr="004A1DD8" w:rsidRDefault="0022671C" w:rsidP="00E83B67">
            <w:pPr>
              <w:rPr>
                <w:rFonts w:eastAsia="Times New Roman" w:cs="Tahoma"/>
                <w:b/>
                <w:bCs/>
                <w:szCs w:val="18"/>
              </w:rPr>
            </w:pPr>
            <w:r w:rsidRPr="004A1DD8">
              <w:rPr>
                <w:rFonts w:cs="Tahoma"/>
                <w:b/>
                <w:bCs/>
                <w:szCs w:val="18"/>
              </w:rPr>
              <w:t xml:space="preserve"> </w:t>
            </w:r>
          </w:p>
        </w:tc>
      </w:tr>
      <w:tr w:rsidR="0022671C" w:rsidRPr="004A1DD8" w:rsidTr="00EF3587">
        <w:trPr>
          <w:cantSplit/>
          <w:trHeight w:val="900"/>
          <w:tblHeader/>
        </w:trPr>
        <w:tc>
          <w:tcPr>
            <w:tcW w:w="3420" w:type="dxa"/>
            <w:vMerge/>
            <w:tcBorders>
              <w:top w:val="single" w:sz="8" w:space="0" w:color="auto"/>
              <w:left w:val="single" w:sz="8" w:space="0" w:color="auto"/>
              <w:bottom w:val="single" w:sz="8" w:space="0" w:color="000000"/>
              <w:right w:val="single" w:sz="8" w:space="0" w:color="auto"/>
            </w:tcBorders>
            <w:vAlign w:val="center"/>
          </w:tcPr>
          <w:p w:rsidR="0022671C" w:rsidRPr="004A1DD8" w:rsidRDefault="0022671C" w:rsidP="00E83B67">
            <w:pPr>
              <w:rPr>
                <w:rFonts w:eastAsia="Times New Roman" w:cs="Tahoma"/>
                <w:b/>
                <w:bCs/>
                <w:szCs w:val="18"/>
              </w:rPr>
            </w:pPr>
          </w:p>
        </w:tc>
        <w:tc>
          <w:tcPr>
            <w:tcW w:w="97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22671C" w:rsidRPr="004A1DD8" w:rsidRDefault="0022671C" w:rsidP="00E83B67">
            <w:pPr>
              <w:jc w:val="center"/>
              <w:rPr>
                <w:rFonts w:eastAsia="Times New Roman" w:cs="Tahoma"/>
                <w:b/>
                <w:bCs/>
                <w:sz w:val="16"/>
                <w:szCs w:val="18"/>
              </w:rPr>
            </w:pPr>
            <w:r w:rsidRPr="004A1DD8">
              <w:rPr>
                <w:rFonts w:cs="Tahoma"/>
                <w:b/>
                <w:sz w:val="16"/>
                <w:lang w:val="fr-FR"/>
              </w:rPr>
              <w:t>Nouveau CE/OV-CW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22671C" w:rsidRPr="004A1DD8" w:rsidRDefault="0022671C" w:rsidP="00E83B67">
            <w:pPr>
              <w:jc w:val="center"/>
              <w:rPr>
                <w:rFonts w:eastAsia="Times New Roman" w:cs="Tahoma"/>
                <w:b/>
                <w:bCs/>
                <w:sz w:val="16"/>
                <w:szCs w:val="18"/>
              </w:rPr>
            </w:pPr>
            <w:r w:rsidRPr="004A1DD8">
              <w:rPr>
                <w:rFonts w:cs="Tahoma"/>
                <w:b/>
                <w:sz w:val="16"/>
                <w:lang w:val="fr-FR"/>
              </w:rPr>
              <w:t>CE/OV-CW existant</w:t>
            </w:r>
          </w:p>
        </w:tc>
        <w:tc>
          <w:tcPr>
            <w:tcW w:w="106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22671C" w:rsidRPr="004A1DD8" w:rsidRDefault="0022671C" w:rsidP="00E83B67">
            <w:pPr>
              <w:jc w:val="center"/>
              <w:rPr>
                <w:rFonts w:eastAsia="Times New Roman" w:cs="Tahoma"/>
                <w:b/>
                <w:bCs/>
                <w:sz w:val="16"/>
                <w:szCs w:val="18"/>
              </w:rPr>
            </w:pPr>
            <w:r w:rsidRPr="004A1DD8">
              <w:rPr>
                <w:rFonts w:cs="Tahoma"/>
                <w:b/>
                <w:sz w:val="16"/>
                <w:lang w:val="fr-FR"/>
              </w:rPr>
              <w:t>Select (tous sauf Academic)</w:t>
            </w:r>
          </w:p>
        </w:tc>
        <w:tc>
          <w:tcPr>
            <w:tcW w:w="1037"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22671C" w:rsidRPr="004A1DD8" w:rsidRDefault="0022671C" w:rsidP="00E83B67">
            <w:pPr>
              <w:jc w:val="center"/>
              <w:rPr>
                <w:rFonts w:eastAsia="Times New Roman" w:cs="Tahoma"/>
                <w:b/>
                <w:bCs/>
                <w:sz w:val="16"/>
                <w:szCs w:val="18"/>
              </w:rPr>
            </w:pPr>
            <w:r w:rsidRPr="004A1DD8">
              <w:rPr>
                <w:rFonts w:cs="Tahoma"/>
                <w:b/>
                <w:sz w:val="16"/>
                <w:lang w:val="fr-FR"/>
              </w:rPr>
              <w:t>Open (tous sauf Academic, Charity et 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22671C" w:rsidRPr="004A1DD8" w:rsidRDefault="0022671C" w:rsidP="00E83B67">
            <w:pPr>
              <w:jc w:val="center"/>
              <w:rPr>
                <w:rFonts w:eastAsia="Times New Roman" w:cs="Tahoma"/>
                <w:b/>
                <w:bCs/>
                <w:sz w:val="16"/>
                <w:szCs w:val="18"/>
              </w:rPr>
            </w:pPr>
            <w:r w:rsidRPr="004A1DD8">
              <w:rPr>
                <w:rFonts w:cs="Tahoma"/>
                <w:b/>
                <w:sz w:val="16"/>
                <w:lang w:val="fr-FR"/>
              </w:rPr>
              <w:t>Academic et Charity</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b/>
                <w:bCs/>
                <w:szCs w:val="18"/>
              </w:rPr>
            </w:pPr>
            <w:r w:rsidRPr="004A1DD8">
              <w:rPr>
                <w:rFonts w:cs="Tahoma"/>
                <w:b/>
                <w:lang w:val="fr-FR"/>
              </w:rPr>
              <w:t>Windows 7 (32 ou 64 bits)</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firstLine="540"/>
              <w:rPr>
                <w:rFonts w:eastAsia="Times New Roman" w:cs="Tahoma"/>
                <w:szCs w:val="18"/>
              </w:rPr>
            </w:pPr>
            <w:r w:rsidRPr="004A1DD8">
              <w:rPr>
                <w:rFonts w:cs="Tahoma"/>
                <w:lang w:val="fr-FR"/>
              </w:rPr>
              <w:t>Entreprise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left="522" w:firstLine="18"/>
              <w:rPr>
                <w:rFonts w:eastAsia="Times New Roman" w:cs="Tahoma"/>
                <w:szCs w:val="18"/>
                <w:lang w:val="fr-FR"/>
              </w:rPr>
            </w:pPr>
            <w:r w:rsidRPr="004A1DD8">
              <w:rPr>
                <w:rFonts w:cs="Tahoma"/>
                <w:lang w:val="fr-FR"/>
              </w:rPr>
              <w:t xml:space="preserve">Professionnel (sans disque </w:t>
            </w:r>
            <w:r w:rsidR="00EF3587">
              <w:rPr>
                <w:rFonts w:cs="Tahoma"/>
                <w:lang w:val="fr-FR"/>
              </w:rPr>
              <w:br/>
            </w:r>
            <w:r w:rsidRPr="004A1DD8">
              <w:rPr>
                <w:rFonts w:cs="Tahoma"/>
                <w:lang w:val="fr-FR"/>
              </w:rPr>
              <w:t>dur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firstLine="540"/>
              <w:rPr>
                <w:rFonts w:eastAsia="Times New Roman" w:cs="Tahoma"/>
                <w:szCs w:val="18"/>
              </w:rPr>
            </w:pPr>
            <w:r w:rsidRPr="004A1DD8">
              <w:rPr>
                <w:rFonts w:cs="Tahoma"/>
                <w:lang w:val="fr-FR"/>
              </w:rPr>
              <w:t>Édition Intégrale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firstLine="540"/>
              <w:rPr>
                <w:rFonts w:eastAsia="Times New Roman" w:cs="Tahoma"/>
                <w:szCs w:val="18"/>
              </w:rPr>
            </w:pPr>
            <w:r w:rsidRPr="004A1DD8">
              <w:rPr>
                <w:rFonts w:cs="Tahoma"/>
                <w:lang w:val="fr-FR"/>
              </w:rPr>
              <w:t>Édition Familiale Premium</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firstLine="540"/>
              <w:rPr>
                <w:rFonts w:eastAsia="Times New Roman" w:cs="Tahoma"/>
                <w:szCs w:val="18"/>
              </w:rPr>
            </w:pPr>
            <w:r w:rsidRPr="004A1DD8">
              <w:rPr>
                <w:rFonts w:cs="Tahoma"/>
                <w:lang w:val="fr-FR"/>
              </w:rPr>
              <w:t>Édition Familiale Basique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rsidP="002F52B8">
            <w:pPr>
              <w:ind w:left="531" w:firstLine="9"/>
              <w:rPr>
                <w:rFonts w:eastAsia="Times New Roman" w:cs="Tahoma"/>
                <w:szCs w:val="18"/>
              </w:rPr>
            </w:pPr>
            <w:r w:rsidRPr="004A1DD8">
              <w:rPr>
                <w:rFonts w:cs="Tahoma"/>
                <w:lang w:val="fr-FR"/>
              </w:rPr>
              <w:t>Édition Starter</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3587" w:rsidRDefault="0022671C">
            <w:pPr>
              <w:rPr>
                <w:rFonts w:cs="Tahoma"/>
                <w:b/>
                <w:lang w:val="pt-BR"/>
              </w:rPr>
            </w:pPr>
            <w:r w:rsidRPr="004A1DD8">
              <w:rPr>
                <w:rFonts w:cs="Tahoma"/>
                <w:b/>
                <w:lang w:val="pt-BR"/>
              </w:rPr>
              <w:t xml:space="preserve">Windows Vista </w:t>
            </w:r>
          </w:p>
          <w:p w:rsidR="0022671C" w:rsidRPr="004A1DD8" w:rsidRDefault="0022671C">
            <w:pPr>
              <w:rPr>
                <w:rFonts w:eastAsia="Times New Roman" w:cs="Tahoma"/>
                <w:b/>
                <w:bCs/>
                <w:szCs w:val="18"/>
                <w:lang w:val="pt-BR"/>
              </w:rPr>
            </w:pPr>
            <w:r w:rsidRPr="004A1DD8">
              <w:rPr>
                <w:rFonts w:cs="Tahoma"/>
                <w:b/>
                <w:lang w:val="pt-BR"/>
              </w:rPr>
              <w:t>(32 bits ou 64 bits)</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883B51">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883B51">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883B51">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883B51">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883B51">
              <w:rPr>
                <w:rFonts w:cs="Tahoma"/>
                <w:szCs w:val="18"/>
              </w:rPr>
              <w:t xml:space="preserve"> </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firstLine="540"/>
              <w:rPr>
                <w:rFonts w:eastAsia="Times New Roman" w:cs="Tahoma"/>
                <w:szCs w:val="18"/>
              </w:rPr>
            </w:pPr>
            <w:r w:rsidRPr="004A1DD8">
              <w:rPr>
                <w:rFonts w:cs="Tahoma"/>
                <w:lang w:val="fr-FR"/>
              </w:rPr>
              <w:t>Entreprise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C92532" w:rsidRDefault="0022671C">
            <w:pPr>
              <w:ind w:firstLine="540"/>
              <w:rPr>
                <w:rFonts w:eastAsia="Times New Roman" w:cs="Tahoma"/>
                <w:szCs w:val="18"/>
                <w:lang w:val="it-IT"/>
              </w:rPr>
            </w:pPr>
            <w:r w:rsidRPr="004A1DD8">
              <w:rPr>
                <w:rFonts w:cs="Tahoma"/>
                <w:lang w:val="fr-FR"/>
              </w:rPr>
              <w:t>Professionnel (Blade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firstLine="540"/>
              <w:rPr>
                <w:rFonts w:eastAsia="Times New Roman" w:cs="Tahoma"/>
                <w:szCs w:val="18"/>
              </w:rPr>
            </w:pPr>
            <w:r w:rsidRPr="004A1DD8">
              <w:rPr>
                <w:rFonts w:cs="Tahoma"/>
                <w:lang w:val="fr-FR"/>
              </w:rPr>
              <w:t>Édition Intégrale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firstLine="540"/>
              <w:rPr>
                <w:rFonts w:eastAsia="Times New Roman" w:cs="Tahoma"/>
                <w:szCs w:val="18"/>
              </w:rPr>
            </w:pPr>
            <w:r w:rsidRPr="004A1DD8">
              <w:rPr>
                <w:rFonts w:cs="Tahoma"/>
                <w:lang w:val="fr-FR"/>
              </w:rPr>
              <w:t>Édition Familiale Premium</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firstLine="540"/>
              <w:rPr>
                <w:rFonts w:eastAsia="Times New Roman" w:cs="Tahoma"/>
                <w:szCs w:val="18"/>
              </w:rPr>
            </w:pPr>
            <w:r w:rsidRPr="004A1DD8">
              <w:rPr>
                <w:rFonts w:cs="Tahoma"/>
                <w:lang w:val="fr-FR"/>
              </w:rPr>
              <w:t>Édition Familiale Basique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rsidP="002F52B8">
            <w:pPr>
              <w:ind w:firstLine="540"/>
              <w:rPr>
                <w:rFonts w:eastAsia="Times New Roman" w:cs="Tahoma"/>
                <w:bCs/>
                <w:szCs w:val="18"/>
              </w:rPr>
            </w:pPr>
            <w:r w:rsidRPr="004A1DD8">
              <w:rPr>
                <w:rFonts w:cs="Tahoma"/>
                <w:lang w:val="fr-FR"/>
              </w:rPr>
              <w:t>Édition Starter</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b/>
                <w:szCs w:val="18"/>
              </w:rPr>
            </w:pPr>
            <w:r w:rsidRPr="004A1DD8">
              <w:rPr>
                <w:rFonts w:cs="Tahoma"/>
                <w:b/>
                <w:lang w:val="fr-FR"/>
              </w:rPr>
              <w:t>Windows XP (32 bits ou 64 bits)</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4A1DD8">
              <w:rPr>
                <w:rFonts w:cs="Tahoma"/>
                <w:szCs w:val="18"/>
              </w:rPr>
              <w:t xml:space="preserve"> </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left="564"/>
              <w:rPr>
                <w:rFonts w:eastAsia="Times New Roman" w:cs="Tahoma"/>
                <w:szCs w:val="18"/>
                <w:lang w:val="pt-BR"/>
              </w:rPr>
            </w:pPr>
            <w:r w:rsidRPr="004A1DD8">
              <w:rPr>
                <w:rFonts w:cs="Tahoma"/>
                <w:lang w:val="fr-FR"/>
              </w:rPr>
              <w:t>Professionnel (Blade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left="564"/>
              <w:rPr>
                <w:rFonts w:eastAsia="Times New Roman" w:cs="Tahoma"/>
                <w:szCs w:val="18"/>
              </w:rPr>
            </w:pPr>
            <w:r w:rsidRPr="004A1DD8">
              <w:rPr>
                <w:rFonts w:cs="Tahoma"/>
                <w:lang w:val="fr-FR"/>
              </w:rPr>
              <w:t xml:space="preserve">Édition Tablet PC </w:t>
            </w:r>
            <w:r w:rsidR="00EF3587">
              <w:rPr>
                <w:rFonts w:cs="Tahoma"/>
                <w:lang w:val="fr-FR"/>
              </w:rPr>
              <w:br/>
            </w:r>
            <w:r w:rsidRPr="004A1DD8">
              <w:rPr>
                <w:rFonts w:cs="Tahoma"/>
                <w:lang w:val="fr-FR"/>
              </w:rPr>
              <w:t>(Blade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left="564"/>
              <w:rPr>
                <w:rFonts w:eastAsia="Times New Roman" w:cs="Tahoma"/>
                <w:szCs w:val="18"/>
              </w:rPr>
            </w:pPr>
            <w:r w:rsidRPr="004A1DD8">
              <w:rPr>
                <w:rFonts w:cs="Tahoma"/>
                <w:lang w:val="fr-FR"/>
              </w:rPr>
              <w:t>XP Pro 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left="564"/>
              <w:rPr>
                <w:rFonts w:eastAsia="Times New Roman" w:cs="Tahoma"/>
                <w:szCs w:val="18"/>
              </w:rPr>
            </w:pPr>
            <w:r w:rsidRPr="004A1DD8">
              <w:rPr>
                <w:rFonts w:cs="Tahoma"/>
                <w:lang w:val="fr-FR"/>
              </w:rPr>
              <w:t>XP Pro Édition Blade PC</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left="564"/>
              <w:rPr>
                <w:rFonts w:eastAsia="Times New Roman" w:cs="Tahoma"/>
                <w:szCs w:val="18"/>
                <w:lang w:val="fr-FR"/>
              </w:rPr>
            </w:pPr>
            <w:r w:rsidRPr="004A1DD8">
              <w:rPr>
                <w:rFonts w:cs="Tahoma"/>
                <w:lang w:val="fr-FR"/>
              </w:rPr>
              <w:t>Édition Familiale et Édition Starter</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883B51">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883B51">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jc w:val="center"/>
              <w:rPr>
                <w:rFonts w:cs="Tahoma"/>
                <w:szCs w:val="18"/>
              </w:rPr>
            </w:pPr>
            <w:r w:rsidRPr="00883B51">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22671C" w:rsidRPr="004A1DD8" w:rsidRDefault="0022671C">
            <w:pPr>
              <w:rPr>
                <w:rFonts w:eastAsia="Times New Roman" w:cs="Tahoma"/>
                <w:b/>
                <w:szCs w:val="18"/>
              </w:rPr>
            </w:pPr>
            <w:r w:rsidRPr="004A1DD8">
              <w:rPr>
                <w:rFonts w:cs="Tahoma"/>
                <w:b/>
                <w:lang w:val="fr-FR"/>
              </w:rPr>
              <w:t>Windows 2000 Professionnel</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22671C" w:rsidRPr="004A1DD8" w:rsidRDefault="0022671C">
            <w:pPr>
              <w:rPr>
                <w:rFonts w:eastAsia="Times New Roman" w:cs="Tahoma"/>
                <w:b/>
                <w:bCs/>
                <w:szCs w:val="18"/>
              </w:rPr>
            </w:pPr>
            <w:r w:rsidRPr="004A1DD8">
              <w:rPr>
                <w:rFonts w:cs="Tahoma"/>
                <w:b/>
                <w:lang w:val="fr-FR"/>
              </w:rPr>
              <w:t>Windows NT Workstation 4.0</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22671C" w:rsidRPr="004A1DD8" w:rsidRDefault="0022671C" w:rsidP="00EF3587">
            <w:pPr>
              <w:rPr>
                <w:rFonts w:eastAsia="Times New Roman" w:cs="Tahoma"/>
                <w:b/>
                <w:bCs/>
                <w:szCs w:val="18"/>
                <w:lang w:val="fr-FR"/>
              </w:rPr>
            </w:pPr>
            <w:r w:rsidRPr="004A1DD8">
              <w:rPr>
                <w:rFonts w:cs="Tahoma"/>
                <w:b/>
                <w:lang w:val="fr-FR"/>
              </w:rPr>
              <w:t>Windows 98 (y compris la 2e</w:t>
            </w:r>
            <w:r w:rsidR="00EF3587">
              <w:rPr>
                <w:rFonts w:cs="Tahoma"/>
                <w:b/>
                <w:lang w:val="fr-FR"/>
              </w:rPr>
              <w:t> </w:t>
            </w:r>
            <w:r w:rsidRPr="004A1DD8">
              <w:rPr>
                <w:rFonts w:cs="Tahoma"/>
                <w:b/>
                <w:lang w:val="fr-FR"/>
              </w:rPr>
              <w:t>édition)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r w:rsidR="0022671C" w:rsidRPr="004A1DD8" w:rsidTr="00EF3587">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22671C" w:rsidRPr="004A1DD8" w:rsidRDefault="0022671C">
            <w:pPr>
              <w:rPr>
                <w:rFonts w:eastAsia="Times New Roman" w:cs="Tahoma"/>
                <w:b/>
                <w:bCs/>
                <w:szCs w:val="18"/>
              </w:rPr>
            </w:pPr>
            <w:r w:rsidRPr="004A1DD8">
              <w:rPr>
                <w:rFonts w:cs="Tahoma"/>
                <w:b/>
                <w:lang w:val="fr-FR"/>
              </w:rPr>
              <w:t>Apple Macintosh</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22671C">
            <w:pP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883B51" w:rsidRDefault="00883B51">
            <w:pPr>
              <w:jc w:val="center"/>
              <w:rPr>
                <w:rFonts w:cs="Tahoma"/>
                <w:szCs w:val="18"/>
              </w:rPr>
            </w:pPr>
            <w:r w:rsidRPr="0043735F">
              <w:rPr>
                <w:rFonts w:cs="Tahoma"/>
                <w:szCs w:val="18"/>
              </w:rPr>
              <w:t>x</w:t>
            </w:r>
          </w:p>
        </w:tc>
      </w:tr>
    </w:tbl>
    <w:p w:rsidR="0022671C" w:rsidRPr="001B2382" w:rsidRDefault="0022671C">
      <w:pPr>
        <w:ind w:left="990"/>
        <w:rPr>
          <w:rFonts w:cs="Tahoma"/>
          <w:sz w:val="14"/>
          <w:szCs w:val="14"/>
          <w:lang w:val="fr-FR"/>
        </w:rPr>
      </w:pPr>
      <w:r w:rsidRPr="001B2382">
        <w:rPr>
          <w:rFonts w:cs="Tahoma"/>
          <w:i/>
          <w:sz w:val="14"/>
          <w:szCs w:val="14"/>
          <w:u w:val="single"/>
          <w:lang w:val="fr-FR"/>
        </w:rPr>
        <w:t>Remarque</w:t>
      </w:r>
      <w:r w:rsidRPr="001B2382">
        <w:rPr>
          <w:rFonts w:cs="Tahoma"/>
          <w:i/>
          <w:sz w:val="14"/>
          <w:szCs w:val="14"/>
          <w:lang w:val="fr-FR"/>
        </w:rPr>
        <w:t> :</w:t>
      </w:r>
      <w:r w:rsidRPr="001B2382">
        <w:rPr>
          <w:rFonts w:cs="Tahoma"/>
          <w:i/>
          <w:iCs/>
          <w:sz w:val="14"/>
          <w:szCs w:val="14"/>
          <w:lang w:val="fr-FR"/>
        </w:rPr>
        <w:t xml:space="preserve"> </w:t>
      </w:r>
      <w:r w:rsidRPr="001B2382">
        <w:rPr>
          <w:rFonts w:cs="Tahoma"/>
          <w:i/>
          <w:iCs/>
          <w:sz w:val="14"/>
          <w:szCs w:val="14"/>
          <w:lang w:val="fr-FR"/>
        </w:rPr>
        <w:br/>
      </w:r>
      <w:r w:rsidRPr="001B2382">
        <w:rPr>
          <w:rFonts w:cs="Tahoma"/>
          <w:i/>
          <w:sz w:val="14"/>
          <w:szCs w:val="14"/>
          <w:lang w:val="fr-FR"/>
        </w:rPr>
        <w:t>Éducation inclut les programmes Campus et School, Open Value Souscription – Solutions pour l</w:t>
      </w:r>
      <w:r w:rsidR="00DD4F05">
        <w:rPr>
          <w:rFonts w:cs="Tahoma"/>
          <w:i/>
          <w:sz w:val="14"/>
          <w:szCs w:val="14"/>
          <w:lang w:val="fr-FR"/>
        </w:rPr>
        <w:t>’</w:t>
      </w:r>
      <w:r w:rsidRPr="001B2382">
        <w:rPr>
          <w:rFonts w:cs="Tahoma"/>
          <w:i/>
          <w:sz w:val="14"/>
          <w:szCs w:val="14"/>
          <w:lang w:val="fr-FR"/>
        </w:rPr>
        <w:t>Enseignement, Select - Éducation et Open - Programmes Éducation</w:t>
      </w:r>
      <w:r w:rsidRPr="001B2382">
        <w:rPr>
          <w:rFonts w:cs="Tahoma"/>
          <w:i/>
          <w:sz w:val="14"/>
          <w:szCs w:val="14"/>
          <w:lang w:val="fr-FR"/>
        </w:rPr>
        <w:br/>
        <w:t>CE = Contrat Entreprise</w:t>
      </w:r>
      <w:r w:rsidRPr="001B2382">
        <w:rPr>
          <w:rFonts w:cs="Tahoma"/>
          <w:i/>
          <w:sz w:val="14"/>
          <w:szCs w:val="14"/>
          <w:lang w:val="fr-FR"/>
        </w:rPr>
        <w:br/>
        <w:t>OV-CW = Open Value - Option couvrant l</w:t>
      </w:r>
      <w:r w:rsidR="00DD4F05">
        <w:rPr>
          <w:rFonts w:cs="Tahoma"/>
          <w:i/>
          <w:sz w:val="14"/>
          <w:szCs w:val="14"/>
          <w:lang w:val="fr-FR"/>
        </w:rPr>
        <w:t>’</w:t>
      </w:r>
      <w:r w:rsidRPr="001B2382">
        <w:rPr>
          <w:rFonts w:cs="Tahoma"/>
          <w:i/>
          <w:sz w:val="14"/>
          <w:szCs w:val="14"/>
          <w:lang w:val="fr-FR"/>
        </w:rPr>
        <w:t>ensemble de l</w:t>
      </w:r>
      <w:r w:rsidR="00DD4F05">
        <w:rPr>
          <w:rFonts w:cs="Tahoma"/>
          <w:i/>
          <w:sz w:val="14"/>
          <w:szCs w:val="14"/>
          <w:lang w:val="fr-FR"/>
        </w:rPr>
        <w:t>’</w:t>
      </w:r>
      <w:r w:rsidRPr="001B2382">
        <w:rPr>
          <w:rFonts w:cs="Tahoma"/>
          <w:i/>
          <w:sz w:val="14"/>
          <w:szCs w:val="14"/>
          <w:lang w:val="fr-FR"/>
        </w:rPr>
        <w:t>entreprise</w:t>
      </w:r>
    </w:p>
    <w:p w:rsidR="0022671C" w:rsidRPr="001B2382" w:rsidRDefault="0022671C">
      <w:pPr>
        <w:ind w:left="990"/>
        <w:rPr>
          <w:rFonts w:cs="Tahoma"/>
          <w:sz w:val="14"/>
          <w:szCs w:val="14"/>
          <w:lang w:val="fr-FR"/>
        </w:rPr>
      </w:pPr>
      <w:r w:rsidRPr="001B2382">
        <w:rPr>
          <w:rFonts w:cs="Tahoma"/>
          <w:i/>
          <w:sz w:val="14"/>
          <w:szCs w:val="14"/>
          <w:lang w:val="fr-FR"/>
        </w:rPr>
        <w:t>« N », « K » et « KN » sont des éditions spéciales disponibles pour certains marchés.</w:t>
      </w:r>
    </w:p>
    <w:p w:rsidR="0022671C" w:rsidRPr="004A1DD8" w:rsidRDefault="0022671C">
      <w:pPr>
        <w:ind w:left="720"/>
        <w:rPr>
          <w:rFonts w:cs="Tahoma"/>
          <w:lang w:val="fr-FR"/>
        </w:rPr>
      </w:pPr>
    </w:p>
    <w:p w:rsidR="0022671C" w:rsidRPr="004A1DD8" w:rsidRDefault="0022671C">
      <w:pPr>
        <w:ind w:left="900"/>
        <w:rPr>
          <w:rFonts w:cs="Tahoma"/>
          <w:lang w:val="fr-FR"/>
        </w:rPr>
      </w:pPr>
      <w:r w:rsidRPr="004A1DD8">
        <w:rPr>
          <w:rFonts w:cs="Tahoma"/>
          <w:lang w:val="fr-FR"/>
        </w:rPr>
        <w:t>Les conditions suivantes s</w:t>
      </w:r>
      <w:r w:rsidR="00DD4F05">
        <w:rPr>
          <w:rFonts w:cs="Tahoma"/>
          <w:lang w:val="fr-FR"/>
        </w:rPr>
        <w:t>’</w:t>
      </w:r>
      <w:r w:rsidRPr="004A1DD8">
        <w:rPr>
          <w:rFonts w:cs="Tahoma"/>
          <w:lang w:val="fr-FR"/>
        </w:rPr>
        <w:t>appliquent à Windows XP Édition Starter (SE), Windows Vista Édition Starter (SE) et Windows 7 Édition Starter (SE) :</w:t>
      </w:r>
    </w:p>
    <w:p w:rsidR="0022671C" w:rsidRPr="004A1DD8" w:rsidRDefault="0022671C">
      <w:pPr>
        <w:ind w:left="720"/>
        <w:rPr>
          <w:rFonts w:cs="Tahoma"/>
          <w:lang w:val="fr-FR"/>
        </w:rPr>
      </w:pPr>
    </w:p>
    <w:p w:rsidR="0022671C" w:rsidRPr="001B2382" w:rsidRDefault="0022671C" w:rsidP="00472D38">
      <w:pPr>
        <w:pStyle w:val="ColorfulList-Accent11"/>
        <w:numPr>
          <w:ilvl w:val="0"/>
          <w:numId w:val="81"/>
        </w:numPr>
        <w:rPr>
          <w:rFonts w:ascii="Tahoma" w:hAnsi="Tahoma" w:cs="Tahoma"/>
          <w:sz w:val="18"/>
          <w:szCs w:val="18"/>
          <w:lang w:val="fr-FR"/>
        </w:rPr>
      </w:pPr>
      <w:r w:rsidRPr="001B2382">
        <w:rPr>
          <w:rFonts w:ascii="Tahoma" w:hAnsi="Tahoma" w:cs="Tahoma"/>
          <w:sz w:val="18"/>
          <w:szCs w:val="18"/>
          <w:lang w:val="fr-FR"/>
        </w:rPr>
        <w:t>Les clients Éducation (Select Éducation, Open Éducation, CASA et Open Value Souscription – Solutions Éducation) sont autorisés à acheter une licence de Mise à Jour Windows en utilisant Windows XP Édition Starter, Windows Vista Édition Starter ou Windows 7 Édition Starter en tant que système d</w:t>
      </w:r>
      <w:r w:rsidR="00DD4F05">
        <w:rPr>
          <w:rFonts w:ascii="Tahoma" w:hAnsi="Tahoma" w:cs="Tahoma"/>
          <w:sz w:val="18"/>
          <w:szCs w:val="18"/>
          <w:lang w:val="fr-FR"/>
        </w:rPr>
        <w:t>’</w:t>
      </w:r>
      <w:r w:rsidRPr="001B2382">
        <w:rPr>
          <w:rFonts w:ascii="Tahoma" w:hAnsi="Tahoma" w:cs="Tahoma"/>
          <w:sz w:val="18"/>
          <w:szCs w:val="18"/>
          <w:lang w:val="fr-FR"/>
        </w:rPr>
        <w:t>exploitation éligible.</w:t>
      </w:r>
    </w:p>
    <w:p w:rsidR="0022671C" w:rsidRPr="001B2382" w:rsidRDefault="0022671C" w:rsidP="00501B92">
      <w:pPr>
        <w:pStyle w:val="ColorfulList-Accent11"/>
        <w:ind w:left="1080" w:firstLine="720"/>
        <w:rPr>
          <w:rFonts w:ascii="Tahoma" w:hAnsi="Tahoma" w:cs="Tahoma"/>
          <w:sz w:val="18"/>
          <w:szCs w:val="18"/>
          <w:lang w:val="fr-FR"/>
        </w:rPr>
      </w:pPr>
    </w:p>
    <w:p w:rsidR="0022671C" w:rsidRPr="001B2382" w:rsidRDefault="0022671C">
      <w:pPr>
        <w:pStyle w:val="ColorfulList-Accent11"/>
        <w:ind w:left="900"/>
        <w:rPr>
          <w:rFonts w:ascii="Tahoma" w:hAnsi="Tahoma" w:cs="Tahoma"/>
          <w:sz w:val="18"/>
          <w:szCs w:val="18"/>
          <w:lang w:val="fr-FR"/>
        </w:rPr>
      </w:pPr>
      <w:r w:rsidRPr="001B2382">
        <w:rPr>
          <w:rFonts w:ascii="Tahoma" w:hAnsi="Tahoma" w:cs="Tahoma"/>
          <w:sz w:val="18"/>
          <w:szCs w:val="18"/>
          <w:lang w:val="fr-FR"/>
        </w:rPr>
        <w:t>Les clients qui font l</w:t>
      </w:r>
      <w:r w:rsidR="00DD4F05">
        <w:rPr>
          <w:rFonts w:ascii="Tahoma" w:hAnsi="Tahoma" w:cs="Tahoma"/>
          <w:sz w:val="18"/>
          <w:szCs w:val="18"/>
          <w:lang w:val="fr-FR"/>
        </w:rPr>
        <w:t>’</w:t>
      </w:r>
      <w:r w:rsidRPr="001B2382">
        <w:rPr>
          <w:rFonts w:ascii="Tahoma" w:hAnsi="Tahoma" w:cs="Tahoma"/>
          <w:sz w:val="18"/>
          <w:szCs w:val="18"/>
          <w:lang w:val="fr-FR"/>
        </w:rPr>
        <w:t>acquisition de la mise à jour sur cette base renoncent à tout droit de transfert de cette lic</w:t>
      </w:r>
      <w:r w:rsidR="001B2382">
        <w:rPr>
          <w:rFonts w:ascii="Tahoma" w:hAnsi="Tahoma" w:cs="Tahoma"/>
          <w:sz w:val="18"/>
          <w:szCs w:val="18"/>
          <w:lang w:val="fr-FR"/>
        </w:rPr>
        <w:t>ence en dehors du pays d</w:t>
      </w:r>
      <w:r w:rsidR="00DD4F05">
        <w:rPr>
          <w:rFonts w:ascii="Tahoma" w:hAnsi="Tahoma" w:cs="Tahoma"/>
          <w:sz w:val="18"/>
          <w:szCs w:val="18"/>
          <w:lang w:val="fr-FR"/>
        </w:rPr>
        <w:t>’</w:t>
      </w:r>
      <w:r w:rsidR="001B2382">
        <w:rPr>
          <w:rFonts w:ascii="Tahoma" w:hAnsi="Tahoma" w:cs="Tahoma"/>
          <w:sz w:val="18"/>
          <w:szCs w:val="18"/>
          <w:lang w:val="fr-FR"/>
        </w:rPr>
        <w:t>achat.</w:t>
      </w:r>
    </w:p>
    <w:p w:rsidR="0022671C" w:rsidRPr="001B2382" w:rsidRDefault="0022671C">
      <w:pPr>
        <w:pStyle w:val="FootnoteBulletLevel1"/>
        <w:ind w:firstLine="0"/>
        <w:rPr>
          <w:rFonts w:ascii="Tahoma" w:hAnsi="Tahoma" w:cs="Tahoma"/>
          <w:sz w:val="18"/>
          <w:szCs w:val="18"/>
          <w:lang w:val="fr-FR"/>
        </w:rPr>
      </w:pPr>
      <w:r w:rsidRPr="001B2382">
        <w:rPr>
          <w:rFonts w:ascii="Tahoma" w:hAnsi="Tahoma" w:cs="Tahoma"/>
          <w:sz w:val="18"/>
          <w:szCs w:val="18"/>
          <w:u w:val="single"/>
          <w:lang w:val="fr-FR"/>
        </w:rPr>
        <w:t>Les systèmes d</w:t>
      </w:r>
      <w:r w:rsidR="00DD4F05">
        <w:rPr>
          <w:rFonts w:ascii="Tahoma" w:hAnsi="Tahoma" w:cs="Tahoma"/>
          <w:sz w:val="18"/>
          <w:szCs w:val="18"/>
          <w:u w:val="single"/>
          <w:lang w:val="fr-FR"/>
        </w:rPr>
        <w:t>’</w:t>
      </w:r>
      <w:r w:rsidRPr="001B2382">
        <w:rPr>
          <w:rFonts w:ascii="Tahoma" w:hAnsi="Tahoma" w:cs="Tahoma"/>
          <w:sz w:val="18"/>
          <w:szCs w:val="18"/>
          <w:u w:val="single"/>
          <w:lang w:val="fr-FR"/>
        </w:rPr>
        <w:t>exploitation qui ne sont pas recensés dans la liste ci-dessus ne sont pas des systèmes d</w:t>
      </w:r>
      <w:r w:rsidR="00DD4F05">
        <w:rPr>
          <w:rFonts w:ascii="Tahoma" w:hAnsi="Tahoma" w:cs="Tahoma"/>
          <w:sz w:val="18"/>
          <w:szCs w:val="18"/>
          <w:u w:val="single"/>
          <w:lang w:val="fr-FR"/>
        </w:rPr>
        <w:t>’</w:t>
      </w:r>
      <w:r w:rsidRPr="001B2382">
        <w:rPr>
          <w:rFonts w:ascii="Tahoma" w:hAnsi="Tahoma" w:cs="Tahoma"/>
          <w:sz w:val="18"/>
          <w:szCs w:val="18"/>
          <w:u w:val="single"/>
          <w:lang w:val="fr-FR"/>
        </w:rPr>
        <w:t>exploitation éligibles, par exemple</w:t>
      </w:r>
      <w:r w:rsidRPr="001B2382">
        <w:rPr>
          <w:rFonts w:ascii="Tahoma" w:hAnsi="Tahoma" w:cs="Tahoma"/>
          <w:sz w:val="18"/>
          <w:szCs w:val="18"/>
          <w:lang w:val="fr-FR"/>
        </w:rPr>
        <w:t xml:space="preserve"> :</w:t>
      </w:r>
    </w:p>
    <w:p w:rsidR="0022671C" w:rsidRPr="001B2382" w:rsidRDefault="0022671C" w:rsidP="00472D38">
      <w:pPr>
        <w:pStyle w:val="FootnoteBulletLevel2"/>
        <w:numPr>
          <w:ilvl w:val="0"/>
          <w:numId w:val="82"/>
        </w:numPr>
        <w:adjustRightInd/>
        <w:textAlignment w:val="auto"/>
        <w:rPr>
          <w:rFonts w:ascii="Tahoma" w:hAnsi="Tahoma" w:cs="Tahoma"/>
          <w:sz w:val="18"/>
          <w:szCs w:val="18"/>
          <w:lang w:val="fr-FR"/>
        </w:rPr>
      </w:pPr>
      <w:r w:rsidRPr="001B2382">
        <w:rPr>
          <w:rFonts w:ascii="Tahoma" w:hAnsi="Tahoma" w:cs="Tahoma"/>
          <w:sz w:val="18"/>
          <w:szCs w:val="18"/>
          <w:lang w:val="fr-FR"/>
        </w:rPr>
        <w:t>Les Systèmes Embarqués (par exemple, Windows 9.x Embedded, Windows XP Embedded) ne sont pas éligibles aux Mises à Jour Windows 7 Professionnel.</w:t>
      </w:r>
    </w:p>
    <w:p w:rsidR="0022671C" w:rsidRPr="001B2382" w:rsidRDefault="0022671C" w:rsidP="00472D38">
      <w:pPr>
        <w:pStyle w:val="FootnoteBulletLevel2"/>
        <w:numPr>
          <w:ilvl w:val="0"/>
          <w:numId w:val="82"/>
        </w:numPr>
        <w:adjustRightInd/>
        <w:textAlignment w:val="auto"/>
        <w:rPr>
          <w:rFonts w:ascii="Tahoma" w:hAnsi="Tahoma" w:cs="Tahoma"/>
          <w:sz w:val="18"/>
          <w:szCs w:val="18"/>
          <w:lang w:val="fr-FR"/>
        </w:rPr>
      </w:pPr>
      <w:r w:rsidRPr="001B2382">
        <w:rPr>
          <w:rFonts w:ascii="Tahoma" w:hAnsi="Tahoma" w:cs="Tahoma"/>
          <w:sz w:val="18"/>
          <w:szCs w:val="18"/>
          <w:lang w:val="fr-FR"/>
        </w:rPr>
        <w:t>Linux et OS/2 ne sont pas éligibles aux Mises à Jour Windows 7 Professionnel.</w:t>
      </w:r>
    </w:p>
    <w:p w:rsidR="0022671C" w:rsidRPr="001B2382" w:rsidRDefault="0022671C" w:rsidP="00472D38">
      <w:pPr>
        <w:pStyle w:val="FootnoteBulletLevel2"/>
        <w:numPr>
          <w:ilvl w:val="0"/>
          <w:numId w:val="82"/>
        </w:numPr>
        <w:adjustRightInd/>
        <w:textAlignment w:val="auto"/>
        <w:rPr>
          <w:rFonts w:ascii="Tahoma" w:hAnsi="Tahoma" w:cs="Tahoma"/>
          <w:sz w:val="18"/>
          <w:szCs w:val="18"/>
          <w:lang w:val="fr-FR"/>
        </w:rPr>
      </w:pPr>
      <w:r w:rsidRPr="001B2382">
        <w:rPr>
          <w:rFonts w:ascii="Tahoma" w:hAnsi="Tahoma" w:cs="Tahoma"/>
          <w:sz w:val="18"/>
          <w:szCs w:val="18"/>
          <w:lang w:val="fr-FR"/>
        </w:rPr>
        <w:t>La Licence d</w:t>
      </w:r>
      <w:r w:rsidR="00DD4F05">
        <w:rPr>
          <w:rFonts w:ascii="Tahoma" w:hAnsi="Tahoma" w:cs="Tahoma"/>
          <w:sz w:val="18"/>
          <w:szCs w:val="18"/>
          <w:lang w:val="fr-FR"/>
        </w:rPr>
        <w:t>’</w:t>
      </w:r>
      <w:r w:rsidRPr="001B2382">
        <w:rPr>
          <w:rFonts w:ascii="Tahoma" w:hAnsi="Tahoma" w:cs="Tahoma"/>
          <w:sz w:val="18"/>
          <w:szCs w:val="18"/>
          <w:lang w:val="fr-FR"/>
        </w:rPr>
        <w:t>Accès Client Services (CAL) Terminal Services Windows n</w:t>
      </w:r>
      <w:r w:rsidR="00DD4F05">
        <w:rPr>
          <w:rFonts w:ascii="Tahoma" w:hAnsi="Tahoma" w:cs="Tahoma"/>
          <w:sz w:val="18"/>
          <w:szCs w:val="18"/>
          <w:lang w:val="fr-FR"/>
        </w:rPr>
        <w:t>’</w:t>
      </w:r>
      <w:r w:rsidRPr="001B2382">
        <w:rPr>
          <w:rFonts w:ascii="Tahoma" w:hAnsi="Tahoma" w:cs="Tahoma"/>
          <w:sz w:val="18"/>
          <w:szCs w:val="18"/>
          <w:lang w:val="fr-FR"/>
        </w:rPr>
        <w:t>est pas éligible aux Mises à Jour Windows 7 Professionnel.</w:t>
      </w:r>
    </w:p>
    <w:p w:rsidR="0022671C" w:rsidRPr="001B2382" w:rsidRDefault="0022671C">
      <w:pPr>
        <w:pStyle w:val="FootnoteBulletLevel2"/>
        <w:ind w:left="1260"/>
        <w:rPr>
          <w:rFonts w:ascii="Tahoma" w:hAnsi="Tahoma" w:cs="Tahoma"/>
          <w:sz w:val="18"/>
          <w:szCs w:val="18"/>
          <w:lang w:val="fr-FR"/>
        </w:rPr>
      </w:pPr>
      <w:r w:rsidRPr="001B2382">
        <w:rPr>
          <w:rFonts w:ascii="Tahoma" w:hAnsi="Tahoma" w:cs="Tahoma"/>
          <w:sz w:val="18"/>
          <w:szCs w:val="18"/>
          <w:lang w:val="fr-FR"/>
        </w:rPr>
        <w:t>Les conditions suivantes s</w:t>
      </w:r>
      <w:r w:rsidR="00DD4F05">
        <w:rPr>
          <w:rFonts w:ascii="Tahoma" w:hAnsi="Tahoma" w:cs="Tahoma"/>
          <w:sz w:val="18"/>
          <w:szCs w:val="18"/>
          <w:lang w:val="fr-FR"/>
        </w:rPr>
        <w:t>’</w:t>
      </w:r>
      <w:r w:rsidRPr="001B2382">
        <w:rPr>
          <w:rFonts w:ascii="Tahoma" w:hAnsi="Tahoma" w:cs="Tahoma"/>
          <w:sz w:val="18"/>
          <w:szCs w:val="18"/>
          <w:lang w:val="fr-FR"/>
        </w:rPr>
        <w:t>appliquent lorsque vous créez des masters de Windows :</w:t>
      </w:r>
    </w:p>
    <w:p w:rsidR="0022671C" w:rsidRPr="001B2382" w:rsidRDefault="0022671C" w:rsidP="001B2382">
      <w:pPr>
        <w:pStyle w:val="FootnoteBulletLevel2"/>
        <w:ind w:left="907" w:firstLine="0"/>
        <w:rPr>
          <w:rFonts w:ascii="Tahoma" w:hAnsi="Tahoma" w:cs="Tahoma"/>
          <w:sz w:val="18"/>
          <w:szCs w:val="18"/>
          <w:lang w:val="fr-FR"/>
        </w:rPr>
      </w:pPr>
      <w:r w:rsidRPr="001B2382">
        <w:rPr>
          <w:rFonts w:ascii="Tahoma" w:hAnsi="Tahoma" w:cs="Tahoma"/>
          <w:sz w:val="18"/>
          <w:szCs w:val="18"/>
          <w:lang w:val="fr-FR"/>
        </w:rPr>
        <w:t>Si un tiers crée des masters de Windows sur les ordinateurs d</w:t>
      </w:r>
      <w:r w:rsidR="00DD4F05">
        <w:rPr>
          <w:rFonts w:ascii="Tahoma" w:hAnsi="Tahoma" w:cs="Tahoma"/>
          <w:sz w:val="18"/>
          <w:szCs w:val="18"/>
          <w:lang w:val="fr-FR"/>
        </w:rPr>
        <w:t>’</w:t>
      </w:r>
      <w:r w:rsidRPr="001B2382">
        <w:rPr>
          <w:rFonts w:ascii="Tahoma" w:hAnsi="Tahoma" w:cs="Tahoma"/>
          <w:sz w:val="18"/>
          <w:szCs w:val="18"/>
          <w:lang w:val="fr-FR"/>
        </w:rPr>
        <w:t>un Client, le Client doit fournir préalablement à ce tiers (a) un formulaire complété de « Vérification des Licences Client pour les Services d</w:t>
      </w:r>
      <w:r w:rsidR="00DD4F05">
        <w:rPr>
          <w:rFonts w:ascii="Tahoma" w:hAnsi="Tahoma" w:cs="Tahoma"/>
          <w:sz w:val="18"/>
          <w:szCs w:val="18"/>
          <w:lang w:val="fr-FR"/>
        </w:rPr>
        <w:t>’</w:t>
      </w:r>
      <w:r w:rsidRPr="001B2382">
        <w:rPr>
          <w:rFonts w:ascii="Tahoma" w:hAnsi="Tahoma" w:cs="Tahoma"/>
          <w:sz w:val="18"/>
          <w:szCs w:val="18"/>
          <w:lang w:val="fr-FR"/>
        </w:rPr>
        <w:t>Installation de Mise à Jour du Logiciel de Système d</w:t>
      </w:r>
      <w:r w:rsidR="00DD4F05">
        <w:rPr>
          <w:rFonts w:ascii="Tahoma" w:hAnsi="Tahoma" w:cs="Tahoma"/>
          <w:sz w:val="18"/>
          <w:szCs w:val="18"/>
          <w:lang w:val="fr-FR"/>
        </w:rPr>
        <w:t>’</w:t>
      </w:r>
      <w:r w:rsidRPr="001B2382">
        <w:rPr>
          <w:rFonts w:ascii="Tahoma" w:hAnsi="Tahoma" w:cs="Tahoma"/>
          <w:sz w:val="18"/>
          <w:szCs w:val="18"/>
          <w:lang w:val="fr-FR"/>
        </w:rPr>
        <w:t>Exploitation Windows par des Tiers » ou (b) des copies du formulaire de signature du Contrat de Licence en Volume applicable au logiciel de mise à jour du système d</w:t>
      </w:r>
      <w:r w:rsidR="00DD4F05">
        <w:rPr>
          <w:rFonts w:ascii="Tahoma" w:hAnsi="Tahoma" w:cs="Tahoma"/>
          <w:sz w:val="18"/>
          <w:szCs w:val="18"/>
          <w:lang w:val="fr-FR"/>
        </w:rPr>
        <w:t>’</w:t>
      </w:r>
      <w:r w:rsidRPr="001B2382">
        <w:rPr>
          <w:rFonts w:ascii="Tahoma" w:hAnsi="Tahoma" w:cs="Tahoma"/>
          <w:sz w:val="18"/>
          <w:szCs w:val="18"/>
          <w:lang w:val="fr-FR"/>
        </w:rPr>
        <w:t>exploitation Microsoft installé. de « Vérification des Licences Microsoft pour un Tiers qui crée des masters/installe le Logiciel de Système d</w:t>
      </w:r>
      <w:r w:rsidR="00DD4F05">
        <w:rPr>
          <w:rFonts w:ascii="Tahoma" w:hAnsi="Tahoma" w:cs="Tahoma"/>
          <w:sz w:val="18"/>
          <w:szCs w:val="18"/>
          <w:lang w:val="fr-FR"/>
        </w:rPr>
        <w:t>’</w:t>
      </w:r>
      <w:r w:rsidRPr="001B2382">
        <w:rPr>
          <w:rFonts w:ascii="Tahoma" w:hAnsi="Tahoma" w:cs="Tahoma"/>
          <w:sz w:val="18"/>
          <w:szCs w:val="18"/>
          <w:lang w:val="fr-FR"/>
        </w:rPr>
        <w:t>Exploitation Microsoft » est disponible à l</w:t>
      </w:r>
      <w:r w:rsidR="00DD4F05">
        <w:rPr>
          <w:rFonts w:ascii="Tahoma" w:hAnsi="Tahoma" w:cs="Tahoma"/>
          <w:sz w:val="18"/>
          <w:szCs w:val="18"/>
          <w:lang w:val="fr-FR"/>
        </w:rPr>
        <w:t>’</w:t>
      </w:r>
      <w:r w:rsidRPr="001B2382">
        <w:rPr>
          <w:rFonts w:ascii="Tahoma" w:hAnsi="Tahoma" w:cs="Tahoma"/>
          <w:sz w:val="18"/>
          <w:szCs w:val="18"/>
          <w:lang w:val="fr-FR"/>
        </w:rPr>
        <w:t xml:space="preserve">adresse </w:t>
      </w:r>
      <w:r w:rsidRPr="00377CF2">
        <w:rPr>
          <w:rFonts w:ascii="Tahoma" w:hAnsi="Tahoma" w:cs="Tahoma"/>
          <w:sz w:val="18"/>
          <w:szCs w:val="18"/>
          <w:lang w:val="fr-FR"/>
        </w:rPr>
        <w:t>www.microsoft.com/licensing/contracts</w:t>
      </w:r>
      <w:r w:rsidRPr="001B2382">
        <w:rPr>
          <w:rFonts w:ascii="Tahoma" w:hAnsi="Tahoma" w:cs="Tahoma"/>
          <w:sz w:val="18"/>
          <w:szCs w:val="18"/>
          <w:lang w:val="fr-FR"/>
        </w:rPr>
        <w:t xml:space="preserve"> (en anglais).</w:t>
      </w:r>
    </w:p>
    <w:p w:rsidR="0022671C" w:rsidRPr="001B2382" w:rsidRDefault="0022671C" w:rsidP="00472D38">
      <w:pPr>
        <w:pStyle w:val="FootnoteBulletLevel1"/>
        <w:numPr>
          <w:ilvl w:val="0"/>
          <w:numId w:val="79"/>
        </w:numPr>
        <w:adjustRightInd/>
        <w:ind w:left="900"/>
        <w:textAlignment w:val="auto"/>
        <w:rPr>
          <w:rFonts w:ascii="Tahoma" w:hAnsi="Tahoma" w:cs="Tahoma"/>
          <w:sz w:val="18"/>
          <w:szCs w:val="18"/>
        </w:rPr>
      </w:pPr>
      <w:r w:rsidRPr="001B2382">
        <w:rPr>
          <w:rFonts w:ascii="Tahoma" w:hAnsi="Tahoma" w:cs="Tahoma"/>
          <w:b/>
          <w:sz w:val="18"/>
          <w:szCs w:val="18"/>
          <w:lang w:val="fr-FR"/>
        </w:rPr>
        <w:t>Windows</w:t>
      </w:r>
      <w:r w:rsidRPr="001B2382">
        <w:rPr>
          <w:rFonts w:ascii="Tahoma" w:hAnsi="Tahoma" w:cs="Tahoma"/>
          <w:b/>
          <w:sz w:val="18"/>
          <w:szCs w:val="18"/>
          <w:vertAlign w:val="superscript"/>
          <w:lang w:val="fr-FR"/>
        </w:rPr>
        <w:t>®</w:t>
      </w:r>
      <w:r w:rsidRPr="001B2382">
        <w:rPr>
          <w:rFonts w:ascii="Tahoma" w:hAnsi="Tahoma" w:cs="Tahoma"/>
          <w:b/>
          <w:sz w:val="18"/>
          <w:szCs w:val="18"/>
          <w:lang w:val="fr-FR"/>
        </w:rPr>
        <w:t xml:space="preserve"> Intune</w:t>
      </w:r>
    </w:p>
    <w:p w:rsidR="0022671C" w:rsidRPr="001B2382" w:rsidRDefault="0022671C">
      <w:pPr>
        <w:spacing w:before="120" w:after="120"/>
        <w:ind w:left="900"/>
        <w:rPr>
          <w:rFonts w:cs="Tahoma"/>
          <w:szCs w:val="18"/>
          <w:lang w:val="fr-FR"/>
        </w:rPr>
      </w:pPr>
      <w:r w:rsidRPr="001B2382">
        <w:rPr>
          <w:rFonts w:cs="Tahoma"/>
          <w:szCs w:val="18"/>
          <w:lang w:val="fr-FR"/>
        </w:rPr>
        <w:t>Windows</w:t>
      </w:r>
      <w:r w:rsidRPr="001B2382">
        <w:rPr>
          <w:rFonts w:cs="Tahoma"/>
          <w:szCs w:val="18"/>
          <w:vertAlign w:val="superscript"/>
          <w:lang w:val="fr-FR"/>
        </w:rPr>
        <w:t>®</w:t>
      </w:r>
      <w:r w:rsidRPr="001B2382">
        <w:rPr>
          <w:rFonts w:cs="Tahoma"/>
          <w:szCs w:val="18"/>
          <w:lang w:val="fr-FR"/>
        </w:rPr>
        <w:t xml:space="preserve"> Intune est disponible sous licence d</w:t>
      </w:r>
      <w:r w:rsidR="00DD4F05">
        <w:rPr>
          <w:rFonts w:cs="Tahoma"/>
          <w:szCs w:val="18"/>
          <w:lang w:val="fr-FR"/>
        </w:rPr>
        <w:t>’</w:t>
      </w:r>
      <w:r w:rsidRPr="001B2382">
        <w:rPr>
          <w:rFonts w:cs="Tahoma"/>
          <w:szCs w:val="18"/>
          <w:lang w:val="fr-FR"/>
        </w:rPr>
        <w:t>abonnement. Cette licence inclut le droit de migrer vers le système d</w:t>
      </w:r>
      <w:r w:rsidR="00DD4F05">
        <w:rPr>
          <w:rFonts w:cs="Tahoma"/>
          <w:szCs w:val="18"/>
          <w:lang w:val="fr-FR"/>
        </w:rPr>
        <w:t>’</w:t>
      </w:r>
      <w:r w:rsidRPr="001B2382">
        <w:rPr>
          <w:rFonts w:cs="Tahoma"/>
          <w:szCs w:val="18"/>
          <w:lang w:val="fr-FR"/>
        </w:rPr>
        <w:t>exploitation d</w:t>
      </w:r>
      <w:r w:rsidR="00DD4F05">
        <w:rPr>
          <w:rFonts w:cs="Tahoma"/>
          <w:szCs w:val="18"/>
          <w:lang w:val="fr-FR"/>
        </w:rPr>
        <w:t>’</w:t>
      </w:r>
      <w:r w:rsidRPr="001B2382">
        <w:rPr>
          <w:rFonts w:cs="Tahoma"/>
          <w:szCs w:val="18"/>
          <w:lang w:val="fr-FR"/>
        </w:rPr>
        <w:t>ordinateur Windows et de l</w:t>
      </w:r>
      <w:r w:rsidR="00DD4F05">
        <w:rPr>
          <w:rFonts w:cs="Tahoma"/>
          <w:szCs w:val="18"/>
          <w:lang w:val="fr-FR"/>
        </w:rPr>
        <w:t>’</w:t>
      </w:r>
      <w:r w:rsidRPr="001B2382">
        <w:rPr>
          <w:rFonts w:cs="Tahoma"/>
          <w:szCs w:val="18"/>
          <w:lang w:val="fr-FR"/>
        </w:rPr>
        <w:t>utiliser. Par conséquent, comme avec la Mise à Jour Windows Professionnel, chaque ordinateur sur lequel vous exécutez Windows</w:t>
      </w:r>
      <w:r w:rsidRPr="001B2382">
        <w:rPr>
          <w:rFonts w:cs="Tahoma"/>
          <w:szCs w:val="18"/>
          <w:vertAlign w:val="superscript"/>
          <w:lang w:val="fr-FR"/>
        </w:rPr>
        <w:t>®</w:t>
      </w:r>
      <w:r w:rsidRPr="001B2382">
        <w:rPr>
          <w:rFonts w:cs="Tahoma"/>
          <w:szCs w:val="18"/>
          <w:lang w:val="fr-FR"/>
        </w:rPr>
        <w:t xml:space="preserve"> Intune doit posséder une licence lui permettant d</w:t>
      </w:r>
      <w:r w:rsidR="00DD4F05">
        <w:rPr>
          <w:rFonts w:cs="Tahoma"/>
          <w:szCs w:val="18"/>
          <w:lang w:val="fr-FR"/>
        </w:rPr>
        <w:t>’</w:t>
      </w:r>
      <w:r w:rsidRPr="001B2382">
        <w:rPr>
          <w:rFonts w:cs="Tahoma"/>
          <w:szCs w:val="18"/>
          <w:lang w:val="fr-FR"/>
        </w:rPr>
        <w:t>exécuter l</w:t>
      </w:r>
      <w:r w:rsidR="00DD4F05">
        <w:rPr>
          <w:rFonts w:cs="Tahoma"/>
          <w:szCs w:val="18"/>
          <w:lang w:val="fr-FR"/>
        </w:rPr>
        <w:t>’</w:t>
      </w:r>
      <w:r w:rsidRPr="001B2382">
        <w:rPr>
          <w:rFonts w:cs="Tahoma"/>
          <w:szCs w:val="18"/>
          <w:lang w:val="fr-FR"/>
        </w:rPr>
        <w:t>un des systèmes d</w:t>
      </w:r>
      <w:r w:rsidR="00DD4F05">
        <w:rPr>
          <w:rFonts w:cs="Tahoma"/>
          <w:szCs w:val="18"/>
          <w:lang w:val="fr-FR"/>
        </w:rPr>
        <w:t>’</w:t>
      </w:r>
      <w:r w:rsidRPr="001B2382">
        <w:rPr>
          <w:rFonts w:cs="Tahoma"/>
          <w:szCs w:val="18"/>
          <w:lang w:val="fr-FR"/>
        </w:rPr>
        <w:t xml:space="preserve">exploitation éligibles indiqués ci-dessus. </w:t>
      </w:r>
    </w:p>
    <w:p w:rsidR="0022671C" w:rsidRPr="001B2382" w:rsidRDefault="0022671C" w:rsidP="001B2382">
      <w:pPr>
        <w:spacing w:before="120" w:after="120"/>
        <w:ind w:left="900"/>
        <w:rPr>
          <w:rFonts w:cs="Tahoma"/>
          <w:szCs w:val="18"/>
          <w:lang w:val="fr-FR"/>
        </w:rPr>
      </w:pPr>
      <w:r w:rsidRPr="001B2382">
        <w:rPr>
          <w:rFonts w:cs="Tahoma"/>
          <w:szCs w:val="18"/>
          <w:lang w:val="fr-FR"/>
        </w:rPr>
        <w:t>Les conditions applicables à l</w:t>
      </w:r>
      <w:r w:rsidR="00DD4F05">
        <w:rPr>
          <w:rFonts w:cs="Tahoma"/>
          <w:szCs w:val="18"/>
          <w:lang w:val="fr-FR"/>
        </w:rPr>
        <w:t>’</w:t>
      </w:r>
      <w:r w:rsidRPr="001B2382">
        <w:rPr>
          <w:rFonts w:cs="Tahoma"/>
          <w:szCs w:val="18"/>
          <w:lang w:val="fr-FR"/>
        </w:rPr>
        <w:t>acquisition de la licence de Mise à Jour Windows Professionnel, telles que décrites dans la section « Règles relatives aux systèmes d</w:t>
      </w:r>
      <w:r w:rsidR="00DD4F05">
        <w:rPr>
          <w:rFonts w:cs="Tahoma"/>
          <w:szCs w:val="18"/>
          <w:lang w:val="fr-FR"/>
        </w:rPr>
        <w:t>’</w:t>
      </w:r>
      <w:r w:rsidRPr="001B2382">
        <w:rPr>
          <w:rFonts w:cs="Tahoma"/>
          <w:szCs w:val="18"/>
          <w:lang w:val="fr-FR"/>
        </w:rPr>
        <w:t>exploitation éligibles » ci-dessus, s</w:t>
      </w:r>
      <w:r w:rsidR="00DD4F05">
        <w:rPr>
          <w:rFonts w:cs="Tahoma"/>
          <w:szCs w:val="18"/>
          <w:lang w:val="fr-FR"/>
        </w:rPr>
        <w:t>’</w:t>
      </w:r>
      <w:r w:rsidRPr="001B2382">
        <w:rPr>
          <w:rFonts w:cs="Tahoma"/>
          <w:szCs w:val="18"/>
          <w:lang w:val="fr-FR"/>
        </w:rPr>
        <w:t>appliquent à</w:t>
      </w:r>
      <w:r w:rsidR="001B2382">
        <w:rPr>
          <w:rFonts w:cs="Tahoma"/>
          <w:szCs w:val="18"/>
          <w:lang w:val="fr-FR"/>
        </w:rPr>
        <w:t> </w:t>
      </w:r>
      <w:r w:rsidRPr="001B2382">
        <w:rPr>
          <w:rFonts w:cs="Tahoma"/>
          <w:szCs w:val="18"/>
          <w:lang w:val="fr-FR"/>
        </w:rPr>
        <w:t>l</w:t>
      </w:r>
      <w:r w:rsidR="00DD4F05">
        <w:rPr>
          <w:rFonts w:cs="Tahoma"/>
          <w:szCs w:val="18"/>
          <w:lang w:val="fr-FR"/>
        </w:rPr>
        <w:t>’</w:t>
      </w:r>
      <w:r w:rsidRPr="001B2382">
        <w:rPr>
          <w:rFonts w:cs="Tahoma"/>
          <w:szCs w:val="18"/>
          <w:lang w:val="fr-FR"/>
        </w:rPr>
        <w:t>acquisition de licences Windows</w:t>
      </w:r>
      <w:r w:rsidR="006F47BD" w:rsidRPr="001B2382">
        <w:rPr>
          <w:rFonts w:cs="Tahoma"/>
          <w:szCs w:val="18"/>
          <w:vertAlign w:val="superscript"/>
          <w:lang w:val="fr-FR"/>
        </w:rPr>
        <w:t>®</w:t>
      </w:r>
      <w:r w:rsidRPr="001B2382">
        <w:rPr>
          <w:rFonts w:cs="Tahoma"/>
          <w:szCs w:val="18"/>
          <w:lang w:val="fr-FR"/>
        </w:rPr>
        <w:t xml:space="preserve"> Intune.</w:t>
      </w:r>
    </w:p>
    <w:p w:rsidR="0022671C" w:rsidRPr="001B2382" w:rsidRDefault="0022671C" w:rsidP="002C42B1">
      <w:pPr>
        <w:keepNext/>
        <w:spacing w:after="120"/>
        <w:ind w:left="907"/>
        <w:rPr>
          <w:rFonts w:cs="Tahoma"/>
          <w:szCs w:val="18"/>
          <w:lang w:val="fr-FR"/>
        </w:rPr>
      </w:pPr>
      <w:r w:rsidRPr="001B2382">
        <w:rPr>
          <w:rFonts w:cs="Tahoma"/>
          <w:szCs w:val="18"/>
          <w:lang w:val="fr-FR"/>
        </w:rPr>
        <w:t>Pour les licences Windows</w:t>
      </w:r>
      <w:r w:rsidRPr="001B2382">
        <w:rPr>
          <w:rFonts w:cs="Tahoma"/>
          <w:szCs w:val="18"/>
          <w:vertAlign w:val="superscript"/>
          <w:lang w:val="fr-FR"/>
        </w:rPr>
        <w:t>®</w:t>
      </w:r>
      <w:r w:rsidRPr="001B2382">
        <w:rPr>
          <w:rFonts w:cs="Tahoma"/>
          <w:szCs w:val="18"/>
          <w:lang w:val="fr-FR"/>
        </w:rPr>
        <w:t xml:space="preserve"> Intune acquises sous la forme de Services en Ligne Entreprise pour satisfaire les exigences relatives aux Produits Entreprise :</w:t>
      </w:r>
      <w:r w:rsidRPr="001B2382">
        <w:rPr>
          <w:rFonts w:eastAsia="Times New Roman" w:cs="Tahoma"/>
          <w:szCs w:val="18"/>
          <w:lang w:val="fr-FR"/>
        </w:rPr>
        <w:t xml:space="preserve"> </w:t>
      </w:r>
      <w:r w:rsidRPr="001B2382">
        <w:rPr>
          <w:rFonts w:cs="Tahoma"/>
          <w:szCs w:val="18"/>
          <w:lang w:val="fr-FR"/>
        </w:rPr>
        <w:t>reportez-vous à la colonne « Nouveau CE/OV-CW » du tableau ci-dessus pour les licences acquises à la signature et à la colonne « CE/OV-CW existant » du même tableau pour les licences acquises à tout autre moment ou transférées conformément à la section « Réattri</w:t>
      </w:r>
      <w:r w:rsidR="001B2382">
        <w:rPr>
          <w:rFonts w:cs="Tahoma"/>
          <w:szCs w:val="18"/>
          <w:lang w:val="fr-FR"/>
        </w:rPr>
        <w:t>bution de licence » ci-dessous.</w:t>
      </w:r>
    </w:p>
    <w:p w:rsidR="0022671C" w:rsidRPr="001B2382" w:rsidRDefault="0022671C">
      <w:pPr>
        <w:spacing w:after="120"/>
        <w:ind w:left="900"/>
        <w:rPr>
          <w:rFonts w:cs="Tahoma"/>
          <w:szCs w:val="18"/>
          <w:lang w:val="fr-FR"/>
        </w:rPr>
      </w:pPr>
      <w:r w:rsidRPr="001B2382">
        <w:rPr>
          <w:rFonts w:cs="Tahoma"/>
          <w:szCs w:val="18"/>
          <w:lang w:val="fr-FR"/>
        </w:rPr>
        <w:t>À titre d</w:t>
      </w:r>
      <w:r w:rsidR="00DD4F05">
        <w:rPr>
          <w:rFonts w:cs="Tahoma"/>
          <w:szCs w:val="18"/>
          <w:lang w:val="fr-FR"/>
        </w:rPr>
        <w:t>’</w:t>
      </w:r>
      <w:r w:rsidRPr="001B2382">
        <w:rPr>
          <w:rFonts w:cs="Tahoma"/>
          <w:szCs w:val="18"/>
          <w:lang w:val="fr-FR"/>
        </w:rPr>
        <w:t>exception aux conditions qui précèdent, pour les licences Windows</w:t>
      </w:r>
      <w:r w:rsidRPr="001B2382">
        <w:rPr>
          <w:rFonts w:cs="Tahoma"/>
          <w:szCs w:val="18"/>
          <w:vertAlign w:val="superscript"/>
          <w:lang w:val="fr-FR"/>
        </w:rPr>
        <w:t>®</w:t>
      </w:r>
      <w:r w:rsidRPr="001B2382">
        <w:rPr>
          <w:rFonts w:cs="Tahoma"/>
          <w:szCs w:val="18"/>
          <w:lang w:val="fr-FR"/>
        </w:rPr>
        <w:t xml:space="preserve"> Intune acquises sous la forme de Services en Ligne Entreprise sans volonté de satisfaire les exigences relatives aux Produits Entreprise :</w:t>
      </w:r>
      <w:r w:rsidRPr="001B2382">
        <w:rPr>
          <w:rFonts w:eastAsia="Times New Roman" w:cs="Tahoma"/>
          <w:szCs w:val="18"/>
          <w:lang w:val="fr-FR"/>
        </w:rPr>
        <w:t xml:space="preserve"> </w:t>
      </w:r>
      <w:r w:rsidRPr="001B2382">
        <w:rPr>
          <w:rFonts w:cs="Tahoma"/>
          <w:szCs w:val="18"/>
          <w:lang w:val="fr-FR"/>
        </w:rPr>
        <w:t>reportez-vous à la colonne « Nouveau CE/OV-CW » du tableau ci-dessus pour les nouvelles</w:t>
      </w:r>
      <w:r w:rsidR="00E553B7" w:rsidRPr="001B2382">
        <w:rPr>
          <w:rFonts w:cs="Tahoma"/>
          <w:szCs w:val="18"/>
          <w:lang w:val="fr-FR"/>
        </w:rPr>
        <w:t> </w:t>
      </w:r>
      <w:r w:rsidRPr="001B2382">
        <w:rPr>
          <w:rFonts w:cs="Tahoma"/>
          <w:szCs w:val="18"/>
          <w:lang w:val="fr-FR"/>
        </w:rPr>
        <w:t>licences.</w:t>
      </w:r>
    </w:p>
    <w:p w:rsidR="0022671C" w:rsidRPr="001B2382" w:rsidRDefault="0022671C">
      <w:pPr>
        <w:pStyle w:val="FootnoteBulletLevel2"/>
        <w:ind w:left="900" w:firstLine="0"/>
        <w:rPr>
          <w:rFonts w:ascii="Tahoma" w:hAnsi="Tahoma" w:cs="Tahoma"/>
          <w:sz w:val="18"/>
          <w:szCs w:val="18"/>
          <w:lang w:val="fr-FR"/>
        </w:rPr>
      </w:pPr>
      <w:r w:rsidRPr="001B2382">
        <w:rPr>
          <w:rFonts w:ascii="Tahoma" w:hAnsi="Tahoma" w:cs="Tahoma"/>
          <w:sz w:val="18"/>
          <w:szCs w:val="18"/>
          <w:lang w:val="fr-FR"/>
        </w:rPr>
        <w:t>Les clients qui disposent d</w:t>
      </w:r>
      <w:r w:rsidR="00DD4F05">
        <w:rPr>
          <w:rFonts w:ascii="Tahoma" w:hAnsi="Tahoma" w:cs="Tahoma"/>
          <w:sz w:val="18"/>
          <w:szCs w:val="18"/>
          <w:lang w:val="fr-FR"/>
        </w:rPr>
        <w:t>’</w:t>
      </w:r>
      <w:r w:rsidRPr="001B2382">
        <w:rPr>
          <w:rFonts w:ascii="Tahoma" w:hAnsi="Tahoma" w:cs="Tahoma"/>
          <w:sz w:val="18"/>
          <w:szCs w:val="18"/>
          <w:lang w:val="fr-FR"/>
        </w:rPr>
        <w:t>un abonnement Windows</w:t>
      </w:r>
      <w:r w:rsidRPr="001B2382">
        <w:rPr>
          <w:rFonts w:ascii="Tahoma" w:hAnsi="Tahoma" w:cs="Tahoma"/>
          <w:sz w:val="18"/>
          <w:szCs w:val="18"/>
          <w:vertAlign w:val="superscript"/>
          <w:lang w:val="fr-FR"/>
        </w:rPr>
        <w:t>®</w:t>
      </w:r>
      <w:r w:rsidRPr="001B2382">
        <w:rPr>
          <w:rFonts w:ascii="Tahoma" w:hAnsi="Tahoma" w:cs="Tahoma"/>
          <w:sz w:val="18"/>
          <w:szCs w:val="18"/>
          <w:lang w:val="fr-FR"/>
        </w:rPr>
        <w:t xml:space="preserve"> Intune actif n</w:t>
      </w:r>
      <w:r w:rsidR="00DD4F05">
        <w:rPr>
          <w:rFonts w:ascii="Tahoma" w:hAnsi="Tahoma" w:cs="Tahoma"/>
          <w:sz w:val="18"/>
          <w:szCs w:val="18"/>
          <w:lang w:val="fr-FR"/>
        </w:rPr>
        <w:t>’</w:t>
      </w:r>
      <w:r w:rsidRPr="001B2382">
        <w:rPr>
          <w:rFonts w:ascii="Tahoma" w:hAnsi="Tahoma" w:cs="Tahoma"/>
          <w:sz w:val="18"/>
          <w:szCs w:val="18"/>
          <w:lang w:val="fr-FR"/>
        </w:rPr>
        <w:t>ont pas à désinstaller le système d</w:t>
      </w:r>
      <w:r w:rsidR="00DD4F05">
        <w:rPr>
          <w:rFonts w:ascii="Tahoma" w:hAnsi="Tahoma" w:cs="Tahoma"/>
          <w:sz w:val="18"/>
          <w:szCs w:val="18"/>
          <w:lang w:val="fr-FR"/>
        </w:rPr>
        <w:t>’</w:t>
      </w:r>
      <w:r w:rsidRPr="001B2382">
        <w:rPr>
          <w:rFonts w:ascii="Tahoma" w:hAnsi="Tahoma" w:cs="Tahoma"/>
          <w:sz w:val="18"/>
          <w:szCs w:val="18"/>
          <w:lang w:val="fr-FR"/>
        </w:rPr>
        <w:t>exploitation d</w:t>
      </w:r>
      <w:r w:rsidR="00DD4F05">
        <w:rPr>
          <w:rFonts w:ascii="Tahoma" w:hAnsi="Tahoma" w:cs="Tahoma"/>
          <w:sz w:val="18"/>
          <w:szCs w:val="18"/>
          <w:lang w:val="fr-FR"/>
        </w:rPr>
        <w:t>’</w:t>
      </w:r>
      <w:r w:rsidRPr="001B2382">
        <w:rPr>
          <w:rFonts w:ascii="Tahoma" w:hAnsi="Tahoma" w:cs="Tahoma"/>
          <w:sz w:val="18"/>
          <w:szCs w:val="18"/>
          <w:lang w:val="fr-FR"/>
        </w:rPr>
        <w:t>ordinateur éligible sur leur dispositif sous licence et peuvent installer et exécuter le système d</w:t>
      </w:r>
      <w:r w:rsidR="00DD4F05">
        <w:rPr>
          <w:rFonts w:ascii="Tahoma" w:hAnsi="Tahoma" w:cs="Tahoma"/>
          <w:sz w:val="18"/>
          <w:szCs w:val="18"/>
          <w:lang w:val="fr-FR"/>
        </w:rPr>
        <w:t>’</w:t>
      </w:r>
      <w:r w:rsidRPr="001B2382">
        <w:rPr>
          <w:rFonts w:ascii="Tahoma" w:hAnsi="Tahoma" w:cs="Tahoma"/>
          <w:sz w:val="18"/>
          <w:szCs w:val="18"/>
          <w:lang w:val="fr-FR"/>
        </w:rPr>
        <w:t>exploitation éligible et Windows en même temps.</w:t>
      </w:r>
    </w:p>
    <w:p w:rsidR="0022671C" w:rsidRPr="001B2382" w:rsidRDefault="0022671C">
      <w:pPr>
        <w:pStyle w:val="FootnoteBulletLevel1"/>
        <w:ind w:left="720" w:firstLine="0"/>
        <w:rPr>
          <w:rFonts w:ascii="Tahoma" w:hAnsi="Tahoma" w:cs="Tahoma"/>
          <w:sz w:val="18"/>
          <w:szCs w:val="18"/>
          <w:lang w:val="fr-FR"/>
        </w:rPr>
      </w:pPr>
    </w:p>
    <w:p w:rsidR="0022671C" w:rsidRPr="001B2382" w:rsidRDefault="0022671C">
      <w:pPr>
        <w:spacing w:before="120" w:after="120"/>
        <w:ind w:left="720"/>
        <w:rPr>
          <w:rFonts w:cs="Tahoma"/>
          <w:szCs w:val="18"/>
          <w:lang w:val="fr-FR"/>
        </w:rPr>
      </w:pPr>
      <w:r w:rsidRPr="001B2382">
        <w:rPr>
          <w:rFonts w:cs="Tahoma"/>
          <w:szCs w:val="18"/>
          <w:u w:val="single"/>
          <w:lang w:val="fr-FR"/>
        </w:rPr>
        <w:t>Attribution de la Licence</w:t>
      </w:r>
      <w:r w:rsidRPr="001B2382">
        <w:rPr>
          <w:rFonts w:cs="Tahoma"/>
          <w:szCs w:val="18"/>
          <w:lang w:val="fr-FR"/>
        </w:rPr>
        <w:t>. Les clients doivent attribuer leur licence d</w:t>
      </w:r>
      <w:r w:rsidR="00DD4F05">
        <w:rPr>
          <w:rFonts w:cs="Tahoma"/>
          <w:szCs w:val="18"/>
          <w:lang w:val="fr-FR"/>
        </w:rPr>
        <w:t>’</w:t>
      </w:r>
      <w:r w:rsidRPr="001B2382">
        <w:rPr>
          <w:rFonts w:cs="Tahoma"/>
          <w:szCs w:val="18"/>
          <w:lang w:val="fr-FR"/>
        </w:rPr>
        <w:t>abonnement Windows</w:t>
      </w:r>
      <w:r w:rsidRPr="001B2382">
        <w:rPr>
          <w:rFonts w:cs="Tahoma"/>
          <w:szCs w:val="18"/>
          <w:vertAlign w:val="superscript"/>
          <w:lang w:val="fr-FR"/>
        </w:rPr>
        <w:t>®</w:t>
      </w:r>
      <w:r w:rsidRPr="001B2382">
        <w:rPr>
          <w:rFonts w:cs="Tahoma"/>
          <w:szCs w:val="18"/>
          <w:lang w:val="fr-FR"/>
        </w:rPr>
        <w:t xml:space="preserve"> Intune au dispositif sur lequel ils ont installé la licence de s</w:t>
      </w:r>
      <w:r w:rsidR="001B2382">
        <w:rPr>
          <w:rFonts w:cs="Tahoma"/>
          <w:szCs w:val="18"/>
          <w:lang w:val="fr-FR"/>
        </w:rPr>
        <w:t>ystème d</w:t>
      </w:r>
      <w:r w:rsidR="00DD4F05">
        <w:rPr>
          <w:rFonts w:cs="Tahoma"/>
          <w:szCs w:val="18"/>
          <w:lang w:val="fr-FR"/>
        </w:rPr>
        <w:t>’</w:t>
      </w:r>
      <w:r w:rsidR="001B2382">
        <w:rPr>
          <w:rFonts w:cs="Tahoma"/>
          <w:szCs w:val="18"/>
          <w:lang w:val="fr-FR"/>
        </w:rPr>
        <w:t>exploitation éligible.</w:t>
      </w:r>
    </w:p>
    <w:p w:rsidR="0022671C" w:rsidRPr="001B2382" w:rsidRDefault="0022671C">
      <w:pPr>
        <w:pStyle w:val="FootnoteBulletLevel2"/>
        <w:ind w:left="900" w:firstLine="0"/>
        <w:rPr>
          <w:rFonts w:ascii="Tahoma" w:hAnsi="Tahoma" w:cs="Tahoma"/>
          <w:sz w:val="18"/>
          <w:szCs w:val="18"/>
          <w:lang w:val="fr-FR"/>
        </w:rPr>
      </w:pPr>
    </w:p>
    <w:p w:rsidR="0022671C" w:rsidRPr="001B2382" w:rsidRDefault="0022671C">
      <w:pPr>
        <w:pStyle w:val="FootnoteBulletLevel1"/>
        <w:ind w:hanging="180"/>
        <w:rPr>
          <w:rFonts w:ascii="Tahoma" w:hAnsi="Tahoma" w:cs="Tahoma"/>
          <w:sz w:val="18"/>
          <w:szCs w:val="18"/>
          <w:lang w:val="fr-FR"/>
        </w:rPr>
      </w:pPr>
      <w:r w:rsidRPr="001B2382">
        <w:rPr>
          <w:rFonts w:ascii="Tahoma" w:hAnsi="Tahoma" w:cs="Tahoma"/>
          <w:b/>
          <w:sz w:val="18"/>
          <w:szCs w:val="18"/>
          <w:u w:val="single"/>
          <w:lang w:val="fr-FR"/>
        </w:rPr>
        <w:t>Réattribution de licence</w:t>
      </w:r>
      <w:r w:rsidRPr="001B2382">
        <w:rPr>
          <w:rFonts w:ascii="Tahoma" w:hAnsi="Tahoma" w:cs="Tahoma"/>
          <w:sz w:val="18"/>
          <w:szCs w:val="18"/>
          <w:lang w:val="fr-FR"/>
        </w:rPr>
        <w:t xml:space="preserve"> </w:t>
      </w:r>
    </w:p>
    <w:p w:rsidR="0022671C" w:rsidRPr="001B2382" w:rsidRDefault="0022671C">
      <w:pPr>
        <w:pStyle w:val="BodyText"/>
        <w:ind w:left="720"/>
        <w:rPr>
          <w:rFonts w:ascii="Tahoma" w:hAnsi="Tahoma" w:cs="Tahoma"/>
          <w:sz w:val="18"/>
          <w:szCs w:val="18"/>
        </w:rPr>
      </w:pPr>
      <w:r w:rsidRPr="001B2382">
        <w:rPr>
          <w:rFonts w:ascii="Tahoma" w:hAnsi="Tahoma" w:cs="Tahoma"/>
          <w:color w:val="auto"/>
          <w:sz w:val="18"/>
          <w:szCs w:val="18"/>
          <w:lang w:eastAsia="x-none"/>
        </w:rPr>
        <w:t>Les clients sont autorisés à réattribuer une licence Windows</w:t>
      </w:r>
      <w:r w:rsidRPr="001B2382">
        <w:rPr>
          <w:rFonts w:ascii="Tahoma" w:hAnsi="Tahoma" w:cs="Tahoma"/>
          <w:color w:val="auto"/>
          <w:sz w:val="18"/>
          <w:szCs w:val="18"/>
          <w:vertAlign w:val="superscript"/>
          <w:lang w:eastAsia="x-none"/>
        </w:rPr>
        <w:t>®</w:t>
      </w:r>
      <w:r w:rsidRPr="001B2382">
        <w:rPr>
          <w:rFonts w:ascii="Tahoma" w:hAnsi="Tahoma" w:cs="Tahoma"/>
          <w:color w:val="auto"/>
          <w:sz w:val="18"/>
          <w:szCs w:val="18"/>
          <w:lang w:eastAsia="x-none"/>
        </w:rPr>
        <w:t xml:space="preserve"> Intune, mais pas à court terme (c</w:t>
      </w:r>
      <w:r w:rsidR="00DD4F05">
        <w:rPr>
          <w:rFonts w:ascii="Tahoma" w:hAnsi="Tahoma" w:cs="Tahoma"/>
          <w:color w:val="auto"/>
          <w:sz w:val="18"/>
          <w:szCs w:val="18"/>
          <w:lang w:eastAsia="x-none"/>
        </w:rPr>
        <w:t>’</w:t>
      </w:r>
      <w:r w:rsidRPr="001B2382">
        <w:rPr>
          <w:rFonts w:ascii="Tahoma" w:hAnsi="Tahoma" w:cs="Tahoma"/>
          <w:color w:val="auto"/>
          <w:sz w:val="18"/>
          <w:szCs w:val="18"/>
          <w:lang w:eastAsia="x-none"/>
        </w:rPr>
        <w:t>est-à-dire, pas dans les quatre-vingt-dix (90) jours après la dernière attribution).</w:t>
      </w:r>
      <w:r w:rsidRPr="001B2382">
        <w:rPr>
          <w:rFonts w:ascii="Tahoma" w:hAnsi="Tahoma" w:cs="Tahoma"/>
          <w:sz w:val="18"/>
          <w:szCs w:val="18"/>
        </w:rPr>
        <w:t xml:space="preserve"> </w:t>
      </w:r>
      <w:r w:rsidRPr="001B2382">
        <w:rPr>
          <w:rFonts w:ascii="Tahoma" w:hAnsi="Tahoma" w:cs="Tahoma"/>
          <w:color w:val="auto"/>
          <w:sz w:val="18"/>
          <w:szCs w:val="18"/>
          <w:lang w:eastAsia="x-none"/>
        </w:rPr>
        <w:t>Ils peuvent réattribuer une licence Windows</w:t>
      </w:r>
      <w:r w:rsidRPr="001B2382">
        <w:rPr>
          <w:rFonts w:ascii="Tahoma" w:hAnsi="Tahoma" w:cs="Tahoma"/>
          <w:color w:val="auto"/>
          <w:sz w:val="18"/>
          <w:szCs w:val="18"/>
          <w:vertAlign w:val="superscript"/>
          <w:lang w:eastAsia="x-none"/>
        </w:rPr>
        <w:t>®</w:t>
      </w:r>
      <w:r w:rsidRPr="001B2382">
        <w:rPr>
          <w:rFonts w:ascii="Tahoma" w:hAnsi="Tahoma" w:cs="Tahoma"/>
          <w:color w:val="auto"/>
          <w:sz w:val="18"/>
          <w:szCs w:val="18"/>
          <w:lang w:eastAsia="x-none"/>
        </w:rPr>
        <w:t xml:space="preserve"> Intune dans un plus bref délai s</w:t>
      </w:r>
      <w:r w:rsidR="00DD4F05">
        <w:rPr>
          <w:rFonts w:ascii="Tahoma" w:hAnsi="Tahoma" w:cs="Tahoma"/>
          <w:color w:val="auto"/>
          <w:sz w:val="18"/>
          <w:szCs w:val="18"/>
          <w:lang w:eastAsia="x-none"/>
        </w:rPr>
        <w:t>’</w:t>
      </w:r>
      <w:r w:rsidRPr="001B2382">
        <w:rPr>
          <w:rFonts w:ascii="Tahoma" w:hAnsi="Tahoma" w:cs="Tahoma"/>
          <w:color w:val="auto"/>
          <w:sz w:val="18"/>
          <w:szCs w:val="18"/>
          <w:lang w:eastAsia="x-none"/>
        </w:rPr>
        <w:t>ils mettent au rebut le dispositif sous licence existant en raison de pannes matérielles irréparables.</w:t>
      </w:r>
      <w:r w:rsidRPr="001B2382">
        <w:rPr>
          <w:rFonts w:ascii="Tahoma" w:hAnsi="Tahoma" w:cs="Tahoma"/>
          <w:sz w:val="18"/>
          <w:szCs w:val="18"/>
        </w:rPr>
        <w:t xml:space="preserve"> </w:t>
      </w:r>
      <w:r w:rsidRPr="001B2382">
        <w:rPr>
          <w:rFonts w:ascii="Tahoma" w:hAnsi="Tahoma" w:cs="Tahoma"/>
          <w:color w:val="auto"/>
          <w:sz w:val="18"/>
          <w:szCs w:val="18"/>
          <w:lang w:eastAsia="x-none"/>
        </w:rPr>
        <w:t>Le dispositif auquel une licence Windows</w:t>
      </w:r>
      <w:r w:rsidRPr="001B2382">
        <w:rPr>
          <w:rFonts w:ascii="Tahoma" w:hAnsi="Tahoma" w:cs="Tahoma"/>
          <w:color w:val="auto"/>
          <w:sz w:val="18"/>
          <w:szCs w:val="18"/>
          <w:vertAlign w:val="superscript"/>
          <w:lang w:eastAsia="x-none"/>
        </w:rPr>
        <w:t>®</w:t>
      </w:r>
      <w:r w:rsidRPr="001B2382">
        <w:rPr>
          <w:rFonts w:ascii="Tahoma" w:hAnsi="Tahoma" w:cs="Tahoma"/>
          <w:color w:val="auto"/>
          <w:sz w:val="18"/>
          <w:szCs w:val="18"/>
          <w:lang w:eastAsia="x-none"/>
        </w:rPr>
        <w:t xml:space="preserve"> Intune est réattribuée doit satisfaire les exigences relatives aux systèmes d</w:t>
      </w:r>
      <w:r w:rsidR="00DD4F05">
        <w:rPr>
          <w:rFonts w:ascii="Tahoma" w:hAnsi="Tahoma" w:cs="Tahoma"/>
          <w:color w:val="auto"/>
          <w:sz w:val="18"/>
          <w:szCs w:val="18"/>
          <w:lang w:eastAsia="x-none"/>
        </w:rPr>
        <w:t>’</w:t>
      </w:r>
      <w:r w:rsidRPr="001B2382">
        <w:rPr>
          <w:rFonts w:ascii="Tahoma" w:hAnsi="Tahoma" w:cs="Tahoma"/>
          <w:color w:val="auto"/>
          <w:sz w:val="18"/>
          <w:szCs w:val="18"/>
          <w:lang w:eastAsia="x-none"/>
        </w:rPr>
        <w:t>exploitation éligibles décrites ci-avant.</w:t>
      </w:r>
      <w:r w:rsidRPr="001B2382">
        <w:rPr>
          <w:rFonts w:ascii="Tahoma" w:hAnsi="Tahoma" w:cs="Tahoma"/>
          <w:sz w:val="18"/>
          <w:szCs w:val="18"/>
        </w:rPr>
        <w:t xml:space="preserve"> </w:t>
      </w:r>
      <w:r w:rsidRPr="001B2382">
        <w:rPr>
          <w:rFonts w:ascii="Tahoma" w:hAnsi="Tahoma" w:cs="Tahoma"/>
          <w:color w:val="auto"/>
          <w:sz w:val="18"/>
          <w:szCs w:val="18"/>
          <w:lang w:eastAsia="x-none"/>
        </w:rPr>
        <w:t>Le logiciel doit être supprimé du dispositif dont la licence a été réattribuée. Il sera également interdit d</w:t>
      </w:r>
      <w:r w:rsidR="00DD4F05">
        <w:rPr>
          <w:rFonts w:ascii="Tahoma" w:hAnsi="Tahoma" w:cs="Tahoma"/>
          <w:color w:val="auto"/>
          <w:sz w:val="18"/>
          <w:szCs w:val="18"/>
          <w:lang w:eastAsia="x-none"/>
        </w:rPr>
        <w:t>’</w:t>
      </w:r>
      <w:r w:rsidRPr="001B2382">
        <w:rPr>
          <w:rFonts w:ascii="Tahoma" w:hAnsi="Tahoma" w:cs="Tahoma"/>
          <w:color w:val="auto"/>
          <w:sz w:val="18"/>
          <w:szCs w:val="18"/>
          <w:lang w:eastAsia="x-none"/>
        </w:rPr>
        <w:t>utiliser le service Windows</w:t>
      </w:r>
      <w:r w:rsidRPr="001B2382">
        <w:rPr>
          <w:rFonts w:ascii="Tahoma" w:hAnsi="Tahoma" w:cs="Tahoma"/>
          <w:color w:val="auto"/>
          <w:sz w:val="18"/>
          <w:szCs w:val="18"/>
          <w:vertAlign w:val="superscript"/>
          <w:lang w:eastAsia="x-none"/>
        </w:rPr>
        <w:t>®</w:t>
      </w:r>
      <w:r w:rsidRPr="001B2382">
        <w:rPr>
          <w:rFonts w:ascii="Tahoma" w:hAnsi="Tahoma" w:cs="Tahoma"/>
          <w:color w:val="auto"/>
          <w:sz w:val="18"/>
          <w:szCs w:val="18"/>
          <w:lang w:eastAsia="x-none"/>
        </w:rPr>
        <w:t xml:space="preserve"> Intune ou d</w:t>
      </w:r>
      <w:r w:rsidR="00DD4F05">
        <w:rPr>
          <w:rFonts w:ascii="Tahoma" w:hAnsi="Tahoma" w:cs="Tahoma"/>
          <w:color w:val="auto"/>
          <w:sz w:val="18"/>
          <w:szCs w:val="18"/>
          <w:lang w:eastAsia="x-none"/>
        </w:rPr>
        <w:t>’</w:t>
      </w:r>
      <w:r w:rsidRPr="001B2382">
        <w:rPr>
          <w:rFonts w:ascii="Tahoma" w:hAnsi="Tahoma" w:cs="Tahoma"/>
          <w:color w:val="auto"/>
          <w:sz w:val="18"/>
          <w:szCs w:val="18"/>
          <w:lang w:eastAsia="x-none"/>
        </w:rPr>
        <w:t>y accéder depuis ce dispositif.</w:t>
      </w:r>
    </w:p>
    <w:p w:rsidR="0022671C" w:rsidRPr="004A1DD8" w:rsidRDefault="0022671C">
      <w:pPr>
        <w:autoSpaceDN w:val="0"/>
        <w:spacing w:before="120" w:after="120"/>
        <w:ind w:left="720"/>
        <w:rPr>
          <w:rFonts w:cs="Tahoma"/>
          <w:lang w:val="fr-FR"/>
        </w:rPr>
      </w:pPr>
      <w:r w:rsidRPr="004A1DD8">
        <w:rPr>
          <w:rFonts w:cs="Tahoma"/>
          <w:lang w:val="fr-FR"/>
        </w:rPr>
        <w:t>À titre d</w:t>
      </w:r>
      <w:r w:rsidR="00DD4F05">
        <w:rPr>
          <w:rFonts w:cs="Tahoma"/>
          <w:lang w:val="fr-FR"/>
        </w:rPr>
        <w:t>’</w:t>
      </w:r>
      <w:r w:rsidRPr="004A1DD8">
        <w:rPr>
          <w:rFonts w:cs="Tahoma"/>
          <w:lang w:val="fr-FR"/>
        </w:rPr>
        <w:t>exception aux exigences relatives aux systèmes d</w:t>
      </w:r>
      <w:r w:rsidR="00DD4F05">
        <w:rPr>
          <w:rFonts w:cs="Tahoma"/>
          <w:lang w:val="fr-FR"/>
        </w:rPr>
        <w:t>’</w:t>
      </w:r>
      <w:r w:rsidRPr="004A1DD8">
        <w:rPr>
          <w:rFonts w:cs="Tahoma"/>
          <w:lang w:val="fr-FR"/>
        </w:rPr>
        <w:t>exploitation éligibles pour l</w:t>
      </w:r>
      <w:r w:rsidR="00DD4F05">
        <w:rPr>
          <w:rFonts w:cs="Tahoma"/>
          <w:lang w:val="fr-FR"/>
        </w:rPr>
        <w:t>’</w:t>
      </w:r>
      <w:r w:rsidRPr="004A1DD8">
        <w:rPr>
          <w:rFonts w:cs="Tahoma"/>
          <w:lang w:val="fr-FR"/>
        </w:rPr>
        <w:t>offre Windows</w:t>
      </w:r>
      <w:r w:rsidRPr="00D65D53">
        <w:rPr>
          <w:rFonts w:cs="Tahoma"/>
          <w:vertAlign w:val="superscript"/>
          <w:lang w:val="fr-FR"/>
        </w:rPr>
        <w:t>®</w:t>
      </w:r>
      <w:r w:rsidRPr="004A1DD8">
        <w:rPr>
          <w:rFonts w:cs="Tahoma"/>
          <w:lang w:val="fr-FR"/>
        </w:rPr>
        <w:t xml:space="preserve"> Intune concédée sous licence d</w:t>
      </w:r>
      <w:r w:rsidR="00DD4F05">
        <w:rPr>
          <w:rFonts w:cs="Tahoma"/>
          <w:lang w:val="fr-FR"/>
        </w:rPr>
        <w:t>’</w:t>
      </w:r>
      <w:r w:rsidRPr="004A1DD8">
        <w:rPr>
          <w:rFonts w:cs="Tahoma"/>
          <w:lang w:val="fr-FR"/>
        </w:rPr>
        <w:t>abonnement aux Services en Ligne pour satisfaire les modalités applicables aux Produits Entreprise, les clients peuvent réattribuer leur licence Windows</w:t>
      </w:r>
      <w:r w:rsidRPr="00D65D53">
        <w:rPr>
          <w:rFonts w:cs="Tahoma"/>
          <w:vertAlign w:val="superscript"/>
          <w:lang w:val="fr-FR"/>
        </w:rPr>
        <w:t>®</w:t>
      </w:r>
      <w:r w:rsidRPr="004A1DD8">
        <w:rPr>
          <w:rFonts w:cs="Tahoma"/>
          <w:lang w:val="fr-FR"/>
        </w:rPr>
        <w:t xml:space="preserve"> Intune à l</w:t>
      </w:r>
      <w:r w:rsidR="00DD4F05">
        <w:rPr>
          <w:rFonts w:cs="Tahoma"/>
          <w:lang w:val="fr-FR"/>
        </w:rPr>
        <w:t>’</w:t>
      </w:r>
      <w:r w:rsidRPr="004A1DD8">
        <w:rPr>
          <w:rFonts w:cs="Tahoma"/>
          <w:lang w:val="fr-FR"/>
        </w:rPr>
        <w:t>un des dispositifs suivants, sous réserve qu</w:t>
      </w:r>
      <w:r w:rsidR="00DD4F05">
        <w:rPr>
          <w:rFonts w:cs="Tahoma"/>
          <w:lang w:val="fr-FR"/>
        </w:rPr>
        <w:t>’</w:t>
      </w:r>
      <w:r w:rsidRPr="004A1DD8">
        <w:rPr>
          <w:rFonts w:cs="Tahoma"/>
          <w:lang w:val="fr-FR"/>
        </w:rPr>
        <w:t>ils soient concédés sous licence de l</w:t>
      </w:r>
      <w:r w:rsidR="00DD4F05">
        <w:rPr>
          <w:rFonts w:cs="Tahoma"/>
          <w:lang w:val="fr-FR"/>
        </w:rPr>
        <w:t>’</w:t>
      </w:r>
      <w:r w:rsidRPr="004A1DD8">
        <w:rPr>
          <w:rFonts w:cs="Tahoma"/>
          <w:lang w:val="fr-FR"/>
        </w:rPr>
        <w:t>un des systèmes d</w:t>
      </w:r>
      <w:r w:rsidR="00DD4F05">
        <w:rPr>
          <w:rFonts w:cs="Tahoma"/>
          <w:lang w:val="fr-FR"/>
        </w:rPr>
        <w:t>’</w:t>
      </w:r>
      <w:r w:rsidRPr="004A1DD8">
        <w:rPr>
          <w:rFonts w:cs="Tahoma"/>
          <w:lang w:val="fr-FR"/>
        </w:rPr>
        <w:t>exploitation éligibles mentionnés dans la colonne du tableau « Nouveau CE/OV-CW » ci-dessus, et qu</w:t>
      </w:r>
      <w:r w:rsidR="00DD4F05">
        <w:rPr>
          <w:rFonts w:cs="Tahoma"/>
          <w:lang w:val="fr-FR"/>
        </w:rPr>
        <w:t>’</w:t>
      </w:r>
      <w:r w:rsidRPr="004A1DD8">
        <w:rPr>
          <w:rFonts w:cs="Tahoma"/>
          <w:lang w:val="fr-FR"/>
        </w:rPr>
        <w:t>un système d</w:t>
      </w:r>
      <w:r w:rsidR="00DD4F05">
        <w:rPr>
          <w:rFonts w:cs="Tahoma"/>
          <w:lang w:val="fr-FR"/>
        </w:rPr>
        <w:t>’</w:t>
      </w:r>
      <w:r w:rsidRPr="004A1DD8">
        <w:rPr>
          <w:rFonts w:cs="Tahoma"/>
          <w:lang w:val="fr-FR"/>
        </w:rPr>
        <w:t>exploitation éligible soit installé sur les :</w:t>
      </w:r>
      <w:r w:rsidRPr="004A1DD8">
        <w:rPr>
          <w:rFonts w:cs="Tahoma"/>
          <w:szCs w:val="18"/>
          <w:lang w:val="fr-FR"/>
        </w:rPr>
        <w:t xml:space="preserve"> </w:t>
      </w:r>
    </w:p>
    <w:p w:rsidR="0022671C" w:rsidRPr="004A1DD8" w:rsidRDefault="0022671C" w:rsidP="001B2382">
      <w:pPr>
        <w:numPr>
          <w:ilvl w:val="3"/>
          <w:numId w:val="78"/>
        </w:numPr>
        <w:autoSpaceDN w:val="0"/>
        <w:spacing w:after="120"/>
        <w:rPr>
          <w:rFonts w:cs="Tahoma"/>
          <w:lang w:val="fr-FR"/>
        </w:rPr>
      </w:pPr>
      <w:r w:rsidRPr="004A1DD8">
        <w:rPr>
          <w:rFonts w:cs="Tahoma"/>
          <w:lang w:val="fr-FR"/>
        </w:rPr>
        <w:t>dispositifs acquis dans le cadre d</w:t>
      </w:r>
      <w:r w:rsidR="00DD4F05">
        <w:rPr>
          <w:rFonts w:cs="Tahoma"/>
          <w:lang w:val="fr-FR"/>
        </w:rPr>
        <w:t>’</w:t>
      </w:r>
      <w:r w:rsidRPr="004A1DD8">
        <w:rPr>
          <w:rFonts w:cs="Tahoma"/>
          <w:lang w:val="fr-FR"/>
        </w:rPr>
        <w:t xml:space="preserve">une fusion ou acquisition, et </w:t>
      </w:r>
    </w:p>
    <w:p w:rsidR="0022671C" w:rsidRPr="004A1DD8" w:rsidRDefault="0022671C" w:rsidP="00472D38">
      <w:pPr>
        <w:numPr>
          <w:ilvl w:val="3"/>
          <w:numId w:val="78"/>
        </w:numPr>
        <w:autoSpaceDN w:val="0"/>
        <w:spacing w:after="120"/>
        <w:rPr>
          <w:rFonts w:cs="Tahoma"/>
          <w:lang w:val="fr-FR"/>
        </w:rPr>
      </w:pPr>
      <w:r w:rsidRPr="004A1DD8">
        <w:rPr>
          <w:rFonts w:cs="Tahoma"/>
          <w:lang w:val="fr-FR"/>
        </w:rPr>
        <w:t>dispositifs détenus par les prestataires et employés.</w:t>
      </w:r>
    </w:p>
    <w:p w:rsidR="0022671C" w:rsidRPr="001B2382" w:rsidRDefault="0022671C" w:rsidP="00472D38">
      <w:pPr>
        <w:pStyle w:val="FootnoteBulletLevel1"/>
        <w:numPr>
          <w:ilvl w:val="0"/>
          <w:numId w:val="83"/>
        </w:numPr>
        <w:adjustRightInd/>
        <w:spacing w:after="240"/>
        <w:ind w:left="720" w:hanging="270"/>
        <w:textAlignment w:val="auto"/>
        <w:rPr>
          <w:rFonts w:ascii="Tahoma" w:hAnsi="Tahoma" w:cs="Tahoma"/>
          <w:sz w:val="18"/>
          <w:szCs w:val="18"/>
        </w:rPr>
      </w:pPr>
      <w:r w:rsidRPr="001B2382">
        <w:rPr>
          <w:rFonts w:ascii="Tahoma" w:hAnsi="Tahoma" w:cs="Tahoma"/>
          <w:b/>
          <w:sz w:val="18"/>
          <w:szCs w:val="18"/>
          <w:lang w:val="fr-FR"/>
        </w:rPr>
        <w:t>Software Assurance Windows 7 Professionnel</w:t>
      </w:r>
      <w:r w:rsidRPr="001B2382">
        <w:rPr>
          <w:rFonts w:ascii="Tahoma" w:hAnsi="Tahoma" w:cs="Tahoma"/>
          <w:sz w:val="18"/>
          <w:szCs w:val="18"/>
        </w:rPr>
        <w:t xml:space="preserve"> </w:t>
      </w:r>
    </w:p>
    <w:p w:rsidR="0022671C" w:rsidRPr="001B2382" w:rsidRDefault="0022671C">
      <w:pPr>
        <w:pStyle w:val="FootnoteBulletLevel1"/>
        <w:ind w:left="720" w:firstLine="0"/>
        <w:rPr>
          <w:rFonts w:ascii="Tahoma" w:hAnsi="Tahoma" w:cs="Tahoma"/>
          <w:sz w:val="18"/>
          <w:szCs w:val="18"/>
          <w:lang w:val="fr-FR"/>
        </w:rPr>
      </w:pPr>
      <w:r w:rsidRPr="001B2382">
        <w:rPr>
          <w:rFonts w:ascii="Tahoma" w:hAnsi="Tahoma" w:cs="Tahoma"/>
          <w:sz w:val="18"/>
          <w:szCs w:val="18"/>
          <w:lang w:val="fr-FR"/>
        </w:rPr>
        <w:t>Les clients qui souhaitent souscrire la Software Assurance Windows 7 Professionnel disposent des options suivantes :</w:t>
      </w:r>
    </w:p>
    <w:p w:rsidR="0022671C" w:rsidRPr="001B2382" w:rsidRDefault="0022671C" w:rsidP="00472D38">
      <w:pPr>
        <w:pStyle w:val="FootnoteBulletLevel1"/>
        <w:numPr>
          <w:ilvl w:val="0"/>
          <w:numId w:val="83"/>
        </w:numPr>
        <w:adjustRightInd/>
        <w:ind w:left="1800"/>
        <w:textAlignment w:val="auto"/>
        <w:rPr>
          <w:rFonts w:ascii="Tahoma" w:hAnsi="Tahoma" w:cs="Tahoma"/>
          <w:sz w:val="18"/>
          <w:szCs w:val="18"/>
          <w:lang w:val="fr-FR"/>
        </w:rPr>
      </w:pPr>
      <w:r w:rsidRPr="001B2382">
        <w:rPr>
          <w:rFonts w:ascii="Tahoma" w:hAnsi="Tahoma" w:cs="Tahoma"/>
          <w:sz w:val="18"/>
          <w:szCs w:val="18"/>
          <w:lang w:val="fr-FR"/>
        </w:rPr>
        <w:t>Select. Programmes de Licences Open Value (hors option couvrant l</w:t>
      </w:r>
      <w:r w:rsidR="00DD4F05">
        <w:rPr>
          <w:rFonts w:ascii="Tahoma" w:hAnsi="Tahoma" w:cs="Tahoma"/>
          <w:sz w:val="18"/>
          <w:szCs w:val="18"/>
          <w:lang w:val="fr-FR"/>
        </w:rPr>
        <w:t>’</w:t>
      </w:r>
      <w:r w:rsidRPr="001B2382">
        <w:rPr>
          <w:rFonts w:ascii="Tahoma" w:hAnsi="Tahoma" w:cs="Tahoma"/>
          <w:sz w:val="18"/>
          <w:szCs w:val="18"/>
          <w:lang w:val="fr-FR"/>
        </w:rPr>
        <w:t>ensemble de l</w:t>
      </w:r>
      <w:r w:rsidR="00DD4F05">
        <w:rPr>
          <w:rFonts w:ascii="Tahoma" w:hAnsi="Tahoma" w:cs="Tahoma"/>
          <w:sz w:val="18"/>
          <w:szCs w:val="18"/>
          <w:lang w:val="fr-FR"/>
        </w:rPr>
        <w:t>’</w:t>
      </w:r>
      <w:r w:rsidRPr="001B2382">
        <w:rPr>
          <w:rFonts w:ascii="Tahoma" w:hAnsi="Tahoma" w:cs="Tahoma"/>
          <w:sz w:val="18"/>
          <w:szCs w:val="18"/>
          <w:lang w:val="fr-FR"/>
        </w:rPr>
        <w:t>entreprise)</w:t>
      </w:r>
      <w:r w:rsidR="00D65D53" w:rsidRPr="001B2382">
        <w:rPr>
          <w:rFonts w:ascii="Tahoma" w:hAnsi="Tahoma" w:cs="Tahoma"/>
          <w:sz w:val="18"/>
          <w:szCs w:val="18"/>
          <w:lang w:val="fr-FR"/>
        </w:rPr>
        <w:t> </w:t>
      </w:r>
      <w:r w:rsidRPr="001B2382">
        <w:rPr>
          <w:rFonts w:ascii="Tahoma" w:hAnsi="Tahoma" w:cs="Tahoma"/>
          <w:sz w:val="18"/>
          <w:szCs w:val="18"/>
          <w:lang w:val="fr-FR"/>
        </w:rPr>
        <w:t>et Open</w:t>
      </w:r>
    </w:p>
    <w:p w:rsidR="0022671C" w:rsidRPr="001B2382" w:rsidRDefault="0022671C" w:rsidP="00472D38">
      <w:pPr>
        <w:numPr>
          <w:ilvl w:val="0"/>
          <w:numId w:val="84"/>
        </w:numPr>
        <w:ind w:left="2160"/>
        <w:rPr>
          <w:rFonts w:cs="Tahoma"/>
          <w:szCs w:val="18"/>
        </w:rPr>
      </w:pPr>
      <w:r w:rsidRPr="001B2382">
        <w:rPr>
          <w:rFonts w:cs="Tahoma"/>
          <w:szCs w:val="18"/>
          <w:bdr w:val="none" w:sz="0" w:space="0" w:color="auto" w:frame="1"/>
          <w:lang w:val="fr-FR"/>
        </w:rPr>
        <w:t>Acheter la Software Assurance pour Windows 7 Professionnel, Windows Vista Professionnel ou Windows XP Professionnel (éditions 32 bits, 64 bits ou N, K ou KN) concédée sous licence par le biais d</w:t>
      </w:r>
      <w:r w:rsidR="00DD4F05">
        <w:rPr>
          <w:rFonts w:cs="Tahoma"/>
          <w:szCs w:val="18"/>
          <w:bdr w:val="none" w:sz="0" w:space="0" w:color="auto" w:frame="1"/>
          <w:lang w:val="fr-FR"/>
        </w:rPr>
        <w:t>’</w:t>
      </w:r>
      <w:r w:rsidRPr="001B2382">
        <w:rPr>
          <w:rFonts w:cs="Tahoma"/>
          <w:szCs w:val="18"/>
          <w:bdr w:val="none" w:sz="0" w:space="0" w:color="auto" w:frame="1"/>
          <w:lang w:val="fr-FR"/>
        </w:rPr>
        <w:t>un fabricant d</w:t>
      </w:r>
      <w:r w:rsidR="00DD4F05">
        <w:rPr>
          <w:rFonts w:cs="Tahoma"/>
          <w:szCs w:val="18"/>
          <w:bdr w:val="none" w:sz="0" w:space="0" w:color="auto" w:frame="1"/>
          <w:lang w:val="fr-FR"/>
        </w:rPr>
        <w:t>’</w:t>
      </w:r>
      <w:r w:rsidRPr="001B2382">
        <w:rPr>
          <w:rFonts w:cs="Tahoma"/>
          <w:szCs w:val="18"/>
          <w:bdr w:val="none" w:sz="0" w:space="0" w:color="auto" w:frame="1"/>
          <w:lang w:val="fr-FR"/>
        </w:rPr>
        <w:t>ordinateurs (OEM), d</w:t>
      </w:r>
      <w:r w:rsidR="00DD4F05">
        <w:rPr>
          <w:rFonts w:cs="Tahoma"/>
          <w:szCs w:val="18"/>
          <w:bdr w:val="none" w:sz="0" w:space="0" w:color="auto" w:frame="1"/>
          <w:lang w:val="fr-FR"/>
        </w:rPr>
        <w:t>’</w:t>
      </w:r>
      <w:r w:rsidRPr="001B2382">
        <w:rPr>
          <w:rFonts w:cs="Tahoma"/>
          <w:szCs w:val="18"/>
          <w:bdr w:val="none" w:sz="0" w:space="0" w:color="auto" w:frame="1"/>
          <w:lang w:val="fr-FR"/>
        </w:rPr>
        <w:t>un Détaillant ou d</w:t>
      </w:r>
      <w:r w:rsidR="00DD4F05">
        <w:rPr>
          <w:rFonts w:cs="Tahoma"/>
          <w:szCs w:val="18"/>
          <w:bdr w:val="none" w:sz="0" w:space="0" w:color="auto" w:frame="1"/>
          <w:lang w:val="fr-FR"/>
        </w:rPr>
        <w:t>’</w:t>
      </w:r>
      <w:r w:rsidRPr="001B2382">
        <w:rPr>
          <w:rFonts w:cs="Tahoma"/>
          <w:szCs w:val="18"/>
          <w:bdr w:val="none" w:sz="0" w:space="0" w:color="auto" w:frame="1"/>
          <w:lang w:val="fr-FR"/>
        </w:rPr>
        <w:t>un Contrat Get Genuine Windows (GGWA) (également appelé dans certains pays « Get Genuine Solution ») dans les quatre-vingt-dix (90) jours suivant la date d</w:t>
      </w:r>
      <w:r w:rsidR="00DD4F05">
        <w:rPr>
          <w:rFonts w:cs="Tahoma"/>
          <w:szCs w:val="18"/>
          <w:bdr w:val="none" w:sz="0" w:space="0" w:color="auto" w:frame="1"/>
          <w:lang w:val="fr-FR"/>
        </w:rPr>
        <w:t>’</w:t>
      </w:r>
      <w:r w:rsidRPr="001B2382">
        <w:rPr>
          <w:rFonts w:cs="Tahoma"/>
          <w:szCs w:val="18"/>
          <w:bdr w:val="none" w:sz="0" w:space="0" w:color="auto" w:frame="1"/>
          <w:lang w:val="fr-FR"/>
        </w:rPr>
        <w:t>achat de la licence auprès du fabricant d</w:t>
      </w:r>
      <w:r w:rsidR="00DD4F05">
        <w:rPr>
          <w:rFonts w:cs="Tahoma"/>
          <w:szCs w:val="18"/>
          <w:bdr w:val="none" w:sz="0" w:space="0" w:color="auto" w:frame="1"/>
          <w:lang w:val="fr-FR"/>
        </w:rPr>
        <w:t>’</w:t>
      </w:r>
      <w:r w:rsidRPr="001B2382">
        <w:rPr>
          <w:rFonts w:cs="Tahoma"/>
          <w:szCs w:val="18"/>
          <w:bdr w:val="none" w:sz="0" w:space="0" w:color="auto" w:frame="1"/>
          <w:lang w:val="fr-FR"/>
        </w:rPr>
        <w:t>ordinateurs (OEM) ou du Détaillant ou de la date du Contrat Get Genuine Windows.</w:t>
      </w:r>
      <w:r w:rsidRPr="001B2382">
        <w:rPr>
          <w:rFonts w:cs="Tahoma"/>
          <w:szCs w:val="18"/>
          <w:lang w:val="fr-FR"/>
        </w:rPr>
        <w:t xml:space="preserve"> </w:t>
      </w:r>
      <w:r w:rsidRPr="001B2382">
        <w:rPr>
          <w:rFonts w:cs="Tahoma"/>
          <w:szCs w:val="18"/>
          <w:bdr w:val="none" w:sz="0" w:space="0" w:color="auto" w:frame="1"/>
          <w:lang w:val="fr-FR"/>
        </w:rPr>
        <w:t>(Effectif à compter du 1er septembre 2009)</w:t>
      </w:r>
    </w:p>
    <w:p w:rsidR="0022671C" w:rsidRPr="001B2382" w:rsidRDefault="0022671C" w:rsidP="00472D38">
      <w:pPr>
        <w:pStyle w:val="Footnotedash"/>
        <w:numPr>
          <w:ilvl w:val="0"/>
          <w:numId w:val="84"/>
        </w:numPr>
        <w:adjustRightInd/>
        <w:ind w:left="2160"/>
        <w:textAlignment w:val="auto"/>
        <w:rPr>
          <w:rFonts w:ascii="Tahoma" w:hAnsi="Tahoma" w:cs="Tahoma"/>
          <w:sz w:val="18"/>
          <w:szCs w:val="18"/>
          <w:lang w:val="fr-FR"/>
        </w:rPr>
      </w:pPr>
      <w:r w:rsidRPr="001B2382">
        <w:rPr>
          <w:rFonts w:ascii="Tahoma" w:hAnsi="Tahoma" w:cs="Tahoma"/>
          <w:sz w:val="18"/>
          <w:szCs w:val="18"/>
          <w:lang w:val="fr-FR"/>
        </w:rPr>
        <w:t>Renouveler la Software Assurance pour le système d</w:t>
      </w:r>
      <w:r w:rsidR="00DD4F05">
        <w:rPr>
          <w:rFonts w:ascii="Tahoma" w:hAnsi="Tahoma" w:cs="Tahoma"/>
          <w:sz w:val="18"/>
          <w:szCs w:val="18"/>
          <w:lang w:val="fr-FR"/>
        </w:rPr>
        <w:t>’</w:t>
      </w:r>
      <w:r w:rsidRPr="001B2382">
        <w:rPr>
          <w:rFonts w:ascii="Tahoma" w:hAnsi="Tahoma" w:cs="Tahoma"/>
          <w:sz w:val="18"/>
          <w:szCs w:val="18"/>
          <w:lang w:val="fr-FR"/>
        </w:rPr>
        <w:t>exploitation d</w:t>
      </w:r>
      <w:r w:rsidR="00DD4F05">
        <w:rPr>
          <w:rFonts w:ascii="Tahoma" w:hAnsi="Tahoma" w:cs="Tahoma"/>
          <w:sz w:val="18"/>
          <w:szCs w:val="18"/>
          <w:lang w:val="fr-FR"/>
        </w:rPr>
        <w:t>’</w:t>
      </w:r>
      <w:r w:rsidRPr="001B2382">
        <w:rPr>
          <w:rFonts w:ascii="Tahoma" w:hAnsi="Tahoma" w:cs="Tahoma"/>
          <w:sz w:val="18"/>
          <w:szCs w:val="18"/>
          <w:lang w:val="fr-FR"/>
        </w:rPr>
        <w:t>ordinateur à</w:t>
      </w:r>
      <w:r w:rsidR="00D65D53" w:rsidRPr="001B2382">
        <w:rPr>
          <w:rFonts w:ascii="Tahoma" w:hAnsi="Tahoma" w:cs="Tahoma"/>
          <w:sz w:val="18"/>
          <w:szCs w:val="18"/>
          <w:lang w:val="fr-FR"/>
        </w:rPr>
        <w:t> </w:t>
      </w:r>
      <w:r w:rsidRPr="001B2382">
        <w:rPr>
          <w:rFonts w:ascii="Tahoma" w:hAnsi="Tahoma" w:cs="Tahoma"/>
          <w:sz w:val="18"/>
          <w:szCs w:val="18"/>
          <w:lang w:val="fr-FR"/>
        </w:rPr>
        <w:t>l</w:t>
      </w:r>
      <w:r w:rsidR="00DD4F05">
        <w:rPr>
          <w:rFonts w:ascii="Tahoma" w:hAnsi="Tahoma" w:cs="Tahoma"/>
          <w:sz w:val="18"/>
          <w:szCs w:val="18"/>
          <w:lang w:val="fr-FR"/>
        </w:rPr>
        <w:t>’</w:t>
      </w:r>
      <w:r w:rsidRPr="001B2382">
        <w:rPr>
          <w:rFonts w:ascii="Tahoma" w:hAnsi="Tahoma" w:cs="Tahoma"/>
          <w:sz w:val="18"/>
          <w:szCs w:val="18"/>
          <w:lang w:val="fr-FR"/>
        </w:rPr>
        <w:t>expiration de la Software Assurance Windows 7 Professionnel ou de la Software Assurance Window</w:t>
      </w:r>
      <w:r w:rsidR="001B2382">
        <w:rPr>
          <w:rFonts w:ascii="Tahoma" w:hAnsi="Tahoma" w:cs="Tahoma"/>
          <w:sz w:val="18"/>
          <w:szCs w:val="18"/>
          <w:lang w:val="fr-FR"/>
        </w:rPr>
        <w:t>s Vista Professionnel.</w:t>
      </w:r>
    </w:p>
    <w:p w:rsidR="0022671C" w:rsidRPr="001B2382" w:rsidRDefault="0022671C">
      <w:pPr>
        <w:pStyle w:val="Footnotedash"/>
        <w:ind w:left="900" w:firstLine="0"/>
        <w:rPr>
          <w:rFonts w:ascii="Tahoma" w:hAnsi="Tahoma" w:cs="Tahoma"/>
          <w:sz w:val="18"/>
          <w:szCs w:val="18"/>
        </w:rPr>
      </w:pPr>
      <w:r w:rsidRPr="001B2382">
        <w:rPr>
          <w:rFonts w:ascii="Tahoma" w:hAnsi="Tahoma" w:cs="Tahoma"/>
          <w:sz w:val="18"/>
          <w:szCs w:val="18"/>
          <w:lang w:val="fr-FR"/>
        </w:rPr>
        <w:t xml:space="preserve">La période déterminée ci-dessus peut être prolongée à des fins promotionnelles pour une durée limitée. Reportez-vous à la </w:t>
      </w:r>
      <w:hyperlink w:anchor="_SECTION_3_–" w:history="1">
        <w:r w:rsidRPr="001B2382">
          <w:rPr>
            <w:rStyle w:val="Hyperlink"/>
            <w:rFonts w:ascii="Tahoma" w:hAnsi="Tahoma" w:cs="Tahoma"/>
            <w:color w:val="auto"/>
            <w:sz w:val="18"/>
            <w:szCs w:val="18"/>
          </w:rPr>
          <w:t>Section 3</w:t>
        </w:r>
      </w:hyperlink>
      <w:r w:rsidRPr="001B2382">
        <w:rPr>
          <w:rFonts w:ascii="Tahoma" w:hAnsi="Tahoma" w:cs="Tahoma"/>
          <w:sz w:val="18"/>
          <w:szCs w:val="18"/>
          <w:lang w:val="fr-FR"/>
        </w:rPr>
        <w:t xml:space="preserve"> pour plus d</w:t>
      </w:r>
      <w:r w:rsidR="00DD4F05">
        <w:rPr>
          <w:rFonts w:ascii="Tahoma" w:hAnsi="Tahoma" w:cs="Tahoma"/>
          <w:sz w:val="18"/>
          <w:szCs w:val="18"/>
          <w:lang w:val="fr-FR"/>
        </w:rPr>
        <w:t>’</w:t>
      </w:r>
      <w:r w:rsidRPr="001B2382">
        <w:rPr>
          <w:rFonts w:ascii="Tahoma" w:hAnsi="Tahoma" w:cs="Tahoma"/>
          <w:sz w:val="18"/>
          <w:szCs w:val="18"/>
          <w:lang w:val="fr-FR"/>
        </w:rPr>
        <w:t>informations.</w:t>
      </w:r>
    </w:p>
    <w:p w:rsidR="0022671C" w:rsidRPr="001B2382" w:rsidRDefault="0022671C" w:rsidP="00ED20D7">
      <w:pPr>
        <w:pStyle w:val="FootnoteBulletLevel2"/>
        <w:numPr>
          <w:ilvl w:val="0"/>
          <w:numId w:val="22"/>
        </w:numPr>
        <w:adjustRightInd/>
        <w:ind w:left="1800"/>
        <w:textAlignment w:val="auto"/>
        <w:rPr>
          <w:rFonts w:ascii="Tahoma" w:hAnsi="Tahoma" w:cs="Tahoma"/>
          <w:sz w:val="18"/>
          <w:szCs w:val="18"/>
          <w:lang w:val="fr-FR"/>
        </w:rPr>
      </w:pPr>
      <w:r w:rsidRPr="001B2382">
        <w:rPr>
          <w:rFonts w:ascii="Tahoma" w:hAnsi="Tahoma" w:cs="Tahoma"/>
          <w:sz w:val="18"/>
          <w:szCs w:val="18"/>
          <w:lang w:val="fr-FR"/>
        </w:rPr>
        <w:t>Accords de Mise en Œuvre Entreprise : à l</w:t>
      </w:r>
      <w:r w:rsidR="00DD4F05">
        <w:rPr>
          <w:rFonts w:ascii="Tahoma" w:hAnsi="Tahoma" w:cs="Tahoma"/>
          <w:sz w:val="18"/>
          <w:szCs w:val="18"/>
          <w:lang w:val="fr-FR"/>
        </w:rPr>
        <w:t>’</w:t>
      </w:r>
      <w:r w:rsidRPr="001B2382">
        <w:rPr>
          <w:rFonts w:ascii="Tahoma" w:hAnsi="Tahoma" w:cs="Tahoma"/>
          <w:sz w:val="18"/>
          <w:szCs w:val="18"/>
          <w:lang w:val="fr-FR"/>
        </w:rPr>
        <w:t>expiration d</w:t>
      </w:r>
      <w:r w:rsidR="00DD4F05">
        <w:rPr>
          <w:rFonts w:ascii="Tahoma" w:hAnsi="Tahoma" w:cs="Tahoma"/>
          <w:sz w:val="18"/>
          <w:szCs w:val="18"/>
          <w:lang w:val="fr-FR"/>
        </w:rPr>
        <w:t>’</w:t>
      </w:r>
      <w:r w:rsidRPr="001B2382">
        <w:rPr>
          <w:rFonts w:ascii="Tahoma" w:hAnsi="Tahoma" w:cs="Tahoma"/>
          <w:sz w:val="18"/>
          <w:szCs w:val="18"/>
          <w:lang w:val="fr-FR"/>
        </w:rPr>
        <w:t>un Accord de Mise en Œuvre Entreprise existant couvrant le Système d</w:t>
      </w:r>
      <w:r w:rsidR="00DD4F05">
        <w:rPr>
          <w:rFonts w:ascii="Tahoma" w:hAnsi="Tahoma" w:cs="Tahoma"/>
          <w:sz w:val="18"/>
          <w:szCs w:val="18"/>
          <w:lang w:val="fr-FR"/>
        </w:rPr>
        <w:t>’</w:t>
      </w:r>
      <w:r w:rsidRPr="001B2382">
        <w:rPr>
          <w:rFonts w:ascii="Tahoma" w:hAnsi="Tahoma" w:cs="Tahoma"/>
          <w:sz w:val="18"/>
          <w:szCs w:val="18"/>
          <w:lang w:val="fr-FR"/>
        </w:rPr>
        <w:t>Exploitation Windows Desktop, les clients peuvent renouveler cette couverture au titre d</w:t>
      </w:r>
      <w:r w:rsidR="00DD4F05">
        <w:rPr>
          <w:rFonts w:ascii="Tahoma" w:hAnsi="Tahoma" w:cs="Tahoma"/>
          <w:sz w:val="18"/>
          <w:szCs w:val="18"/>
          <w:lang w:val="fr-FR"/>
        </w:rPr>
        <w:t>’</w:t>
      </w:r>
      <w:r w:rsidRPr="001B2382">
        <w:rPr>
          <w:rFonts w:ascii="Tahoma" w:hAnsi="Tahoma" w:cs="Tahoma"/>
          <w:sz w:val="18"/>
          <w:szCs w:val="18"/>
          <w:lang w:val="fr-FR"/>
        </w:rPr>
        <w:t>un nouvel Accord de Mise en Œuvre Entreprise pour le Système d</w:t>
      </w:r>
      <w:r w:rsidR="00DD4F05">
        <w:rPr>
          <w:rFonts w:ascii="Tahoma" w:hAnsi="Tahoma" w:cs="Tahoma"/>
          <w:sz w:val="18"/>
          <w:szCs w:val="18"/>
          <w:lang w:val="fr-FR"/>
        </w:rPr>
        <w:t>’</w:t>
      </w:r>
      <w:r w:rsidRPr="001B2382">
        <w:rPr>
          <w:rFonts w:ascii="Tahoma" w:hAnsi="Tahoma" w:cs="Tahoma"/>
          <w:sz w:val="18"/>
          <w:szCs w:val="18"/>
          <w:lang w:val="fr-FR"/>
        </w:rPr>
        <w:t>Exploitation Windows Desktop.</w:t>
      </w:r>
    </w:p>
    <w:p w:rsidR="0022671C" w:rsidRPr="00501B92" w:rsidRDefault="0022671C">
      <w:pPr>
        <w:pStyle w:val="FootnoteBulletLevel1"/>
        <w:ind w:firstLine="0"/>
        <w:rPr>
          <w:rFonts w:ascii="Tahoma" w:hAnsi="Tahoma" w:cs="Tahoma"/>
          <w:sz w:val="18"/>
          <w:szCs w:val="18"/>
          <w:lang w:val="fr-FR"/>
        </w:rPr>
      </w:pPr>
    </w:p>
    <w:p w:rsidR="0022671C" w:rsidRPr="001B2382" w:rsidRDefault="0022671C" w:rsidP="00472D38">
      <w:pPr>
        <w:pStyle w:val="FootnoteBulletLevel1"/>
        <w:numPr>
          <w:ilvl w:val="0"/>
          <w:numId w:val="85"/>
        </w:numPr>
        <w:adjustRightInd/>
        <w:spacing w:after="240"/>
        <w:ind w:left="540" w:hanging="180"/>
        <w:textAlignment w:val="auto"/>
        <w:rPr>
          <w:rFonts w:ascii="Tahoma" w:hAnsi="Tahoma" w:cs="Tahoma"/>
          <w:sz w:val="18"/>
          <w:szCs w:val="18"/>
          <w:lang w:val="fr-FR"/>
        </w:rPr>
      </w:pPr>
      <w:r w:rsidRPr="001B2382">
        <w:rPr>
          <w:rFonts w:ascii="Tahoma" w:hAnsi="Tahoma" w:cs="Tahoma"/>
          <w:b/>
          <w:sz w:val="18"/>
          <w:szCs w:val="18"/>
          <w:lang w:val="fr-FR"/>
        </w:rPr>
        <w:t>Mise à Jour et Software Assurance Windows 7 Professionnel</w:t>
      </w:r>
    </w:p>
    <w:p w:rsidR="0022671C" w:rsidRPr="001B2382" w:rsidRDefault="0022671C">
      <w:pPr>
        <w:pStyle w:val="FootnoteBulletLevel1"/>
        <w:ind w:firstLine="0"/>
        <w:rPr>
          <w:rFonts w:ascii="Tahoma" w:hAnsi="Tahoma" w:cs="Tahoma"/>
          <w:sz w:val="18"/>
          <w:szCs w:val="18"/>
          <w:lang w:val="fr-FR"/>
        </w:rPr>
      </w:pPr>
      <w:r w:rsidRPr="001B2382">
        <w:rPr>
          <w:rFonts w:ascii="Tahoma" w:hAnsi="Tahoma" w:cs="Tahoma"/>
          <w:sz w:val="18"/>
          <w:szCs w:val="18"/>
          <w:u w:val="single"/>
          <w:lang w:val="fr-FR"/>
        </w:rPr>
        <w:t>Licence de mise à jour de système d</w:t>
      </w:r>
      <w:r w:rsidR="00DD4F05">
        <w:rPr>
          <w:rFonts w:ascii="Tahoma" w:hAnsi="Tahoma" w:cs="Tahoma"/>
          <w:sz w:val="18"/>
          <w:szCs w:val="18"/>
          <w:u w:val="single"/>
          <w:lang w:val="fr-FR"/>
        </w:rPr>
        <w:t>’</w:t>
      </w:r>
      <w:r w:rsidRPr="001B2382">
        <w:rPr>
          <w:rFonts w:ascii="Tahoma" w:hAnsi="Tahoma" w:cs="Tahoma"/>
          <w:sz w:val="18"/>
          <w:szCs w:val="18"/>
          <w:u w:val="single"/>
          <w:lang w:val="fr-FR"/>
        </w:rPr>
        <w:t>exploitation (OS)</w:t>
      </w:r>
    </w:p>
    <w:p w:rsidR="0022671C" w:rsidRPr="001B2382" w:rsidRDefault="0022671C" w:rsidP="00472D38">
      <w:pPr>
        <w:pStyle w:val="FootnoteBulletLevel2"/>
        <w:numPr>
          <w:ilvl w:val="2"/>
          <w:numId w:val="85"/>
        </w:numPr>
        <w:adjustRightInd/>
        <w:textAlignment w:val="auto"/>
        <w:rPr>
          <w:rFonts w:ascii="Tahoma" w:hAnsi="Tahoma" w:cs="Tahoma"/>
          <w:sz w:val="18"/>
          <w:szCs w:val="18"/>
          <w:lang w:val="fr-FR"/>
        </w:rPr>
      </w:pPr>
      <w:r w:rsidRPr="001B2382">
        <w:rPr>
          <w:rFonts w:ascii="Tahoma" w:hAnsi="Tahoma" w:cs="Tahoma"/>
          <w:sz w:val="18"/>
          <w:szCs w:val="18"/>
          <w:lang w:val="fr-FR"/>
        </w:rPr>
        <w:t>Les licences de systèmes d</w:t>
      </w:r>
      <w:r w:rsidR="00DD4F05">
        <w:rPr>
          <w:rFonts w:ascii="Tahoma" w:hAnsi="Tahoma" w:cs="Tahoma"/>
          <w:sz w:val="18"/>
          <w:szCs w:val="18"/>
          <w:lang w:val="fr-FR"/>
        </w:rPr>
        <w:t>’</w:t>
      </w:r>
      <w:r w:rsidRPr="001B2382">
        <w:rPr>
          <w:rFonts w:ascii="Tahoma" w:hAnsi="Tahoma" w:cs="Tahoma"/>
          <w:sz w:val="18"/>
          <w:szCs w:val="18"/>
          <w:lang w:val="fr-FR"/>
        </w:rPr>
        <w:t>exploitation d</w:t>
      </w:r>
      <w:r w:rsidR="00DD4F05">
        <w:rPr>
          <w:rFonts w:ascii="Tahoma" w:hAnsi="Tahoma" w:cs="Tahoma"/>
          <w:sz w:val="18"/>
          <w:szCs w:val="18"/>
          <w:lang w:val="fr-FR"/>
        </w:rPr>
        <w:t>’</w:t>
      </w:r>
      <w:r w:rsidRPr="001B2382">
        <w:rPr>
          <w:rFonts w:ascii="Tahoma" w:hAnsi="Tahoma" w:cs="Tahoma"/>
          <w:sz w:val="18"/>
          <w:szCs w:val="18"/>
          <w:lang w:val="fr-FR"/>
        </w:rPr>
        <w:t>ordinateur concédées au titre de ces programmes sont uniquement des licences de mises à jour. Les licences de système d</w:t>
      </w:r>
      <w:r w:rsidR="00DD4F05">
        <w:rPr>
          <w:rFonts w:ascii="Tahoma" w:hAnsi="Tahoma" w:cs="Tahoma"/>
          <w:sz w:val="18"/>
          <w:szCs w:val="18"/>
          <w:lang w:val="fr-FR"/>
        </w:rPr>
        <w:t>’</w:t>
      </w:r>
      <w:r w:rsidRPr="001B2382">
        <w:rPr>
          <w:rFonts w:ascii="Tahoma" w:hAnsi="Tahoma" w:cs="Tahoma"/>
          <w:sz w:val="18"/>
          <w:szCs w:val="18"/>
          <w:lang w:val="fr-FR"/>
        </w:rPr>
        <w:t>exploitation d</w:t>
      </w:r>
      <w:r w:rsidR="00DD4F05">
        <w:rPr>
          <w:rFonts w:ascii="Tahoma" w:hAnsi="Tahoma" w:cs="Tahoma"/>
          <w:sz w:val="18"/>
          <w:szCs w:val="18"/>
          <w:lang w:val="fr-FR"/>
        </w:rPr>
        <w:t>’</w:t>
      </w:r>
      <w:r w:rsidRPr="001B2382">
        <w:rPr>
          <w:rFonts w:ascii="Tahoma" w:hAnsi="Tahoma" w:cs="Tahoma"/>
          <w:sz w:val="18"/>
          <w:szCs w:val="18"/>
          <w:lang w:val="fr-FR"/>
        </w:rPr>
        <w:t>ordinateur complètes ne sont pas disponibles dans le cadre de ces programmes. Par conséquent, chaque ordinateur sur lequel vous exécutez la Mise à Jour Windows 7 Professionnel doit posséder une licence lui permettant d</w:t>
      </w:r>
      <w:r w:rsidR="00DD4F05">
        <w:rPr>
          <w:rFonts w:ascii="Tahoma" w:hAnsi="Tahoma" w:cs="Tahoma"/>
          <w:sz w:val="18"/>
          <w:szCs w:val="18"/>
          <w:lang w:val="fr-FR"/>
        </w:rPr>
        <w:t>’</w:t>
      </w:r>
      <w:r w:rsidRPr="001B2382">
        <w:rPr>
          <w:rFonts w:ascii="Tahoma" w:hAnsi="Tahoma" w:cs="Tahoma"/>
          <w:sz w:val="18"/>
          <w:szCs w:val="18"/>
          <w:lang w:val="fr-FR"/>
        </w:rPr>
        <w:t>exécuter l</w:t>
      </w:r>
      <w:r w:rsidR="00DD4F05">
        <w:rPr>
          <w:rFonts w:ascii="Tahoma" w:hAnsi="Tahoma" w:cs="Tahoma"/>
          <w:sz w:val="18"/>
          <w:szCs w:val="18"/>
          <w:lang w:val="fr-FR"/>
        </w:rPr>
        <w:t>’</w:t>
      </w:r>
      <w:r w:rsidRPr="001B2382">
        <w:rPr>
          <w:rFonts w:ascii="Tahoma" w:hAnsi="Tahoma" w:cs="Tahoma"/>
          <w:sz w:val="18"/>
          <w:szCs w:val="18"/>
          <w:lang w:val="fr-FR"/>
        </w:rPr>
        <w:t>un des systèmes d</w:t>
      </w:r>
      <w:r w:rsidR="00DD4F05">
        <w:rPr>
          <w:rFonts w:ascii="Tahoma" w:hAnsi="Tahoma" w:cs="Tahoma"/>
          <w:sz w:val="18"/>
          <w:szCs w:val="18"/>
          <w:lang w:val="fr-FR"/>
        </w:rPr>
        <w:t>’</w:t>
      </w:r>
      <w:r w:rsidRPr="001B2382">
        <w:rPr>
          <w:rFonts w:ascii="Tahoma" w:hAnsi="Tahoma" w:cs="Tahoma"/>
          <w:sz w:val="18"/>
          <w:szCs w:val="18"/>
          <w:lang w:val="fr-FR"/>
        </w:rPr>
        <w:t>exploitation éligibles indiqués dans le tableau ci-dessus.</w:t>
      </w:r>
    </w:p>
    <w:p w:rsidR="0022671C" w:rsidRPr="001B2382" w:rsidRDefault="0022671C">
      <w:pPr>
        <w:pStyle w:val="FootnoteBulletLevel1"/>
        <w:ind w:firstLine="0"/>
        <w:rPr>
          <w:rFonts w:ascii="Tahoma" w:hAnsi="Tahoma" w:cs="Tahoma"/>
          <w:sz w:val="18"/>
          <w:szCs w:val="18"/>
          <w:lang w:val="fr-FR"/>
        </w:rPr>
      </w:pPr>
      <w:r w:rsidRPr="001B2382">
        <w:rPr>
          <w:rFonts w:ascii="Tahoma" w:hAnsi="Tahoma" w:cs="Tahoma"/>
          <w:sz w:val="18"/>
          <w:szCs w:val="18"/>
          <w:lang w:val="fr-FR"/>
        </w:rPr>
        <w:t>Les clients qui souhaitent acquérir des Mises à Jour et une Software Assurance Windows 7 Professionnel disposent des options suivantes :</w:t>
      </w:r>
    </w:p>
    <w:p w:rsidR="0022671C" w:rsidRPr="001B2382" w:rsidRDefault="0022671C" w:rsidP="00472D38">
      <w:pPr>
        <w:pStyle w:val="FootnoteBulletLevel2"/>
        <w:numPr>
          <w:ilvl w:val="2"/>
          <w:numId w:val="85"/>
        </w:numPr>
        <w:adjustRightInd/>
        <w:textAlignment w:val="auto"/>
        <w:rPr>
          <w:rFonts w:ascii="Tahoma" w:hAnsi="Tahoma" w:cs="Tahoma"/>
          <w:sz w:val="18"/>
          <w:szCs w:val="18"/>
          <w:lang w:val="fr-FR"/>
        </w:rPr>
      </w:pPr>
      <w:r w:rsidRPr="001B2382">
        <w:rPr>
          <w:rFonts w:ascii="Tahoma" w:hAnsi="Tahoma" w:cs="Tahoma"/>
          <w:sz w:val="18"/>
          <w:szCs w:val="18"/>
          <w:lang w:val="fr-FR"/>
        </w:rPr>
        <w:t>Programmes de Licences Select, Open Value (hors option couvrant l</w:t>
      </w:r>
      <w:r w:rsidR="00DD4F05">
        <w:rPr>
          <w:rFonts w:ascii="Tahoma" w:hAnsi="Tahoma" w:cs="Tahoma"/>
          <w:sz w:val="18"/>
          <w:szCs w:val="18"/>
          <w:lang w:val="fr-FR"/>
        </w:rPr>
        <w:t>’</w:t>
      </w:r>
      <w:r w:rsidRPr="001B2382">
        <w:rPr>
          <w:rFonts w:ascii="Tahoma" w:hAnsi="Tahoma" w:cs="Tahoma"/>
          <w:sz w:val="18"/>
          <w:szCs w:val="18"/>
          <w:lang w:val="fr-FR"/>
        </w:rPr>
        <w:t>ensemble de l</w:t>
      </w:r>
      <w:r w:rsidR="00DD4F05">
        <w:rPr>
          <w:rFonts w:ascii="Tahoma" w:hAnsi="Tahoma" w:cs="Tahoma"/>
          <w:sz w:val="18"/>
          <w:szCs w:val="18"/>
          <w:lang w:val="fr-FR"/>
        </w:rPr>
        <w:t>’</w:t>
      </w:r>
      <w:r w:rsidRPr="001B2382">
        <w:rPr>
          <w:rFonts w:ascii="Tahoma" w:hAnsi="Tahoma" w:cs="Tahoma"/>
          <w:sz w:val="18"/>
          <w:szCs w:val="18"/>
          <w:lang w:val="fr-FR"/>
        </w:rPr>
        <w:t>entreprise)</w:t>
      </w:r>
      <w:r w:rsidR="00D65D53" w:rsidRPr="001B2382">
        <w:rPr>
          <w:rFonts w:ascii="Tahoma" w:hAnsi="Tahoma" w:cs="Tahoma"/>
          <w:sz w:val="18"/>
          <w:szCs w:val="18"/>
          <w:lang w:val="fr-FR"/>
        </w:rPr>
        <w:t> </w:t>
      </w:r>
      <w:r w:rsidRPr="001B2382">
        <w:rPr>
          <w:rFonts w:ascii="Tahoma" w:hAnsi="Tahoma" w:cs="Tahoma"/>
          <w:sz w:val="18"/>
          <w:szCs w:val="18"/>
          <w:lang w:val="fr-FR"/>
        </w:rPr>
        <w:t>et Open :</w:t>
      </w:r>
    </w:p>
    <w:p w:rsidR="0022671C" w:rsidRDefault="0022671C" w:rsidP="00472D38">
      <w:pPr>
        <w:pStyle w:val="Footnotedash"/>
        <w:numPr>
          <w:ilvl w:val="0"/>
          <w:numId w:val="86"/>
        </w:numPr>
        <w:adjustRightInd/>
        <w:ind w:hanging="270"/>
        <w:textAlignment w:val="auto"/>
        <w:rPr>
          <w:rFonts w:ascii="Tahoma" w:hAnsi="Tahoma" w:cs="Tahoma"/>
          <w:sz w:val="18"/>
          <w:szCs w:val="18"/>
        </w:rPr>
      </w:pPr>
      <w:r w:rsidRPr="001B2382">
        <w:rPr>
          <w:rFonts w:ascii="Tahoma" w:hAnsi="Tahoma" w:cs="Tahoma"/>
          <w:sz w:val="18"/>
          <w:szCs w:val="18"/>
        </w:rPr>
        <w:t>Acheter des Mises à Jour et des Software Assurance Windows 7 Professionnel couvrant les ordinateurs sous licence pour l</w:t>
      </w:r>
      <w:r w:rsidR="00DD4F05">
        <w:rPr>
          <w:rFonts w:ascii="Tahoma" w:hAnsi="Tahoma" w:cs="Tahoma"/>
          <w:sz w:val="18"/>
          <w:szCs w:val="18"/>
        </w:rPr>
        <w:t>’</w:t>
      </w:r>
      <w:r w:rsidRPr="001B2382">
        <w:rPr>
          <w:rFonts w:ascii="Tahoma" w:hAnsi="Tahoma" w:cs="Tahoma"/>
          <w:sz w:val="18"/>
          <w:szCs w:val="18"/>
        </w:rPr>
        <w:t>un des systèmes d</w:t>
      </w:r>
      <w:r w:rsidR="00DD4F05">
        <w:rPr>
          <w:rFonts w:ascii="Tahoma" w:hAnsi="Tahoma" w:cs="Tahoma"/>
          <w:sz w:val="18"/>
          <w:szCs w:val="18"/>
        </w:rPr>
        <w:t>’</w:t>
      </w:r>
      <w:r w:rsidRPr="001B2382">
        <w:rPr>
          <w:rFonts w:ascii="Tahoma" w:hAnsi="Tahoma" w:cs="Tahoma"/>
          <w:sz w:val="18"/>
          <w:szCs w:val="18"/>
        </w:rPr>
        <w:t>exploitation éligibles recensés dans le tableau des Mises à Jour Windows ci-dessus.</w:t>
      </w:r>
    </w:p>
    <w:p w:rsidR="001B2382" w:rsidRPr="001B2382" w:rsidRDefault="001B2382" w:rsidP="001B2382">
      <w:pPr>
        <w:pStyle w:val="Footnotedash"/>
        <w:tabs>
          <w:tab w:val="clear" w:pos="1620"/>
        </w:tabs>
        <w:adjustRightInd/>
        <w:textAlignment w:val="auto"/>
        <w:rPr>
          <w:rFonts w:ascii="Tahoma" w:hAnsi="Tahoma" w:cs="Tahoma"/>
          <w:sz w:val="18"/>
          <w:szCs w:val="18"/>
        </w:rPr>
      </w:pPr>
    </w:p>
    <w:p w:rsidR="0022671C" w:rsidRPr="007C73D2" w:rsidRDefault="0022671C" w:rsidP="001B2382">
      <w:pPr>
        <w:pStyle w:val="Footnotedash"/>
        <w:numPr>
          <w:ilvl w:val="1"/>
          <w:numId w:val="86"/>
        </w:numPr>
        <w:rPr>
          <w:rFonts w:ascii="Tahoma" w:hAnsi="Tahoma" w:cs="Tahoma"/>
          <w:sz w:val="18"/>
          <w:szCs w:val="18"/>
          <w:lang w:val="fr-FR"/>
        </w:rPr>
      </w:pPr>
      <w:r w:rsidRPr="001B2382">
        <w:rPr>
          <w:rFonts w:ascii="Tahoma" w:hAnsi="Tahoma" w:cs="Tahoma"/>
          <w:color w:val="000000"/>
          <w:sz w:val="18"/>
          <w:szCs w:val="18"/>
          <w:lang w:val="fr-FR"/>
        </w:rPr>
        <w:t>Les clients sont autorisés à réattribuer la Software Assurance couvrant des mises à jour de systèmes d</w:t>
      </w:r>
      <w:r w:rsidR="00DD4F05">
        <w:rPr>
          <w:rFonts w:ascii="Tahoma" w:hAnsi="Tahoma" w:cs="Tahoma"/>
          <w:color w:val="000000"/>
          <w:sz w:val="18"/>
          <w:szCs w:val="18"/>
          <w:lang w:val="fr-FR"/>
        </w:rPr>
        <w:t>’</w:t>
      </w:r>
      <w:r w:rsidRPr="001B2382">
        <w:rPr>
          <w:rFonts w:ascii="Tahoma" w:hAnsi="Tahoma" w:cs="Tahoma"/>
          <w:color w:val="000000"/>
          <w:sz w:val="18"/>
          <w:szCs w:val="18"/>
          <w:lang w:val="fr-FR"/>
        </w:rPr>
        <w:t>exploitation d</w:t>
      </w:r>
      <w:r w:rsidR="00DD4F05">
        <w:rPr>
          <w:rFonts w:ascii="Tahoma" w:hAnsi="Tahoma" w:cs="Tahoma"/>
          <w:color w:val="000000"/>
          <w:sz w:val="18"/>
          <w:szCs w:val="18"/>
          <w:lang w:val="fr-FR"/>
        </w:rPr>
        <w:t>’</w:t>
      </w:r>
      <w:r w:rsidRPr="001B2382">
        <w:rPr>
          <w:rFonts w:ascii="Tahoma" w:hAnsi="Tahoma" w:cs="Tahoma"/>
          <w:color w:val="000000"/>
          <w:sz w:val="18"/>
          <w:szCs w:val="18"/>
          <w:lang w:val="fr-FR"/>
        </w:rPr>
        <w:t>ordinateur depuis l</w:t>
      </w:r>
      <w:r w:rsidR="00DD4F05">
        <w:rPr>
          <w:rFonts w:ascii="Tahoma" w:hAnsi="Tahoma" w:cs="Tahoma"/>
          <w:color w:val="000000"/>
          <w:sz w:val="18"/>
          <w:szCs w:val="18"/>
          <w:lang w:val="fr-FR"/>
        </w:rPr>
        <w:t>’</w:t>
      </w:r>
      <w:r w:rsidRPr="001B2382">
        <w:rPr>
          <w:rFonts w:ascii="Tahoma" w:hAnsi="Tahoma" w:cs="Tahoma"/>
          <w:color w:val="000000"/>
          <w:sz w:val="18"/>
          <w:szCs w:val="18"/>
          <w:lang w:val="fr-FR"/>
        </w:rPr>
        <w:t>ordinateur d</w:t>
      </w:r>
      <w:r w:rsidR="00DD4F05">
        <w:rPr>
          <w:rFonts w:ascii="Tahoma" w:hAnsi="Tahoma" w:cs="Tahoma"/>
          <w:color w:val="000000"/>
          <w:sz w:val="18"/>
          <w:szCs w:val="18"/>
          <w:lang w:val="fr-FR"/>
        </w:rPr>
        <w:t>’</w:t>
      </w:r>
      <w:r w:rsidRPr="001B2382">
        <w:rPr>
          <w:rFonts w:ascii="Tahoma" w:hAnsi="Tahoma" w:cs="Tahoma"/>
          <w:color w:val="000000"/>
          <w:sz w:val="18"/>
          <w:szCs w:val="18"/>
          <w:lang w:val="fr-FR"/>
        </w:rPr>
        <w:t>origine vers un ordinateur de remplacement, mais pas à court terme (c</w:t>
      </w:r>
      <w:r w:rsidR="00DD4F05">
        <w:rPr>
          <w:rFonts w:ascii="Tahoma" w:hAnsi="Tahoma" w:cs="Tahoma"/>
          <w:color w:val="000000"/>
          <w:sz w:val="18"/>
          <w:szCs w:val="18"/>
          <w:lang w:val="fr-FR"/>
        </w:rPr>
        <w:t>’</w:t>
      </w:r>
      <w:r w:rsidRPr="001B2382">
        <w:rPr>
          <w:rFonts w:ascii="Tahoma" w:hAnsi="Tahoma" w:cs="Tahoma"/>
          <w:color w:val="000000"/>
          <w:sz w:val="18"/>
          <w:szCs w:val="18"/>
          <w:lang w:val="fr-FR"/>
        </w:rPr>
        <w:t>est-à-dire, pas dans les quatre-vingt-dix (90) jours après la dernière attribution), à condition que (1)</w:t>
      </w:r>
      <w:r w:rsidR="00B37529" w:rsidRPr="001B2382">
        <w:rPr>
          <w:rFonts w:ascii="Tahoma" w:hAnsi="Tahoma" w:cs="Tahoma"/>
          <w:color w:val="000000"/>
          <w:sz w:val="18"/>
          <w:szCs w:val="18"/>
          <w:lang w:val="fr-FR"/>
        </w:rPr>
        <w:t> </w:t>
      </w:r>
      <w:r w:rsidRPr="001B2382">
        <w:rPr>
          <w:rFonts w:ascii="Tahoma" w:hAnsi="Tahoma" w:cs="Tahoma"/>
          <w:color w:val="000000"/>
          <w:sz w:val="18"/>
          <w:szCs w:val="18"/>
          <w:lang w:val="fr-FR"/>
        </w:rPr>
        <w:t>l</w:t>
      </w:r>
      <w:r w:rsidR="00DD4F05">
        <w:rPr>
          <w:rFonts w:ascii="Tahoma" w:hAnsi="Tahoma" w:cs="Tahoma"/>
          <w:color w:val="000000"/>
          <w:sz w:val="18"/>
          <w:szCs w:val="18"/>
          <w:lang w:val="fr-FR"/>
        </w:rPr>
        <w:t>’</w:t>
      </w:r>
      <w:r w:rsidRPr="001B2382">
        <w:rPr>
          <w:rFonts w:ascii="Tahoma" w:hAnsi="Tahoma" w:cs="Tahoma"/>
          <w:color w:val="000000"/>
          <w:sz w:val="18"/>
          <w:szCs w:val="18"/>
          <w:lang w:val="fr-FR"/>
        </w:rPr>
        <w:t>ordinateur de remplacement dispose d</w:t>
      </w:r>
      <w:r w:rsidR="00DD4F05">
        <w:rPr>
          <w:rFonts w:ascii="Tahoma" w:hAnsi="Tahoma" w:cs="Tahoma"/>
          <w:color w:val="000000"/>
          <w:sz w:val="18"/>
          <w:szCs w:val="18"/>
          <w:lang w:val="fr-FR"/>
        </w:rPr>
        <w:t>’</w:t>
      </w:r>
      <w:r w:rsidRPr="001B2382">
        <w:rPr>
          <w:rFonts w:ascii="Tahoma" w:hAnsi="Tahoma" w:cs="Tahoma"/>
          <w:color w:val="000000"/>
          <w:sz w:val="18"/>
          <w:szCs w:val="18"/>
          <w:lang w:val="fr-FR"/>
        </w:rPr>
        <w:t>une licence permettant d</w:t>
      </w:r>
      <w:r w:rsidR="00DD4F05">
        <w:rPr>
          <w:rFonts w:ascii="Tahoma" w:hAnsi="Tahoma" w:cs="Tahoma"/>
          <w:color w:val="000000"/>
          <w:sz w:val="18"/>
          <w:szCs w:val="18"/>
          <w:lang w:val="fr-FR"/>
        </w:rPr>
        <w:t>’</w:t>
      </w:r>
      <w:r w:rsidRPr="001B2382">
        <w:rPr>
          <w:rFonts w:ascii="Tahoma" w:hAnsi="Tahoma" w:cs="Tahoma"/>
          <w:color w:val="000000"/>
          <w:sz w:val="18"/>
          <w:szCs w:val="18"/>
          <w:lang w:val="fr-FR"/>
        </w:rPr>
        <w:t>exploiter la dernière version de ce système d</w:t>
      </w:r>
      <w:r w:rsidR="00DD4F05">
        <w:rPr>
          <w:rFonts w:ascii="Tahoma" w:hAnsi="Tahoma" w:cs="Tahoma"/>
          <w:color w:val="000000"/>
          <w:sz w:val="18"/>
          <w:szCs w:val="18"/>
          <w:lang w:val="fr-FR"/>
        </w:rPr>
        <w:t>’</w:t>
      </w:r>
      <w:r w:rsidRPr="001B2382">
        <w:rPr>
          <w:rFonts w:ascii="Tahoma" w:hAnsi="Tahoma" w:cs="Tahoma"/>
          <w:color w:val="000000"/>
          <w:sz w:val="18"/>
          <w:szCs w:val="18"/>
          <w:lang w:val="fr-FR"/>
        </w:rPr>
        <w:t>exploitation et (2) que les clients suppriment de l</w:t>
      </w:r>
      <w:r w:rsidR="00DD4F05">
        <w:rPr>
          <w:rFonts w:ascii="Tahoma" w:hAnsi="Tahoma" w:cs="Tahoma"/>
          <w:color w:val="000000"/>
          <w:sz w:val="18"/>
          <w:szCs w:val="18"/>
          <w:lang w:val="fr-FR"/>
        </w:rPr>
        <w:t>’</w:t>
      </w:r>
      <w:r w:rsidRPr="001B2382">
        <w:rPr>
          <w:rFonts w:ascii="Tahoma" w:hAnsi="Tahoma" w:cs="Tahoma"/>
          <w:color w:val="000000"/>
          <w:sz w:val="18"/>
          <w:szCs w:val="18"/>
          <w:lang w:val="fr-FR"/>
        </w:rPr>
        <w:t>ordinateur d</w:t>
      </w:r>
      <w:r w:rsidR="00DD4F05">
        <w:rPr>
          <w:rFonts w:ascii="Tahoma" w:hAnsi="Tahoma" w:cs="Tahoma"/>
          <w:color w:val="000000"/>
          <w:sz w:val="18"/>
          <w:szCs w:val="18"/>
          <w:lang w:val="fr-FR"/>
        </w:rPr>
        <w:t>’</w:t>
      </w:r>
      <w:r w:rsidRPr="001B2382">
        <w:rPr>
          <w:rFonts w:ascii="Tahoma" w:hAnsi="Tahoma" w:cs="Tahoma"/>
          <w:color w:val="000000"/>
          <w:sz w:val="18"/>
          <w:szCs w:val="18"/>
          <w:lang w:val="fr-FR"/>
        </w:rPr>
        <w:t>origine toute mise à jour du système d</w:t>
      </w:r>
      <w:r w:rsidR="00DD4F05">
        <w:rPr>
          <w:rFonts w:ascii="Tahoma" w:hAnsi="Tahoma" w:cs="Tahoma"/>
          <w:color w:val="000000"/>
          <w:sz w:val="18"/>
          <w:szCs w:val="18"/>
          <w:lang w:val="fr-FR"/>
        </w:rPr>
        <w:t>’</w:t>
      </w:r>
      <w:r w:rsidRPr="001B2382">
        <w:rPr>
          <w:rFonts w:ascii="Tahoma" w:hAnsi="Tahoma" w:cs="Tahoma"/>
          <w:color w:val="000000"/>
          <w:sz w:val="18"/>
          <w:szCs w:val="18"/>
          <w:lang w:val="fr-FR"/>
        </w:rPr>
        <w:t>exploitation d</w:t>
      </w:r>
      <w:r w:rsidR="00DD4F05">
        <w:rPr>
          <w:rFonts w:ascii="Tahoma" w:hAnsi="Tahoma" w:cs="Tahoma"/>
          <w:color w:val="000000"/>
          <w:sz w:val="18"/>
          <w:szCs w:val="18"/>
          <w:lang w:val="fr-FR"/>
        </w:rPr>
        <w:t>’</w:t>
      </w:r>
      <w:r w:rsidRPr="001B2382">
        <w:rPr>
          <w:rFonts w:ascii="Tahoma" w:hAnsi="Tahoma" w:cs="Tahoma"/>
          <w:color w:val="000000"/>
          <w:sz w:val="18"/>
          <w:szCs w:val="18"/>
          <w:lang w:val="fr-FR"/>
        </w:rPr>
        <w:t>ordinateur.</w:t>
      </w:r>
    </w:p>
    <w:p w:rsidR="007C73D2" w:rsidRDefault="007C73D2" w:rsidP="007C73D2">
      <w:pPr>
        <w:pStyle w:val="Footnotedash"/>
        <w:tabs>
          <w:tab w:val="clear" w:pos="1620"/>
        </w:tabs>
        <w:ind w:left="2880" w:firstLine="0"/>
        <w:rPr>
          <w:rFonts w:ascii="Tahoma" w:hAnsi="Tahoma" w:cs="Tahoma"/>
          <w:color w:val="000000"/>
          <w:sz w:val="18"/>
          <w:szCs w:val="18"/>
          <w:lang w:val="fr-FR"/>
        </w:rPr>
      </w:pPr>
    </w:p>
    <w:p w:rsidR="007C73D2" w:rsidRDefault="007C73D2" w:rsidP="007C73D2">
      <w:pPr>
        <w:pStyle w:val="Footnotedash"/>
        <w:tabs>
          <w:tab w:val="clear" w:pos="1620"/>
        </w:tabs>
        <w:ind w:left="2880" w:firstLine="0"/>
        <w:rPr>
          <w:rFonts w:ascii="Tahoma" w:hAnsi="Tahoma" w:cs="Tahoma"/>
          <w:color w:val="000000"/>
          <w:sz w:val="18"/>
          <w:szCs w:val="18"/>
          <w:lang w:val="fr-FR"/>
        </w:rPr>
      </w:pPr>
    </w:p>
    <w:p w:rsidR="007C73D2" w:rsidRDefault="007C73D2" w:rsidP="007C73D2">
      <w:pPr>
        <w:pStyle w:val="Footnotedash"/>
        <w:tabs>
          <w:tab w:val="clear" w:pos="1620"/>
        </w:tabs>
        <w:ind w:left="2880" w:firstLine="0"/>
        <w:rPr>
          <w:rFonts w:ascii="Tahoma" w:hAnsi="Tahoma" w:cs="Tahoma"/>
          <w:color w:val="000000"/>
          <w:sz w:val="18"/>
          <w:szCs w:val="18"/>
          <w:lang w:val="fr-FR"/>
        </w:rPr>
      </w:pPr>
    </w:p>
    <w:p w:rsidR="007C73D2" w:rsidRPr="001B2382" w:rsidRDefault="007C73D2" w:rsidP="007C73D2">
      <w:pPr>
        <w:pStyle w:val="Footnotedash"/>
        <w:tabs>
          <w:tab w:val="clear" w:pos="1620"/>
        </w:tabs>
        <w:ind w:left="2880" w:firstLine="0"/>
        <w:rPr>
          <w:rFonts w:ascii="Tahoma" w:hAnsi="Tahoma" w:cs="Tahoma"/>
          <w:sz w:val="18"/>
          <w:szCs w:val="18"/>
          <w:lang w:val="fr-FR"/>
        </w:rPr>
      </w:pPr>
    </w:p>
    <w:p w:rsidR="0022671C" w:rsidRPr="001B2382" w:rsidRDefault="0022671C" w:rsidP="00472D38">
      <w:pPr>
        <w:pStyle w:val="FootnoteBulletLevel2"/>
        <w:numPr>
          <w:ilvl w:val="0"/>
          <w:numId w:val="86"/>
        </w:numPr>
        <w:adjustRightInd/>
        <w:ind w:left="1800" w:hanging="270"/>
        <w:textAlignment w:val="auto"/>
        <w:rPr>
          <w:rFonts w:ascii="Tahoma" w:hAnsi="Tahoma" w:cs="Tahoma"/>
          <w:sz w:val="18"/>
          <w:szCs w:val="18"/>
        </w:rPr>
      </w:pPr>
      <w:r w:rsidRPr="001B2382">
        <w:rPr>
          <w:rFonts w:ascii="Tahoma" w:hAnsi="Tahoma" w:cs="Tahoma"/>
          <w:sz w:val="18"/>
          <w:szCs w:val="18"/>
        </w:rPr>
        <w:t>Accords de Mise en Œuvre Entreprise et Contrats Open Value couvrant l</w:t>
      </w:r>
      <w:r w:rsidR="00DD4F05">
        <w:rPr>
          <w:rFonts w:ascii="Tahoma" w:hAnsi="Tahoma" w:cs="Tahoma"/>
          <w:sz w:val="18"/>
          <w:szCs w:val="18"/>
        </w:rPr>
        <w:t>’</w:t>
      </w:r>
      <w:r w:rsidRPr="001B2382">
        <w:rPr>
          <w:rFonts w:ascii="Tahoma" w:hAnsi="Tahoma" w:cs="Tahoma"/>
          <w:sz w:val="18"/>
          <w:szCs w:val="18"/>
        </w:rPr>
        <w:t>ensemble de l</w:t>
      </w:r>
      <w:r w:rsidR="00DD4F05">
        <w:rPr>
          <w:rFonts w:ascii="Tahoma" w:hAnsi="Tahoma" w:cs="Tahoma"/>
          <w:sz w:val="18"/>
          <w:szCs w:val="18"/>
        </w:rPr>
        <w:t>’</w:t>
      </w:r>
      <w:r w:rsidRPr="001B2382">
        <w:rPr>
          <w:rFonts w:ascii="Tahoma" w:hAnsi="Tahoma" w:cs="Tahoma"/>
          <w:sz w:val="18"/>
          <w:szCs w:val="18"/>
        </w:rPr>
        <w:t>entreprise (durée illimitée et abonnement) :</w:t>
      </w:r>
    </w:p>
    <w:p w:rsidR="0022671C" w:rsidRPr="001B2382" w:rsidRDefault="0022671C">
      <w:pPr>
        <w:pStyle w:val="FootnoteBulletLevel2"/>
        <w:ind w:left="2160" w:hanging="180"/>
        <w:rPr>
          <w:rFonts w:ascii="Tahoma" w:hAnsi="Tahoma" w:cs="Tahoma"/>
          <w:sz w:val="18"/>
          <w:szCs w:val="18"/>
          <w:lang w:val="fr-FR"/>
        </w:rPr>
      </w:pPr>
    </w:p>
    <w:p w:rsidR="0022671C" w:rsidRPr="001B2382" w:rsidRDefault="0022671C" w:rsidP="00472D38">
      <w:pPr>
        <w:pStyle w:val="Footnotedash"/>
        <w:numPr>
          <w:ilvl w:val="0"/>
          <w:numId w:val="86"/>
        </w:numPr>
        <w:adjustRightInd/>
        <w:ind w:left="2340" w:hanging="270"/>
        <w:textAlignment w:val="auto"/>
        <w:rPr>
          <w:rFonts w:ascii="Tahoma" w:hAnsi="Tahoma" w:cs="Tahoma"/>
          <w:sz w:val="18"/>
          <w:szCs w:val="18"/>
          <w:lang w:val="fr-FR"/>
        </w:rPr>
      </w:pPr>
      <w:r w:rsidRPr="001B2382">
        <w:rPr>
          <w:rFonts w:ascii="Tahoma" w:hAnsi="Tahoma" w:cs="Tahoma"/>
          <w:sz w:val="18"/>
          <w:szCs w:val="18"/>
          <w:lang w:val="fr-FR"/>
        </w:rPr>
        <w:t xml:space="preserve">Accords de Mise en Œuvre Entreprise ou Contrats Open Value (base installée) : </w:t>
      </w:r>
    </w:p>
    <w:p w:rsidR="0022671C" w:rsidRPr="001B2382" w:rsidRDefault="0022671C" w:rsidP="001B2382">
      <w:pPr>
        <w:pStyle w:val="Footnotedash"/>
        <w:ind w:left="2347" w:firstLine="0"/>
        <w:rPr>
          <w:rFonts w:ascii="Tahoma" w:hAnsi="Tahoma" w:cs="Tahoma"/>
          <w:sz w:val="18"/>
          <w:szCs w:val="18"/>
          <w:lang w:val="fr-FR"/>
        </w:rPr>
      </w:pPr>
      <w:r w:rsidRPr="001B2382">
        <w:rPr>
          <w:rFonts w:ascii="Tahoma" w:hAnsi="Tahoma" w:cs="Tahoma"/>
          <w:sz w:val="18"/>
          <w:szCs w:val="18"/>
          <w:lang w:val="fr-FR"/>
        </w:rPr>
        <w:t>Acheter la Mise à Jour et la Software Assurance Windows 7 Professionnel pour tous les ordinateurs éligibles dans la base installée. La « base installée » désigne l</w:t>
      </w:r>
      <w:r w:rsidR="00DD4F05">
        <w:rPr>
          <w:rFonts w:ascii="Tahoma" w:hAnsi="Tahoma" w:cs="Tahoma"/>
          <w:sz w:val="18"/>
          <w:szCs w:val="18"/>
          <w:lang w:val="fr-FR"/>
        </w:rPr>
        <w:t>’</w:t>
      </w:r>
      <w:r w:rsidRPr="001B2382">
        <w:rPr>
          <w:rFonts w:ascii="Tahoma" w:hAnsi="Tahoma" w:cs="Tahoma"/>
          <w:sz w:val="18"/>
          <w:szCs w:val="18"/>
          <w:lang w:val="fr-FR"/>
        </w:rPr>
        <w:t>ensemble des ordinateurs éligibles du client et des affiliés du client couverts à la date d</w:t>
      </w:r>
      <w:r w:rsidR="00DD4F05">
        <w:rPr>
          <w:rFonts w:ascii="Tahoma" w:hAnsi="Tahoma" w:cs="Tahoma"/>
          <w:sz w:val="18"/>
          <w:szCs w:val="18"/>
          <w:lang w:val="fr-FR"/>
        </w:rPr>
        <w:t>’</w:t>
      </w:r>
      <w:r w:rsidRPr="001B2382">
        <w:rPr>
          <w:rFonts w:ascii="Tahoma" w:hAnsi="Tahoma" w:cs="Tahoma"/>
          <w:sz w:val="18"/>
          <w:szCs w:val="18"/>
          <w:lang w:val="fr-FR"/>
        </w:rPr>
        <w:t>entrée en vigueur de l</w:t>
      </w:r>
      <w:r w:rsidR="00DD4F05">
        <w:rPr>
          <w:rFonts w:ascii="Tahoma" w:hAnsi="Tahoma" w:cs="Tahoma"/>
          <w:sz w:val="18"/>
          <w:szCs w:val="18"/>
          <w:lang w:val="fr-FR"/>
        </w:rPr>
        <w:t>’</w:t>
      </w:r>
      <w:r w:rsidRPr="001B2382">
        <w:rPr>
          <w:rFonts w:ascii="Tahoma" w:hAnsi="Tahoma" w:cs="Tahoma"/>
          <w:sz w:val="18"/>
          <w:szCs w:val="18"/>
          <w:lang w:val="fr-FR"/>
        </w:rPr>
        <w:t>accord de mise en œuvre ou du contrat. Le Client doit disposer d</w:t>
      </w:r>
      <w:r w:rsidR="00DD4F05">
        <w:rPr>
          <w:rFonts w:ascii="Tahoma" w:hAnsi="Tahoma" w:cs="Tahoma"/>
          <w:sz w:val="18"/>
          <w:szCs w:val="18"/>
          <w:lang w:val="fr-FR"/>
        </w:rPr>
        <w:t>’</w:t>
      </w:r>
      <w:r w:rsidRPr="001B2382">
        <w:rPr>
          <w:rFonts w:ascii="Tahoma" w:hAnsi="Tahoma" w:cs="Tahoma"/>
          <w:sz w:val="18"/>
          <w:szCs w:val="18"/>
          <w:lang w:val="fr-FR"/>
        </w:rPr>
        <w:t>une licence pour l</w:t>
      </w:r>
      <w:r w:rsidR="00DD4F05">
        <w:rPr>
          <w:rFonts w:ascii="Tahoma" w:hAnsi="Tahoma" w:cs="Tahoma"/>
          <w:sz w:val="18"/>
          <w:szCs w:val="18"/>
          <w:lang w:val="fr-FR"/>
        </w:rPr>
        <w:t>’</w:t>
      </w:r>
      <w:r w:rsidRPr="001B2382">
        <w:rPr>
          <w:rFonts w:ascii="Tahoma" w:hAnsi="Tahoma" w:cs="Tahoma"/>
          <w:sz w:val="18"/>
          <w:szCs w:val="18"/>
          <w:lang w:val="fr-FR"/>
        </w:rPr>
        <w:t>un des systèmes d</w:t>
      </w:r>
      <w:r w:rsidR="00DD4F05">
        <w:rPr>
          <w:rFonts w:ascii="Tahoma" w:hAnsi="Tahoma" w:cs="Tahoma"/>
          <w:sz w:val="18"/>
          <w:szCs w:val="18"/>
          <w:lang w:val="fr-FR"/>
        </w:rPr>
        <w:t>’</w:t>
      </w:r>
      <w:r w:rsidRPr="001B2382">
        <w:rPr>
          <w:rFonts w:ascii="Tahoma" w:hAnsi="Tahoma" w:cs="Tahoma"/>
          <w:sz w:val="18"/>
          <w:szCs w:val="18"/>
          <w:lang w:val="fr-FR"/>
        </w:rPr>
        <w:t>exploitation éligibles recensés dans le tableau des Mises à Jour Windows ci-dessus sous la colonne « Nouveau CE/OV-CW » et l</w:t>
      </w:r>
      <w:r w:rsidR="00DD4F05">
        <w:rPr>
          <w:rFonts w:ascii="Tahoma" w:hAnsi="Tahoma" w:cs="Tahoma"/>
          <w:sz w:val="18"/>
          <w:szCs w:val="18"/>
          <w:lang w:val="fr-FR"/>
        </w:rPr>
        <w:t>’</w:t>
      </w:r>
      <w:r w:rsidRPr="001B2382">
        <w:rPr>
          <w:rFonts w:ascii="Tahoma" w:hAnsi="Tahoma" w:cs="Tahoma"/>
          <w:sz w:val="18"/>
          <w:szCs w:val="18"/>
          <w:lang w:val="fr-FR"/>
        </w:rPr>
        <w:t>avoir installé sur l</w:t>
      </w:r>
      <w:r w:rsidR="00DD4F05">
        <w:rPr>
          <w:rFonts w:ascii="Tahoma" w:hAnsi="Tahoma" w:cs="Tahoma"/>
          <w:sz w:val="18"/>
          <w:szCs w:val="18"/>
          <w:lang w:val="fr-FR"/>
        </w:rPr>
        <w:t>’</w:t>
      </w:r>
      <w:r w:rsidRPr="001B2382">
        <w:rPr>
          <w:rFonts w:ascii="Tahoma" w:hAnsi="Tahoma" w:cs="Tahoma"/>
          <w:sz w:val="18"/>
          <w:szCs w:val="18"/>
          <w:lang w:val="fr-FR"/>
        </w:rPr>
        <w:t>ensemble des ordinateurs éligibles de la base qui exécuteront le système d</w:t>
      </w:r>
      <w:r w:rsidR="00DD4F05">
        <w:rPr>
          <w:rFonts w:ascii="Tahoma" w:hAnsi="Tahoma" w:cs="Tahoma"/>
          <w:sz w:val="18"/>
          <w:szCs w:val="18"/>
          <w:lang w:val="fr-FR"/>
        </w:rPr>
        <w:t>’</w:t>
      </w:r>
      <w:r w:rsidRPr="001B2382">
        <w:rPr>
          <w:rFonts w:ascii="Tahoma" w:hAnsi="Tahoma" w:cs="Tahoma"/>
          <w:sz w:val="18"/>
          <w:szCs w:val="18"/>
          <w:lang w:val="fr-FR"/>
        </w:rPr>
        <w:t>exploitation Windows.</w:t>
      </w:r>
    </w:p>
    <w:p w:rsidR="0022671C" w:rsidRPr="001B2382" w:rsidRDefault="0022671C">
      <w:pPr>
        <w:pStyle w:val="Footnotedash"/>
        <w:ind w:left="2340" w:hanging="180"/>
        <w:rPr>
          <w:rFonts w:ascii="Tahoma" w:hAnsi="Tahoma" w:cs="Tahoma"/>
          <w:sz w:val="18"/>
          <w:szCs w:val="18"/>
          <w:lang w:val="fr-FR"/>
        </w:rPr>
      </w:pPr>
    </w:p>
    <w:p w:rsidR="0022671C" w:rsidRPr="001B2382" w:rsidRDefault="0022671C" w:rsidP="00472D38">
      <w:pPr>
        <w:pStyle w:val="Footnotedash"/>
        <w:numPr>
          <w:ilvl w:val="0"/>
          <w:numId w:val="86"/>
        </w:numPr>
        <w:adjustRightInd/>
        <w:ind w:left="2340"/>
        <w:textAlignment w:val="auto"/>
        <w:rPr>
          <w:rFonts w:ascii="Tahoma" w:hAnsi="Tahoma" w:cs="Tahoma"/>
          <w:sz w:val="18"/>
          <w:szCs w:val="18"/>
          <w:lang w:val="fr-FR"/>
        </w:rPr>
      </w:pPr>
      <w:r w:rsidRPr="001B2382">
        <w:rPr>
          <w:rFonts w:ascii="Tahoma" w:hAnsi="Tahoma" w:cs="Tahoma"/>
          <w:sz w:val="18"/>
          <w:szCs w:val="18"/>
          <w:lang w:val="fr-FR"/>
        </w:rPr>
        <w:t>Accords de Mise en Œuvre Entreprise ou Contrats Open Value (régularisation et</w:t>
      </w:r>
      <w:r w:rsidR="00B37529" w:rsidRPr="001B2382">
        <w:rPr>
          <w:rFonts w:ascii="Tahoma" w:hAnsi="Tahoma" w:cs="Tahoma"/>
          <w:sz w:val="18"/>
          <w:szCs w:val="18"/>
          <w:lang w:val="fr-FR"/>
        </w:rPr>
        <w:t> </w:t>
      </w:r>
      <w:r w:rsidRPr="001B2382">
        <w:rPr>
          <w:rFonts w:ascii="Tahoma" w:hAnsi="Tahoma" w:cs="Tahoma"/>
          <w:sz w:val="18"/>
          <w:szCs w:val="18"/>
          <w:lang w:val="fr-FR"/>
        </w:rPr>
        <w:t>remplacement) :</w:t>
      </w:r>
    </w:p>
    <w:p w:rsidR="0022671C" w:rsidRPr="001B2382" w:rsidRDefault="0022671C" w:rsidP="001B2382">
      <w:pPr>
        <w:pStyle w:val="Footnotedash"/>
        <w:ind w:left="2340" w:firstLine="0"/>
        <w:rPr>
          <w:rFonts w:ascii="Tahoma" w:hAnsi="Tahoma" w:cs="Tahoma"/>
          <w:sz w:val="18"/>
          <w:szCs w:val="18"/>
          <w:lang w:val="fr-FR"/>
        </w:rPr>
      </w:pPr>
      <w:r w:rsidRPr="001B2382">
        <w:rPr>
          <w:rFonts w:ascii="Tahoma" w:hAnsi="Tahoma" w:cs="Tahoma"/>
          <w:sz w:val="18"/>
          <w:szCs w:val="18"/>
          <w:lang w:val="fr-FR"/>
        </w:rPr>
        <w:t>Acheter la Mise à Jour et la Software Assurance Windows 7 Professionnel pour tous les</w:t>
      </w:r>
      <w:r w:rsidR="001B2382">
        <w:rPr>
          <w:rFonts w:ascii="Tahoma" w:hAnsi="Tahoma" w:cs="Tahoma"/>
          <w:sz w:val="18"/>
          <w:szCs w:val="18"/>
          <w:lang w:val="fr-FR"/>
        </w:rPr>
        <w:t> </w:t>
      </w:r>
      <w:r w:rsidRPr="001B2382">
        <w:rPr>
          <w:rFonts w:ascii="Tahoma" w:hAnsi="Tahoma" w:cs="Tahoma"/>
          <w:sz w:val="18"/>
          <w:szCs w:val="18"/>
          <w:lang w:val="fr-FR"/>
        </w:rPr>
        <w:t>nouveaux ordinateurs éligibles. Tous les nouveaux ordinateurs éligibles et de remplacement achetés auprès d</w:t>
      </w:r>
      <w:r w:rsidR="00DD4F05">
        <w:rPr>
          <w:rFonts w:ascii="Tahoma" w:hAnsi="Tahoma" w:cs="Tahoma"/>
          <w:sz w:val="18"/>
          <w:szCs w:val="18"/>
          <w:lang w:val="fr-FR"/>
        </w:rPr>
        <w:t>’</w:t>
      </w:r>
      <w:r w:rsidRPr="001B2382">
        <w:rPr>
          <w:rFonts w:ascii="Tahoma" w:hAnsi="Tahoma" w:cs="Tahoma"/>
          <w:sz w:val="18"/>
          <w:szCs w:val="18"/>
          <w:lang w:val="fr-FR"/>
        </w:rPr>
        <w:t>une quelconque source et non dans le cadre d</w:t>
      </w:r>
      <w:r w:rsidR="00DD4F05">
        <w:rPr>
          <w:rFonts w:ascii="Tahoma" w:hAnsi="Tahoma" w:cs="Tahoma"/>
          <w:sz w:val="18"/>
          <w:szCs w:val="18"/>
          <w:lang w:val="fr-FR"/>
        </w:rPr>
        <w:t>’</w:t>
      </w:r>
      <w:r w:rsidRPr="001B2382">
        <w:rPr>
          <w:rFonts w:ascii="Tahoma" w:hAnsi="Tahoma" w:cs="Tahoma"/>
          <w:sz w:val="18"/>
          <w:szCs w:val="18"/>
          <w:lang w:val="fr-FR"/>
        </w:rPr>
        <w:t>une fusion ou d</w:t>
      </w:r>
      <w:r w:rsidR="00DD4F05">
        <w:rPr>
          <w:rFonts w:ascii="Tahoma" w:hAnsi="Tahoma" w:cs="Tahoma"/>
          <w:sz w:val="18"/>
          <w:szCs w:val="18"/>
          <w:lang w:val="fr-FR"/>
        </w:rPr>
        <w:t>’</w:t>
      </w:r>
      <w:r w:rsidRPr="001B2382">
        <w:rPr>
          <w:rFonts w:ascii="Tahoma" w:hAnsi="Tahoma" w:cs="Tahoma"/>
          <w:sz w:val="18"/>
          <w:szCs w:val="18"/>
          <w:lang w:val="fr-FR"/>
        </w:rPr>
        <w:t>une acquisition au cours de la durée de l</w:t>
      </w:r>
      <w:r w:rsidR="00DD4F05">
        <w:rPr>
          <w:rFonts w:ascii="Tahoma" w:hAnsi="Tahoma" w:cs="Tahoma"/>
          <w:sz w:val="18"/>
          <w:szCs w:val="18"/>
          <w:lang w:val="fr-FR"/>
        </w:rPr>
        <w:t>’</w:t>
      </w:r>
      <w:r w:rsidRPr="001B2382">
        <w:rPr>
          <w:rFonts w:ascii="Tahoma" w:hAnsi="Tahoma" w:cs="Tahoma"/>
          <w:sz w:val="18"/>
          <w:szCs w:val="18"/>
          <w:lang w:val="fr-FR"/>
        </w:rPr>
        <w:t>Accord de Mise en Œuvre Entreprise (ou de toute période de renouvellement ou période ultérieure) qui exécuteront le système d</w:t>
      </w:r>
      <w:r w:rsidR="00DD4F05">
        <w:rPr>
          <w:rFonts w:ascii="Tahoma" w:hAnsi="Tahoma" w:cs="Tahoma"/>
          <w:sz w:val="18"/>
          <w:szCs w:val="18"/>
          <w:lang w:val="fr-FR"/>
        </w:rPr>
        <w:t>’</w:t>
      </w:r>
      <w:r w:rsidRPr="001B2382">
        <w:rPr>
          <w:rFonts w:ascii="Tahoma" w:hAnsi="Tahoma" w:cs="Tahoma"/>
          <w:sz w:val="18"/>
          <w:szCs w:val="18"/>
          <w:lang w:val="fr-FR"/>
        </w:rPr>
        <w:t>exploitation Windows doivent disposer d</w:t>
      </w:r>
      <w:r w:rsidR="00DD4F05">
        <w:rPr>
          <w:rFonts w:ascii="Tahoma" w:hAnsi="Tahoma" w:cs="Tahoma"/>
          <w:sz w:val="18"/>
          <w:szCs w:val="18"/>
          <w:lang w:val="fr-FR"/>
        </w:rPr>
        <w:t>’</w:t>
      </w:r>
      <w:r w:rsidRPr="001B2382">
        <w:rPr>
          <w:rFonts w:ascii="Tahoma" w:hAnsi="Tahoma" w:cs="Tahoma"/>
          <w:sz w:val="18"/>
          <w:szCs w:val="18"/>
          <w:lang w:val="fr-FR"/>
        </w:rPr>
        <w:t>une licence permettant d</w:t>
      </w:r>
      <w:r w:rsidR="00DD4F05">
        <w:rPr>
          <w:rFonts w:ascii="Tahoma" w:hAnsi="Tahoma" w:cs="Tahoma"/>
          <w:sz w:val="18"/>
          <w:szCs w:val="18"/>
          <w:lang w:val="fr-FR"/>
        </w:rPr>
        <w:t>’</w:t>
      </w:r>
      <w:r w:rsidRPr="001B2382">
        <w:rPr>
          <w:rFonts w:ascii="Tahoma" w:hAnsi="Tahoma" w:cs="Tahoma"/>
          <w:sz w:val="18"/>
          <w:szCs w:val="18"/>
          <w:lang w:val="fr-FR"/>
        </w:rPr>
        <w:t>exécuter l</w:t>
      </w:r>
      <w:r w:rsidR="00DD4F05">
        <w:rPr>
          <w:rFonts w:ascii="Tahoma" w:hAnsi="Tahoma" w:cs="Tahoma"/>
          <w:sz w:val="18"/>
          <w:szCs w:val="18"/>
          <w:lang w:val="fr-FR"/>
        </w:rPr>
        <w:t>’</w:t>
      </w:r>
      <w:r w:rsidRPr="001B2382">
        <w:rPr>
          <w:rFonts w:ascii="Tahoma" w:hAnsi="Tahoma" w:cs="Tahoma"/>
          <w:sz w:val="18"/>
          <w:szCs w:val="18"/>
          <w:lang w:val="fr-FR"/>
        </w:rPr>
        <w:t>un des systèmes d</w:t>
      </w:r>
      <w:r w:rsidR="00DD4F05">
        <w:rPr>
          <w:rFonts w:ascii="Tahoma" w:hAnsi="Tahoma" w:cs="Tahoma"/>
          <w:sz w:val="18"/>
          <w:szCs w:val="18"/>
          <w:lang w:val="fr-FR"/>
        </w:rPr>
        <w:t>’</w:t>
      </w:r>
      <w:r w:rsidRPr="001B2382">
        <w:rPr>
          <w:rFonts w:ascii="Tahoma" w:hAnsi="Tahoma" w:cs="Tahoma"/>
          <w:sz w:val="18"/>
          <w:szCs w:val="18"/>
          <w:lang w:val="fr-FR"/>
        </w:rPr>
        <w:t>exploitation éligibles recensés dans le tableau des Mises à Jour Windows sous la colonne « CE/OV-CW existant ». Tous les nouveaux ordinateurs éligibles et de remplacement acquis dans le cadre d</w:t>
      </w:r>
      <w:r w:rsidR="00DD4F05">
        <w:rPr>
          <w:rFonts w:ascii="Tahoma" w:hAnsi="Tahoma" w:cs="Tahoma"/>
          <w:sz w:val="18"/>
          <w:szCs w:val="18"/>
          <w:lang w:val="fr-FR"/>
        </w:rPr>
        <w:t>’</w:t>
      </w:r>
      <w:r w:rsidRPr="001B2382">
        <w:rPr>
          <w:rFonts w:ascii="Tahoma" w:hAnsi="Tahoma" w:cs="Tahoma"/>
          <w:sz w:val="18"/>
          <w:szCs w:val="18"/>
          <w:lang w:val="fr-FR"/>
        </w:rPr>
        <w:t>une fusion ou</w:t>
      </w:r>
      <w:r w:rsidR="001B2382">
        <w:rPr>
          <w:rFonts w:ascii="Tahoma" w:hAnsi="Tahoma" w:cs="Tahoma"/>
          <w:sz w:val="18"/>
          <w:szCs w:val="18"/>
          <w:lang w:val="fr-FR"/>
        </w:rPr>
        <w:t> </w:t>
      </w:r>
      <w:r w:rsidRPr="001B2382">
        <w:rPr>
          <w:rFonts w:ascii="Tahoma" w:hAnsi="Tahoma" w:cs="Tahoma"/>
          <w:sz w:val="18"/>
          <w:szCs w:val="18"/>
          <w:lang w:val="fr-FR"/>
        </w:rPr>
        <w:t>d</w:t>
      </w:r>
      <w:r w:rsidR="00DD4F05">
        <w:rPr>
          <w:rFonts w:ascii="Tahoma" w:hAnsi="Tahoma" w:cs="Tahoma"/>
          <w:sz w:val="18"/>
          <w:szCs w:val="18"/>
          <w:lang w:val="fr-FR"/>
        </w:rPr>
        <w:t>’</w:t>
      </w:r>
      <w:r w:rsidRPr="001B2382">
        <w:rPr>
          <w:rFonts w:ascii="Tahoma" w:hAnsi="Tahoma" w:cs="Tahoma"/>
          <w:sz w:val="18"/>
          <w:szCs w:val="18"/>
          <w:lang w:val="fr-FR"/>
        </w:rPr>
        <w:t>une acquisition au cours de la durée de l</w:t>
      </w:r>
      <w:r w:rsidR="00DD4F05">
        <w:rPr>
          <w:rFonts w:ascii="Tahoma" w:hAnsi="Tahoma" w:cs="Tahoma"/>
          <w:sz w:val="18"/>
          <w:szCs w:val="18"/>
          <w:lang w:val="fr-FR"/>
        </w:rPr>
        <w:t>’</w:t>
      </w:r>
      <w:r w:rsidRPr="001B2382">
        <w:rPr>
          <w:rFonts w:ascii="Tahoma" w:hAnsi="Tahoma" w:cs="Tahoma"/>
          <w:sz w:val="18"/>
          <w:szCs w:val="18"/>
          <w:lang w:val="fr-FR"/>
        </w:rPr>
        <w:t>Accord de Mise en Œuvre Entreprise, qui</w:t>
      </w:r>
      <w:r w:rsidR="001B2382">
        <w:rPr>
          <w:rFonts w:ascii="Tahoma" w:hAnsi="Tahoma" w:cs="Tahoma"/>
          <w:sz w:val="18"/>
          <w:szCs w:val="18"/>
          <w:lang w:val="fr-FR"/>
        </w:rPr>
        <w:t> </w:t>
      </w:r>
      <w:r w:rsidRPr="001B2382">
        <w:rPr>
          <w:rFonts w:ascii="Tahoma" w:hAnsi="Tahoma" w:cs="Tahoma"/>
          <w:sz w:val="18"/>
          <w:szCs w:val="18"/>
          <w:lang w:val="fr-FR"/>
        </w:rPr>
        <w:t>exécuteront le système d</w:t>
      </w:r>
      <w:r w:rsidR="00DD4F05">
        <w:rPr>
          <w:rFonts w:ascii="Tahoma" w:hAnsi="Tahoma" w:cs="Tahoma"/>
          <w:sz w:val="18"/>
          <w:szCs w:val="18"/>
          <w:lang w:val="fr-FR"/>
        </w:rPr>
        <w:t>’</w:t>
      </w:r>
      <w:r w:rsidRPr="001B2382">
        <w:rPr>
          <w:rFonts w:ascii="Tahoma" w:hAnsi="Tahoma" w:cs="Tahoma"/>
          <w:sz w:val="18"/>
          <w:szCs w:val="18"/>
          <w:lang w:val="fr-FR"/>
        </w:rPr>
        <w:t>exploitation Windows, doivent disposer d</w:t>
      </w:r>
      <w:r w:rsidR="00DD4F05">
        <w:rPr>
          <w:rFonts w:ascii="Tahoma" w:hAnsi="Tahoma" w:cs="Tahoma"/>
          <w:sz w:val="18"/>
          <w:szCs w:val="18"/>
          <w:lang w:val="fr-FR"/>
        </w:rPr>
        <w:t>’</w:t>
      </w:r>
      <w:r w:rsidRPr="001B2382">
        <w:rPr>
          <w:rFonts w:ascii="Tahoma" w:hAnsi="Tahoma" w:cs="Tahoma"/>
          <w:sz w:val="18"/>
          <w:szCs w:val="18"/>
          <w:lang w:val="fr-FR"/>
        </w:rPr>
        <w:t>une licence permettant d</w:t>
      </w:r>
      <w:r w:rsidR="00DD4F05">
        <w:rPr>
          <w:rFonts w:ascii="Tahoma" w:hAnsi="Tahoma" w:cs="Tahoma"/>
          <w:sz w:val="18"/>
          <w:szCs w:val="18"/>
          <w:lang w:val="fr-FR"/>
        </w:rPr>
        <w:t>’</w:t>
      </w:r>
      <w:r w:rsidRPr="001B2382">
        <w:rPr>
          <w:rFonts w:ascii="Tahoma" w:hAnsi="Tahoma" w:cs="Tahoma"/>
          <w:sz w:val="18"/>
          <w:szCs w:val="18"/>
          <w:lang w:val="fr-FR"/>
        </w:rPr>
        <w:t>exécuter l</w:t>
      </w:r>
      <w:r w:rsidR="00DD4F05">
        <w:rPr>
          <w:rFonts w:ascii="Tahoma" w:hAnsi="Tahoma" w:cs="Tahoma"/>
          <w:sz w:val="18"/>
          <w:szCs w:val="18"/>
          <w:lang w:val="fr-FR"/>
        </w:rPr>
        <w:t>’</w:t>
      </w:r>
      <w:r w:rsidRPr="001B2382">
        <w:rPr>
          <w:rFonts w:ascii="Tahoma" w:hAnsi="Tahoma" w:cs="Tahoma"/>
          <w:sz w:val="18"/>
          <w:szCs w:val="18"/>
          <w:lang w:val="fr-FR"/>
        </w:rPr>
        <w:t>un des systèmes d</w:t>
      </w:r>
      <w:r w:rsidR="00DD4F05">
        <w:rPr>
          <w:rFonts w:ascii="Tahoma" w:hAnsi="Tahoma" w:cs="Tahoma"/>
          <w:sz w:val="18"/>
          <w:szCs w:val="18"/>
          <w:lang w:val="fr-FR"/>
        </w:rPr>
        <w:t>’</w:t>
      </w:r>
      <w:r w:rsidRPr="001B2382">
        <w:rPr>
          <w:rFonts w:ascii="Tahoma" w:hAnsi="Tahoma" w:cs="Tahoma"/>
          <w:sz w:val="18"/>
          <w:szCs w:val="18"/>
          <w:lang w:val="fr-FR"/>
        </w:rPr>
        <w:t>exploitation éligibles recensés dans le tableau des Mises à Jour Windows sous la colonne « Nouveau CE/OV-CW ».</w:t>
      </w:r>
    </w:p>
    <w:p w:rsidR="0022671C" w:rsidRPr="001B2382" w:rsidRDefault="0022671C" w:rsidP="00472D38">
      <w:pPr>
        <w:pStyle w:val="FootnoteBulletLevel2"/>
        <w:numPr>
          <w:ilvl w:val="0"/>
          <w:numId w:val="86"/>
        </w:numPr>
        <w:adjustRightInd/>
        <w:ind w:left="1800" w:hanging="270"/>
        <w:textAlignment w:val="auto"/>
        <w:rPr>
          <w:rFonts w:ascii="Tahoma" w:hAnsi="Tahoma" w:cs="Tahoma"/>
          <w:sz w:val="18"/>
          <w:szCs w:val="18"/>
          <w:lang w:val="fr-FR"/>
        </w:rPr>
      </w:pPr>
      <w:r w:rsidRPr="001B2382">
        <w:rPr>
          <w:rFonts w:ascii="Tahoma" w:hAnsi="Tahoma" w:cs="Tahoma"/>
          <w:sz w:val="18"/>
          <w:szCs w:val="18"/>
          <w:lang w:val="fr-FR"/>
        </w:rPr>
        <w:t xml:space="preserve">Clients ayant conclu un contrat Campus, School ou Open Value Souscription - Solutions Éducation : </w:t>
      </w:r>
    </w:p>
    <w:p w:rsidR="0022671C" w:rsidRPr="001B2382" w:rsidRDefault="0022671C">
      <w:pPr>
        <w:pStyle w:val="FootnoteBulletLevel2"/>
        <w:ind w:left="2340" w:firstLine="0"/>
        <w:rPr>
          <w:rFonts w:ascii="Tahoma" w:hAnsi="Tahoma" w:cs="Tahoma"/>
          <w:sz w:val="18"/>
          <w:szCs w:val="18"/>
          <w:lang w:val="fr-FR"/>
        </w:rPr>
      </w:pPr>
      <w:r w:rsidRPr="001B2382">
        <w:rPr>
          <w:rFonts w:ascii="Tahoma" w:hAnsi="Tahoma" w:cs="Tahoma"/>
          <w:sz w:val="18"/>
          <w:szCs w:val="18"/>
          <w:lang w:val="fr-FR"/>
        </w:rPr>
        <w:t>Le système d</w:t>
      </w:r>
      <w:r w:rsidR="00DD4F05">
        <w:rPr>
          <w:rFonts w:ascii="Tahoma" w:hAnsi="Tahoma" w:cs="Tahoma"/>
          <w:sz w:val="18"/>
          <w:szCs w:val="18"/>
          <w:lang w:val="fr-FR"/>
        </w:rPr>
        <w:t>’</w:t>
      </w:r>
      <w:r w:rsidRPr="001B2382">
        <w:rPr>
          <w:rFonts w:ascii="Tahoma" w:hAnsi="Tahoma" w:cs="Tahoma"/>
          <w:sz w:val="18"/>
          <w:szCs w:val="18"/>
          <w:lang w:val="fr-FR"/>
        </w:rPr>
        <w:t>exploitation Windows est concédé sous licence uniquement en tant que mise à jour. Par conséquent, les clients qui souhaitent l</w:t>
      </w:r>
      <w:r w:rsidR="00DD4F05">
        <w:rPr>
          <w:rFonts w:ascii="Tahoma" w:hAnsi="Tahoma" w:cs="Tahoma"/>
          <w:sz w:val="18"/>
          <w:szCs w:val="18"/>
          <w:lang w:val="fr-FR"/>
        </w:rPr>
        <w:t>’</w:t>
      </w:r>
      <w:r w:rsidRPr="001B2382">
        <w:rPr>
          <w:rFonts w:ascii="Tahoma" w:hAnsi="Tahoma" w:cs="Tahoma"/>
          <w:sz w:val="18"/>
          <w:szCs w:val="18"/>
          <w:lang w:val="fr-FR"/>
        </w:rPr>
        <w:t>exécuter doivent au préalable obtenir une licence pour l</w:t>
      </w:r>
      <w:r w:rsidR="00DD4F05">
        <w:rPr>
          <w:rFonts w:ascii="Tahoma" w:hAnsi="Tahoma" w:cs="Tahoma"/>
          <w:sz w:val="18"/>
          <w:szCs w:val="18"/>
          <w:lang w:val="fr-FR"/>
        </w:rPr>
        <w:t>’</w:t>
      </w:r>
      <w:r w:rsidRPr="001B2382">
        <w:rPr>
          <w:rFonts w:ascii="Tahoma" w:hAnsi="Tahoma" w:cs="Tahoma"/>
          <w:sz w:val="18"/>
          <w:szCs w:val="18"/>
          <w:lang w:val="fr-FR"/>
        </w:rPr>
        <w:t>un des systèmes d</w:t>
      </w:r>
      <w:r w:rsidR="00DD4F05">
        <w:rPr>
          <w:rFonts w:ascii="Tahoma" w:hAnsi="Tahoma" w:cs="Tahoma"/>
          <w:sz w:val="18"/>
          <w:szCs w:val="18"/>
          <w:lang w:val="fr-FR"/>
        </w:rPr>
        <w:t>’</w:t>
      </w:r>
      <w:r w:rsidRPr="001B2382">
        <w:rPr>
          <w:rFonts w:ascii="Tahoma" w:hAnsi="Tahoma" w:cs="Tahoma"/>
          <w:sz w:val="18"/>
          <w:szCs w:val="18"/>
          <w:lang w:val="fr-FR"/>
        </w:rPr>
        <w:t>exploitation éligibles pour leur ordinateur. Les systèmes d</w:t>
      </w:r>
      <w:r w:rsidR="00DD4F05">
        <w:rPr>
          <w:rFonts w:ascii="Tahoma" w:hAnsi="Tahoma" w:cs="Tahoma"/>
          <w:sz w:val="18"/>
          <w:szCs w:val="18"/>
          <w:lang w:val="fr-FR"/>
        </w:rPr>
        <w:t>’</w:t>
      </w:r>
      <w:r w:rsidRPr="001B2382">
        <w:rPr>
          <w:rFonts w:ascii="Tahoma" w:hAnsi="Tahoma" w:cs="Tahoma"/>
          <w:sz w:val="18"/>
          <w:szCs w:val="18"/>
          <w:lang w:val="fr-FR"/>
        </w:rPr>
        <w:t>exploitation éligibles sont recensés dans le tableau des Mise à Jour Windows ci-dessus sous la colonne « Academic ».</w:t>
      </w:r>
    </w:p>
    <w:p w:rsidR="0022671C" w:rsidRPr="001B2382" w:rsidRDefault="0022671C">
      <w:pPr>
        <w:pStyle w:val="FootnoteBulletLevel1"/>
        <w:ind w:firstLine="0"/>
        <w:rPr>
          <w:rFonts w:ascii="Tahoma" w:hAnsi="Tahoma" w:cs="Tahoma"/>
          <w:sz w:val="18"/>
          <w:szCs w:val="18"/>
          <w:lang w:val="fr-FR"/>
        </w:rPr>
      </w:pPr>
    </w:p>
    <w:p w:rsidR="0022671C" w:rsidRPr="001B2382" w:rsidRDefault="0022671C" w:rsidP="00472D38">
      <w:pPr>
        <w:pStyle w:val="FootnoteBulletLevel1"/>
        <w:numPr>
          <w:ilvl w:val="0"/>
          <w:numId w:val="87"/>
        </w:numPr>
        <w:adjustRightInd/>
        <w:ind w:hanging="450"/>
        <w:textAlignment w:val="auto"/>
        <w:rPr>
          <w:rFonts w:ascii="Tahoma" w:hAnsi="Tahoma" w:cs="Tahoma"/>
          <w:sz w:val="18"/>
          <w:szCs w:val="18"/>
          <w:u w:val="single"/>
          <w:lang w:val="fr-FR"/>
        </w:rPr>
      </w:pPr>
      <w:r w:rsidRPr="001B2382">
        <w:rPr>
          <w:rFonts w:ascii="Tahoma" w:hAnsi="Tahoma" w:cs="Tahoma"/>
          <w:b/>
          <w:sz w:val="18"/>
          <w:szCs w:val="18"/>
          <w:u w:val="single"/>
          <w:lang w:val="fr-FR"/>
        </w:rPr>
        <w:t>Droit de « passage à une version antérieure » pour les licences Windows 7 Professionnel</w:t>
      </w:r>
    </w:p>
    <w:p w:rsidR="0022671C" w:rsidRPr="001B2382" w:rsidRDefault="0022671C" w:rsidP="001B2382">
      <w:pPr>
        <w:pStyle w:val="FootnoteBulletLevel1"/>
        <w:ind w:hanging="270"/>
        <w:rPr>
          <w:rFonts w:ascii="Tahoma" w:hAnsi="Tahoma" w:cs="Tahoma"/>
          <w:sz w:val="18"/>
          <w:szCs w:val="18"/>
          <w:lang w:val="fr-FR"/>
        </w:rPr>
      </w:pPr>
      <w:r w:rsidRPr="004A1DD8">
        <w:rPr>
          <w:rFonts w:ascii="Tahoma" w:hAnsi="Tahoma" w:cs="Tahoma"/>
          <w:sz w:val="18"/>
          <w:szCs w:val="18"/>
          <w:lang w:val="fr-FR"/>
        </w:rPr>
        <w:br/>
      </w:r>
      <w:r w:rsidRPr="001B2382">
        <w:rPr>
          <w:rFonts w:ascii="Tahoma" w:hAnsi="Tahoma" w:cs="Tahoma"/>
          <w:sz w:val="18"/>
          <w:szCs w:val="18"/>
          <w:lang w:val="fr-FR"/>
        </w:rPr>
        <w:t>Les clients qui participent à un programme de licences en volume et qui possèdent une licence Windows 7 Professionnel ou Windows Vista Professionnel peuvent utiliser une version antérieure à la</w:t>
      </w:r>
      <w:r w:rsidR="001B2382">
        <w:rPr>
          <w:rFonts w:ascii="Tahoma" w:hAnsi="Tahoma" w:cs="Tahoma"/>
          <w:sz w:val="18"/>
          <w:szCs w:val="18"/>
          <w:lang w:val="fr-FR"/>
        </w:rPr>
        <w:t> </w:t>
      </w:r>
      <w:r w:rsidRPr="001B2382">
        <w:rPr>
          <w:rFonts w:ascii="Tahoma" w:hAnsi="Tahoma" w:cs="Tahoma"/>
          <w:sz w:val="18"/>
          <w:szCs w:val="18"/>
          <w:lang w:val="fr-FR"/>
        </w:rPr>
        <w:t>place de la version sous licence. Les versions antérieures éligibles de Windows Vista Professionnel incluent Windows XP Professionnel, Windows 2000 Professionnel, Windows NT Workstation 4.0 ou 3.51.</w:t>
      </w:r>
    </w:p>
    <w:p w:rsidR="0022671C" w:rsidRPr="001B2382" w:rsidRDefault="0022671C">
      <w:pPr>
        <w:pStyle w:val="FootnoteBulletLevel1"/>
        <w:ind w:firstLine="0"/>
        <w:rPr>
          <w:rFonts w:ascii="Tahoma" w:hAnsi="Tahoma" w:cs="Tahoma"/>
          <w:sz w:val="18"/>
          <w:szCs w:val="18"/>
          <w:lang w:val="fr-FR"/>
        </w:rPr>
      </w:pPr>
      <w:r w:rsidRPr="001B2382">
        <w:rPr>
          <w:rFonts w:ascii="Tahoma" w:hAnsi="Tahoma" w:cs="Tahoma"/>
          <w:sz w:val="18"/>
          <w:szCs w:val="18"/>
          <w:lang w:val="fr-FR"/>
        </w:rPr>
        <w:t>Les clients détenteurs d</w:t>
      </w:r>
      <w:r w:rsidR="00DD4F05">
        <w:rPr>
          <w:rFonts w:ascii="Tahoma" w:hAnsi="Tahoma" w:cs="Tahoma"/>
          <w:sz w:val="18"/>
          <w:szCs w:val="18"/>
          <w:lang w:val="fr-FR"/>
        </w:rPr>
        <w:t>’</w:t>
      </w:r>
      <w:r w:rsidRPr="001B2382">
        <w:rPr>
          <w:rFonts w:ascii="Tahoma" w:hAnsi="Tahoma" w:cs="Tahoma"/>
          <w:sz w:val="18"/>
          <w:szCs w:val="18"/>
          <w:lang w:val="fr-FR"/>
        </w:rPr>
        <w:t>une licence d</w:t>
      </w:r>
      <w:r w:rsidR="00DD4F05">
        <w:rPr>
          <w:rFonts w:ascii="Tahoma" w:hAnsi="Tahoma" w:cs="Tahoma"/>
          <w:sz w:val="18"/>
          <w:szCs w:val="18"/>
          <w:lang w:val="fr-FR"/>
        </w:rPr>
        <w:t>’</w:t>
      </w:r>
      <w:r w:rsidRPr="001B2382">
        <w:rPr>
          <w:rFonts w:ascii="Tahoma" w:hAnsi="Tahoma" w:cs="Tahoma"/>
          <w:sz w:val="18"/>
          <w:szCs w:val="18"/>
          <w:lang w:val="fr-FR"/>
        </w:rPr>
        <w:t>utilisation de Windows 7 sont autorisés à utiliser Windows Vista Entreprise au lieu de la version sous licence.</w:t>
      </w:r>
    </w:p>
    <w:p w:rsidR="0022671C" w:rsidRPr="004A1DD8" w:rsidRDefault="0022671C">
      <w:pPr>
        <w:pStyle w:val="FootnoteBulletLevel1"/>
        <w:ind w:firstLine="0"/>
        <w:rPr>
          <w:rFonts w:ascii="Tahoma" w:hAnsi="Tahoma" w:cs="Tahoma"/>
          <w:lang w:val="fr-FR"/>
        </w:rPr>
      </w:pPr>
      <w:r w:rsidRPr="004A1DD8">
        <w:rPr>
          <w:rFonts w:ascii="Tahoma" w:hAnsi="Tahoma" w:cs="Tahoma"/>
          <w:sz w:val="18"/>
          <w:lang w:val="fr-FR"/>
        </w:rPr>
        <w:t>Microsoft a étendu les droits de passage à une version antérieure ci-dessus dans le cadre de la Mise à</w:t>
      </w:r>
      <w:r w:rsidR="00B37529">
        <w:rPr>
          <w:rFonts w:ascii="Tahoma" w:hAnsi="Tahoma" w:cs="Tahoma"/>
          <w:sz w:val="18"/>
          <w:lang w:val="fr-FR"/>
        </w:rPr>
        <w:t> </w:t>
      </w:r>
      <w:r w:rsidRPr="004A1DD8">
        <w:rPr>
          <w:rFonts w:ascii="Tahoma" w:hAnsi="Tahoma" w:cs="Tahoma"/>
          <w:sz w:val="18"/>
          <w:lang w:val="fr-FR"/>
        </w:rPr>
        <w:t>Jour Windows 7 Professionnel pour vous permettre d</w:t>
      </w:r>
      <w:r w:rsidR="00DD4F05">
        <w:rPr>
          <w:rFonts w:ascii="Tahoma" w:hAnsi="Tahoma" w:cs="Tahoma"/>
          <w:sz w:val="18"/>
          <w:lang w:val="fr-FR"/>
        </w:rPr>
        <w:t>’</w:t>
      </w:r>
      <w:r w:rsidRPr="004A1DD8">
        <w:rPr>
          <w:rFonts w:ascii="Tahoma" w:hAnsi="Tahoma" w:cs="Tahoma"/>
          <w:sz w:val="18"/>
          <w:lang w:val="fr-FR"/>
        </w:rPr>
        <w:t>utiliser Windows 98 ou Windows 95. Si le client exerce son droit d</w:t>
      </w:r>
      <w:r w:rsidR="00DD4F05">
        <w:rPr>
          <w:rFonts w:ascii="Tahoma" w:hAnsi="Tahoma" w:cs="Tahoma"/>
          <w:sz w:val="18"/>
          <w:lang w:val="fr-FR"/>
        </w:rPr>
        <w:t>’</w:t>
      </w:r>
      <w:r w:rsidRPr="004A1DD8">
        <w:rPr>
          <w:rFonts w:ascii="Tahoma" w:hAnsi="Tahoma" w:cs="Tahoma"/>
          <w:sz w:val="18"/>
          <w:lang w:val="fr-FR"/>
        </w:rPr>
        <w:t>utiliser une version de système d</w:t>
      </w:r>
      <w:r w:rsidR="00DD4F05">
        <w:rPr>
          <w:rFonts w:ascii="Tahoma" w:hAnsi="Tahoma" w:cs="Tahoma"/>
          <w:sz w:val="18"/>
          <w:lang w:val="fr-FR"/>
        </w:rPr>
        <w:t>’</w:t>
      </w:r>
      <w:r w:rsidRPr="004A1DD8">
        <w:rPr>
          <w:rFonts w:ascii="Tahoma" w:hAnsi="Tahoma" w:cs="Tahoma"/>
          <w:sz w:val="18"/>
          <w:lang w:val="fr-FR"/>
        </w:rPr>
        <w:t>exploitation Windows antérieure éligible pour laquelle le Logiciel Microsoft Plus!</w:t>
      </w:r>
      <w:r w:rsidRPr="004A1DD8">
        <w:rPr>
          <w:rFonts w:ascii="Tahoma" w:hAnsi="Tahoma" w:cs="Tahoma"/>
          <w:lang w:val="fr-FR"/>
        </w:rPr>
        <w:t xml:space="preserve"> </w:t>
      </w:r>
      <w:r w:rsidRPr="004A1DD8">
        <w:rPr>
          <w:rFonts w:ascii="Tahoma" w:hAnsi="Tahoma" w:cs="Tahoma"/>
          <w:sz w:val="18"/>
          <w:lang w:val="fr-FR"/>
        </w:rPr>
        <w:t>est disponible, il pourra également utiliser le Logiciel Microsoft Plus!</w:t>
      </w:r>
      <w:r w:rsidRPr="004A1DD8">
        <w:rPr>
          <w:rFonts w:ascii="Tahoma" w:hAnsi="Tahoma" w:cs="Tahoma"/>
          <w:lang w:val="fr-FR"/>
        </w:rPr>
        <w:t xml:space="preserve"> </w:t>
      </w:r>
      <w:r w:rsidRPr="004A1DD8">
        <w:rPr>
          <w:rFonts w:ascii="Tahoma" w:hAnsi="Tahoma" w:cs="Tahoma"/>
          <w:sz w:val="18"/>
          <w:lang w:val="fr-FR"/>
        </w:rPr>
        <w:t>Logiciel.</w:t>
      </w:r>
      <w:r w:rsidRPr="004A1DD8">
        <w:rPr>
          <w:rFonts w:ascii="Tahoma" w:hAnsi="Tahoma" w:cs="Tahoma"/>
        </w:rPr>
        <w:t xml:space="preserve"> </w:t>
      </w:r>
      <w:r w:rsidRPr="004A1DD8">
        <w:rPr>
          <w:rFonts w:ascii="Tahoma" w:hAnsi="Tahoma" w:cs="Tahoma"/>
          <w:sz w:val="18"/>
          <w:lang w:val="fr-FR"/>
        </w:rPr>
        <w:t>Par</w:t>
      </w:r>
      <w:r w:rsidR="00B37529">
        <w:rPr>
          <w:rFonts w:ascii="Tahoma" w:hAnsi="Tahoma" w:cs="Tahoma"/>
          <w:sz w:val="18"/>
          <w:lang w:val="fr-FR"/>
        </w:rPr>
        <w:t> </w:t>
      </w:r>
      <w:r w:rsidRPr="004A1DD8">
        <w:rPr>
          <w:rFonts w:ascii="Tahoma" w:hAnsi="Tahoma" w:cs="Tahoma"/>
          <w:sz w:val="18"/>
          <w:lang w:val="fr-FR"/>
        </w:rPr>
        <w:t>exemple, un client qui couvre Windows 7 Professionnel par une Software Assurance pourra choisir d</w:t>
      </w:r>
      <w:r w:rsidR="00DD4F05">
        <w:rPr>
          <w:rFonts w:ascii="Tahoma" w:hAnsi="Tahoma" w:cs="Tahoma"/>
          <w:sz w:val="18"/>
          <w:lang w:val="fr-FR"/>
        </w:rPr>
        <w:t>’</w:t>
      </w:r>
      <w:r w:rsidRPr="004A1DD8">
        <w:rPr>
          <w:rFonts w:ascii="Tahoma" w:hAnsi="Tahoma" w:cs="Tahoma"/>
          <w:sz w:val="18"/>
          <w:lang w:val="fr-FR"/>
        </w:rPr>
        <w:t>utiliser Windows 98 et Microsoft Plus!</w:t>
      </w:r>
      <w:r w:rsidRPr="004A1DD8">
        <w:rPr>
          <w:rFonts w:ascii="Tahoma" w:hAnsi="Tahoma" w:cs="Tahoma"/>
          <w:lang w:val="fr-FR"/>
        </w:rPr>
        <w:t xml:space="preserve"> </w:t>
      </w:r>
      <w:r w:rsidRPr="004A1DD8">
        <w:rPr>
          <w:rFonts w:ascii="Tahoma" w:hAnsi="Tahoma" w:cs="Tahoma"/>
          <w:sz w:val="18"/>
          <w:lang w:val="fr-FR"/>
        </w:rPr>
        <w:t>pour Windows 98 au lieu de Windows 7 Professionnel.</w:t>
      </w:r>
      <w:r w:rsidRPr="004A1DD8">
        <w:rPr>
          <w:rFonts w:ascii="Tahoma" w:hAnsi="Tahoma" w:cs="Tahoma"/>
          <w:lang w:val="fr-FR"/>
        </w:rPr>
        <w:t xml:space="preserve"> </w:t>
      </w:r>
      <w:r w:rsidRPr="004A1DD8">
        <w:rPr>
          <w:rFonts w:ascii="Tahoma" w:hAnsi="Tahoma" w:cs="Tahoma"/>
          <w:sz w:val="18"/>
          <w:lang w:val="fr-FR"/>
        </w:rPr>
        <w:t>Windows Millenium et Windows XP Édition Familiale ne sont pas des versions antérieures de Windows 7 Professionnel.</w:t>
      </w:r>
    </w:p>
    <w:p w:rsidR="0022671C" w:rsidRPr="004A1DD8" w:rsidRDefault="0022671C" w:rsidP="001B2382">
      <w:pPr>
        <w:pStyle w:val="FootnoteBulletLevel1"/>
        <w:numPr>
          <w:ilvl w:val="0"/>
          <w:numId w:val="87"/>
        </w:numPr>
        <w:adjustRightInd/>
        <w:ind w:left="892" w:hanging="446"/>
        <w:textAlignment w:val="auto"/>
        <w:rPr>
          <w:rFonts w:ascii="Tahoma" w:hAnsi="Tahoma" w:cs="Tahoma"/>
        </w:rPr>
      </w:pPr>
      <w:r w:rsidRPr="004A1DD8">
        <w:rPr>
          <w:rFonts w:ascii="Tahoma" w:hAnsi="Tahoma" w:cs="Tahoma"/>
          <w:b/>
          <w:sz w:val="18"/>
          <w:lang w:val="fr-FR"/>
        </w:rPr>
        <w:t>Microsoft Windows XP Professionnel N (sans Lecteur Windows Media)</w:t>
      </w:r>
    </w:p>
    <w:p w:rsidR="0022671C" w:rsidRPr="001B2382" w:rsidRDefault="0022671C">
      <w:pPr>
        <w:pStyle w:val="FootnoteBulletLevel2"/>
        <w:ind w:left="1260"/>
        <w:rPr>
          <w:rFonts w:ascii="Tahoma" w:hAnsi="Tahoma" w:cs="Tahoma"/>
          <w:sz w:val="18"/>
          <w:szCs w:val="18"/>
          <w:lang w:val="fr-FR"/>
        </w:rPr>
      </w:pPr>
      <w:r w:rsidRPr="001B2382">
        <w:rPr>
          <w:rFonts w:ascii="Tahoma" w:hAnsi="Tahoma" w:cs="Tahoma"/>
          <w:sz w:val="18"/>
          <w:szCs w:val="18"/>
          <w:u w:val="single"/>
          <w:lang w:val="fr-FR"/>
        </w:rPr>
        <w:t>Conditions de participation</w:t>
      </w:r>
      <w:r w:rsidRPr="001B2382">
        <w:rPr>
          <w:rFonts w:ascii="Tahoma" w:hAnsi="Tahoma" w:cs="Tahoma"/>
          <w:sz w:val="18"/>
          <w:szCs w:val="18"/>
          <w:u w:val="single"/>
          <w:lang w:val="fr-FR"/>
        </w:rPr>
        <w:br/>
      </w:r>
      <w:r w:rsidRPr="001B2382">
        <w:rPr>
          <w:rFonts w:ascii="Tahoma" w:hAnsi="Tahoma" w:cs="Tahoma"/>
          <w:sz w:val="18"/>
          <w:szCs w:val="18"/>
          <w:lang w:val="fr-FR"/>
        </w:rPr>
        <w:t>Les clients qui participent à des programmes de licences en volume et satisfont l</w:t>
      </w:r>
      <w:r w:rsidR="00DD4F05">
        <w:rPr>
          <w:rFonts w:ascii="Tahoma" w:hAnsi="Tahoma" w:cs="Tahoma"/>
          <w:sz w:val="18"/>
          <w:szCs w:val="18"/>
          <w:lang w:val="fr-FR"/>
        </w:rPr>
        <w:t>’</w:t>
      </w:r>
      <w:r w:rsidRPr="001B2382">
        <w:rPr>
          <w:rFonts w:ascii="Tahoma" w:hAnsi="Tahoma" w:cs="Tahoma"/>
          <w:sz w:val="18"/>
          <w:szCs w:val="18"/>
          <w:lang w:val="fr-FR"/>
        </w:rPr>
        <w:t>ensemble des critères qui suivent sont éligibles à l</w:t>
      </w:r>
      <w:r w:rsidR="00DD4F05">
        <w:rPr>
          <w:rFonts w:ascii="Tahoma" w:hAnsi="Tahoma" w:cs="Tahoma"/>
          <w:sz w:val="18"/>
          <w:szCs w:val="18"/>
          <w:lang w:val="fr-FR"/>
        </w:rPr>
        <w:t>’</w:t>
      </w:r>
      <w:r w:rsidRPr="001B2382">
        <w:rPr>
          <w:rFonts w:ascii="Tahoma" w:hAnsi="Tahoma" w:cs="Tahoma"/>
          <w:sz w:val="18"/>
          <w:szCs w:val="18"/>
          <w:lang w:val="fr-FR"/>
        </w:rPr>
        <w:t>achat de supports pour Microsoft Windows XP Professionnel N.</w:t>
      </w:r>
    </w:p>
    <w:p w:rsidR="0022671C" w:rsidRPr="001B2382" w:rsidRDefault="0022671C" w:rsidP="00B37529">
      <w:pPr>
        <w:pStyle w:val="Footnotedash"/>
        <w:tabs>
          <w:tab w:val="clear" w:pos="1620"/>
          <w:tab w:val="num" w:pos="1278"/>
        </w:tabs>
        <w:ind w:left="1260" w:firstLine="7"/>
        <w:rPr>
          <w:rFonts w:ascii="Tahoma" w:hAnsi="Tahoma" w:cs="Tahoma"/>
          <w:sz w:val="18"/>
          <w:szCs w:val="18"/>
          <w:lang w:val="fr-FR"/>
        </w:rPr>
      </w:pPr>
      <w:r w:rsidRPr="001B2382">
        <w:rPr>
          <w:rFonts w:ascii="Tahoma" w:hAnsi="Tahoma" w:cs="Tahoma"/>
          <w:sz w:val="18"/>
          <w:szCs w:val="18"/>
          <w:lang w:val="fr-FR"/>
        </w:rPr>
        <w:t>Ils doivent avoir conclu au moins l</w:t>
      </w:r>
      <w:r w:rsidR="00DD4F05">
        <w:rPr>
          <w:rFonts w:ascii="Tahoma" w:hAnsi="Tahoma" w:cs="Tahoma"/>
          <w:sz w:val="18"/>
          <w:szCs w:val="18"/>
          <w:lang w:val="fr-FR"/>
        </w:rPr>
        <w:t>’</w:t>
      </w:r>
      <w:r w:rsidRPr="001B2382">
        <w:rPr>
          <w:rFonts w:ascii="Tahoma" w:hAnsi="Tahoma" w:cs="Tahoma"/>
          <w:sz w:val="18"/>
          <w:szCs w:val="18"/>
          <w:lang w:val="fr-FR"/>
        </w:rPr>
        <w:t xml:space="preserve">un des contrats ou accords de mise en œuvre en vigueur suivants avec Microsoft Ireland Operations Ltd : </w:t>
      </w:r>
    </w:p>
    <w:p w:rsidR="0022671C" w:rsidRPr="001B2382" w:rsidRDefault="0022671C" w:rsidP="00472D38">
      <w:pPr>
        <w:pStyle w:val="Footnotedash"/>
        <w:numPr>
          <w:ilvl w:val="0"/>
          <w:numId w:val="88"/>
        </w:numPr>
        <w:adjustRightInd/>
        <w:textAlignment w:val="auto"/>
        <w:rPr>
          <w:rFonts w:ascii="Tahoma" w:hAnsi="Tahoma" w:cs="Tahoma"/>
          <w:sz w:val="18"/>
          <w:szCs w:val="18"/>
          <w:lang w:val="fr-FR"/>
        </w:rPr>
      </w:pPr>
      <w:r w:rsidRPr="001B2382">
        <w:rPr>
          <w:rFonts w:ascii="Tahoma" w:hAnsi="Tahoma" w:cs="Tahoma"/>
          <w:sz w:val="18"/>
          <w:szCs w:val="18"/>
          <w:lang w:val="fr-FR"/>
        </w:rPr>
        <w:t>Accord de Mise en Œuvre Select, Entreprise ou Souscription Entreprise</w:t>
      </w:r>
    </w:p>
    <w:p w:rsidR="0022671C" w:rsidRPr="001B2382" w:rsidRDefault="0022671C" w:rsidP="00472D38">
      <w:pPr>
        <w:pStyle w:val="Footnotedash"/>
        <w:numPr>
          <w:ilvl w:val="0"/>
          <w:numId w:val="88"/>
        </w:numPr>
        <w:adjustRightInd/>
        <w:textAlignment w:val="auto"/>
        <w:rPr>
          <w:rFonts w:ascii="Tahoma" w:hAnsi="Tahoma" w:cs="Tahoma"/>
          <w:sz w:val="18"/>
          <w:szCs w:val="18"/>
        </w:rPr>
      </w:pPr>
      <w:r w:rsidRPr="001B2382">
        <w:rPr>
          <w:rFonts w:ascii="Tahoma" w:hAnsi="Tahoma" w:cs="Tahoma"/>
          <w:sz w:val="18"/>
          <w:szCs w:val="18"/>
          <w:lang w:val="fr-FR"/>
        </w:rPr>
        <w:t xml:space="preserve">Open License*, Open Value, Contrat Campus et School, Open Value Souscription </w:t>
      </w:r>
      <w:r w:rsidR="00B37529" w:rsidRPr="001B2382">
        <w:rPr>
          <w:rFonts w:ascii="Tahoma" w:hAnsi="Tahoma" w:cs="Tahoma"/>
          <w:sz w:val="18"/>
          <w:szCs w:val="18"/>
          <w:lang w:val="fr-FR"/>
        </w:rPr>
        <w:t>–</w:t>
      </w:r>
      <w:r w:rsidRPr="001B2382">
        <w:rPr>
          <w:rFonts w:ascii="Tahoma" w:hAnsi="Tahoma" w:cs="Tahoma"/>
          <w:sz w:val="18"/>
          <w:szCs w:val="18"/>
          <w:lang w:val="fr-FR"/>
        </w:rPr>
        <w:t xml:space="preserve"> Solutions</w:t>
      </w:r>
      <w:r w:rsidR="00B37529" w:rsidRPr="001B2382">
        <w:rPr>
          <w:rFonts w:ascii="Tahoma" w:hAnsi="Tahoma" w:cs="Tahoma"/>
          <w:sz w:val="18"/>
          <w:szCs w:val="18"/>
          <w:lang w:val="fr-FR"/>
        </w:rPr>
        <w:t> </w:t>
      </w:r>
      <w:r w:rsidRPr="001B2382">
        <w:rPr>
          <w:rFonts w:ascii="Tahoma" w:hAnsi="Tahoma" w:cs="Tahoma"/>
          <w:sz w:val="18"/>
          <w:szCs w:val="18"/>
          <w:lang w:val="fr-FR"/>
        </w:rPr>
        <w:t>Éducation</w:t>
      </w:r>
      <w:r w:rsidRPr="001B2382">
        <w:rPr>
          <w:rFonts w:ascii="Tahoma" w:hAnsi="Tahoma" w:cs="Tahoma"/>
          <w:sz w:val="18"/>
          <w:szCs w:val="18"/>
        </w:rPr>
        <w:t xml:space="preserve"> </w:t>
      </w:r>
    </w:p>
    <w:p w:rsidR="0022671C" w:rsidRPr="001B2382" w:rsidRDefault="0022671C">
      <w:pPr>
        <w:pStyle w:val="Footnotedash"/>
        <w:ind w:left="1980" w:firstLine="0"/>
        <w:rPr>
          <w:rFonts w:ascii="Tahoma" w:hAnsi="Tahoma" w:cs="Tahoma"/>
          <w:sz w:val="18"/>
          <w:szCs w:val="18"/>
          <w:lang w:val="fr-FR"/>
        </w:rPr>
      </w:pPr>
      <w:r w:rsidRPr="001B2382">
        <w:rPr>
          <w:rFonts w:ascii="Tahoma" w:hAnsi="Tahoma" w:cs="Tahoma"/>
          <w:sz w:val="18"/>
          <w:szCs w:val="18"/>
          <w:lang w:val="fr-FR"/>
        </w:rPr>
        <w:t>(* Pour les besoins du contrat Licence Open, un « contrat en vigueur » est un contrat associé à un Numéro d</w:t>
      </w:r>
      <w:r w:rsidR="00DD4F05">
        <w:rPr>
          <w:rFonts w:ascii="Tahoma" w:hAnsi="Tahoma" w:cs="Tahoma"/>
          <w:sz w:val="18"/>
          <w:szCs w:val="18"/>
          <w:lang w:val="fr-FR"/>
        </w:rPr>
        <w:t>’</w:t>
      </w:r>
      <w:r w:rsidRPr="001B2382">
        <w:rPr>
          <w:rFonts w:ascii="Tahoma" w:hAnsi="Tahoma" w:cs="Tahoma"/>
          <w:sz w:val="18"/>
          <w:szCs w:val="18"/>
          <w:lang w:val="fr-FR"/>
        </w:rPr>
        <w:t>Autorisation de Licence Open actif.)</w:t>
      </w:r>
    </w:p>
    <w:p w:rsidR="0022671C" w:rsidRPr="001B2382" w:rsidRDefault="0022671C">
      <w:pPr>
        <w:pStyle w:val="Footnotedash"/>
        <w:ind w:left="1260" w:firstLine="7"/>
        <w:rPr>
          <w:rFonts w:ascii="Tahoma" w:hAnsi="Tahoma" w:cs="Tahoma"/>
          <w:sz w:val="18"/>
          <w:szCs w:val="18"/>
          <w:lang w:val="fr-FR"/>
        </w:rPr>
      </w:pPr>
      <w:r w:rsidRPr="001B2382">
        <w:rPr>
          <w:rFonts w:ascii="Tahoma" w:hAnsi="Tahoma" w:cs="Tahoma"/>
          <w:sz w:val="18"/>
          <w:szCs w:val="18"/>
          <w:lang w:val="fr-FR"/>
        </w:rPr>
        <w:t>Ils doivent avoir souscrit une Software Assurance active pour Windows XP Professionnel ou des licences de mise à jour pour ce produit achetées à compter du 2 février 2005.</w:t>
      </w:r>
    </w:p>
    <w:p w:rsidR="0022671C" w:rsidRPr="001B2382" w:rsidRDefault="0022671C">
      <w:pPr>
        <w:pStyle w:val="Footnotedash"/>
        <w:ind w:left="1260" w:firstLine="7"/>
        <w:rPr>
          <w:rFonts w:ascii="Tahoma" w:hAnsi="Tahoma" w:cs="Tahoma"/>
          <w:sz w:val="18"/>
          <w:szCs w:val="18"/>
          <w:lang w:val="fr-FR"/>
        </w:rPr>
      </w:pPr>
      <w:r w:rsidRPr="001B2382">
        <w:rPr>
          <w:rFonts w:ascii="Tahoma" w:hAnsi="Tahoma" w:cs="Tahoma"/>
          <w:sz w:val="18"/>
          <w:szCs w:val="18"/>
          <w:lang w:val="fr-FR"/>
        </w:rPr>
        <w:t>Ils doivent être situés a) dans l</w:t>
      </w:r>
      <w:r w:rsidR="00DD4F05">
        <w:rPr>
          <w:rFonts w:ascii="Tahoma" w:hAnsi="Tahoma" w:cs="Tahoma"/>
          <w:sz w:val="18"/>
          <w:szCs w:val="18"/>
          <w:lang w:val="fr-FR"/>
        </w:rPr>
        <w:t>’</w:t>
      </w:r>
      <w:r w:rsidRPr="001B2382">
        <w:rPr>
          <w:rFonts w:ascii="Tahoma" w:hAnsi="Tahoma" w:cs="Tahoma"/>
          <w:sz w:val="18"/>
          <w:szCs w:val="18"/>
          <w:lang w:val="fr-FR"/>
        </w:rPr>
        <w:t>un des pays de l</w:t>
      </w:r>
      <w:r w:rsidR="00DD4F05">
        <w:rPr>
          <w:rFonts w:ascii="Tahoma" w:hAnsi="Tahoma" w:cs="Tahoma"/>
          <w:sz w:val="18"/>
          <w:szCs w:val="18"/>
          <w:lang w:val="fr-FR"/>
        </w:rPr>
        <w:t>’</w:t>
      </w:r>
      <w:r w:rsidRPr="001B2382">
        <w:rPr>
          <w:rFonts w:ascii="Tahoma" w:hAnsi="Tahoma" w:cs="Tahoma"/>
          <w:sz w:val="18"/>
          <w:szCs w:val="18"/>
          <w:lang w:val="fr-FR"/>
        </w:rPr>
        <w:t>Union européenne (UE), b) dans l</w:t>
      </w:r>
      <w:r w:rsidR="00DD4F05">
        <w:rPr>
          <w:rFonts w:ascii="Tahoma" w:hAnsi="Tahoma" w:cs="Tahoma"/>
          <w:sz w:val="18"/>
          <w:szCs w:val="18"/>
          <w:lang w:val="fr-FR"/>
        </w:rPr>
        <w:t>’</w:t>
      </w:r>
      <w:r w:rsidRPr="001B2382">
        <w:rPr>
          <w:rFonts w:ascii="Tahoma" w:hAnsi="Tahoma" w:cs="Tahoma"/>
          <w:sz w:val="18"/>
          <w:szCs w:val="18"/>
          <w:lang w:val="fr-FR"/>
        </w:rPr>
        <w:t>un des pays de l</w:t>
      </w:r>
      <w:r w:rsidR="00DD4F05">
        <w:rPr>
          <w:rFonts w:ascii="Tahoma" w:hAnsi="Tahoma" w:cs="Tahoma"/>
          <w:sz w:val="18"/>
          <w:szCs w:val="18"/>
          <w:lang w:val="fr-FR"/>
        </w:rPr>
        <w:t>’</w:t>
      </w:r>
      <w:r w:rsidRPr="001B2382">
        <w:rPr>
          <w:rFonts w:ascii="Tahoma" w:hAnsi="Tahoma" w:cs="Tahoma"/>
          <w:sz w:val="18"/>
          <w:szCs w:val="18"/>
          <w:lang w:val="fr-FR"/>
        </w:rPr>
        <w:t>Association Européenne de Libre Échange (AELE), c) en Bulgarie, en Croatie, en Roumanie ou en</w:t>
      </w:r>
      <w:r w:rsidR="00B37529" w:rsidRPr="001B2382">
        <w:rPr>
          <w:rFonts w:ascii="Tahoma" w:hAnsi="Tahoma" w:cs="Tahoma"/>
          <w:sz w:val="18"/>
          <w:szCs w:val="18"/>
          <w:lang w:val="fr-FR"/>
        </w:rPr>
        <w:t> </w:t>
      </w:r>
      <w:r w:rsidRPr="001B2382">
        <w:rPr>
          <w:rFonts w:ascii="Tahoma" w:hAnsi="Tahoma" w:cs="Tahoma"/>
          <w:sz w:val="18"/>
          <w:szCs w:val="18"/>
          <w:lang w:val="fr-FR"/>
        </w:rPr>
        <w:t xml:space="preserve">Suisse. </w:t>
      </w:r>
    </w:p>
    <w:p w:rsidR="0022671C" w:rsidRPr="001B2382" w:rsidRDefault="0022671C">
      <w:pPr>
        <w:pStyle w:val="Footnotedash"/>
        <w:rPr>
          <w:rFonts w:ascii="Tahoma" w:hAnsi="Tahoma" w:cs="Tahoma"/>
          <w:sz w:val="18"/>
          <w:szCs w:val="18"/>
          <w:lang w:val="fr-FR"/>
        </w:rPr>
      </w:pPr>
    </w:p>
    <w:p w:rsidR="0022671C" w:rsidRPr="001B2382" w:rsidRDefault="0022671C" w:rsidP="00472D38">
      <w:pPr>
        <w:pStyle w:val="FootnoteBulletLevel1"/>
        <w:numPr>
          <w:ilvl w:val="0"/>
          <w:numId w:val="89"/>
        </w:numPr>
        <w:adjustRightInd/>
        <w:ind w:left="810"/>
        <w:textAlignment w:val="auto"/>
        <w:rPr>
          <w:rFonts w:ascii="Tahoma" w:hAnsi="Tahoma" w:cs="Tahoma"/>
          <w:sz w:val="18"/>
          <w:szCs w:val="18"/>
        </w:rPr>
      </w:pPr>
      <w:r w:rsidRPr="001B2382">
        <w:rPr>
          <w:rFonts w:ascii="Tahoma" w:hAnsi="Tahoma" w:cs="Tahoma"/>
          <w:b/>
          <w:sz w:val="18"/>
          <w:szCs w:val="18"/>
          <w:lang w:val="fr-FR"/>
        </w:rPr>
        <w:t>Windows XP Professionnel</w:t>
      </w:r>
    </w:p>
    <w:p w:rsidR="0022671C" w:rsidRPr="001B2382" w:rsidRDefault="0022671C">
      <w:pPr>
        <w:pStyle w:val="FootnoteBulletLevel2"/>
        <w:ind w:left="1260"/>
        <w:rPr>
          <w:rFonts w:ascii="Tahoma" w:hAnsi="Tahoma" w:cs="Tahoma"/>
          <w:sz w:val="18"/>
          <w:szCs w:val="18"/>
          <w:lang w:val="fr-FR"/>
        </w:rPr>
      </w:pPr>
      <w:r w:rsidRPr="001B2382">
        <w:rPr>
          <w:rFonts w:ascii="Tahoma" w:hAnsi="Tahoma" w:cs="Tahoma"/>
          <w:sz w:val="18"/>
          <w:szCs w:val="18"/>
          <w:lang w:val="fr-FR"/>
        </w:rPr>
        <w:t>Restrictions d</w:t>
      </w:r>
      <w:r w:rsidR="00DD4F05">
        <w:rPr>
          <w:rFonts w:ascii="Tahoma" w:hAnsi="Tahoma" w:cs="Tahoma"/>
          <w:sz w:val="18"/>
          <w:szCs w:val="18"/>
          <w:lang w:val="fr-FR"/>
        </w:rPr>
        <w:t>’</w:t>
      </w:r>
      <w:r w:rsidRPr="001B2382">
        <w:rPr>
          <w:rFonts w:ascii="Tahoma" w:hAnsi="Tahoma" w:cs="Tahoma"/>
          <w:sz w:val="18"/>
          <w:szCs w:val="18"/>
          <w:lang w:val="fr-FR"/>
        </w:rPr>
        <w:t>utilisation de Windows XP Professionnel en Corée :</w:t>
      </w:r>
    </w:p>
    <w:p w:rsidR="0022671C" w:rsidRPr="001B2382" w:rsidRDefault="0022671C">
      <w:pPr>
        <w:pStyle w:val="FootnoteBulletLevel2"/>
        <w:ind w:hanging="367"/>
        <w:rPr>
          <w:rFonts w:ascii="Tahoma" w:hAnsi="Tahoma" w:cs="Tahoma"/>
          <w:sz w:val="18"/>
          <w:szCs w:val="18"/>
          <w:lang w:val="fr-FR"/>
        </w:rPr>
      </w:pPr>
      <w:r w:rsidRPr="001B2382">
        <w:rPr>
          <w:rFonts w:ascii="Tahoma" w:hAnsi="Tahoma" w:cs="Tahoma"/>
          <w:sz w:val="18"/>
          <w:szCs w:val="18"/>
          <w:lang w:val="fr-FR"/>
        </w:rPr>
        <w:t>Ces restrictions s</w:t>
      </w:r>
      <w:r w:rsidR="00DD4F05">
        <w:rPr>
          <w:rFonts w:ascii="Tahoma" w:hAnsi="Tahoma" w:cs="Tahoma"/>
          <w:sz w:val="18"/>
          <w:szCs w:val="18"/>
          <w:lang w:val="fr-FR"/>
        </w:rPr>
        <w:t>’</w:t>
      </w:r>
      <w:r w:rsidRPr="001B2382">
        <w:rPr>
          <w:rFonts w:ascii="Tahoma" w:hAnsi="Tahoma" w:cs="Tahoma"/>
          <w:sz w:val="18"/>
          <w:szCs w:val="18"/>
          <w:lang w:val="fr-FR"/>
        </w:rPr>
        <w:t>appliquent également à toute utilisation de Windows XP Professionnel conformément aux droits de passage à une version antérieure.</w:t>
      </w:r>
    </w:p>
    <w:p w:rsidR="0022671C" w:rsidRPr="001B2382" w:rsidRDefault="0022671C" w:rsidP="00472D38">
      <w:pPr>
        <w:pStyle w:val="FootnoteBulletLevel2"/>
        <w:numPr>
          <w:ilvl w:val="0"/>
          <w:numId w:val="90"/>
        </w:numPr>
        <w:adjustRightInd/>
        <w:spacing w:before="0"/>
        <w:ind w:left="1710" w:hanging="270"/>
        <w:textAlignment w:val="auto"/>
        <w:rPr>
          <w:rFonts w:ascii="Tahoma" w:hAnsi="Tahoma" w:cs="Tahoma"/>
          <w:sz w:val="18"/>
          <w:szCs w:val="18"/>
          <w:lang w:val="fr-FR"/>
        </w:rPr>
      </w:pPr>
      <w:r w:rsidRPr="001B2382">
        <w:rPr>
          <w:rFonts w:ascii="Tahoma" w:hAnsi="Tahoma" w:cs="Tahoma"/>
          <w:sz w:val="18"/>
          <w:szCs w:val="18"/>
          <w:lang w:val="fr-FR"/>
        </w:rPr>
        <w:t>La Korean Fair Trade Commission (KFTC) impose certaines restrictions concernant la date à</w:t>
      </w:r>
      <w:r w:rsidR="00B37529" w:rsidRPr="001B2382">
        <w:rPr>
          <w:rFonts w:ascii="Tahoma" w:hAnsi="Tahoma" w:cs="Tahoma"/>
          <w:sz w:val="18"/>
          <w:szCs w:val="18"/>
          <w:lang w:val="fr-FR"/>
        </w:rPr>
        <w:t> </w:t>
      </w:r>
      <w:r w:rsidRPr="001B2382">
        <w:rPr>
          <w:rFonts w:ascii="Tahoma" w:hAnsi="Tahoma" w:cs="Tahoma"/>
          <w:sz w:val="18"/>
          <w:szCs w:val="18"/>
          <w:lang w:val="fr-FR"/>
        </w:rPr>
        <w:t>laquelle les clients participant à des programmes de licences en volume et leurs affiliés peuvent déployer la version en langue coréenne de Windows XP professionnel pour une utilisation en Corée.</w:t>
      </w:r>
      <w:r w:rsidR="009E1E5B" w:rsidRPr="001B2382">
        <w:rPr>
          <w:rFonts w:ascii="Tahoma" w:hAnsi="Tahoma" w:cs="Tahoma"/>
          <w:sz w:val="18"/>
          <w:szCs w:val="18"/>
          <w:lang w:val="fr-FR"/>
        </w:rPr>
        <w:t xml:space="preserve"> </w:t>
      </w:r>
    </w:p>
    <w:p w:rsidR="0022671C" w:rsidRPr="001B2382" w:rsidRDefault="0022671C" w:rsidP="004F43B8">
      <w:pPr>
        <w:pStyle w:val="FootnoteBulletLevel2"/>
        <w:numPr>
          <w:ilvl w:val="0"/>
          <w:numId w:val="90"/>
        </w:numPr>
        <w:adjustRightInd/>
        <w:spacing w:before="0"/>
        <w:ind w:left="1710" w:hanging="270"/>
        <w:textAlignment w:val="auto"/>
        <w:rPr>
          <w:rFonts w:ascii="Tahoma" w:hAnsi="Tahoma" w:cs="Tahoma"/>
          <w:sz w:val="18"/>
          <w:szCs w:val="18"/>
          <w:lang w:val="fr-FR"/>
        </w:rPr>
      </w:pPr>
      <w:r w:rsidRPr="001B2382">
        <w:rPr>
          <w:rFonts w:ascii="Tahoma" w:hAnsi="Tahoma" w:cs="Tahoma"/>
          <w:sz w:val="18"/>
          <w:szCs w:val="18"/>
          <w:lang w:val="fr-FR"/>
        </w:rPr>
        <w:t>Ces restrictions ne s</w:t>
      </w:r>
      <w:r w:rsidR="00DD4F05">
        <w:rPr>
          <w:rFonts w:ascii="Tahoma" w:hAnsi="Tahoma" w:cs="Tahoma"/>
          <w:sz w:val="18"/>
          <w:szCs w:val="18"/>
          <w:lang w:val="fr-FR"/>
        </w:rPr>
        <w:t>’</w:t>
      </w:r>
      <w:r w:rsidRPr="001B2382">
        <w:rPr>
          <w:rFonts w:ascii="Tahoma" w:hAnsi="Tahoma" w:cs="Tahoma"/>
          <w:sz w:val="18"/>
          <w:szCs w:val="18"/>
          <w:lang w:val="fr-FR"/>
        </w:rPr>
        <w:t>appliquent pas aux licences de la version en langue coréenne de Windows</w:t>
      </w:r>
      <w:r w:rsidR="004F43B8">
        <w:rPr>
          <w:rFonts w:ascii="Tahoma" w:hAnsi="Tahoma" w:cs="Tahoma"/>
          <w:sz w:val="18"/>
          <w:szCs w:val="18"/>
          <w:lang w:val="fr-FR"/>
        </w:rPr>
        <w:t> </w:t>
      </w:r>
      <w:r w:rsidRPr="001B2382">
        <w:rPr>
          <w:rFonts w:ascii="Tahoma" w:hAnsi="Tahoma" w:cs="Tahoma"/>
          <w:sz w:val="18"/>
          <w:szCs w:val="18"/>
          <w:lang w:val="fr-FR"/>
        </w:rPr>
        <w:t xml:space="preserve">XP Professionnel achetées par les clients avant le 24 août 2006. </w:t>
      </w:r>
    </w:p>
    <w:p w:rsidR="0022671C" w:rsidRPr="001B2382" w:rsidRDefault="0022671C" w:rsidP="00472D38">
      <w:pPr>
        <w:pStyle w:val="FootnoteBulletLevel2"/>
        <w:numPr>
          <w:ilvl w:val="0"/>
          <w:numId w:val="90"/>
        </w:numPr>
        <w:adjustRightInd/>
        <w:spacing w:before="0"/>
        <w:ind w:left="1710" w:hanging="270"/>
        <w:textAlignment w:val="auto"/>
        <w:rPr>
          <w:rFonts w:ascii="Tahoma" w:hAnsi="Tahoma" w:cs="Tahoma"/>
          <w:sz w:val="18"/>
          <w:szCs w:val="18"/>
          <w:lang w:val="fr-FR"/>
        </w:rPr>
      </w:pPr>
      <w:r w:rsidRPr="001B2382">
        <w:rPr>
          <w:rFonts w:ascii="Tahoma" w:hAnsi="Tahoma" w:cs="Tahoma"/>
          <w:sz w:val="18"/>
          <w:szCs w:val="18"/>
          <w:lang w:val="fr-FR"/>
        </w:rPr>
        <w:t>De plus, ces restrictions ne s</w:t>
      </w:r>
      <w:r w:rsidR="00DD4F05">
        <w:rPr>
          <w:rFonts w:ascii="Tahoma" w:hAnsi="Tahoma" w:cs="Tahoma"/>
          <w:sz w:val="18"/>
          <w:szCs w:val="18"/>
          <w:lang w:val="fr-FR"/>
        </w:rPr>
        <w:t>’</w:t>
      </w:r>
      <w:r w:rsidRPr="001B2382">
        <w:rPr>
          <w:rFonts w:ascii="Tahoma" w:hAnsi="Tahoma" w:cs="Tahoma"/>
          <w:sz w:val="18"/>
          <w:szCs w:val="18"/>
          <w:lang w:val="fr-FR"/>
        </w:rPr>
        <w:t>appliquent pas aux entreprises multinationales dont le siège est situé ailleurs qu</w:t>
      </w:r>
      <w:r w:rsidR="00DD4F05">
        <w:rPr>
          <w:rFonts w:ascii="Tahoma" w:hAnsi="Tahoma" w:cs="Tahoma"/>
          <w:sz w:val="18"/>
          <w:szCs w:val="18"/>
          <w:lang w:val="fr-FR"/>
        </w:rPr>
        <w:t>’</w:t>
      </w:r>
      <w:r w:rsidRPr="001B2382">
        <w:rPr>
          <w:rFonts w:ascii="Tahoma" w:hAnsi="Tahoma" w:cs="Tahoma"/>
          <w:sz w:val="18"/>
          <w:szCs w:val="18"/>
          <w:lang w:val="fr-FR"/>
        </w:rPr>
        <w:t xml:space="preserve">en Corée et qui utilisent une seule image du logiciel. </w:t>
      </w:r>
    </w:p>
    <w:p w:rsidR="0022671C" w:rsidRPr="001B2382" w:rsidRDefault="0022671C" w:rsidP="00472D38">
      <w:pPr>
        <w:pStyle w:val="FootnoteBulletLevel2"/>
        <w:numPr>
          <w:ilvl w:val="0"/>
          <w:numId w:val="90"/>
        </w:numPr>
        <w:adjustRightInd/>
        <w:spacing w:before="0"/>
        <w:ind w:left="1710" w:hanging="270"/>
        <w:textAlignment w:val="auto"/>
        <w:rPr>
          <w:rFonts w:ascii="Tahoma" w:hAnsi="Tahoma" w:cs="Tahoma"/>
          <w:sz w:val="18"/>
          <w:szCs w:val="18"/>
          <w:lang w:val="fr-FR"/>
        </w:rPr>
      </w:pPr>
      <w:r w:rsidRPr="001B2382">
        <w:rPr>
          <w:rFonts w:ascii="Tahoma" w:hAnsi="Tahoma" w:cs="Tahoma"/>
          <w:sz w:val="18"/>
          <w:szCs w:val="18"/>
          <w:lang w:val="fr-FR"/>
        </w:rPr>
        <w:t>Ces restrictions ne s</w:t>
      </w:r>
      <w:r w:rsidR="00DD4F05">
        <w:rPr>
          <w:rFonts w:ascii="Tahoma" w:hAnsi="Tahoma" w:cs="Tahoma"/>
          <w:sz w:val="18"/>
          <w:szCs w:val="18"/>
          <w:lang w:val="fr-FR"/>
        </w:rPr>
        <w:t>’</w:t>
      </w:r>
      <w:r w:rsidRPr="001B2382">
        <w:rPr>
          <w:rFonts w:ascii="Tahoma" w:hAnsi="Tahoma" w:cs="Tahoma"/>
          <w:sz w:val="18"/>
          <w:szCs w:val="18"/>
          <w:lang w:val="fr-FR"/>
        </w:rPr>
        <w:t xml:space="preserve">appliquent pas aux clients liés par des contrats en vigueur au 23 août 2006, ou à une date antérieure, qui, dans des circonstances exceptionnelles, utilisent en continu une seule image du logiciel. </w:t>
      </w:r>
    </w:p>
    <w:p w:rsidR="0022671C" w:rsidRPr="001B2382" w:rsidRDefault="0022671C" w:rsidP="00472D38">
      <w:pPr>
        <w:pStyle w:val="FootnoteBulletLevel2"/>
        <w:numPr>
          <w:ilvl w:val="0"/>
          <w:numId w:val="90"/>
        </w:numPr>
        <w:adjustRightInd/>
        <w:spacing w:before="0"/>
        <w:ind w:left="1710" w:hanging="270"/>
        <w:textAlignment w:val="auto"/>
        <w:rPr>
          <w:rFonts w:ascii="Tahoma" w:hAnsi="Tahoma" w:cs="Tahoma"/>
          <w:sz w:val="18"/>
          <w:szCs w:val="18"/>
          <w:lang w:val="fr-FR"/>
        </w:rPr>
      </w:pPr>
      <w:r w:rsidRPr="001B2382">
        <w:rPr>
          <w:rFonts w:ascii="Tahoma" w:hAnsi="Tahoma" w:cs="Tahoma"/>
          <w:sz w:val="18"/>
          <w:szCs w:val="18"/>
          <w:lang w:val="fr-FR"/>
        </w:rPr>
        <w:t>La KFTC n</w:t>
      </w:r>
      <w:r w:rsidR="00DD4F05">
        <w:rPr>
          <w:rFonts w:ascii="Tahoma" w:hAnsi="Tahoma" w:cs="Tahoma"/>
          <w:sz w:val="18"/>
          <w:szCs w:val="18"/>
          <w:lang w:val="fr-FR"/>
        </w:rPr>
        <w:t>’</w:t>
      </w:r>
      <w:r w:rsidRPr="001B2382">
        <w:rPr>
          <w:rFonts w:ascii="Tahoma" w:hAnsi="Tahoma" w:cs="Tahoma"/>
          <w:sz w:val="18"/>
          <w:szCs w:val="18"/>
          <w:lang w:val="fr-FR"/>
        </w:rPr>
        <w:t>impose aucune restriction d</w:t>
      </w:r>
      <w:r w:rsidR="00DD4F05">
        <w:rPr>
          <w:rFonts w:ascii="Tahoma" w:hAnsi="Tahoma" w:cs="Tahoma"/>
          <w:sz w:val="18"/>
          <w:szCs w:val="18"/>
          <w:lang w:val="fr-FR"/>
        </w:rPr>
        <w:t>’</w:t>
      </w:r>
      <w:r w:rsidRPr="001B2382">
        <w:rPr>
          <w:rFonts w:ascii="Tahoma" w:hAnsi="Tahoma" w:cs="Tahoma"/>
          <w:sz w:val="18"/>
          <w:szCs w:val="18"/>
          <w:lang w:val="fr-FR"/>
        </w:rPr>
        <w:t xml:space="preserve">utilisation de versions linguistiques autres que le coréen. </w:t>
      </w:r>
    </w:p>
    <w:p w:rsidR="0022671C" w:rsidRPr="001B2382" w:rsidRDefault="0022671C" w:rsidP="00472D38">
      <w:pPr>
        <w:pStyle w:val="FootnoteBulletLevel2"/>
        <w:numPr>
          <w:ilvl w:val="0"/>
          <w:numId w:val="90"/>
        </w:numPr>
        <w:adjustRightInd/>
        <w:spacing w:before="0"/>
        <w:ind w:left="1710" w:hanging="270"/>
        <w:textAlignment w:val="auto"/>
        <w:rPr>
          <w:rFonts w:ascii="Tahoma" w:hAnsi="Tahoma" w:cs="Tahoma"/>
          <w:sz w:val="18"/>
          <w:szCs w:val="18"/>
          <w:lang w:val="fr-FR"/>
        </w:rPr>
      </w:pPr>
      <w:r w:rsidRPr="001B2382">
        <w:rPr>
          <w:rFonts w:ascii="Tahoma" w:hAnsi="Tahoma" w:cs="Tahoma"/>
          <w:sz w:val="18"/>
          <w:szCs w:val="18"/>
          <w:lang w:val="fr-FR"/>
        </w:rPr>
        <w:t>La KFTC n</w:t>
      </w:r>
      <w:r w:rsidR="00DD4F05">
        <w:rPr>
          <w:rFonts w:ascii="Tahoma" w:hAnsi="Tahoma" w:cs="Tahoma"/>
          <w:sz w:val="18"/>
          <w:szCs w:val="18"/>
          <w:lang w:val="fr-FR"/>
        </w:rPr>
        <w:t>’</w:t>
      </w:r>
      <w:r w:rsidRPr="001B2382">
        <w:rPr>
          <w:rFonts w:ascii="Tahoma" w:hAnsi="Tahoma" w:cs="Tahoma"/>
          <w:sz w:val="18"/>
          <w:szCs w:val="18"/>
          <w:lang w:val="fr-FR"/>
        </w:rPr>
        <w:t>impose aucune restriction sur l</w:t>
      </w:r>
      <w:r w:rsidR="00DD4F05">
        <w:rPr>
          <w:rFonts w:ascii="Tahoma" w:hAnsi="Tahoma" w:cs="Tahoma"/>
          <w:sz w:val="18"/>
          <w:szCs w:val="18"/>
          <w:lang w:val="fr-FR"/>
        </w:rPr>
        <w:t>’</w:t>
      </w:r>
      <w:r w:rsidRPr="001B2382">
        <w:rPr>
          <w:rFonts w:ascii="Tahoma" w:hAnsi="Tahoma" w:cs="Tahoma"/>
          <w:sz w:val="18"/>
          <w:szCs w:val="18"/>
          <w:lang w:val="fr-FR"/>
        </w:rPr>
        <w:t>utilisation des éditions Tablet PC ou 64 bits quelle que soit la version linguistique.</w:t>
      </w:r>
    </w:p>
    <w:p w:rsidR="0022671C" w:rsidRPr="001B2382" w:rsidRDefault="0022671C">
      <w:pPr>
        <w:pStyle w:val="FootnoteBulletLevel2"/>
        <w:ind w:left="907" w:hanging="7"/>
        <w:rPr>
          <w:rFonts w:ascii="Tahoma" w:hAnsi="Tahoma" w:cs="Tahoma"/>
          <w:sz w:val="18"/>
          <w:szCs w:val="18"/>
          <w:lang w:val="fr-FR"/>
        </w:rPr>
      </w:pPr>
      <w:r w:rsidRPr="001B2382">
        <w:rPr>
          <w:rFonts w:ascii="Tahoma" w:hAnsi="Tahoma" w:cs="Tahoma"/>
          <w:sz w:val="18"/>
          <w:szCs w:val="18"/>
          <w:u w:val="single"/>
          <w:lang w:val="fr-FR"/>
        </w:rPr>
        <w:t>Restrictions</w:t>
      </w:r>
      <w:r w:rsidRPr="001B2382">
        <w:rPr>
          <w:rFonts w:ascii="Tahoma" w:hAnsi="Tahoma" w:cs="Tahoma"/>
          <w:sz w:val="18"/>
          <w:szCs w:val="18"/>
          <w:lang w:val="fr-FR"/>
        </w:rPr>
        <w:t> :</w:t>
      </w:r>
    </w:p>
    <w:p w:rsidR="0022671C" w:rsidRPr="001B2382" w:rsidRDefault="0022671C">
      <w:pPr>
        <w:pStyle w:val="FootnoteBulletLevel2"/>
        <w:ind w:left="907" w:hanging="7"/>
        <w:rPr>
          <w:rFonts w:ascii="Tahoma" w:hAnsi="Tahoma" w:cs="Tahoma"/>
          <w:sz w:val="18"/>
          <w:szCs w:val="18"/>
          <w:lang w:val="fr-FR"/>
        </w:rPr>
      </w:pPr>
      <w:r w:rsidRPr="001B2382">
        <w:rPr>
          <w:rFonts w:ascii="Tahoma" w:hAnsi="Tahoma" w:cs="Tahoma"/>
          <w:sz w:val="18"/>
          <w:szCs w:val="18"/>
          <w:lang w:val="fr-FR"/>
        </w:rPr>
        <w:t>Au 24 août 2006, les clients participant à des programmes de licences en volume en Corée qui sont concernés par ces restrictions et qui souhaitent utiliser des versions en langue coréenne, doivent déployer</w:t>
      </w:r>
      <w:r w:rsidR="00B37529" w:rsidRPr="001B2382">
        <w:rPr>
          <w:rFonts w:ascii="Tahoma" w:hAnsi="Tahoma" w:cs="Tahoma"/>
          <w:sz w:val="18"/>
          <w:szCs w:val="18"/>
          <w:lang w:val="fr-FR"/>
        </w:rPr>
        <w:t> </w:t>
      </w:r>
      <w:r w:rsidRPr="001B2382">
        <w:rPr>
          <w:rFonts w:ascii="Tahoma" w:hAnsi="Tahoma" w:cs="Tahoma"/>
          <w:sz w:val="18"/>
          <w:szCs w:val="18"/>
          <w:lang w:val="fr-FR"/>
        </w:rPr>
        <w:t xml:space="preserve">soit Windows XP Professionnel K, soit Windows XP Professionnel KN. </w:t>
      </w:r>
    </w:p>
    <w:p w:rsidR="0022671C" w:rsidRPr="001B2382" w:rsidRDefault="0022671C">
      <w:pPr>
        <w:pStyle w:val="FootnoteBulletLevel1"/>
        <w:ind w:left="907" w:firstLine="0"/>
        <w:rPr>
          <w:rFonts w:ascii="Tahoma" w:hAnsi="Tahoma" w:cs="Tahoma"/>
          <w:sz w:val="18"/>
          <w:szCs w:val="18"/>
          <w:lang w:val="fr-FR"/>
        </w:rPr>
      </w:pPr>
    </w:p>
    <w:p w:rsidR="0022671C" w:rsidRPr="004A1DD8" w:rsidRDefault="0022671C" w:rsidP="001B2382">
      <w:pPr>
        <w:pStyle w:val="FootnoteBulletLevel1"/>
        <w:numPr>
          <w:ilvl w:val="0"/>
          <w:numId w:val="91"/>
        </w:numPr>
        <w:adjustRightInd/>
        <w:ind w:left="907"/>
        <w:textAlignment w:val="auto"/>
        <w:rPr>
          <w:rFonts w:ascii="Tahoma" w:hAnsi="Tahoma" w:cs="Tahoma"/>
        </w:rPr>
      </w:pPr>
      <w:r w:rsidRPr="004A1DD8">
        <w:rPr>
          <w:rFonts w:ascii="Tahoma" w:hAnsi="Tahoma" w:cs="Tahoma"/>
          <w:b/>
          <w:sz w:val="18"/>
          <w:lang w:val="fr-FR"/>
        </w:rPr>
        <w:t>Windows XP Professional K et KN</w:t>
      </w:r>
    </w:p>
    <w:p w:rsidR="0022671C" w:rsidRPr="001B2382" w:rsidRDefault="0022671C">
      <w:pPr>
        <w:pStyle w:val="FootnoteBulletLevel2"/>
        <w:ind w:left="907" w:hanging="7"/>
        <w:rPr>
          <w:rFonts w:ascii="Tahoma" w:hAnsi="Tahoma" w:cs="Tahoma"/>
          <w:sz w:val="18"/>
          <w:szCs w:val="18"/>
          <w:lang w:val="fr-FR"/>
        </w:rPr>
      </w:pPr>
      <w:r w:rsidRPr="001B2382">
        <w:rPr>
          <w:rFonts w:ascii="Tahoma" w:hAnsi="Tahoma" w:cs="Tahoma"/>
          <w:sz w:val="18"/>
          <w:szCs w:val="18"/>
          <w:lang w:val="fr-FR"/>
        </w:rPr>
        <w:t>Les clients participant à des programmes de licences en volume et leurs affiliés peuvent déployer Windows XP Professionnel K ou KN pour une u</w:t>
      </w:r>
      <w:r w:rsidR="001B2382">
        <w:rPr>
          <w:rFonts w:ascii="Tahoma" w:hAnsi="Tahoma" w:cs="Tahoma"/>
          <w:sz w:val="18"/>
          <w:szCs w:val="18"/>
          <w:lang w:val="fr-FR"/>
        </w:rPr>
        <w:t>tilisation en Corée uniquement.</w:t>
      </w:r>
    </w:p>
    <w:p w:rsidR="0022671C" w:rsidRPr="001B2382" w:rsidRDefault="0022671C" w:rsidP="00472D38">
      <w:pPr>
        <w:pStyle w:val="FootnoteBulletLevel1"/>
        <w:numPr>
          <w:ilvl w:val="0"/>
          <w:numId w:val="91"/>
        </w:numPr>
        <w:adjustRightInd/>
        <w:ind w:left="900"/>
        <w:textAlignment w:val="auto"/>
        <w:rPr>
          <w:rFonts w:ascii="Tahoma" w:hAnsi="Tahoma" w:cs="Tahoma"/>
          <w:sz w:val="18"/>
          <w:szCs w:val="18"/>
        </w:rPr>
      </w:pPr>
      <w:r w:rsidRPr="001B2382">
        <w:rPr>
          <w:rFonts w:ascii="Tahoma" w:hAnsi="Tahoma" w:cs="Tahoma"/>
          <w:b/>
          <w:sz w:val="18"/>
          <w:szCs w:val="18"/>
          <w:lang w:val="fr-FR"/>
        </w:rPr>
        <w:t>Windows Vista Professionnel KN</w:t>
      </w:r>
    </w:p>
    <w:p w:rsidR="0022671C" w:rsidRDefault="0022671C" w:rsidP="001B2382">
      <w:pPr>
        <w:pStyle w:val="FootnoteBulletLevel2"/>
        <w:ind w:left="907" w:hanging="7"/>
        <w:rPr>
          <w:rFonts w:ascii="Tahoma" w:hAnsi="Tahoma" w:cs="Tahoma"/>
          <w:sz w:val="18"/>
          <w:szCs w:val="18"/>
          <w:lang w:val="fr-FR"/>
        </w:rPr>
      </w:pPr>
      <w:r w:rsidRPr="001B2382">
        <w:rPr>
          <w:rFonts w:ascii="Tahoma" w:hAnsi="Tahoma" w:cs="Tahoma"/>
          <w:sz w:val="18"/>
          <w:szCs w:val="18"/>
          <w:u w:val="single"/>
          <w:lang w:val="fr-FR"/>
        </w:rPr>
        <w:t>Conditions de participation</w:t>
      </w:r>
      <w:r w:rsidRPr="001B2382">
        <w:rPr>
          <w:rFonts w:ascii="Tahoma" w:hAnsi="Tahoma" w:cs="Tahoma"/>
          <w:sz w:val="18"/>
          <w:szCs w:val="18"/>
          <w:u w:val="single"/>
          <w:lang w:val="fr-FR"/>
        </w:rPr>
        <w:br/>
      </w:r>
      <w:r w:rsidRPr="001B2382">
        <w:rPr>
          <w:rFonts w:ascii="Tahoma" w:hAnsi="Tahoma" w:cs="Tahoma"/>
          <w:sz w:val="18"/>
          <w:szCs w:val="18"/>
          <w:lang w:val="fr-FR"/>
        </w:rPr>
        <w:t>Les clients participant à un programme de licences en volume situés en Corée, qui sont liés par un contrat ou un accord de mise en œuvre de licences en volume en vigueur conclu avec Microsoft Operations Pte Ltd, sont éligibles à l</w:t>
      </w:r>
      <w:r w:rsidR="00DD4F05">
        <w:rPr>
          <w:rFonts w:ascii="Tahoma" w:hAnsi="Tahoma" w:cs="Tahoma"/>
          <w:sz w:val="18"/>
          <w:szCs w:val="18"/>
          <w:lang w:val="fr-FR"/>
        </w:rPr>
        <w:t>’</w:t>
      </w:r>
      <w:r w:rsidRPr="001B2382">
        <w:rPr>
          <w:rFonts w:ascii="Tahoma" w:hAnsi="Tahoma" w:cs="Tahoma"/>
          <w:sz w:val="18"/>
          <w:szCs w:val="18"/>
          <w:lang w:val="fr-FR"/>
        </w:rPr>
        <w:t>achat de supports pour Windows Vista Professionnel KN en vue d</w:t>
      </w:r>
      <w:r w:rsidR="00DD4F05">
        <w:rPr>
          <w:rFonts w:ascii="Tahoma" w:hAnsi="Tahoma" w:cs="Tahoma"/>
          <w:sz w:val="18"/>
          <w:szCs w:val="18"/>
          <w:lang w:val="fr-FR"/>
        </w:rPr>
        <w:t>’</w:t>
      </w:r>
      <w:r w:rsidRPr="001B2382">
        <w:rPr>
          <w:rFonts w:ascii="Tahoma" w:hAnsi="Tahoma" w:cs="Tahoma"/>
          <w:sz w:val="18"/>
          <w:szCs w:val="18"/>
          <w:lang w:val="fr-FR"/>
        </w:rPr>
        <w:t>un déploiement et</w:t>
      </w:r>
      <w:r w:rsidR="001B2382">
        <w:rPr>
          <w:rFonts w:ascii="Tahoma" w:hAnsi="Tahoma" w:cs="Tahoma"/>
          <w:sz w:val="18"/>
          <w:szCs w:val="18"/>
          <w:lang w:val="fr-FR"/>
        </w:rPr>
        <w:t> </w:t>
      </w:r>
      <w:r w:rsidRPr="001B2382">
        <w:rPr>
          <w:rFonts w:ascii="Tahoma" w:hAnsi="Tahoma" w:cs="Tahoma"/>
          <w:sz w:val="18"/>
          <w:szCs w:val="18"/>
          <w:lang w:val="fr-FR"/>
        </w:rPr>
        <w:t>d</w:t>
      </w:r>
      <w:r w:rsidR="00DD4F05">
        <w:rPr>
          <w:rFonts w:ascii="Tahoma" w:hAnsi="Tahoma" w:cs="Tahoma"/>
          <w:sz w:val="18"/>
          <w:szCs w:val="18"/>
          <w:lang w:val="fr-FR"/>
        </w:rPr>
        <w:t>’</w:t>
      </w:r>
      <w:r w:rsidRPr="001B2382">
        <w:rPr>
          <w:rFonts w:ascii="Tahoma" w:hAnsi="Tahoma" w:cs="Tahoma"/>
          <w:sz w:val="18"/>
          <w:szCs w:val="18"/>
          <w:lang w:val="fr-FR"/>
        </w:rPr>
        <w:t>une utilisation en Corée. Aucune autre utilisation n</w:t>
      </w:r>
      <w:r w:rsidR="00DD4F05">
        <w:rPr>
          <w:rFonts w:ascii="Tahoma" w:hAnsi="Tahoma" w:cs="Tahoma"/>
          <w:sz w:val="18"/>
          <w:szCs w:val="18"/>
          <w:lang w:val="fr-FR"/>
        </w:rPr>
        <w:t>’</w:t>
      </w:r>
      <w:r w:rsidRPr="001B2382">
        <w:rPr>
          <w:rFonts w:ascii="Tahoma" w:hAnsi="Tahoma" w:cs="Tahoma"/>
          <w:sz w:val="18"/>
          <w:szCs w:val="18"/>
          <w:lang w:val="fr-FR"/>
        </w:rPr>
        <w:t>est autorisée.</w:t>
      </w:r>
    </w:p>
    <w:p w:rsidR="007C0549" w:rsidRPr="001B2382" w:rsidRDefault="007C0549" w:rsidP="001B2382">
      <w:pPr>
        <w:pStyle w:val="FootnoteBulletLevel2"/>
        <w:ind w:left="907" w:hanging="7"/>
        <w:rPr>
          <w:rFonts w:ascii="Tahoma" w:hAnsi="Tahoma" w:cs="Tahoma"/>
          <w:sz w:val="18"/>
          <w:szCs w:val="18"/>
        </w:rPr>
      </w:pPr>
    </w:p>
    <w:p w:rsidR="0022671C" w:rsidRPr="001B2382" w:rsidRDefault="0022671C" w:rsidP="001B2382">
      <w:pPr>
        <w:pStyle w:val="FootnoteBulletLevel1"/>
        <w:numPr>
          <w:ilvl w:val="0"/>
          <w:numId w:val="91"/>
        </w:numPr>
        <w:adjustRightInd/>
        <w:ind w:left="907"/>
        <w:textAlignment w:val="auto"/>
        <w:rPr>
          <w:rFonts w:ascii="Tahoma" w:hAnsi="Tahoma" w:cs="Tahoma"/>
          <w:sz w:val="18"/>
          <w:szCs w:val="18"/>
        </w:rPr>
      </w:pPr>
      <w:r w:rsidRPr="001B2382">
        <w:rPr>
          <w:rFonts w:ascii="Tahoma" w:hAnsi="Tahoma" w:cs="Tahoma"/>
          <w:b/>
          <w:sz w:val="18"/>
          <w:szCs w:val="18"/>
          <w:lang w:val="fr-FR"/>
        </w:rPr>
        <w:t>Windows 7 Professionnel KN</w:t>
      </w:r>
    </w:p>
    <w:p w:rsidR="0022671C" w:rsidRPr="001B2382" w:rsidRDefault="0022671C" w:rsidP="001B2382">
      <w:pPr>
        <w:pStyle w:val="FootnoteBulletLevel2"/>
        <w:ind w:left="907" w:hanging="7"/>
        <w:rPr>
          <w:rFonts w:ascii="Tahoma" w:hAnsi="Tahoma" w:cs="Tahoma"/>
          <w:sz w:val="18"/>
          <w:szCs w:val="18"/>
        </w:rPr>
      </w:pPr>
      <w:r w:rsidRPr="001B2382">
        <w:rPr>
          <w:rFonts w:ascii="Tahoma" w:hAnsi="Tahoma" w:cs="Tahoma"/>
          <w:sz w:val="18"/>
          <w:szCs w:val="18"/>
          <w:u w:val="single"/>
          <w:lang w:val="fr-FR"/>
        </w:rPr>
        <w:t>Conditions de participation</w:t>
      </w:r>
      <w:r w:rsidRPr="001B2382">
        <w:rPr>
          <w:rFonts w:ascii="Tahoma" w:hAnsi="Tahoma" w:cs="Tahoma"/>
          <w:sz w:val="18"/>
          <w:szCs w:val="18"/>
          <w:u w:val="single"/>
          <w:lang w:val="fr-FR"/>
        </w:rPr>
        <w:br/>
      </w:r>
      <w:r w:rsidRPr="001B2382">
        <w:rPr>
          <w:rFonts w:ascii="Tahoma" w:hAnsi="Tahoma" w:cs="Tahoma"/>
          <w:sz w:val="18"/>
          <w:szCs w:val="18"/>
          <w:lang w:val="fr-FR"/>
        </w:rPr>
        <w:t>Les clients participant à un programme de licences en volume situés en Corée, qui sont liés par un contrat ou un accord de mise en œuvre de licences en volume en vigueur conclu avec Microsoft Operations Pte Ltd, sont éligibles à l</w:t>
      </w:r>
      <w:r w:rsidR="00DD4F05">
        <w:rPr>
          <w:rFonts w:ascii="Tahoma" w:hAnsi="Tahoma" w:cs="Tahoma"/>
          <w:sz w:val="18"/>
          <w:szCs w:val="18"/>
          <w:lang w:val="fr-FR"/>
        </w:rPr>
        <w:t>’</w:t>
      </w:r>
      <w:r w:rsidRPr="001B2382">
        <w:rPr>
          <w:rFonts w:ascii="Tahoma" w:hAnsi="Tahoma" w:cs="Tahoma"/>
          <w:sz w:val="18"/>
          <w:szCs w:val="18"/>
          <w:lang w:val="fr-FR"/>
        </w:rPr>
        <w:t>achat de supports pour Windows 7 Professionnel KN en vue d</w:t>
      </w:r>
      <w:r w:rsidR="00DD4F05">
        <w:rPr>
          <w:rFonts w:ascii="Tahoma" w:hAnsi="Tahoma" w:cs="Tahoma"/>
          <w:sz w:val="18"/>
          <w:szCs w:val="18"/>
          <w:lang w:val="fr-FR"/>
        </w:rPr>
        <w:t>’</w:t>
      </w:r>
      <w:r w:rsidRPr="001B2382">
        <w:rPr>
          <w:rFonts w:ascii="Tahoma" w:hAnsi="Tahoma" w:cs="Tahoma"/>
          <w:sz w:val="18"/>
          <w:szCs w:val="18"/>
          <w:lang w:val="fr-FR"/>
        </w:rPr>
        <w:t>un déploiement et d</w:t>
      </w:r>
      <w:r w:rsidR="00DD4F05">
        <w:rPr>
          <w:rFonts w:ascii="Tahoma" w:hAnsi="Tahoma" w:cs="Tahoma"/>
          <w:sz w:val="18"/>
          <w:szCs w:val="18"/>
          <w:lang w:val="fr-FR"/>
        </w:rPr>
        <w:t>’</w:t>
      </w:r>
      <w:r w:rsidRPr="001B2382">
        <w:rPr>
          <w:rFonts w:ascii="Tahoma" w:hAnsi="Tahoma" w:cs="Tahoma"/>
          <w:sz w:val="18"/>
          <w:szCs w:val="18"/>
          <w:lang w:val="fr-FR"/>
        </w:rPr>
        <w:t>une utilisation en Corée. Aucune autre utilisation n</w:t>
      </w:r>
      <w:r w:rsidR="00DD4F05">
        <w:rPr>
          <w:rFonts w:ascii="Tahoma" w:hAnsi="Tahoma" w:cs="Tahoma"/>
          <w:sz w:val="18"/>
          <w:szCs w:val="18"/>
          <w:lang w:val="fr-FR"/>
        </w:rPr>
        <w:t>’</w:t>
      </w:r>
      <w:r w:rsidRPr="001B2382">
        <w:rPr>
          <w:rFonts w:ascii="Tahoma" w:hAnsi="Tahoma" w:cs="Tahoma"/>
          <w:sz w:val="18"/>
          <w:szCs w:val="18"/>
          <w:lang w:val="fr-FR"/>
        </w:rPr>
        <w:t>est autorisée.</w:t>
      </w:r>
    </w:p>
    <w:p w:rsidR="0022671C" w:rsidRPr="001B2382" w:rsidRDefault="0022671C" w:rsidP="001B2382">
      <w:pPr>
        <w:pStyle w:val="FootnoteBulletLevel1"/>
        <w:numPr>
          <w:ilvl w:val="0"/>
          <w:numId w:val="91"/>
        </w:numPr>
        <w:adjustRightInd/>
        <w:ind w:left="907"/>
        <w:textAlignment w:val="auto"/>
        <w:rPr>
          <w:rFonts w:ascii="Tahoma" w:hAnsi="Tahoma" w:cs="Tahoma"/>
          <w:sz w:val="18"/>
          <w:szCs w:val="18"/>
          <w:lang w:val="fr-FR"/>
        </w:rPr>
      </w:pPr>
      <w:r w:rsidRPr="001B2382">
        <w:rPr>
          <w:rFonts w:ascii="Tahoma" w:hAnsi="Tahoma" w:cs="Tahoma"/>
          <w:b/>
          <w:sz w:val="18"/>
          <w:szCs w:val="18"/>
          <w:lang w:val="fr-FR"/>
        </w:rPr>
        <w:t>Windows Vista Professionnel N (sans Lecteur Windows Media)</w:t>
      </w:r>
    </w:p>
    <w:p w:rsidR="0022671C" w:rsidRPr="001B2382" w:rsidRDefault="0022671C" w:rsidP="001B2382">
      <w:pPr>
        <w:pStyle w:val="FootnoteBulletLevel2"/>
        <w:ind w:left="907" w:hanging="7"/>
        <w:rPr>
          <w:rFonts w:ascii="Tahoma" w:hAnsi="Tahoma" w:cs="Tahoma"/>
          <w:sz w:val="18"/>
          <w:szCs w:val="18"/>
          <w:lang w:val="fr-FR"/>
        </w:rPr>
      </w:pPr>
      <w:r w:rsidRPr="001B2382">
        <w:rPr>
          <w:rFonts w:ascii="Tahoma" w:hAnsi="Tahoma" w:cs="Tahoma"/>
          <w:sz w:val="18"/>
          <w:szCs w:val="18"/>
          <w:u w:val="single"/>
          <w:lang w:val="fr-FR"/>
        </w:rPr>
        <w:t>Conditions de participation</w:t>
      </w:r>
      <w:r w:rsidRPr="001B2382">
        <w:rPr>
          <w:rFonts w:ascii="Tahoma" w:hAnsi="Tahoma" w:cs="Tahoma"/>
          <w:sz w:val="18"/>
          <w:szCs w:val="18"/>
          <w:u w:val="single"/>
          <w:lang w:val="fr-FR"/>
        </w:rPr>
        <w:br/>
      </w:r>
      <w:r w:rsidRPr="001B2382">
        <w:rPr>
          <w:rFonts w:ascii="Tahoma" w:hAnsi="Tahoma" w:cs="Tahoma"/>
          <w:sz w:val="18"/>
          <w:szCs w:val="18"/>
          <w:lang w:val="fr-FR"/>
        </w:rPr>
        <w:t>Les clients participant à un programme de licences en volume qui satisfont l</w:t>
      </w:r>
      <w:r w:rsidR="00DD4F05">
        <w:rPr>
          <w:rFonts w:ascii="Tahoma" w:hAnsi="Tahoma" w:cs="Tahoma"/>
          <w:sz w:val="18"/>
          <w:szCs w:val="18"/>
          <w:lang w:val="fr-FR"/>
        </w:rPr>
        <w:t>’</w:t>
      </w:r>
      <w:r w:rsidRPr="001B2382">
        <w:rPr>
          <w:rFonts w:ascii="Tahoma" w:hAnsi="Tahoma" w:cs="Tahoma"/>
          <w:sz w:val="18"/>
          <w:szCs w:val="18"/>
          <w:lang w:val="fr-FR"/>
        </w:rPr>
        <w:t xml:space="preserve">ensemble des critères </w:t>
      </w:r>
      <w:r w:rsidR="005539B5">
        <w:rPr>
          <w:rFonts w:ascii="Tahoma" w:hAnsi="Tahoma" w:cs="Tahoma"/>
          <w:sz w:val="18"/>
          <w:szCs w:val="18"/>
          <w:lang w:val="fr-FR"/>
        </w:rPr>
        <w:br/>
      </w:r>
      <w:r w:rsidRPr="001B2382">
        <w:rPr>
          <w:rFonts w:ascii="Tahoma" w:hAnsi="Tahoma" w:cs="Tahoma"/>
          <w:sz w:val="18"/>
          <w:szCs w:val="18"/>
          <w:lang w:val="fr-FR"/>
        </w:rPr>
        <w:t>ci-dessous sont éligibles à l</w:t>
      </w:r>
      <w:r w:rsidR="00DD4F05">
        <w:rPr>
          <w:rFonts w:ascii="Tahoma" w:hAnsi="Tahoma" w:cs="Tahoma"/>
          <w:sz w:val="18"/>
          <w:szCs w:val="18"/>
          <w:lang w:val="fr-FR"/>
        </w:rPr>
        <w:t>’</w:t>
      </w:r>
      <w:r w:rsidRPr="001B2382">
        <w:rPr>
          <w:rFonts w:ascii="Tahoma" w:hAnsi="Tahoma" w:cs="Tahoma"/>
          <w:sz w:val="18"/>
          <w:szCs w:val="18"/>
          <w:lang w:val="fr-FR"/>
        </w:rPr>
        <w:t>achat de supports pour Microsoft Windows Vista Professionnel N uniquement en vue d</w:t>
      </w:r>
      <w:r w:rsidR="00DD4F05">
        <w:rPr>
          <w:rFonts w:ascii="Tahoma" w:hAnsi="Tahoma" w:cs="Tahoma"/>
          <w:sz w:val="18"/>
          <w:szCs w:val="18"/>
          <w:lang w:val="fr-FR"/>
        </w:rPr>
        <w:t>’</w:t>
      </w:r>
      <w:r w:rsidRPr="001B2382">
        <w:rPr>
          <w:rFonts w:ascii="Tahoma" w:hAnsi="Tahoma" w:cs="Tahoma"/>
          <w:sz w:val="18"/>
          <w:szCs w:val="18"/>
          <w:lang w:val="fr-FR"/>
        </w:rPr>
        <w:t>un déploiement et d</w:t>
      </w:r>
      <w:r w:rsidR="00DD4F05">
        <w:rPr>
          <w:rFonts w:ascii="Tahoma" w:hAnsi="Tahoma" w:cs="Tahoma"/>
          <w:sz w:val="18"/>
          <w:szCs w:val="18"/>
          <w:lang w:val="fr-FR"/>
        </w:rPr>
        <w:t>’</w:t>
      </w:r>
      <w:r w:rsidRPr="001B2382">
        <w:rPr>
          <w:rFonts w:ascii="Tahoma" w:hAnsi="Tahoma" w:cs="Tahoma"/>
          <w:sz w:val="18"/>
          <w:szCs w:val="18"/>
          <w:lang w:val="fr-FR"/>
        </w:rPr>
        <w:t>une utilisation dans l</w:t>
      </w:r>
      <w:r w:rsidR="00DD4F05">
        <w:rPr>
          <w:rFonts w:ascii="Tahoma" w:hAnsi="Tahoma" w:cs="Tahoma"/>
          <w:sz w:val="18"/>
          <w:szCs w:val="18"/>
          <w:lang w:val="fr-FR"/>
        </w:rPr>
        <w:t>’</w:t>
      </w:r>
      <w:r w:rsidRPr="001B2382">
        <w:rPr>
          <w:rFonts w:ascii="Tahoma" w:hAnsi="Tahoma" w:cs="Tahoma"/>
          <w:sz w:val="18"/>
          <w:szCs w:val="18"/>
          <w:lang w:val="fr-FR"/>
        </w:rPr>
        <w:t>Union européenne (UE), l</w:t>
      </w:r>
      <w:r w:rsidR="00DD4F05">
        <w:rPr>
          <w:rFonts w:ascii="Tahoma" w:hAnsi="Tahoma" w:cs="Tahoma"/>
          <w:sz w:val="18"/>
          <w:szCs w:val="18"/>
          <w:lang w:val="fr-FR"/>
        </w:rPr>
        <w:t>’</w:t>
      </w:r>
      <w:r w:rsidRPr="001B2382">
        <w:rPr>
          <w:rFonts w:ascii="Tahoma" w:hAnsi="Tahoma" w:cs="Tahoma"/>
          <w:sz w:val="18"/>
          <w:szCs w:val="18"/>
          <w:lang w:val="fr-FR"/>
        </w:rPr>
        <w:t>Association Européenne de Libre Échange (AELE), en Bulgarie, en Croatie, en Roumanie ou en Suisse.</w:t>
      </w:r>
    </w:p>
    <w:p w:rsidR="0022671C" w:rsidRPr="001B2382" w:rsidRDefault="0022671C">
      <w:pPr>
        <w:pStyle w:val="Footnotedash"/>
        <w:ind w:left="907" w:hanging="7"/>
        <w:rPr>
          <w:rFonts w:ascii="Tahoma" w:hAnsi="Tahoma" w:cs="Tahoma"/>
          <w:sz w:val="18"/>
          <w:szCs w:val="18"/>
          <w:lang w:val="fr-FR"/>
        </w:rPr>
      </w:pPr>
      <w:r w:rsidRPr="001B2382">
        <w:rPr>
          <w:rFonts w:ascii="Tahoma" w:hAnsi="Tahoma" w:cs="Tahoma"/>
          <w:sz w:val="18"/>
          <w:szCs w:val="18"/>
          <w:lang w:val="fr-FR"/>
        </w:rPr>
        <w:t>Ils doivent avoir conclu au moins l</w:t>
      </w:r>
      <w:r w:rsidR="00DD4F05">
        <w:rPr>
          <w:rFonts w:ascii="Tahoma" w:hAnsi="Tahoma" w:cs="Tahoma"/>
          <w:sz w:val="18"/>
          <w:szCs w:val="18"/>
          <w:lang w:val="fr-FR"/>
        </w:rPr>
        <w:t>’</w:t>
      </w:r>
      <w:r w:rsidRPr="001B2382">
        <w:rPr>
          <w:rFonts w:ascii="Tahoma" w:hAnsi="Tahoma" w:cs="Tahoma"/>
          <w:sz w:val="18"/>
          <w:szCs w:val="18"/>
          <w:lang w:val="fr-FR"/>
        </w:rPr>
        <w:t xml:space="preserve">un des contrats ou accords de mise en œuvre en vigueur suivants avec Microsoft Ireland Operations Ltd : </w:t>
      </w:r>
    </w:p>
    <w:p w:rsidR="0022671C" w:rsidRPr="001B2382" w:rsidRDefault="0022671C" w:rsidP="00472D38">
      <w:pPr>
        <w:pStyle w:val="Footnotedash"/>
        <w:numPr>
          <w:ilvl w:val="0"/>
          <w:numId w:val="92"/>
        </w:numPr>
        <w:adjustRightInd/>
        <w:textAlignment w:val="auto"/>
        <w:rPr>
          <w:rFonts w:ascii="Tahoma" w:hAnsi="Tahoma" w:cs="Tahoma"/>
          <w:sz w:val="18"/>
          <w:szCs w:val="18"/>
          <w:lang w:val="fr-FR"/>
        </w:rPr>
      </w:pPr>
      <w:r w:rsidRPr="001B2382">
        <w:rPr>
          <w:rFonts w:ascii="Tahoma" w:hAnsi="Tahoma" w:cs="Tahoma"/>
          <w:sz w:val="18"/>
          <w:szCs w:val="18"/>
          <w:lang w:val="fr-FR"/>
        </w:rPr>
        <w:t>Accord de Mise en Œuvre Select, Entreprise ou Souscription Entreprise</w:t>
      </w:r>
    </w:p>
    <w:p w:rsidR="0022671C" w:rsidRPr="001B2382" w:rsidRDefault="0022671C" w:rsidP="00472D38">
      <w:pPr>
        <w:pStyle w:val="Footnotedash"/>
        <w:numPr>
          <w:ilvl w:val="0"/>
          <w:numId w:val="92"/>
        </w:numPr>
        <w:adjustRightInd/>
        <w:textAlignment w:val="auto"/>
        <w:rPr>
          <w:rFonts w:ascii="Tahoma" w:hAnsi="Tahoma" w:cs="Tahoma"/>
          <w:sz w:val="18"/>
          <w:szCs w:val="18"/>
        </w:rPr>
      </w:pPr>
      <w:r w:rsidRPr="001B2382">
        <w:rPr>
          <w:rFonts w:ascii="Tahoma" w:hAnsi="Tahoma" w:cs="Tahoma"/>
          <w:sz w:val="18"/>
          <w:szCs w:val="18"/>
          <w:lang w:val="fr-FR"/>
        </w:rPr>
        <w:t>Open License*, Open Value, Contrat Campus et School, Open Value Souscription - Solutions Éducation</w:t>
      </w:r>
      <w:r w:rsidRPr="001B2382">
        <w:rPr>
          <w:rFonts w:ascii="Tahoma" w:hAnsi="Tahoma" w:cs="Tahoma"/>
          <w:sz w:val="18"/>
          <w:szCs w:val="18"/>
        </w:rPr>
        <w:t xml:space="preserve"> </w:t>
      </w:r>
    </w:p>
    <w:p w:rsidR="0022671C" w:rsidRPr="001B2382" w:rsidRDefault="0022671C">
      <w:pPr>
        <w:pStyle w:val="Footnotedash"/>
        <w:ind w:left="1980" w:firstLine="0"/>
        <w:rPr>
          <w:rFonts w:ascii="Tahoma" w:hAnsi="Tahoma" w:cs="Tahoma"/>
          <w:sz w:val="18"/>
          <w:szCs w:val="18"/>
          <w:lang w:val="fr-FR"/>
        </w:rPr>
      </w:pPr>
      <w:r w:rsidRPr="001B2382">
        <w:rPr>
          <w:rFonts w:ascii="Tahoma" w:hAnsi="Tahoma" w:cs="Tahoma"/>
          <w:sz w:val="18"/>
          <w:szCs w:val="18"/>
          <w:lang w:val="fr-FR"/>
        </w:rPr>
        <w:t>(* Pour les besoins du contrat Licence Open, un « contrat en vigueur » est un contrat associé à un Numéro d</w:t>
      </w:r>
      <w:r w:rsidR="00DD4F05">
        <w:rPr>
          <w:rFonts w:ascii="Tahoma" w:hAnsi="Tahoma" w:cs="Tahoma"/>
          <w:sz w:val="18"/>
          <w:szCs w:val="18"/>
          <w:lang w:val="fr-FR"/>
        </w:rPr>
        <w:t>’</w:t>
      </w:r>
      <w:r w:rsidRPr="001B2382">
        <w:rPr>
          <w:rFonts w:ascii="Tahoma" w:hAnsi="Tahoma" w:cs="Tahoma"/>
          <w:sz w:val="18"/>
          <w:szCs w:val="18"/>
          <w:lang w:val="fr-FR"/>
        </w:rPr>
        <w:t>Autorisation de Licence Open actif.)</w:t>
      </w:r>
    </w:p>
    <w:p w:rsidR="0022671C" w:rsidRPr="001B2382" w:rsidRDefault="0022671C">
      <w:pPr>
        <w:pStyle w:val="Footnotedash"/>
        <w:ind w:left="907" w:hanging="7"/>
        <w:rPr>
          <w:rFonts w:ascii="Tahoma" w:hAnsi="Tahoma" w:cs="Tahoma"/>
          <w:sz w:val="18"/>
          <w:szCs w:val="18"/>
          <w:lang w:val="fr-FR"/>
        </w:rPr>
      </w:pPr>
      <w:r w:rsidRPr="001B2382">
        <w:rPr>
          <w:rFonts w:ascii="Tahoma" w:hAnsi="Tahoma" w:cs="Tahoma"/>
          <w:sz w:val="18"/>
          <w:szCs w:val="18"/>
          <w:lang w:val="fr-FR"/>
        </w:rPr>
        <w:t>Ils doivent avoir souscrit une Software Assurance active pour Windows Vista Professionnel ou des licences de mise à jour pour ce produit.</w:t>
      </w:r>
    </w:p>
    <w:p w:rsidR="0022671C" w:rsidRPr="001B2382" w:rsidRDefault="0022671C">
      <w:pPr>
        <w:pStyle w:val="Footnotedash"/>
        <w:ind w:left="907" w:hanging="7"/>
        <w:rPr>
          <w:rFonts w:ascii="Tahoma" w:hAnsi="Tahoma" w:cs="Tahoma"/>
          <w:sz w:val="18"/>
          <w:szCs w:val="18"/>
          <w:lang w:val="fr-FR"/>
        </w:rPr>
      </w:pPr>
      <w:r w:rsidRPr="001B2382">
        <w:rPr>
          <w:rFonts w:ascii="Tahoma" w:hAnsi="Tahoma" w:cs="Tahoma"/>
          <w:sz w:val="18"/>
          <w:szCs w:val="18"/>
          <w:lang w:val="fr-FR"/>
        </w:rPr>
        <w:t>Ils doivent être situés dans l</w:t>
      </w:r>
      <w:r w:rsidR="00DD4F05">
        <w:rPr>
          <w:rFonts w:ascii="Tahoma" w:hAnsi="Tahoma" w:cs="Tahoma"/>
          <w:sz w:val="18"/>
          <w:szCs w:val="18"/>
          <w:lang w:val="fr-FR"/>
        </w:rPr>
        <w:t>’</w:t>
      </w:r>
      <w:r w:rsidRPr="001B2382">
        <w:rPr>
          <w:rFonts w:ascii="Tahoma" w:hAnsi="Tahoma" w:cs="Tahoma"/>
          <w:sz w:val="18"/>
          <w:szCs w:val="18"/>
          <w:lang w:val="fr-FR"/>
        </w:rPr>
        <w:t>un des pays de l</w:t>
      </w:r>
      <w:r w:rsidR="00DD4F05">
        <w:rPr>
          <w:rFonts w:ascii="Tahoma" w:hAnsi="Tahoma" w:cs="Tahoma"/>
          <w:sz w:val="18"/>
          <w:szCs w:val="18"/>
          <w:lang w:val="fr-FR"/>
        </w:rPr>
        <w:t>’</w:t>
      </w:r>
      <w:r w:rsidRPr="001B2382">
        <w:rPr>
          <w:rFonts w:ascii="Tahoma" w:hAnsi="Tahoma" w:cs="Tahoma"/>
          <w:sz w:val="18"/>
          <w:szCs w:val="18"/>
          <w:lang w:val="fr-FR"/>
        </w:rPr>
        <w:t>Union européenne (UE), de l</w:t>
      </w:r>
      <w:r w:rsidR="00DD4F05">
        <w:rPr>
          <w:rFonts w:ascii="Tahoma" w:hAnsi="Tahoma" w:cs="Tahoma"/>
          <w:sz w:val="18"/>
          <w:szCs w:val="18"/>
          <w:lang w:val="fr-FR"/>
        </w:rPr>
        <w:t>’</w:t>
      </w:r>
      <w:r w:rsidRPr="001B2382">
        <w:rPr>
          <w:rFonts w:ascii="Tahoma" w:hAnsi="Tahoma" w:cs="Tahoma"/>
          <w:sz w:val="18"/>
          <w:szCs w:val="18"/>
          <w:lang w:val="fr-FR"/>
        </w:rPr>
        <w:t xml:space="preserve">Association Européenne de Libre Échange (AELE), en Bulgarie, en Croatie, en Roumanie ou en Suisse. </w:t>
      </w:r>
    </w:p>
    <w:p w:rsidR="0022671C" w:rsidRPr="001B2382" w:rsidRDefault="0022671C">
      <w:pPr>
        <w:pStyle w:val="Footnotedash"/>
        <w:rPr>
          <w:rFonts w:ascii="Tahoma" w:hAnsi="Tahoma" w:cs="Tahoma"/>
          <w:sz w:val="18"/>
          <w:szCs w:val="18"/>
          <w:lang w:val="fr-FR"/>
        </w:rPr>
      </w:pPr>
    </w:p>
    <w:p w:rsidR="0022671C" w:rsidRPr="001B2382" w:rsidRDefault="0022671C" w:rsidP="00472D38">
      <w:pPr>
        <w:pStyle w:val="FootnoteBulletLevel1"/>
        <w:numPr>
          <w:ilvl w:val="0"/>
          <w:numId w:val="93"/>
        </w:numPr>
        <w:adjustRightInd/>
        <w:ind w:left="990"/>
        <w:textAlignment w:val="auto"/>
        <w:rPr>
          <w:rFonts w:ascii="Tahoma" w:hAnsi="Tahoma" w:cs="Tahoma"/>
          <w:sz w:val="18"/>
          <w:szCs w:val="18"/>
          <w:lang w:val="fr-FR"/>
        </w:rPr>
      </w:pPr>
      <w:r w:rsidRPr="001B2382">
        <w:rPr>
          <w:rFonts w:ascii="Tahoma" w:hAnsi="Tahoma" w:cs="Tahoma"/>
          <w:b/>
          <w:sz w:val="18"/>
          <w:szCs w:val="18"/>
          <w:lang w:val="fr-FR"/>
        </w:rPr>
        <w:t>Windows 7 Professionnel N (sans Lecteur Windows Media)</w:t>
      </w:r>
    </w:p>
    <w:p w:rsidR="0022671C" w:rsidRPr="001B2382" w:rsidRDefault="0022671C">
      <w:pPr>
        <w:pStyle w:val="FootnoteBulletLevel2"/>
        <w:ind w:left="907" w:hanging="7"/>
        <w:rPr>
          <w:rFonts w:ascii="Tahoma" w:hAnsi="Tahoma" w:cs="Tahoma"/>
          <w:sz w:val="18"/>
          <w:szCs w:val="18"/>
          <w:lang w:val="fr-FR"/>
        </w:rPr>
      </w:pPr>
      <w:r w:rsidRPr="001B2382">
        <w:rPr>
          <w:rFonts w:ascii="Tahoma" w:hAnsi="Tahoma" w:cs="Tahoma"/>
          <w:sz w:val="18"/>
          <w:szCs w:val="18"/>
          <w:u w:val="single"/>
          <w:lang w:val="fr-FR"/>
        </w:rPr>
        <w:t>Conditions de participation</w:t>
      </w:r>
      <w:r w:rsidRPr="001B2382">
        <w:rPr>
          <w:rFonts w:ascii="Tahoma" w:hAnsi="Tahoma" w:cs="Tahoma"/>
          <w:sz w:val="18"/>
          <w:szCs w:val="18"/>
          <w:u w:val="single"/>
          <w:lang w:val="fr-FR"/>
        </w:rPr>
        <w:br/>
      </w:r>
      <w:r w:rsidRPr="001B2382">
        <w:rPr>
          <w:rFonts w:ascii="Tahoma" w:hAnsi="Tahoma" w:cs="Tahoma"/>
          <w:sz w:val="18"/>
          <w:szCs w:val="18"/>
          <w:lang w:val="fr-FR"/>
        </w:rPr>
        <w:t>Les clients participant à un programme de licences en volume qui satisfont l</w:t>
      </w:r>
      <w:r w:rsidR="00DD4F05">
        <w:rPr>
          <w:rFonts w:ascii="Tahoma" w:hAnsi="Tahoma" w:cs="Tahoma"/>
          <w:sz w:val="18"/>
          <w:szCs w:val="18"/>
          <w:lang w:val="fr-FR"/>
        </w:rPr>
        <w:t>’</w:t>
      </w:r>
      <w:r w:rsidRPr="001B2382">
        <w:rPr>
          <w:rFonts w:ascii="Tahoma" w:hAnsi="Tahoma" w:cs="Tahoma"/>
          <w:sz w:val="18"/>
          <w:szCs w:val="18"/>
          <w:lang w:val="fr-FR"/>
        </w:rPr>
        <w:t>ensemble des critères ci-dessous sont éligibles à l</w:t>
      </w:r>
      <w:r w:rsidR="00DD4F05">
        <w:rPr>
          <w:rFonts w:ascii="Tahoma" w:hAnsi="Tahoma" w:cs="Tahoma"/>
          <w:sz w:val="18"/>
          <w:szCs w:val="18"/>
          <w:lang w:val="fr-FR"/>
        </w:rPr>
        <w:t>’</w:t>
      </w:r>
      <w:r w:rsidRPr="001B2382">
        <w:rPr>
          <w:rFonts w:ascii="Tahoma" w:hAnsi="Tahoma" w:cs="Tahoma"/>
          <w:sz w:val="18"/>
          <w:szCs w:val="18"/>
          <w:lang w:val="fr-FR"/>
        </w:rPr>
        <w:t>achat de supports pour Microsoft Windows 7 Professionnel N uniquement en vue</w:t>
      </w:r>
      <w:r w:rsidR="00B37529" w:rsidRPr="001B2382">
        <w:rPr>
          <w:rFonts w:ascii="Tahoma" w:hAnsi="Tahoma" w:cs="Tahoma"/>
          <w:sz w:val="18"/>
          <w:szCs w:val="18"/>
          <w:lang w:val="fr-FR"/>
        </w:rPr>
        <w:t> </w:t>
      </w:r>
      <w:r w:rsidRPr="001B2382">
        <w:rPr>
          <w:rFonts w:ascii="Tahoma" w:hAnsi="Tahoma" w:cs="Tahoma"/>
          <w:sz w:val="18"/>
          <w:szCs w:val="18"/>
          <w:lang w:val="fr-FR"/>
        </w:rPr>
        <w:t>d</w:t>
      </w:r>
      <w:r w:rsidR="00DD4F05">
        <w:rPr>
          <w:rFonts w:ascii="Tahoma" w:hAnsi="Tahoma" w:cs="Tahoma"/>
          <w:sz w:val="18"/>
          <w:szCs w:val="18"/>
          <w:lang w:val="fr-FR"/>
        </w:rPr>
        <w:t>’</w:t>
      </w:r>
      <w:r w:rsidRPr="001B2382">
        <w:rPr>
          <w:rFonts w:ascii="Tahoma" w:hAnsi="Tahoma" w:cs="Tahoma"/>
          <w:sz w:val="18"/>
          <w:szCs w:val="18"/>
          <w:lang w:val="fr-FR"/>
        </w:rPr>
        <w:t>un déploiement et d</w:t>
      </w:r>
      <w:r w:rsidR="00DD4F05">
        <w:rPr>
          <w:rFonts w:ascii="Tahoma" w:hAnsi="Tahoma" w:cs="Tahoma"/>
          <w:sz w:val="18"/>
          <w:szCs w:val="18"/>
          <w:lang w:val="fr-FR"/>
        </w:rPr>
        <w:t>’</w:t>
      </w:r>
      <w:r w:rsidRPr="001B2382">
        <w:rPr>
          <w:rFonts w:ascii="Tahoma" w:hAnsi="Tahoma" w:cs="Tahoma"/>
          <w:sz w:val="18"/>
          <w:szCs w:val="18"/>
          <w:lang w:val="fr-FR"/>
        </w:rPr>
        <w:t>une utilisation dans l</w:t>
      </w:r>
      <w:r w:rsidR="00DD4F05">
        <w:rPr>
          <w:rFonts w:ascii="Tahoma" w:hAnsi="Tahoma" w:cs="Tahoma"/>
          <w:sz w:val="18"/>
          <w:szCs w:val="18"/>
          <w:lang w:val="fr-FR"/>
        </w:rPr>
        <w:t>’</w:t>
      </w:r>
      <w:r w:rsidRPr="001B2382">
        <w:rPr>
          <w:rFonts w:ascii="Tahoma" w:hAnsi="Tahoma" w:cs="Tahoma"/>
          <w:sz w:val="18"/>
          <w:szCs w:val="18"/>
          <w:lang w:val="fr-FR"/>
        </w:rPr>
        <w:t>Union européenne (UE), l</w:t>
      </w:r>
      <w:r w:rsidR="00DD4F05">
        <w:rPr>
          <w:rFonts w:ascii="Tahoma" w:hAnsi="Tahoma" w:cs="Tahoma"/>
          <w:sz w:val="18"/>
          <w:szCs w:val="18"/>
          <w:lang w:val="fr-FR"/>
        </w:rPr>
        <w:t>’</w:t>
      </w:r>
      <w:r w:rsidRPr="001B2382">
        <w:rPr>
          <w:rFonts w:ascii="Tahoma" w:hAnsi="Tahoma" w:cs="Tahoma"/>
          <w:sz w:val="18"/>
          <w:szCs w:val="18"/>
          <w:lang w:val="fr-FR"/>
        </w:rPr>
        <w:t>Association Européenne de Libre Échange (AELE), en Bulgarie, en Croatie, en Roumanie ou en Suisse.</w:t>
      </w:r>
    </w:p>
    <w:p w:rsidR="0022671C" w:rsidRPr="001B2382" w:rsidRDefault="0022671C">
      <w:pPr>
        <w:pStyle w:val="Footnotedash"/>
        <w:ind w:left="907" w:hanging="7"/>
        <w:rPr>
          <w:rFonts w:ascii="Tahoma" w:hAnsi="Tahoma" w:cs="Tahoma"/>
          <w:sz w:val="18"/>
          <w:szCs w:val="18"/>
          <w:lang w:val="fr-FR"/>
        </w:rPr>
      </w:pPr>
      <w:r w:rsidRPr="001B2382">
        <w:rPr>
          <w:rFonts w:ascii="Tahoma" w:hAnsi="Tahoma" w:cs="Tahoma"/>
          <w:sz w:val="18"/>
          <w:szCs w:val="18"/>
          <w:lang w:val="fr-FR"/>
        </w:rPr>
        <w:t>Ils doivent avoir conclu au moins l</w:t>
      </w:r>
      <w:r w:rsidR="00DD4F05">
        <w:rPr>
          <w:rFonts w:ascii="Tahoma" w:hAnsi="Tahoma" w:cs="Tahoma"/>
          <w:sz w:val="18"/>
          <w:szCs w:val="18"/>
          <w:lang w:val="fr-FR"/>
        </w:rPr>
        <w:t>’</w:t>
      </w:r>
      <w:r w:rsidRPr="001B2382">
        <w:rPr>
          <w:rFonts w:ascii="Tahoma" w:hAnsi="Tahoma" w:cs="Tahoma"/>
          <w:sz w:val="18"/>
          <w:szCs w:val="18"/>
          <w:lang w:val="fr-FR"/>
        </w:rPr>
        <w:t xml:space="preserve">un des contrats ou accords de mise en œuvre en vigueur suivants avec Microsoft Ireland Operations Ltd : </w:t>
      </w:r>
    </w:p>
    <w:p w:rsidR="0022671C" w:rsidRPr="001B2382" w:rsidRDefault="0022671C" w:rsidP="00472D38">
      <w:pPr>
        <w:pStyle w:val="Footnotedash"/>
        <w:numPr>
          <w:ilvl w:val="0"/>
          <w:numId w:val="92"/>
        </w:numPr>
        <w:adjustRightInd/>
        <w:textAlignment w:val="auto"/>
        <w:rPr>
          <w:rFonts w:ascii="Tahoma" w:hAnsi="Tahoma" w:cs="Tahoma"/>
          <w:sz w:val="18"/>
          <w:szCs w:val="18"/>
          <w:lang w:val="fr-FR"/>
        </w:rPr>
      </w:pPr>
      <w:r w:rsidRPr="001B2382">
        <w:rPr>
          <w:rFonts w:ascii="Tahoma" w:hAnsi="Tahoma" w:cs="Tahoma"/>
          <w:sz w:val="18"/>
          <w:szCs w:val="18"/>
          <w:lang w:val="fr-FR"/>
        </w:rPr>
        <w:t>Accord de Mise en Œuvre Select, Entreprise ou Souscription Entreprise</w:t>
      </w:r>
    </w:p>
    <w:p w:rsidR="0022671C" w:rsidRPr="001B2382" w:rsidRDefault="0022671C" w:rsidP="00472D38">
      <w:pPr>
        <w:pStyle w:val="Footnotedash"/>
        <w:numPr>
          <w:ilvl w:val="0"/>
          <w:numId w:val="92"/>
        </w:numPr>
        <w:adjustRightInd/>
        <w:textAlignment w:val="auto"/>
        <w:rPr>
          <w:rFonts w:ascii="Tahoma" w:hAnsi="Tahoma" w:cs="Tahoma"/>
          <w:sz w:val="18"/>
          <w:szCs w:val="18"/>
        </w:rPr>
      </w:pPr>
      <w:r w:rsidRPr="001B2382">
        <w:rPr>
          <w:rFonts w:ascii="Tahoma" w:hAnsi="Tahoma" w:cs="Tahoma"/>
          <w:sz w:val="18"/>
          <w:szCs w:val="18"/>
          <w:lang w:val="fr-FR"/>
        </w:rPr>
        <w:t>Open License*, Open Value, Contrat Campus et School, Open Value Souscription - Solutions Éducation</w:t>
      </w:r>
      <w:r w:rsidRPr="001B2382">
        <w:rPr>
          <w:rFonts w:ascii="Tahoma" w:hAnsi="Tahoma" w:cs="Tahoma"/>
          <w:sz w:val="18"/>
          <w:szCs w:val="18"/>
        </w:rPr>
        <w:t xml:space="preserve"> </w:t>
      </w:r>
    </w:p>
    <w:p w:rsidR="0022671C" w:rsidRPr="001B2382" w:rsidRDefault="0022671C">
      <w:pPr>
        <w:pStyle w:val="Footnotedash"/>
        <w:ind w:left="1980" w:firstLine="0"/>
        <w:rPr>
          <w:rFonts w:ascii="Tahoma" w:hAnsi="Tahoma" w:cs="Tahoma"/>
          <w:sz w:val="18"/>
          <w:szCs w:val="18"/>
          <w:lang w:val="fr-FR"/>
        </w:rPr>
      </w:pPr>
      <w:r w:rsidRPr="001B2382">
        <w:rPr>
          <w:rFonts w:ascii="Tahoma" w:hAnsi="Tahoma" w:cs="Tahoma"/>
          <w:sz w:val="18"/>
          <w:szCs w:val="18"/>
          <w:lang w:val="fr-FR"/>
        </w:rPr>
        <w:t>(* Pour les besoins du contrat Licence Open, un « contrat en vigueur » est un contrat associé à un Numéro d</w:t>
      </w:r>
      <w:r w:rsidR="00DD4F05">
        <w:rPr>
          <w:rFonts w:ascii="Tahoma" w:hAnsi="Tahoma" w:cs="Tahoma"/>
          <w:sz w:val="18"/>
          <w:szCs w:val="18"/>
          <w:lang w:val="fr-FR"/>
        </w:rPr>
        <w:t>’</w:t>
      </w:r>
      <w:r w:rsidRPr="001B2382">
        <w:rPr>
          <w:rFonts w:ascii="Tahoma" w:hAnsi="Tahoma" w:cs="Tahoma"/>
          <w:sz w:val="18"/>
          <w:szCs w:val="18"/>
          <w:lang w:val="fr-FR"/>
        </w:rPr>
        <w:t>Autorisation de Licence Open actif.)</w:t>
      </w:r>
    </w:p>
    <w:p w:rsidR="0022671C" w:rsidRPr="001B2382" w:rsidRDefault="0022671C">
      <w:pPr>
        <w:pStyle w:val="Footnotedash"/>
        <w:ind w:left="907" w:hanging="7"/>
        <w:rPr>
          <w:rFonts w:ascii="Tahoma" w:hAnsi="Tahoma" w:cs="Tahoma"/>
          <w:sz w:val="18"/>
          <w:szCs w:val="18"/>
          <w:lang w:val="fr-FR"/>
        </w:rPr>
      </w:pPr>
      <w:r w:rsidRPr="001B2382">
        <w:rPr>
          <w:rFonts w:ascii="Tahoma" w:hAnsi="Tahoma" w:cs="Tahoma"/>
          <w:sz w:val="18"/>
          <w:szCs w:val="18"/>
          <w:lang w:val="fr-FR"/>
        </w:rPr>
        <w:t>Ils doivent avoir souscrit une Software Assurance active pour Windows 7 Professionnel ou des licences de</w:t>
      </w:r>
      <w:r w:rsidR="00B37529" w:rsidRPr="001B2382">
        <w:rPr>
          <w:rFonts w:ascii="Tahoma" w:hAnsi="Tahoma" w:cs="Tahoma"/>
          <w:sz w:val="18"/>
          <w:szCs w:val="18"/>
          <w:lang w:val="fr-FR"/>
        </w:rPr>
        <w:t> </w:t>
      </w:r>
      <w:r w:rsidRPr="001B2382">
        <w:rPr>
          <w:rFonts w:ascii="Tahoma" w:hAnsi="Tahoma" w:cs="Tahoma"/>
          <w:sz w:val="18"/>
          <w:szCs w:val="18"/>
          <w:lang w:val="fr-FR"/>
        </w:rPr>
        <w:t>mise à jour pour ce produit.</w:t>
      </w:r>
    </w:p>
    <w:p w:rsidR="0022671C" w:rsidRPr="001B2382" w:rsidRDefault="0022671C">
      <w:pPr>
        <w:pStyle w:val="Footnotedash"/>
        <w:ind w:left="907" w:hanging="7"/>
        <w:rPr>
          <w:rFonts w:ascii="Tahoma" w:hAnsi="Tahoma" w:cs="Tahoma"/>
          <w:sz w:val="18"/>
          <w:szCs w:val="18"/>
          <w:lang w:val="fr-FR"/>
        </w:rPr>
      </w:pPr>
      <w:r w:rsidRPr="001B2382">
        <w:rPr>
          <w:rFonts w:ascii="Tahoma" w:hAnsi="Tahoma" w:cs="Tahoma"/>
          <w:sz w:val="18"/>
          <w:szCs w:val="18"/>
          <w:lang w:val="fr-FR"/>
        </w:rPr>
        <w:t>Ils doivent être situés dans l</w:t>
      </w:r>
      <w:r w:rsidR="00DD4F05">
        <w:rPr>
          <w:rFonts w:ascii="Tahoma" w:hAnsi="Tahoma" w:cs="Tahoma"/>
          <w:sz w:val="18"/>
          <w:szCs w:val="18"/>
          <w:lang w:val="fr-FR"/>
        </w:rPr>
        <w:t>’</w:t>
      </w:r>
      <w:r w:rsidRPr="001B2382">
        <w:rPr>
          <w:rFonts w:ascii="Tahoma" w:hAnsi="Tahoma" w:cs="Tahoma"/>
          <w:sz w:val="18"/>
          <w:szCs w:val="18"/>
          <w:lang w:val="fr-FR"/>
        </w:rPr>
        <w:t>un des pays de l</w:t>
      </w:r>
      <w:r w:rsidR="00DD4F05">
        <w:rPr>
          <w:rFonts w:ascii="Tahoma" w:hAnsi="Tahoma" w:cs="Tahoma"/>
          <w:sz w:val="18"/>
          <w:szCs w:val="18"/>
          <w:lang w:val="fr-FR"/>
        </w:rPr>
        <w:t>’</w:t>
      </w:r>
      <w:r w:rsidRPr="001B2382">
        <w:rPr>
          <w:rFonts w:ascii="Tahoma" w:hAnsi="Tahoma" w:cs="Tahoma"/>
          <w:sz w:val="18"/>
          <w:szCs w:val="18"/>
          <w:lang w:val="fr-FR"/>
        </w:rPr>
        <w:t>Union européenne (UE), de l</w:t>
      </w:r>
      <w:r w:rsidR="00DD4F05">
        <w:rPr>
          <w:rFonts w:ascii="Tahoma" w:hAnsi="Tahoma" w:cs="Tahoma"/>
          <w:sz w:val="18"/>
          <w:szCs w:val="18"/>
          <w:lang w:val="fr-FR"/>
        </w:rPr>
        <w:t>’</w:t>
      </w:r>
      <w:r w:rsidRPr="001B2382">
        <w:rPr>
          <w:rFonts w:ascii="Tahoma" w:hAnsi="Tahoma" w:cs="Tahoma"/>
          <w:sz w:val="18"/>
          <w:szCs w:val="18"/>
          <w:lang w:val="fr-FR"/>
        </w:rPr>
        <w:t>Association Européenne de</w:t>
      </w:r>
      <w:r w:rsidR="00B37529" w:rsidRPr="001B2382">
        <w:rPr>
          <w:rFonts w:ascii="Tahoma" w:hAnsi="Tahoma" w:cs="Tahoma"/>
          <w:sz w:val="18"/>
          <w:szCs w:val="18"/>
          <w:lang w:val="fr-FR"/>
        </w:rPr>
        <w:t> </w:t>
      </w:r>
      <w:r w:rsidRPr="001B2382">
        <w:rPr>
          <w:rFonts w:ascii="Tahoma" w:hAnsi="Tahoma" w:cs="Tahoma"/>
          <w:sz w:val="18"/>
          <w:szCs w:val="18"/>
          <w:lang w:val="fr-FR"/>
        </w:rPr>
        <w:t xml:space="preserve">Libre Échange (AELE), en Bulgarie, en Croatie, en Roumanie ou en Suisse. </w:t>
      </w:r>
    </w:p>
    <w:p w:rsidR="0022671C" w:rsidRPr="001B2382" w:rsidRDefault="0022671C">
      <w:pPr>
        <w:pStyle w:val="Footnotedash"/>
        <w:ind w:left="907" w:hanging="7"/>
        <w:rPr>
          <w:rFonts w:ascii="Tahoma" w:hAnsi="Tahoma" w:cs="Tahoma"/>
          <w:sz w:val="18"/>
          <w:szCs w:val="18"/>
          <w:lang w:val="fr-FR"/>
        </w:rPr>
      </w:pPr>
      <w:r w:rsidRPr="001B2382">
        <w:rPr>
          <w:rFonts w:ascii="Tahoma" w:hAnsi="Tahoma" w:cs="Tahoma"/>
          <w:sz w:val="18"/>
          <w:szCs w:val="18"/>
          <w:lang w:val="fr-FR"/>
        </w:rPr>
        <w:t>Les clients peuvent ne pas tenir compte de l</w:t>
      </w:r>
      <w:r w:rsidR="00DD4F05">
        <w:rPr>
          <w:rFonts w:ascii="Tahoma" w:hAnsi="Tahoma" w:cs="Tahoma"/>
          <w:sz w:val="18"/>
          <w:szCs w:val="18"/>
          <w:lang w:val="fr-FR"/>
        </w:rPr>
        <w:t>’</w:t>
      </w:r>
      <w:r w:rsidRPr="001B2382">
        <w:rPr>
          <w:rFonts w:ascii="Tahoma" w:hAnsi="Tahoma" w:cs="Tahoma"/>
          <w:sz w:val="18"/>
          <w:szCs w:val="18"/>
          <w:lang w:val="fr-FR"/>
        </w:rPr>
        <w:t>absence d</w:t>
      </w:r>
      <w:r w:rsidR="00DD4F05">
        <w:rPr>
          <w:rFonts w:ascii="Tahoma" w:hAnsi="Tahoma" w:cs="Tahoma"/>
          <w:sz w:val="18"/>
          <w:szCs w:val="18"/>
          <w:lang w:val="fr-FR"/>
        </w:rPr>
        <w:t>’</w:t>
      </w:r>
      <w:r w:rsidRPr="001B2382">
        <w:rPr>
          <w:rFonts w:ascii="Tahoma" w:hAnsi="Tahoma" w:cs="Tahoma"/>
          <w:sz w:val="18"/>
          <w:szCs w:val="18"/>
          <w:lang w:val="fr-FR"/>
        </w:rPr>
        <w:t>Internet Explorer 8 et de l</w:t>
      </w:r>
      <w:r w:rsidR="00DD4F05">
        <w:rPr>
          <w:rFonts w:ascii="Tahoma" w:hAnsi="Tahoma" w:cs="Tahoma"/>
          <w:sz w:val="18"/>
          <w:szCs w:val="18"/>
          <w:lang w:val="fr-FR"/>
        </w:rPr>
        <w:t>’</w:t>
      </w:r>
      <w:r w:rsidRPr="001B2382">
        <w:rPr>
          <w:rFonts w:ascii="Tahoma" w:hAnsi="Tahoma" w:cs="Tahoma"/>
          <w:sz w:val="18"/>
          <w:szCs w:val="18"/>
          <w:lang w:val="fr-FR"/>
        </w:rPr>
        <w:t>exclusion de garantie inhérente annoncées dans les Droits d</w:t>
      </w:r>
      <w:r w:rsidR="00DD4F05">
        <w:rPr>
          <w:rFonts w:ascii="Tahoma" w:hAnsi="Tahoma" w:cs="Tahoma"/>
          <w:sz w:val="18"/>
          <w:szCs w:val="18"/>
          <w:lang w:val="fr-FR"/>
        </w:rPr>
        <w:t>’</w:t>
      </w:r>
      <w:r w:rsidRPr="001B2382">
        <w:rPr>
          <w:rFonts w:ascii="Tahoma" w:hAnsi="Tahoma" w:cs="Tahoma"/>
          <w:sz w:val="18"/>
          <w:szCs w:val="18"/>
          <w:lang w:val="fr-FR"/>
        </w:rPr>
        <w:t xml:space="preserve">Utilisation de Logiciels de juillet 2009. </w:t>
      </w:r>
    </w:p>
    <w:p w:rsidR="0022671C" w:rsidRPr="00936DA5" w:rsidRDefault="0022671C">
      <w:pPr>
        <w:pStyle w:val="Footnotedash"/>
        <w:ind w:left="907" w:hanging="7"/>
        <w:rPr>
          <w:rFonts w:ascii="Tahoma" w:hAnsi="Tahoma" w:cs="Tahoma"/>
          <w:sz w:val="2"/>
          <w:szCs w:val="2"/>
          <w:lang w:val="fr-FR"/>
        </w:rPr>
      </w:pPr>
    </w:p>
    <w:p w:rsidR="0022671C" w:rsidRPr="004A1DD8" w:rsidRDefault="0022671C" w:rsidP="001B2382">
      <w:pPr>
        <w:pStyle w:val="FootnoteBulletLevel1"/>
        <w:numPr>
          <w:ilvl w:val="0"/>
          <w:numId w:val="94"/>
        </w:numPr>
        <w:adjustRightInd/>
        <w:ind w:left="900" w:hanging="540"/>
        <w:textAlignment w:val="auto"/>
        <w:rPr>
          <w:rFonts w:ascii="Tahoma" w:hAnsi="Tahoma" w:cs="Tahoma"/>
        </w:rPr>
      </w:pPr>
      <w:r w:rsidRPr="004A1DD8">
        <w:rPr>
          <w:rFonts w:ascii="Tahoma" w:hAnsi="Tahoma" w:cs="Tahoma"/>
          <w:b/>
          <w:sz w:val="18"/>
          <w:lang w:val="fr-FR"/>
        </w:rPr>
        <w:t>Rental Rights pour Windows</w:t>
      </w:r>
    </w:p>
    <w:p w:rsidR="0022671C" w:rsidRPr="00936DA5" w:rsidRDefault="0022671C" w:rsidP="001B2382">
      <w:pPr>
        <w:pStyle w:val="FootnoteBulletLevel1"/>
        <w:ind w:left="1620" w:firstLine="0"/>
        <w:rPr>
          <w:rFonts w:ascii="Tahoma" w:hAnsi="Tahoma" w:cs="Tahoma"/>
          <w:sz w:val="2"/>
          <w:szCs w:val="2"/>
        </w:rPr>
      </w:pPr>
    </w:p>
    <w:p w:rsidR="0022671C" w:rsidRPr="001B2382" w:rsidRDefault="0022671C" w:rsidP="001B2382">
      <w:pPr>
        <w:pStyle w:val="FootnoteBulletLevel1"/>
        <w:numPr>
          <w:ilvl w:val="0"/>
          <w:numId w:val="94"/>
        </w:numPr>
        <w:adjustRightInd/>
        <w:ind w:left="1627"/>
        <w:textAlignment w:val="auto"/>
        <w:rPr>
          <w:rFonts w:ascii="Tahoma" w:hAnsi="Tahoma" w:cs="Tahoma"/>
          <w:sz w:val="18"/>
          <w:szCs w:val="18"/>
          <w:lang w:val="fr-FR"/>
        </w:rPr>
      </w:pPr>
      <w:r w:rsidRPr="001B2382">
        <w:rPr>
          <w:rFonts w:ascii="Tahoma" w:hAnsi="Tahoma" w:cs="Tahoma"/>
          <w:sz w:val="18"/>
          <w:szCs w:val="18"/>
          <w:u w:val="single"/>
          <w:lang w:val="fr-FR"/>
        </w:rPr>
        <w:t>Licences Rental Rights</w:t>
      </w:r>
      <w:r w:rsidRPr="001B2382">
        <w:rPr>
          <w:rFonts w:ascii="Tahoma" w:hAnsi="Tahoma" w:cs="Tahoma"/>
          <w:sz w:val="18"/>
          <w:szCs w:val="18"/>
          <w:lang w:val="fr-FR"/>
        </w:rPr>
        <w:br/>
        <w:t>Les licences Rental Rights concédées au titre de ces programmes sont uniquement des licences complémentaires. Ces licences ne sont ni des licences de système d</w:t>
      </w:r>
      <w:r w:rsidR="00DD4F05">
        <w:rPr>
          <w:rFonts w:ascii="Tahoma" w:hAnsi="Tahoma" w:cs="Tahoma"/>
          <w:sz w:val="18"/>
          <w:szCs w:val="18"/>
          <w:lang w:val="fr-FR"/>
        </w:rPr>
        <w:t>’</w:t>
      </w:r>
      <w:r w:rsidRPr="001B2382">
        <w:rPr>
          <w:rFonts w:ascii="Tahoma" w:hAnsi="Tahoma" w:cs="Tahoma"/>
          <w:sz w:val="18"/>
          <w:szCs w:val="18"/>
          <w:lang w:val="fr-FR"/>
        </w:rPr>
        <w:t>exploitation complètes, ni des licences pouvant remplacer la mise à jour de licences en volume. Par conséquent, chaque ordinateur auquel vous attribuez une licence Rental Right doit posséder une licence lui permettant d</w:t>
      </w:r>
      <w:r w:rsidR="00DD4F05">
        <w:rPr>
          <w:rFonts w:ascii="Tahoma" w:hAnsi="Tahoma" w:cs="Tahoma"/>
          <w:sz w:val="18"/>
          <w:szCs w:val="18"/>
          <w:lang w:val="fr-FR"/>
        </w:rPr>
        <w:t>’</w:t>
      </w:r>
      <w:r w:rsidRPr="001B2382">
        <w:rPr>
          <w:rFonts w:ascii="Tahoma" w:hAnsi="Tahoma" w:cs="Tahoma"/>
          <w:sz w:val="18"/>
          <w:szCs w:val="18"/>
          <w:lang w:val="fr-FR"/>
        </w:rPr>
        <w:t>exécuter l</w:t>
      </w:r>
      <w:r w:rsidR="00DD4F05">
        <w:rPr>
          <w:rFonts w:ascii="Tahoma" w:hAnsi="Tahoma" w:cs="Tahoma"/>
          <w:sz w:val="18"/>
          <w:szCs w:val="18"/>
          <w:lang w:val="fr-FR"/>
        </w:rPr>
        <w:t>’</w:t>
      </w:r>
      <w:r w:rsidRPr="001B2382">
        <w:rPr>
          <w:rFonts w:ascii="Tahoma" w:hAnsi="Tahoma" w:cs="Tahoma"/>
          <w:sz w:val="18"/>
          <w:szCs w:val="18"/>
          <w:lang w:val="fr-FR"/>
        </w:rPr>
        <w:t>un des systèmes d</w:t>
      </w:r>
      <w:r w:rsidR="00DD4F05">
        <w:rPr>
          <w:rFonts w:ascii="Tahoma" w:hAnsi="Tahoma" w:cs="Tahoma"/>
          <w:sz w:val="18"/>
          <w:szCs w:val="18"/>
          <w:lang w:val="fr-FR"/>
        </w:rPr>
        <w:t>’</w:t>
      </w:r>
      <w:r w:rsidRPr="001B2382">
        <w:rPr>
          <w:rFonts w:ascii="Tahoma" w:hAnsi="Tahoma" w:cs="Tahoma"/>
          <w:sz w:val="18"/>
          <w:szCs w:val="18"/>
          <w:lang w:val="fr-FR"/>
        </w:rPr>
        <w:t>exploitation éligibles indiqués ci-dessous.</w:t>
      </w:r>
    </w:p>
    <w:p w:rsidR="0022671C" w:rsidRPr="001B2382" w:rsidRDefault="0022671C" w:rsidP="00472D38">
      <w:pPr>
        <w:pStyle w:val="FootnoteBulletLevel1"/>
        <w:numPr>
          <w:ilvl w:val="0"/>
          <w:numId w:val="94"/>
        </w:numPr>
        <w:adjustRightInd/>
        <w:textAlignment w:val="auto"/>
        <w:rPr>
          <w:rFonts w:ascii="Tahoma" w:hAnsi="Tahoma" w:cs="Tahoma"/>
          <w:sz w:val="18"/>
          <w:szCs w:val="18"/>
          <w:lang w:val="fr-FR"/>
        </w:rPr>
      </w:pPr>
      <w:r w:rsidRPr="001B2382">
        <w:rPr>
          <w:rFonts w:ascii="Tahoma" w:hAnsi="Tahoma" w:cs="Tahoma"/>
          <w:sz w:val="18"/>
          <w:szCs w:val="18"/>
          <w:u w:val="single"/>
          <w:lang w:val="fr-FR"/>
        </w:rPr>
        <w:t>Mises à Jour Windows XP Professionnel, Windows Vista et Windows 7 Professionnel</w:t>
      </w:r>
      <w:r w:rsidRPr="001B2382">
        <w:rPr>
          <w:rFonts w:ascii="Tahoma" w:hAnsi="Tahoma" w:cs="Tahoma"/>
          <w:sz w:val="18"/>
          <w:szCs w:val="18"/>
          <w:lang w:val="fr-FR"/>
        </w:rPr>
        <w:t xml:space="preserve"> </w:t>
      </w:r>
    </w:p>
    <w:p w:rsidR="0022671C" w:rsidRPr="001B2382" w:rsidRDefault="0022671C" w:rsidP="001B2382">
      <w:pPr>
        <w:ind w:left="1620"/>
        <w:rPr>
          <w:rFonts w:cs="Tahoma"/>
          <w:szCs w:val="18"/>
          <w:lang w:val="fr-FR"/>
        </w:rPr>
      </w:pPr>
      <w:r w:rsidRPr="001B2382">
        <w:rPr>
          <w:rFonts w:cs="Tahoma"/>
          <w:szCs w:val="18"/>
          <w:lang w:val="fr-FR"/>
        </w:rPr>
        <w:t>Les clients qui souhaitent faire l</w:t>
      </w:r>
      <w:r w:rsidR="00DD4F05">
        <w:rPr>
          <w:rFonts w:cs="Tahoma"/>
          <w:szCs w:val="18"/>
          <w:lang w:val="fr-FR"/>
        </w:rPr>
        <w:t>’</w:t>
      </w:r>
      <w:r w:rsidRPr="001B2382">
        <w:rPr>
          <w:rFonts w:cs="Tahoma"/>
          <w:szCs w:val="18"/>
          <w:lang w:val="fr-FR"/>
        </w:rPr>
        <w:t>acquisition de licences Rental Rights par le biais des programmes de Licences Select ou Open, doivent au préalable disposer d</w:t>
      </w:r>
      <w:r w:rsidR="00DD4F05">
        <w:rPr>
          <w:rFonts w:cs="Tahoma"/>
          <w:szCs w:val="18"/>
          <w:lang w:val="fr-FR"/>
        </w:rPr>
        <w:t>’</w:t>
      </w:r>
      <w:r w:rsidRPr="001B2382">
        <w:rPr>
          <w:rFonts w:cs="Tahoma"/>
          <w:szCs w:val="18"/>
          <w:lang w:val="fr-FR"/>
        </w:rPr>
        <w:t>une licence pour le système d</w:t>
      </w:r>
      <w:r w:rsidR="00DD4F05">
        <w:rPr>
          <w:rFonts w:cs="Tahoma"/>
          <w:szCs w:val="18"/>
          <w:lang w:val="fr-FR"/>
        </w:rPr>
        <w:t>’</w:t>
      </w:r>
      <w:r w:rsidRPr="001B2382">
        <w:rPr>
          <w:rFonts w:cs="Tahoma"/>
          <w:szCs w:val="18"/>
          <w:lang w:val="fr-FR"/>
        </w:rPr>
        <w:t>exploitation éligible et avoir installé le dit système d</w:t>
      </w:r>
      <w:r w:rsidR="00DD4F05">
        <w:rPr>
          <w:rFonts w:cs="Tahoma"/>
          <w:szCs w:val="18"/>
          <w:lang w:val="fr-FR"/>
        </w:rPr>
        <w:t>’</w:t>
      </w:r>
      <w:r w:rsidRPr="001B2382">
        <w:rPr>
          <w:rFonts w:cs="Tahoma"/>
          <w:szCs w:val="18"/>
          <w:lang w:val="fr-FR"/>
        </w:rPr>
        <w:t>exploitation sur leur ordinateur. Les systèmes d</w:t>
      </w:r>
      <w:r w:rsidR="00DD4F05">
        <w:rPr>
          <w:rFonts w:cs="Tahoma"/>
          <w:szCs w:val="18"/>
          <w:lang w:val="fr-FR"/>
        </w:rPr>
        <w:t>’</w:t>
      </w:r>
      <w:r w:rsidRPr="001B2382">
        <w:rPr>
          <w:rFonts w:cs="Tahoma"/>
          <w:szCs w:val="18"/>
          <w:lang w:val="fr-FR"/>
        </w:rPr>
        <w:t>exploitation concédés sous Licence éligibles incluent les licences acquises dans le</w:t>
      </w:r>
      <w:r w:rsidR="001B2382">
        <w:rPr>
          <w:rFonts w:cs="Tahoma"/>
          <w:szCs w:val="18"/>
          <w:lang w:val="fr-FR"/>
        </w:rPr>
        <w:t> </w:t>
      </w:r>
      <w:r w:rsidRPr="001B2382">
        <w:rPr>
          <w:rFonts w:cs="Tahoma"/>
          <w:szCs w:val="18"/>
          <w:lang w:val="fr-FR"/>
        </w:rPr>
        <w:t>cadre du Contrat Get Genuine Windows de ces programmes.</w:t>
      </w:r>
    </w:p>
    <w:p w:rsidR="0022671C" w:rsidRPr="001B2382" w:rsidRDefault="0022671C">
      <w:pPr>
        <w:ind w:left="900"/>
        <w:rPr>
          <w:rFonts w:cs="Tahoma"/>
          <w:szCs w:val="18"/>
          <w:lang w:val="fr-FR"/>
        </w:rPr>
      </w:pPr>
    </w:p>
    <w:p w:rsidR="0022671C" w:rsidRPr="001B2382" w:rsidRDefault="0022671C" w:rsidP="00472D38">
      <w:pPr>
        <w:numPr>
          <w:ilvl w:val="0"/>
          <w:numId w:val="95"/>
        </w:numPr>
        <w:rPr>
          <w:rFonts w:cs="Tahoma"/>
          <w:szCs w:val="18"/>
          <w:lang w:val="fr-FR"/>
        </w:rPr>
      </w:pPr>
      <w:r w:rsidRPr="001B2382">
        <w:rPr>
          <w:rFonts w:cs="Tahoma"/>
          <w:szCs w:val="18"/>
          <w:u w:val="single"/>
          <w:lang w:val="fr-FR"/>
        </w:rPr>
        <w:t>Règles relatives aux systèmes d</w:t>
      </w:r>
      <w:r w:rsidR="00DD4F05">
        <w:rPr>
          <w:rFonts w:cs="Tahoma"/>
          <w:szCs w:val="18"/>
          <w:u w:val="single"/>
          <w:lang w:val="fr-FR"/>
        </w:rPr>
        <w:t>’</w:t>
      </w:r>
      <w:r w:rsidRPr="001B2382">
        <w:rPr>
          <w:rFonts w:cs="Tahoma"/>
          <w:szCs w:val="18"/>
          <w:u w:val="single"/>
          <w:lang w:val="fr-FR"/>
        </w:rPr>
        <w:t>exploitation éligibles</w:t>
      </w:r>
      <w:r w:rsidRPr="001B2382">
        <w:rPr>
          <w:rFonts w:cs="Tahoma"/>
          <w:szCs w:val="18"/>
          <w:lang w:val="fr-FR"/>
        </w:rPr>
        <w:t xml:space="preserve"> (Chacune de ces conditions doit être remplie pour que le système d</w:t>
      </w:r>
      <w:r w:rsidR="00DD4F05">
        <w:rPr>
          <w:rFonts w:cs="Tahoma"/>
          <w:szCs w:val="18"/>
          <w:lang w:val="fr-FR"/>
        </w:rPr>
        <w:t>’</w:t>
      </w:r>
      <w:r w:rsidRPr="001B2382">
        <w:rPr>
          <w:rFonts w:cs="Tahoma"/>
          <w:szCs w:val="18"/>
          <w:lang w:val="fr-FR"/>
        </w:rPr>
        <w:t>exploitation de base puisse vous rendre éligible à la licence Rental</w:t>
      </w:r>
      <w:r w:rsidR="00B37529" w:rsidRPr="001B2382">
        <w:rPr>
          <w:rFonts w:cs="Tahoma"/>
          <w:szCs w:val="18"/>
          <w:lang w:val="fr-FR"/>
        </w:rPr>
        <w:t> </w:t>
      </w:r>
      <w:r w:rsidRPr="001B2382">
        <w:rPr>
          <w:rFonts w:cs="Tahoma"/>
          <w:szCs w:val="18"/>
          <w:lang w:val="fr-FR"/>
        </w:rPr>
        <w:t xml:space="preserve">Rights) : </w:t>
      </w:r>
    </w:p>
    <w:p w:rsidR="0022671C" w:rsidRPr="001B2382" w:rsidRDefault="0022671C">
      <w:pPr>
        <w:ind w:left="900"/>
        <w:rPr>
          <w:rFonts w:cs="Tahoma"/>
          <w:szCs w:val="18"/>
          <w:lang w:val="fr-FR"/>
        </w:rPr>
      </w:pPr>
    </w:p>
    <w:p w:rsidR="0022671C" w:rsidRPr="001B2382" w:rsidRDefault="0022671C" w:rsidP="00472D38">
      <w:pPr>
        <w:numPr>
          <w:ilvl w:val="0"/>
          <w:numId w:val="80"/>
        </w:numPr>
        <w:ind w:left="1980"/>
        <w:rPr>
          <w:rFonts w:cs="Tahoma"/>
          <w:szCs w:val="18"/>
          <w:lang w:val="fr-FR"/>
        </w:rPr>
      </w:pPr>
      <w:r w:rsidRPr="001B2382">
        <w:rPr>
          <w:rFonts w:cs="Tahoma"/>
          <w:szCs w:val="18"/>
          <w:lang w:val="fr-FR"/>
        </w:rPr>
        <w:t>La licence du système d</w:t>
      </w:r>
      <w:r w:rsidR="00DD4F05">
        <w:rPr>
          <w:rFonts w:cs="Tahoma"/>
          <w:szCs w:val="18"/>
          <w:lang w:val="fr-FR"/>
        </w:rPr>
        <w:t>’</w:t>
      </w:r>
      <w:r w:rsidRPr="001B2382">
        <w:rPr>
          <w:rFonts w:cs="Tahoma"/>
          <w:szCs w:val="18"/>
          <w:lang w:val="fr-FR"/>
        </w:rPr>
        <w:t>exploitation éligible doit être attribuée au même dispositif auquel la</w:t>
      </w:r>
      <w:r w:rsidR="006E4991" w:rsidRPr="001B2382">
        <w:rPr>
          <w:rFonts w:cs="Tahoma"/>
          <w:szCs w:val="18"/>
          <w:lang w:val="fr-FR"/>
        </w:rPr>
        <w:t> </w:t>
      </w:r>
      <w:r w:rsidRPr="001B2382">
        <w:rPr>
          <w:rFonts w:cs="Tahoma"/>
          <w:szCs w:val="18"/>
          <w:lang w:val="fr-FR"/>
        </w:rPr>
        <w:t>licence Rental Rights VL doit être attribuée.</w:t>
      </w:r>
    </w:p>
    <w:p w:rsidR="0022671C" w:rsidRPr="001B2382" w:rsidRDefault="0022671C" w:rsidP="00472D38">
      <w:pPr>
        <w:numPr>
          <w:ilvl w:val="0"/>
          <w:numId w:val="80"/>
        </w:numPr>
        <w:ind w:left="1980"/>
        <w:rPr>
          <w:rFonts w:cs="Tahoma"/>
          <w:szCs w:val="18"/>
          <w:lang w:val="fr-FR"/>
        </w:rPr>
      </w:pPr>
      <w:r w:rsidRPr="001B2382">
        <w:rPr>
          <w:rFonts w:cs="Tahoma"/>
          <w:szCs w:val="18"/>
          <w:lang w:val="fr-FR"/>
        </w:rPr>
        <w:t>Le système d</w:t>
      </w:r>
      <w:r w:rsidR="00DD4F05">
        <w:rPr>
          <w:rFonts w:cs="Tahoma"/>
          <w:szCs w:val="18"/>
          <w:lang w:val="fr-FR"/>
        </w:rPr>
        <w:t>’</w:t>
      </w:r>
      <w:r w:rsidRPr="001B2382">
        <w:rPr>
          <w:rFonts w:cs="Tahoma"/>
          <w:szCs w:val="18"/>
          <w:lang w:val="fr-FR"/>
        </w:rPr>
        <w:t>exploitation éligible doit être installé sur ce dispositif.</w:t>
      </w:r>
    </w:p>
    <w:p w:rsidR="0022671C" w:rsidRPr="001B2382" w:rsidRDefault="0022671C">
      <w:pPr>
        <w:rPr>
          <w:rFonts w:cs="Tahoma"/>
          <w:szCs w:val="18"/>
          <w:lang w:val="fr-FR"/>
        </w:rPr>
      </w:pPr>
    </w:p>
    <w:p w:rsidR="0022671C" w:rsidRPr="001B2382" w:rsidRDefault="0022671C">
      <w:pPr>
        <w:rPr>
          <w:rFonts w:cs="Tahoma"/>
          <w:szCs w:val="18"/>
          <w:lang w:val="fr-FR"/>
        </w:rPr>
      </w:pPr>
    </w:p>
    <w:p w:rsidR="0022671C" w:rsidRPr="001B2382" w:rsidRDefault="0022671C">
      <w:pPr>
        <w:pStyle w:val="EndnoteText"/>
        <w:rPr>
          <w:rFonts w:ascii="Tahoma" w:hAnsi="Tahoma" w:cs="Tahoma"/>
          <w:sz w:val="18"/>
          <w:szCs w:val="18"/>
        </w:rPr>
      </w:pPr>
      <w:r w:rsidRPr="001B2382">
        <w:rPr>
          <w:rFonts w:ascii="Tahoma" w:hAnsi="Tahoma" w:cs="Tahoma"/>
          <w:sz w:val="18"/>
          <w:szCs w:val="18"/>
          <w:u w:val="single"/>
          <w:lang w:eastAsia="x-none"/>
        </w:rPr>
        <w:t>Les systèmes d</w:t>
      </w:r>
      <w:r w:rsidR="00DD4F05">
        <w:rPr>
          <w:rFonts w:ascii="Tahoma" w:hAnsi="Tahoma" w:cs="Tahoma"/>
          <w:sz w:val="18"/>
          <w:szCs w:val="18"/>
          <w:u w:val="single"/>
          <w:lang w:eastAsia="x-none"/>
        </w:rPr>
        <w:t>’</w:t>
      </w:r>
      <w:r w:rsidRPr="001B2382">
        <w:rPr>
          <w:rFonts w:ascii="Tahoma" w:hAnsi="Tahoma" w:cs="Tahoma"/>
          <w:sz w:val="18"/>
          <w:szCs w:val="18"/>
          <w:u w:val="single"/>
          <w:lang w:eastAsia="x-none"/>
        </w:rPr>
        <w:t>exploitation éligibles par type de Programme sont les suivants</w:t>
      </w:r>
      <w:r w:rsidRPr="001B2382">
        <w:rPr>
          <w:rFonts w:ascii="Tahoma" w:hAnsi="Tahoma" w:cs="Tahoma"/>
          <w:sz w:val="18"/>
          <w:szCs w:val="18"/>
          <w:lang w:eastAsia="x-none"/>
        </w:rPr>
        <w:t xml:space="preserve"> :</w:t>
      </w:r>
    </w:p>
    <w:p w:rsidR="0022671C" w:rsidRPr="00501B92" w:rsidRDefault="0022671C">
      <w:pPr>
        <w:pStyle w:val="EndnoteText"/>
        <w:rPr>
          <w:rFonts w:ascii="Tahoma" w:hAnsi="Tahoma" w:cs="Tahoma"/>
          <w:sz w:val="18"/>
          <w:szCs w:val="18"/>
        </w:rPr>
      </w:pPr>
    </w:p>
    <w:tbl>
      <w:tblPr>
        <w:tblW w:w="8383"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20"/>
      </w:tblGrid>
      <w:tr w:rsidR="0022671C" w:rsidRPr="004A1DD8" w:rsidTr="006E4991">
        <w:trPr>
          <w:cantSplit/>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22671C" w:rsidRPr="004A1DD8" w:rsidRDefault="0022671C" w:rsidP="001B2382">
            <w:pPr>
              <w:jc w:val="center"/>
              <w:rPr>
                <w:rFonts w:eastAsia="Times New Roman" w:cs="Tahoma"/>
                <w:b/>
                <w:bCs/>
                <w:szCs w:val="18"/>
                <w:lang w:val="fr-FR"/>
              </w:rPr>
            </w:pPr>
            <w:r w:rsidRPr="004A1DD8">
              <w:rPr>
                <w:rFonts w:cs="Tahoma"/>
                <w:b/>
                <w:lang w:val="fr-FR"/>
              </w:rPr>
              <w:t>Systèmes d</w:t>
            </w:r>
            <w:r w:rsidR="00DD4F05">
              <w:rPr>
                <w:rFonts w:cs="Tahoma"/>
                <w:b/>
                <w:lang w:val="fr-FR"/>
              </w:rPr>
              <w:t>’</w:t>
            </w:r>
            <w:r w:rsidRPr="004A1DD8">
              <w:rPr>
                <w:rFonts w:cs="Tahoma"/>
                <w:b/>
                <w:lang w:val="fr-FR"/>
              </w:rPr>
              <w:t>exploitation éligibles pour l</w:t>
            </w:r>
            <w:r w:rsidR="00DD4F05">
              <w:rPr>
                <w:rFonts w:cs="Tahoma"/>
                <w:b/>
                <w:lang w:val="fr-FR"/>
              </w:rPr>
              <w:t>’</w:t>
            </w:r>
            <w:r w:rsidRPr="004A1DD8">
              <w:rPr>
                <w:rFonts w:cs="Tahoma"/>
                <w:b/>
                <w:lang w:val="fr-FR"/>
              </w:rPr>
              <w:t>achat de Rental Rights pour</w:t>
            </w:r>
            <w:r w:rsidR="001B2382">
              <w:rPr>
                <w:rFonts w:cs="Tahoma"/>
                <w:b/>
                <w:lang w:val="fr-FR"/>
              </w:rPr>
              <w:t> </w:t>
            </w:r>
            <w:r w:rsidRPr="004A1DD8">
              <w:rPr>
                <w:rFonts w:cs="Tahoma"/>
                <w:b/>
                <w:lang w:val="fr-FR"/>
              </w:rPr>
              <w:t>Windows</w:t>
            </w:r>
          </w:p>
        </w:tc>
        <w:tc>
          <w:tcPr>
            <w:tcW w:w="4736" w:type="dxa"/>
            <w:gridSpan w:val="4"/>
            <w:tcBorders>
              <w:top w:val="nil"/>
              <w:left w:val="nil"/>
              <w:bottom w:val="single" w:sz="8" w:space="0" w:color="auto"/>
              <w:right w:val="nil"/>
            </w:tcBorders>
            <w:vAlign w:val="center"/>
          </w:tcPr>
          <w:p w:rsidR="0022671C" w:rsidRPr="004A1DD8" w:rsidRDefault="0022671C">
            <w:pPr>
              <w:rPr>
                <w:rFonts w:eastAsia="Times New Roman" w:cs="Tahoma"/>
                <w:szCs w:val="18"/>
                <w:lang w:val="fr-FR"/>
              </w:rPr>
            </w:pPr>
            <w:r w:rsidRPr="004A1DD8">
              <w:rPr>
                <w:rFonts w:cs="Tahoma"/>
                <w:szCs w:val="18"/>
                <w:lang w:val="fr-FR"/>
              </w:rPr>
              <w:t xml:space="preserve"> </w:t>
            </w:r>
          </w:p>
        </w:tc>
        <w:tc>
          <w:tcPr>
            <w:tcW w:w="20" w:type="dxa"/>
            <w:vAlign w:val="center"/>
          </w:tcPr>
          <w:p w:rsidR="0022671C" w:rsidRPr="004A1DD8" w:rsidRDefault="0022671C">
            <w:pPr>
              <w:rPr>
                <w:rFonts w:eastAsia="Times New Roman" w:cs="Tahoma"/>
                <w:szCs w:val="18"/>
                <w:lang w:val="fr-FR"/>
              </w:rPr>
            </w:pPr>
          </w:p>
        </w:tc>
      </w:tr>
      <w:tr w:rsidR="0022671C" w:rsidRPr="004A1DD8" w:rsidTr="006E4991">
        <w:trPr>
          <w:cantSplit/>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22671C" w:rsidRPr="004A1DD8" w:rsidRDefault="0022671C">
            <w:pPr>
              <w:rPr>
                <w:rFonts w:eastAsia="Times New Roman" w:cs="Tahoma"/>
                <w:bCs/>
                <w:szCs w:val="18"/>
                <w:lang w:val="fr-FR"/>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22671C" w:rsidRPr="004A1DD8" w:rsidRDefault="0022671C">
            <w:pPr>
              <w:jc w:val="center"/>
              <w:rPr>
                <w:rFonts w:eastAsia="Times New Roman" w:cs="Tahoma"/>
                <w:b/>
                <w:bCs/>
                <w:sz w:val="14"/>
                <w:szCs w:val="18"/>
              </w:rPr>
            </w:pPr>
            <w:r w:rsidRPr="004A1DD8">
              <w:rPr>
                <w:rFonts w:cs="Tahoma"/>
                <w:b/>
                <w:sz w:val="14"/>
                <w:lang w:val="fr-FR"/>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22671C" w:rsidRPr="004A1DD8" w:rsidRDefault="0022671C">
            <w:pPr>
              <w:jc w:val="center"/>
              <w:rPr>
                <w:rFonts w:eastAsia="Times New Roman" w:cs="Tahoma"/>
                <w:b/>
                <w:bCs/>
                <w:sz w:val="14"/>
                <w:szCs w:val="18"/>
              </w:rPr>
            </w:pPr>
            <w:r w:rsidRPr="004A1DD8">
              <w:rPr>
                <w:rFonts w:cs="Tahoma"/>
                <w:b/>
                <w:sz w:val="14"/>
                <w:lang w:val="fr-FR"/>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22671C" w:rsidRPr="004A1DD8" w:rsidRDefault="0022671C">
            <w:pPr>
              <w:jc w:val="center"/>
              <w:rPr>
                <w:rFonts w:eastAsia="Times New Roman" w:cs="Tahoma"/>
                <w:b/>
                <w:bCs/>
                <w:sz w:val="14"/>
                <w:szCs w:val="18"/>
              </w:rPr>
            </w:pPr>
            <w:r w:rsidRPr="004A1DD8">
              <w:rPr>
                <w:rFonts w:cs="Tahoma"/>
                <w:b/>
                <w:sz w:val="14"/>
                <w:lang w:val="fr-FR"/>
              </w:rPr>
              <w:t>Select / 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22671C" w:rsidRPr="004A1DD8" w:rsidRDefault="0022671C">
            <w:pPr>
              <w:jc w:val="center"/>
              <w:rPr>
                <w:rFonts w:eastAsia="Times New Roman" w:cs="Tahoma"/>
                <w:b/>
                <w:bCs/>
                <w:sz w:val="14"/>
                <w:szCs w:val="18"/>
              </w:rPr>
            </w:pPr>
            <w:r w:rsidRPr="004A1DD8">
              <w:rPr>
                <w:rFonts w:cs="Tahoma"/>
                <w:b/>
                <w:sz w:val="14"/>
                <w:lang w:val="fr-FR"/>
              </w:rPr>
              <w:t>Licence Open</w:t>
            </w:r>
          </w:p>
        </w:tc>
        <w:tc>
          <w:tcPr>
            <w:tcW w:w="20" w:type="dxa"/>
            <w:vAlign w:val="center"/>
          </w:tcPr>
          <w:p w:rsidR="0022671C" w:rsidRPr="004A1DD8" w:rsidRDefault="0022671C">
            <w:pPr>
              <w:rPr>
                <w:rFonts w:eastAsia="Times New Roman" w:cs="Tahoma"/>
                <w:szCs w:val="18"/>
              </w:rPr>
            </w:pPr>
          </w:p>
        </w:tc>
      </w:tr>
      <w:tr w:rsidR="0022671C" w:rsidRPr="004A1DD8" w:rsidTr="006E499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b/>
                <w:bCs/>
                <w:szCs w:val="18"/>
              </w:rPr>
            </w:pPr>
            <w:r w:rsidRPr="004A1DD8">
              <w:rPr>
                <w:rFonts w:cs="Tahoma"/>
                <w:b/>
                <w:lang w:val="fr-FR"/>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szCs w:val="18"/>
              </w:rPr>
            </w:pPr>
          </w:p>
        </w:tc>
        <w:tc>
          <w:tcPr>
            <w:tcW w:w="20" w:type="dxa"/>
            <w:vAlign w:val="center"/>
          </w:tcPr>
          <w:p w:rsidR="0022671C" w:rsidRPr="004A1DD8" w:rsidRDefault="0022671C">
            <w:pPr>
              <w:rPr>
                <w:rFonts w:eastAsia="Times New Roman" w:cs="Tahoma"/>
                <w:szCs w:val="18"/>
              </w:rPr>
            </w:pPr>
          </w:p>
        </w:tc>
      </w:tr>
      <w:tr w:rsidR="0022671C" w:rsidRPr="004A1DD8" w:rsidTr="006E499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left="545"/>
              <w:rPr>
                <w:rFonts w:eastAsia="Times New Roman" w:cs="Tahoma"/>
                <w:bCs/>
                <w:szCs w:val="18"/>
              </w:rPr>
            </w:pPr>
            <w:r w:rsidRPr="004A1DD8">
              <w:rPr>
                <w:rFonts w:cs="Tahoma"/>
                <w:lang w:val="fr-FR"/>
              </w:rPr>
              <w:t>Professionnel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20" w:type="dxa"/>
            <w:vAlign w:val="center"/>
          </w:tcPr>
          <w:p w:rsidR="0022671C" w:rsidRPr="004A1DD8" w:rsidRDefault="0022671C">
            <w:pPr>
              <w:rPr>
                <w:rFonts w:eastAsia="Times New Roman" w:cs="Tahoma"/>
                <w:szCs w:val="18"/>
              </w:rPr>
            </w:pPr>
          </w:p>
        </w:tc>
      </w:tr>
      <w:tr w:rsidR="0022671C" w:rsidRPr="004A1DD8" w:rsidTr="006E499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b/>
                <w:bCs/>
                <w:szCs w:val="18"/>
                <w:lang w:val="pt-BR"/>
              </w:rPr>
            </w:pPr>
            <w:r w:rsidRPr="004A1DD8">
              <w:rPr>
                <w:rFonts w:cs="Tahoma"/>
                <w:b/>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jc w:val="center"/>
              <w:rPr>
                <w:rFonts w:eastAsia="Times New Roman" w:cs="Tahoma"/>
                <w:szCs w:val="18"/>
                <w:lang w:val="pt-BR"/>
              </w:rPr>
            </w:pPr>
            <w:r w:rsidRPr="004A1DD8">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jc w:val="center"/>
              <w:rPr>
                <w:rFonts w:eastAsia="Times New Roman" w:cs="Tahoma"/>
                <w:szCs w:val="18"/>
                <w:lang w:val="pt-BR"/>
              </w:rPr>
            </w:pPr>
            <w:r w:rsidRPr="004A1DD8">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jc w:val="center"/>
              <w:rPr>
                <w:rFonts w:eastAsia="Times New Roman" w:cs="Tahoma"/>
                <w:szCs w:val="18"/>
                <w:lang w:val="pt-BR"/>
              </w:rPr>
            </w:pPr>
            <w:r w:rsidRPr="004A1DD8">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jc w:val="center"/>
              <w:rPr>
                <w:rFonts w:eastAsia="Times New Roman" w:cs="Tahoma"/>
                <w:szCs w:val="18"/>
                <w:lang w:val="pt-BR"/>
              </w:rPr>
            </w:pPr>
            <w:r w:rsidRPr="004A1DD8">
              <w:rPr>
                <w:rFonts w:cs="Tahoma"/>
                <w:szCs w:val="18"/>
                <w:lang w:val="pt-BR"/>
              </w:rPr>
              <w:t xml:space="preserve"> </w:t>
            </w:r>
          </w:p>
        </w:tc>
        <w:tc>
          <w:tcPr>
            <w:tcW w:w="20" w:type="dxa"/>
            <w:vAlign w:val="center"/>
          </w:tcPr>
          <w:p w:rsidR="0022671C" w:rsidRPr="004A1DD8" w:rsidRDefault="0022671C">
            <w:pPr>
              <w:rPr>
                <w:rFonts w:eastAsia="Times New Roman" w:cs="Tahoma"/>
                <w:szCs w:val="18"/>
                <w:lang w:val="pt-BR"/>
              </w:rPr>
            </w:pPr>
          </w:p>
        </w:tc>
      </w:tr>
      <w:tr w:rsidR="0022671C" w:rsidRPr="004A1DD8" w:rsidTr="006E499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firstLine="540"/>
              <w:rPr>
                <w:rFonts w:eastAsia="Times New Roman" w:cs="Tahoma"/>
                <w:szCs w:val="18"/>
              </w:rPr>
            </w:pPr>
            <w:r w:rsidRPr="004A1DD8">
              <w:rPr>
                <w:rFonts w:cs="Tahoma"/>
                <w:lang w:val="fr-FR"/>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20" w:type="dxa"/>
            <w:vAlign w:val="center"/>
          </w:tcPr>
          <w:p w:rsidR="0022671C" w:rsidRPr="004A1DD8" w:rsidRDefault="0022671C">
            <w:pPr>
              <w:rPr>
                <w:rFonts w:eastAsia="Times New Roman" w:cs="Tahoma"/>
                <w:szCs w:val="18"/>
              </w:rPr>
            </w:pPr>
          </w:p>
        </w:tc>
      </w:tr>
      <w:tr w:rsidR="0022671C" w:rsidRPr="004A1DD8" w:rsidTr="006E499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rPr>
                <w:rFonts w:eastAsia="Times New Roman" w:cs="Tahoma"/>
                <w:b/>
                <w:bCs/>
                <w:szCs w:val="18"/>
              </w:rPr>
            </w:pPr>
            <w:r w:rsidRPr="004A1DD8">
              <w:rPr>
                <w:rFonts w:cs="Tahoma"/>
                <w:b/>
                <w:lang w:val="fr-FR"/>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jc w:val="center"/>
              <w:rPr>
                <w:rFonts w:eastAsia="Times New Roman" w:cs="Tahoma"/>
                <w:szCs w:val="18"/>
              </w:rPr>
            </w:pPr>
            <w:r w:rsidRPr="004A1DD8">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jc w:val="center"/>
              <w:rPr>
                <w:rFonts w:eastAsia="Times New Roman" w:cs="Tahoma"/>
                <w:szCs w:val="18"/>
              </w:rPr>
            </w:pPr>
            <w:r w:rsidRPr="004A1DD8">
              <w:rPr>
                <w:rFonts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jc w:val="center"/>
              <w:rPr>
                <w:rFonts w:eastAsia="Times New Roman" w:cs="Tahoma"/>
                <w:szCs w:val="18"/>
              </w:rPr>
            </w:pPr>
            <w:r w:rsidRPr="004A1DD8">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jc w:val="center"/>
              <w:rPr>
                <w:rFonts w:eastAsia="Times New Roman" w:cs="Tahoma"/>
                <w:szCs w:val="18"/>
              </w:rPr>
            </w:pPr>
            <w:r w:rsidRPr="004A1DD8">
              <w:rPr>
                <w:rFonts w:cs="Tahoma"/>
                <w:szCs w:val="18"/>
              </w:rPr>
              <w:t xml:space="preserve"> </w:t>
            </w:r>
          </w:p>
        </w:tc>
        <w:tc>
          <w:tcPr>
            <w:tcW w:w="20" w:type="dxa"/>
            <w:vAlign w:val="center"/>
          </w:tcPr>
          <w:p w:rsidR="0022671C" w:rsidRPr="004A1DD8" w:rsidRDefault="0022671C">
            <w:pPr>
              <w:rPr>
                <w:rFonts w:eastAsia="Times New Roman" w:cs="Tahoma"/>
                <w:szCs w:val="18"/>
              </w:rPr>
            </w:pPr>
          </w:p>
        </w:tc>
      </w:tr>
      <w:tr w:rsidR="0022671C" w:rsidRPr="004A1DD8" w:rsidTr="006E499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firstLine="540"/>
              <w:rPr>
                <w:rFonts w:eastAsia="Times New Roman" w:cs="Tahoma"/>
                <w:szCs w:val="18"/>
              </w:rPr>
            </w:pPr>
            <w:r w:rsidRPr="004A1DD8">
              <w:rPr>
                <w:rFonts w:cs="Tahoma"/>
                <w:lang w:val="fr-FR"/>
              </w:rPr>
              <w:t>XP Professionnel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20" w:type="dxa"/>
            <w:vAlign w:val="center"/>
          </w:tcPr>
          <w:p w:rsidR="0022671C" w:rsidRPr="004A1DD8" w:rsidRDefault="0022671C">
            <w:pPr>
              <w:rPr>
                <w:rFonts w:eastAsia="Times New Roman" w:cs="Tahoma"/>
                <w:szCs w:val="18"/>
              </w:rPr>
            </w:pPr>
          </w:p>
        </w:tc>
      </w:tr>
      <w:tr w:rsidR="0022671C" w:rsidRPr="004A1DD8" w:rsidTr="006E499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firstLine="540"/>
              <w:rPr>
                <w:rFonts w:eastAsia="Times New Roman" w:cs="Tahoma"/>
                <w:szCs w:val="18"/>
              </w:rPr>
            </w:pPr>
            <w:r w:rsidRPr="004A1DD8">
              <w:rPr>
                <w:rFonts w:cs="Tahoma"/>
                <w:lang w:val="fr-FR"/>
              </w:rPr>
              <w:t>XP Édition Tablet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20" w:type="dxa"/>
            <w:vAlign w:val="center"/>
          </w:tcPr>
          <w:p w:rsidR="0022671C" w:rsidRPr="004A1DD8" w:rsidRDefault="0022671C">
            <w:pPr>
              <w:rPr>
                <w:rFonts w:eastAsia="Times New Roman" w:cs="Tahoma"/>
                <w:szCs w:val="18"/>
              </w:rPr>
            </w:pPr>
          </w:p>
        </w:tc>
      </w:tr>
      <w:tr w:rsidR="0022671C" w:rsidRPr="004A1DD8" w:rsidTr="006E4991">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2671C" w:rsidRPr="004A1DD8" w:rsidRDefault="0022671C">
            <w:pPr>
              <w:ind w:firstLine="540"/>
              <w:rPr>
                <w:rFonts w:eastAsia="Times New Roman" w:cs="Tahoma"/>
                <w:szCs w:val="18"/>
              </w:rPr>
            </w:pPr>
            <w:r w:rsidRPr="004A1DD8">
              <w:rPr>
                <w:rFonts w:cs="Tahoma"/>
                <w:lang w:val="fr-FR"/>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2671C" w:rsidRPr="004A1DD8" w:rsidRDefault="00E679E7">
            <w:pPr>
              <w:jc w:val="center"/>
              <w:rPr>
                <w:rFonts w:eastAsia="Times New Roman" w:cs="Tahoma"/>
                <w:szCs w:val="18"/>
              </w:rPr>
            </w:pPr>
            <w:r w:rsidRPr="00322128">
              <w:rPr>
                <w:rFonts w:cs="Tahoma"/>
                <w:szCs w:val="18"/>
              </w:rPr>
              <w:t>x</w:t>
            </w:r>
          </w:p>
        </w:tc>
        <w:tc>
          <w:tcPr>
            <w:tcW w:w="20" w:type="dxa"/>
            <w:vAlign w:val="center"/>
          </w:tcPr>
          <w:p w:rsidR="0022671C" w:rsidRPr="004A1DD8" w:rsidRDefault="0022671C">
            <w:pPr>
              <w:rPr>
                <w:rFonts w:eastAsia="Times New Roman" w:cs="Tahoma"/>
                <w:szCs w:val="18"/>
              </w:rPr>
            </w:pPr>
          </w:p>
        </w:tc>
      </w:tr>
    </w:tbl>
    <w:p w:rsidR="0022671C" w:rsidRPr="004A1DD8" w:rsidRDefault="0022671C">
      <w:pPr>
        <w:rPr>
          <w:rFonts w:cs="Tahoma"/>
        </w:rPr>
      </w:pPr>
    </w:p>
    <w:p w:rsidR="0022671C" w:rsidRPr="004A1DD8" w:rsidRDefault="0022671C">
      <w:pPr>
        <w:ind w:left="900"/>
        <w:rPr>
          <w:rFonts w:cs="Tahoma"/>
          <w:lang w:val="fr-FR"/>
        </w:rPr>
      </w:pPr>
      <w:r w:rsidRPr="004A1DD8">
        <w:rPr>
          <w:rFonts w:cs="Tahoma"/>
          <w:lang w:val="fr-FR"/>
        </w:rPr>
        <w:t>Les clients qui achètent une licence Rental Rights en plus d</w:t>
      </w:r>
      <w:r w:rsidR="00DD4F05">
        <w:rPr>
          <w:rFonts w:cs="Tahoma"/>
          <w:lang w:val="fr-FR"/>
        </w:rPr>
        <w:t>’</w:t>
      </w:r>
      <w:r w:rsidRPr="004A1DD8">
        <w:rPr>
          <w:rFonts w:cs="Tahoma"/>
          <w:lang w:val="fr-FR"/>
        </w:rPr>
        <w:t>une licence pour un système d</w:t>
      </w:r>
      <w:r w:rsidR="00DD4F05">
        <w:rPr>
          <w:rFonts w:cs="Tahoma"/>
          <w:lang w:val="fr-FR"/>
        </w:rPr>
        <w:t>’</w:t>
      </w:r>
      <w:r w:rsidRPr="004A1DD8">
        <w:rPr>
          <w:rFonts w:cs="Tahoma"/>
          <w:lang w:val="fr-FR"/>
        </w:rPr>
        <w:t>exploitation éligible verront leurs droits au titre de la licence du système d</w:t>
      </w:r>
      <w:r w:rsidR="00DD4F05">
        <w:rPr>
          <w:rFonts w:cs="Tahoma"/>
          <w:lang w:val="fr-FR"/>
        </w:rPr>
        <w:t>’</w:t>
      </w:r>
      <w:r w:rsidRPr="004A1DD8">
        <w:rPr>
          <w:rFonts w:cs="Tahoma"/>
          <w:lang w:val="fr-FR"/>
        </w:rPr>
        <w:t>exploitation éligible étendus pour permettre l</w:t>
      </w:r>
      <w:r w:rsidR="00DD4F05">
        <w:rPr>
          <w:rFonts w:cs="Tahoma"/>
          <w:lang w:val="fr-FR"/>
        </w:rPr>
        <w:t>’</w:t>
      </w:r>
      <w:r w:rsidRPr="004A1DD8">
        <w:rPr>
          <w:rFonts w:cs="Tahoma"/>
          <w:lang w:val="fr-FR"/>
        </w:rPr>
        <w:t>utilisation du même logiciel par un tiers. La licence Rental Rights ne donne pas droit à une mise à jour de</w:t>
      </w:r>
      <w:r w:rsidR="00B37529">
        <w:rPr>
          <w:rFonts w:cs="Tahoma"/>
          <w:lang w:val="fr-FR"/>
        </w:rPr>
        <w:t> </w:t>
      </w:r>
      <w:r w:rsidRPr="004A1DD8">
        <w:rPr>
          <w:rFonts w:cs="Tahoma"/>
          <w:lang w:val="fr-FR"/>
        </w:rPr>
        <w:t xml:space="preserve">version. </w:t>
      </w:r>
    </w:p>
    <w:p w:rsidR="0022671C" w:rsidRPr="004A1DD8" w:rsidRDefault="0022671C">
      <w:pPr>
        <w:ind w:left="900"/>
        <w:rPr>
          <w:rFonts w:cs="Tahoma"/>
          <w:lang w:val="fr-FR"/>
        </w:rPr>
      </w:pPr>
    </w:p>
    <w:p w:rsidR="0022671C" w:rsidRPr="004A1DD8" w:rsidRDefault="0022671C" w:rsidP="001B2382">
      <w:pPr>
        <w:numPr>
          <w:ilvl w:val="0"/>
          <w:numId w:val="96"/>
        </w:numPr>
        <w:rPr>
          <w:rFonts w:cs="Tahoma"/>
          <w:lang w:val="fr-FR"/>
        </w:rPr>
      </w:pPr>
      <w:r w:rsidRPr="004A1DD8">
        <w:rPr>
          <w:rFonts w:cs="Tahoma"/>
          <w:u w:val="single"/>
          <w:lang w:val="fr-FR"/>
        </w:rPr>
        <w:t>Exception relative à la Software Assurance</w:t>
      </w:r>
    </w:p>
    <w:p w:rsidR="0022671C" w:rsidRPr="004A1DD8" w:rsidRDefault="0022671C" w:rsidP="001B2382">
      <w:pPr>
        <w:ind w:left="900" w:firstLine="720"/>
        <w:rPr>
          <w:rFonts w:cs="Tahoma"/>
          <w:lang w:val="fr-FR"/>
        </w:rPr>
      </w:pPr>
    </w:p>
    <w:p w:rsidR="0022671C" w:rsidRPr="004A1DD8" w:rsidRDefault="0022671C" w:rsidP="001B2382">
      <w:pPr>
        <w:ind w:left="1440"/>
        <w:rPr>
          <w:rFonts w:cs="Tahoma"/>
          <w:lang w:val="fr-FR"/>
        </w:rPr>
      </w:pPr>
      <w:r w:rsidRPr="004A1DD8">
        <w:rPr>
          <w:rFonts w:cs="Tahoma"/>
          <w:szCs w:val="18"/>
          <w:lang w:val="fr-FR"/>
        </w:rPr>
        <w:t>Les clients qui font l</w:t>
      </w:r>
      <w:r w:rsidR="00DD4F05">
        <w:rPr>
          <w:rFonts w:cs="Tahoma"/>
          <w:szCs w:val="18"/>
          <w:lang w:val="fr-FR"/>
        </w:rPr>
        <w:t>’</w:t>
      </w:r>
      <w:r w:rsidRPr="004A1DD8">
        <w:rPr>
          <w:rFonts w:cs="Tahoma"/>
          <w:szCs w:val="18"/>
          <w:lang w:val="fr-FR"/>
        </w:rPr>
        <w:t>acquisition de licences Rental Rights ne sont pas éligibles à la Software Assurance pour les mêmes licences logicielles sous-jacentes. Toutefois, les clients qui louent et utilisent des dispositifs auxquels des licences Rental Rights sont attribuées peuvent acheter des Mises à Jour ou des Mises à Jour et Software Assurance pour les licences logicielles sous-jacentes au titre de leurs contrats de licences en volume, conformément aux conditions générales de ces contrats régissant l</w:t>
      </w:r>
      <w:r w:rsidR="00DD4F05">
        <w:rPr>
          <w:rFonts w:cs="Tahoma"/>
          <w:szCs w:val="18"/>
          <w:lang w:val="fr-FR"/>
        </w:rPr>
        <w:t>’</w:t>
      </w:r>
      <w:r w:rsidRPr="004A1DD8">
        <w:rPr>
          <w:rFonts w:cs="Tahoma"/>
          <w:szCs w:val="18"/>
          <w:lang w:val="fr-FR"/>
        </w:rPr>
        <w:t>acquisition de Mises à Jour et Software Assurance.</w:t>
      </w:r>
      <w:r w:rsidR="009E1E5B">
        <w:rPr>
          <w:rFonts w:cs="Tahoma"/>
          <w:szCs w:val="18"/>
          <w:lang w:val="fr-FR"/>
        </w:rPr>
        <w:t xml:space="preserve"> </w:t>
      </w:r>
      <w:r w:rsidRPr="004A1DD8">
        <w:rPr>
          <w:rFonts w:cs="Tahoma"/>
          <w:szCs w:val="18"/>
          <w:lang w:val="fr-FR"/>
        </w:rPr>
        <w:t>Nonobstant toute stipulation contraire prévue dans ces contrats pour l</w:t>
      </w:r>
      <w:r w:rsidR="00DD4F05">
        <w:rPr>
          <w:rFonts w:cs="Tahoma"/>
          <w:szCs w:val="18"/>
          <w:lang w:val="fr-FR"/>
        </w:rPr>
        <w:t>’</w:t>
      </w:r>
      <w:r w:rsidRPr="004A1DD8">
        <w:rPr>
          <w:rFonts w:cs="Tahoma"/>
          <w:szCs w:val="18"/>
          <w:lang w:val="fr-FR"/>
        </w:rPr>
        <w:t>accumulation de droits pour une durée illimitée, le droit d</w:t>
      </w:r>
      <w:r w:rsidR="00DD4F05">
        <w:rPr>
          <w:rFonts w:cs="Tahoma"/>
          <w:szCs w:val="18"/>
          <w:lang w:val="fr-FR"/>
        </w:rPr>
        <w:t>’</w:t>
      </w:r>
      <w:r w:rsidRPr="004A1DD8">
        <w:rPr>
          <w:rFonts w:cs="Tahoma"/>
          <w:szCs w:val="18"/>
          <w:lang w:val="fr-FR"/>
        </w:rPr>
        <w:t>utiliser les logiciels au titre de cette couverture prendra fin à l</w:t>
      </w:r>
      <w:r w:rsidR="00DD4F05">
        <w:rPr>
          <w:rFonts w:cs="Tahoma"/>
          <w:szCs w:val="18"/>
          <w:lang w:val="fr-FR"/>
        </w:rPr>
        <w:t>’</w:t>
      </w:r>
      <w:r w:rsidRPr="004A1DD8">
        <w:rPr>
          <w:rFonts w:cs="Tahoma"/>
          <w:szCs w:val="18"/>
          <w:lang w:val="fr-FR"/>
        </w:rPr>
        <w:t>expiration des</w:t>
      </w:r>
      <w:r w:rsidR="00B37529">
        <w:rPr>
          <w:rFonts w:cs="Tahoma"/>
          <w:szCs w:val="18"/>
          <w:lang w:val="fr-FR"/>
        </w:rPr>
        <w:t> </w:t>
      </w:r>
      <w:r w:rsidRPr="004A1DD8">
        <w:rPr>
          <w:rFonts w:cs="Tahoma"/>
          <w:szCs w:val="18"/>
          <w:lang w:val="fr-FR"/>
        </w:rPr>
        <w:t>licences</w:t>
      </w:r>
      <w:r w:rsidR="001B2382">
        <w:rPr>
          <w:rFonts w:cs="Tahoma"/>
          <w:szCs w:val="18"/>
          <w:lang w:val="fr-FR"/>
        </w:rPr>
        <w:t xml:space="preserve"> Rental Rights correspondantes.</w:t>
      </w:r>
    </w:p>
    <w:p w:rsidR="0022671C" w:rsidRPr="004A1DD8" w:rsidRDefault="0022671C">
      <w:pPr>
        <w:rPr>
          <w:rFonts w:cs="Tahoma"/>
          <w:lang w:val="fr-FR"/>
        </w:rPr>
      </w:pPr>
    </w:p>
    <w:p w:rsidR="0022671C" w:rsidRPr="001B2382" w:rsidRDefault="0022671C">
      <w:pPr>
        <w:pStyle w:val="Footnotedash"/>
        <w:ind w:left="907" w:hanging="7"/>
        <w:rPr>
          <w:rFonts w:ascii="Tahoma" w:hAnsi="Tahoma" w:cs="Tahoma"/>
          <w:sz w:val="18"/>
          <w:szCs w:val="18"/>
          <w:lang w:val="fr-FR"/>
        </w:rPr>
      </w:pPr>
    </w:p>
    <w:p w:rsidR="0022671C" w:rsidRPr="004A1DD8" w:rsidRDefault="0022671C">
      <w:pPr>
        <w:pStyle w:val="Heading2"/>
        <w:ind w:left="0"/>
        <w:rPr>
          <w:rFonts w:ascii="Tahoma" w:hAnsi="Tahoma" w:cs="Tahoma"/>
          <w:lang w:val="fr-FR"/>
        </w:rPr>
      </w:pPr>
      <w:r w:rsidRPr="004A1DD8">
        <w:rPr>
          <w:rFonts w:ascii="Tahoma" w:hAnsi="Tahoma" w:cs="Tahoma"/>
          <w:sz w:val="28"/>
          <w:lang w:val="fr-FR"/>
        </w:rPr>
        <w:br w:type="page"/>
      </w:r>
      <w:bookmarkStart w:id="2118" w:name="_Toc327544506"/>
      <w:bookmarkStart w:id="2119" w:name="_Toc327548001"/>
      <w:bookmarkStart w:id="2120" w:name="_Toc327549075"/>
      <w:bookmarkStart w:id="2121" w:name="_Toc328557539"/>
      <w:r w:rsidRPr="004A1DD8">
        <w:rPr>
          <w:rFonts w:ascii="Tahoma" w:hAnsi="Tahoma" w:cs="Tahoma"/>
          <w:sz w:val="28"/>
          <w:lang w:val="fr-FR"/>
        </w:rPr>
        <w:t>Groupe des Produits Serveurs</w:t>
      </w:r>
      <w:bookmarkEnd w:id="2118"/>
      <w:bookmarkEnd w:id="2119"/>
      <w:bookmarkEnd w:id="2120"/>
      <w:bookmarkEnd w:id="2121"/>
    </w:p>
    <w:p w:rsidR="00EB1E7F" w:rsidRPr="008B1B6B" w:rsidRDefault="00EB1E7F" w:rsidP="00EB1E7F">
      <w:pPr>
        <w:pStyle w:val="EndnoteText"/>
        <w:rPr>
          <w:rFonts w:ascii="Tahoma" w:hAnsi="Tahoma" w:cs="Tahoma"/>
          <w:sz w:val="18"/>
          <w:szCs w:val="18"/>
          <w:lang w:val="en-US" w:eastAsia="en-US"/>
        </w:rPr>
      </w:pPr>
      <w:bookmarkStart w:id="2122" w:name="Srv_27BingMapsSvrandContentPack"/>
      <w:bookmarkEnd w:id="2122"/>
    </w:p>
    <w:p w:rsidR="00EB1E7F" w:rsidRPr="008B1B6B" w:rsidRDefault="00EB1E7F" w:rsidP="00EB1E7F">
      <w:pPr>
        <w:pStyle w:val="EndnoteText"/>
        <w:rPr>
          <w:sz w:val="18"/>
          <w:szCs w:val="18"/>
          <w:lang w:val="en-US" w:eastAsia="en-US"/>
        </w:rPr>
      </w:pPr>
      <w:bookmarkStart w:id="2123" w:name="Srv_27ApCenter2000"/>
    </w:p>
    <w:bookmarkEnd w:id="2123"/>
    <w:p w:rsidR="00EB1E7F" w:rsidRPr="008B1B6B" w:rsidRDefault="00EB1E7F" w:rsidP="00EB1E7F">
      <w:pPr>
        <w:pStyle w:val="EndnoteText"/>
        <w:rPr>
          <w:sz w:val="18"/>
          <w:szCs w:val="18"/>
          <w:lang w:val="en-US" w:eastAsia="en-US"/>
        </w:rPr>
      </w:pPr>
    </w:p>
    <w:p w:rsidR="0022671C" w:rsidRPr="004A1DD8" w:rsidRDefault="0022671C">
      <w:pPr>
        <w:pStyle w:val="Heading3"/>
        <w:rPr>
          <w:rFonts w:ascii="Tahoma" w:hAnsi="Tahoma" w:cs="Tahoma"/>
          <w:lang w:val="fr-FR"/>
        </w:rPr>
      </w:pPr>
      <w:bookmarkStart w:id="2124" w:name="_29_Bing_Maps"/>
      <w:bookmarkStart w:id="2125" w:name="_Toc327544507"/>
      <w:bookmarkStart w:id="2126" w:name="_Toc327548002"/>
      <w:bookmarkStart w:id="2127" w:name="_Toc327549076"/>
      <w:bookmarkStart w:id="2128" w:name="_Toc328557540"/>
      <w:bookmarkEnd w:id="2124"/>
      <w:r w:rsidRPr="004A1DD8">
        <w:rPr>
          <w:rFonts w:ascii="Tahoma" w:hAnsi="Tahoma" w:cs="Tahoma"/>
          <w:caps/>
          <w:color w:val="F66400"/>
          <w:sz w:val="22"/>
          <w:vertAlign w:val="superscript"/>
          <w:lang w:val="fr-FR"/>
        </w:rPr>
        <w:t>29</w:t>
      </w:r>
      <w:r w:rsidRPr="004A1DD8">
        <w:rPr>
          <w:rFonts w:ascii="Tahoma" w:hAnsi="Tahoma" w:cs="Tahoma"/>
          <w:color w:val="F66400"/>
          <w:sz w:val="22"/>
          <w:lang w:val="fr-FR"/>
        </w:rPr>
        <w:t xml:space="preserve"> Bing Maps Server et Bing Maps Server with Enhanced Content Pack</w:t>
      </w:r>
      <w:bookmarkEnd w:id="2125"/>
      <w:bookmarkEnd w:id="2126"/>
      <w:bookmarkEnd w:id="2127"/>
      <w:bookmarkEnd w:id="2128"/>
    </w:p>
    <w:p w:rsidR="0022671C" w:rsidRPr="00137AB9" w:rsidRDefault="0022671C">
      <w:pPr>
        <w:ind w:left="720"/>
        <w:rPr>
          <w:rFonts w:cs="Tahoma"/>
          <w:sz w:val="16"/>
          <w:szCs w:val="21"/>
          <w:lang w:val="fr-FR"/>
        </w:rPr>
      </w:pPr>
    </w:p>
    <w:p w:rsidR="0022671C" w:rsidRPr="004A1DD8" w:rsidRDefault="0022671C" w:rsidP="001B2382">
      <w:pPr>
        <w:ind w:left="720"/>
        <w:rPr>
          <w:rFonts w:cs="Tahoma"/>
          <w:lang w:val="fr-FR"/>
        </w:rPr>
      </w:pPr>
      <w:r w:rsidRPr="004A1DD8">
        <w:rPr>
          <w:rFonts w:cs="Tahoma"/>
          <w:u w:val="single"/>
          <w:lang w:val="fr-FR"/>
        </w:rPr>
        <w:t>Services de build requis</w:t>
      </w:r>
      <w:r w:rsidRPr="00EB1E7F">
        <w:rPr>
          <w:rFonts w:cs="Tahoma"/>
          <w:lang w:val="fr-FR"/>
        </w:rPr>
        <w:t xml:space="preserve">. </w:t>
      </w:r>
      <w:r w:rsidRPr="004A1DD8">
        <w:rPr>
          <w:rFonts w:cs="Tahoma"/>
          <w:lang w:val="fr-FR"/>
        </w:rPr>
        <w:t>Bing Maps Server et Bing Maps Server with Enhanced Content Pack nécessitent des</w:t>
      </w:r>
      <w:r w:rsidR="00EB1E7F">
        <w:rPr>
          <w:rFonts w:cs="Tahoma"/>
          <w:lang w:val="fr-FR"/>
        </w:rPr>
        <w:t> </w:t>
      </w:r>
      <w:r w:rsidRPr="004A1DD8">
        <w:rPr>
          <w:rFonts w:cs="Tahoma"/>
          <w:lang w:val="fr-FR"/>
        </w:rPr>
        <w:t>abonnements Serveur/CAL annuels, ainsi que les services de build de Vexcel, la filiale de Microsoft spécialisée dans les technologies à base de données géospatiales. D</w:t>
      </w:r>
      <w:r w:rsidR="00DD4F05">
        <w:rPr>
          <w:rFonts w:cs="Tahoma"/>
          <w:lang w:val="fr-FR"/>
        </w:rPr>
        <w:t>’</w:t>
      </w:r>
      <w:r w:rsidRPr="004A1DD8">
        <w:rPr>
          <w:rFonts w:cs="Tahoma"/>
          <w:lang w:val="fr-FR"/>
        </w:rPr>
        <w:t xml:space="preserve">autres services de formation, de support et de maintenance facultatifs sont également disponibles. </w:t>
      </w:r>
      <w:bookmarkStart w:id="2129" w:name="Srv_25BingMapsandAddons"/>
      <w:bookmarkEnd w:id="2129"/>
      <w:r w:rsidRPr="004A1DD8">
        <w:rPr>
          <w:rFonts w:cs="Tahoma"/>
          <w:lang w:val="fr-FR"/>
        </w:rPr>
        <w:t>Pour plus d</w:t>
      </w:r>
      <w:r w:rsidR="00DD4F05">
        <w:rPr>
          <w:rFonts w:cs="Tahoma"/>
          <w:lang w:val="fr-FR"/>
        </w:rPr>
        <w:t>’</w:t>
      </w:r>
      <w:r w:rsidRPr="004A1DD8">
        <w:rPr>
          <w:rFonts w:cs="Tahoma"/>
          <w:lang w:val="fr-FR"/>
        </w:rPr>
        <w:t>informations, consultez la</w:t>
      </w:r>
      <w:r w:rsidR="001B2382">
        <w:rPr>
          <w:rFonts w:cs="Tahoma"/>
          <w:lang w:val="fr-FR"/>
        </w:rPr>
        <w:t> </w:t>
      </w:r>
      <w:r w:rsidRPr="004A1DD8">
        <w:rPr>
          <w:rFonts w:cs="Tahoma"/>
          <w:lang w:val="fr-FR"/>
        </w:rPr>
        <w:t xml:space="preserve">page </w:t>
      </w:r>
      <w:hyperlink r:id="rId32" w:history="1">
        <w:r w:rsidRPr="004A1DD8">
          <w:rPr>
            <w:rStyle w:val="Hyperlink"/>
            <w:rFonts w:cs="Tahoma"/>
            <w:lang w:val="fr-FR"/>
          </w:rPr>
          <w:t>http://www.vexcel.com/geospatial/bingmapsserver/index.asp</w:t>
        </w:r>
      </w:hyperlink>
      <w:r w:rsidRPr="004A1DD8">
        <w:rPr>
          <w:rFonts w:cs="Tahoma"/>
          <w:lang w:val="fr-FR"/>
        </w:rPr>
        <w:t xml:space="preserve"> (en anglais).</w:t>
      </w:r>
    </w:p>
    <w:p w:rsidR="0022671C" w:rsidRPr="00137AB9" w:rsidRDefault="0022671C">
      <w:pPr>
        <w:ind w:left="720"/>
        <w:rPr>
          <w:rFonts w:cs="Tahoma"/>
          <w:sz w:val="16"/>
          <w:szCs w:val="21"/>
          <w:lang w:val="fr-FR"/>
        </w:rPr>
      </w:pPr>
    </w:p>
    <w:p w:rsidR="0022671C" w:rsidRPr="004A1DD8" w:rsidRDefault="0022671C" w:rsidP="006E4991">
      <w:pPr>
        <w:pStyle w:val="Heading3"/>
        <w:ind w:left="234" w:hanging="234"/>
        <w:rPr>
          <w:rFonts w:ascii="Tahoma" w:hAnsi="Tahoma" w:cs="Tahoma"/>
          <w:lang w:val="fr-FR"/>
        </w:rPr>
      </w:pPr>
      <w:bookmarkStart w:id="2130" w:name="_30_Bing_Maps"/>
      <w:bookmarkStart w:id="2131" w:name="_Toc327544508"/>
      <w:bookmarkStart w:id="2132" w:name="_Toc327548003"/>
      <w:bookmarkStart w:id="2133" w:name="_Toc327549077"/>
      <w:bookmarkStart w:id="2134" w:name="_Toc328557541"/>
      <w:bookmarkEnd w:id="2130"/>
      <w:r w:rsidRPr="00EB1E7F">
        <w:rPr>
          <w:rFonts w:ascii="Tahoma" w:hAnsi="Tahoma" w:cs="Tahoma"/>
          <w:caps/>
          <w:color w:val="F66400"/>
          <w:sz w:val="22"/>
          <w:vertAlign w:val="superscript"/>
          <w:lang w:val="fr-FR"/>
        </w:rPr>
        <w:t>30</w:t>
      </w:r>
      <w:r w:rsidRPr="00EB1E7F">
        <w:rPr>
          <w:rFonts w:ascii="Tahoma" w:hAnsi="Tahoma" w:cs="Tahoma"/>
          <w:caps/>
          <w:color w:val="F66400"/>
          <w:sz w:val="22"/>
          <w:lang w:val="fr-FR"/>
        </w:rPr>
        <w:t xml:space="preserve"> </w:t>
      </w:r>
      <w:r w:rsidR="00C1573B" w:rsidRPr="00EB1E7F">
        <w:rPr>
          <w:rFonts w:ascii="Tahoma" w:hAnsi="Tahoma" w:cs="Tahoma"/>
          <w:color w:val="F66400"/>
          <w:sz w:val="22"/>
          <w:lang w:val="fr-FR"/>
        </w:rPr>
        <w:t>Bing Maps</w:t>
      </w:r>
      <w:r w:rsidRPr="00EB1E7F">
        <w:rPr>
          <w:rFonts w:ascii="Tahoma" w:hAnsi="Tahoma" w:cs="Tahoma"/>
          <w:caps/>
          <w:color w:val="F66400"/>
          <w:sz w:val="22"/>
          <w:lang w:val="fr-FR"/>
        </w:rPr>
        <w:t xml:space="preserve"> 25KT</w:t>
      </w:r>
      <w:r w:rsidR="004C53EA" w:rsidRPr="00EB1E7F">
        <w:rPr>
          <w:rFonts w:ascii="Tahoma" w:hAnsi="Tahoma" w:cs="Tahoma"/>
          <w:color w:val="F66400"/>
          <w:sz w:val="22"/>
          <w:lang w:val="fr-FR"/>
        </w:rPr>
        <w:t>rx</w:t>
      </w:r>
      <w:r w:rsidRPr="00EB1E7F">
        <w:rPr>
          <w:rFonts w:ascii="Tahoma" w:hAnsi="Tahoma" w:cs="Tahoma"/>
          <w:caps/>
          <w:color w:val="F66400"/>
          <w:sz w:val="22"/>
          <w:lang w:val="fr-FR"/>
        </w:rPr>
        <w:t>, 250KT</w:t>
      </w:r>
      <w:r w:rsidR="004C53EA" w:rsidRPr="00EB1E7F">
        <w:rPr>
          <w:rFonts w:ascii="Tahoma" w:hAnsi="Tahoma" w:cs="Tahoma"/>
          <w:color w:val="F66400"/>
          <w:sz w:val="22"/>
          <w:lang w:val="fr-FR"/>
        </w:rPr>
        <w:t>rx</w:t>
      </w:r>
      <w:r w:rsidRPr="00EB1E7F">
        <w:rPr>
          <w:rFonts w:ascii="Tahoma" w:hAnsi="Tahoma" w:cs="Tahoma"/>
          <w:caps/>
          <w:color w:val="F66400"/>
          <w:sz w:val="22"/>
          <w:lang w:val="fr-FR"/>
        </w:rPr>
        <w:t xml:space="preserve"> </w:t>
      </w:r>
      <w:r w:rsidR="00804641" w:rsidRPr="00EB1E7F">
        <w:rPr>
          <w:rFonts w:ascii="Tahoma" w:hAnsi="Tahoma" w:cs="Tahoma"/>
          <w:color w:val="F66400"/>
          <w:sz w:val="22"/>
          <w:lang w:val="fr-FR"/>
        </w:rPr>
        <w:t xml:space="preserve">Et Module </w:t>
      </w:r>
      <w:r w:rsidR="00687197" w:rsidRPr="00EB1E7F">
        <w:rPr>
          <w:rFonts w:ascii="Tahoma" w:hAnsi="Tahoma" w:cs="Tahoma"/>
          <w:color w:val="F66400"/>
          <w:sz w:val="22"/>
          <w:lang w:val="fr-FR"/>
        </w:rPr>
        <w:t xml:space="preserve">Complémentaire </w:t>
      </w:r>
      <w:r w:rsidRPr="00EB1E7F">
        <w:rPr>
          <w:rFonts w:ascii="Tahoma" w:hAnsi="Tahoma" w:cs="Tahoma"/>
          <w:color w:val="F66400"/>
          <w:sz w:val="22"/>
          <w:lang w:val="fr-FR"/>
        </w:rPr>
        <w:t>Illimité</w:t>
      </w:r>
      <w:r w:rsidRPr="004A1DD8">
        <w:rPr>
          <w:rFonts w:ascii="Tahoma" w:hAnsi="Tahoma" w:cs="Tahoma"/>
          <w:color w:val="F66400"/>
          <w:sz w:val="22"/>
          <w:lang w:val="fr-FR"/>
        </w:rPr>
        <w:t xml:space="preserve"> (SL Module Complémentaire)</w:t>
      </w:r>
      <w:bookmarkEnd w:id="2131"/>
      <w:bookmarkEnd w:id="2132"/>
      <w:bookmarkEnd w:id="2133"/>
      <w:bookmarkEnd w:id="2134"/>
    </w:p>
    <w:p w:rsidR="0022671C" w:rsidRPr="00137AB9" w:rsidRDefault="0022671C">
      <w:pPr>
        <w:pStyle w:val="EndnoteText"/>
        <w:rPr>
          <w:rFonts w:ascii="Tahoma" w:hAnsi="Tahoma" w:cs="Tahoma"/>
          <w:sz w:val="16"/>
          <w:szCs w:val="16"/>
        </w:rPr>
      </w:pPr>
    </w:p>
    <w:p w:rsidR="0022671C" w:rsidRPr="001B2382" w:rsidRDefault="0022671C" w:rsidP="001B2382">
      <w:pPr>
        <w:ind w:left="720"/>
        <w:rPr>
          <w:rFonts w:cs="Tahoma"/>
          <w:szCs w:val="18"/>
          <w:lang w:val="fr-FR"/>
        </w:rPr>
      </w:pPr>
      <w:r w:rsidRPr="001B2382">
        <w:rPr>
          <w:rFonts w:cs="Tahoma"/>
          <w:szCs w:val="18"/>
          <w:lang w:val="fr-FR"/>
        </w:rPr>
        <w:t>Transactions facturables. Les transactions facturables incluent tout ce qui suit (tel que défini dans les SDK) : (a) imagerie ou routage d</w:t>
      </w:r>
      <w:r w:rsidR="00DD4F05">
        <w:rPr>
          <w:rFonts w:cs="Tahoma"/>
          <w:szCs w:val="18"/>
          <w:lang w:val="fr-FR"/>
        </w:rPr>
        <w:t>’</w:t>
      </w:r>
      <w:r w:rsidRPr="001B2382">
        <w:rPr>
          <w:rFonts w:cs="Tahoma"/>
          <w:szCs w:val="18"/>
          <w:lang w:val="fr-FR"/>
        </w:rPr>
        <w:t>appels de méthode ou géocodage d</w:t>
      </w:r>
      <w:r w:rsidR="00DD4F05">
        <w:rPr>
          <w:rFonts w:cs="Tahoma"/>
          <w:szCs w:val="18"/>
          <w:lang w:val="fr-FR"/>
        </w:rPr>
        <w:t>’</w:t>
      </w:r>
      <w:r w:rsidRPr="001B2382">
        <w:rPr>
          <w:rFonts w:cs="Tahoma"/>
          <w:szCs w:val="18"/>
          <w:lang w:val="fr-FR"/>
        </w:rPr>
        <w:t>appels de méthode renvoyant une carte dans les services Web Bing Maps, et (b) session de Bing Maps AJAX ou Silverlight Control commençant par le chargement dans un navigateur et couvrant toutes les transactions jusqu</w:t>
      </w:r>
      <w:r w:rsidR="00DD4F05">
        <w:rPr>
          <w:rFonts w:cs="Tahoma"/>
          <w:szCs w:val="18"/>
          <w:lang w:val="fr-FR"/>
        </w:rPr>
        <w:t>’</w:t>
      </w:r>
      <w:r w:rsidRPr="001B2382">
        <w:rPr>
          <w:rFonts w:cs="Tahoma"/>
          <w:szCs w:val="18"/>
          <w:lang w:val="fr-FR"/>
        </w:rPr>
        <w:t>à la fermeture du navigateur ou</w:t>
      </w:r>
      <w:r w:rsidR="001B2382">
        <w:rPr>
          <w:rFonts w:cs="Tahoma"/>
          <w:szCs w:val="18"/>
          <w:lang w:val="fr-FR"/>
        </w:rPr>
        <w:t> </w:t>
      </w:r>
      <w:r w:rsidRPr="001B2382">
        <w:rPr>
          <w:rFonts w:cs="Tahoma"/>
          <w:szCs w:val="18"/>
          <w:lang w:val="fr-FR"/>
        </w:rPr>
        <w:t>l</w:t>
      </w:r>
      <w:r w:rsidR="00DD4F05">
        <w:rPr>
          <w:rFonts w:cs="Tahoma"/>
          <w:szCs w:val="18"/>
          <w:lang w:val="fr-FR"/>
        </w:rPr>
        <w:t>’</w:t>
      </w:r>
      <w:r w:rsidRPr="001B2382">
        <w:rPr>
          <w:rFonts w:cs="Tahoma"/>
          <w:szCs w:val="18"/>
          <w:lang w:val="fr-FR"/>
        </w:rPr>
        <w:t>ouverture d</w:t>
      </w:r>
      <w:r w:rsidR="00DD4F05">
        <w:rPr>
          <w:rFonts w:cs="Tahoma"/>
          <w:szCs w:val="18"/>
          <w:lang w:val="fr-FR"/>
        </w:rPr>
        <w:t>’</w:t>
      </w:r>
      <w:r w:rsidRPr="001B2382">
        <w:rPr>
          <w:rFonts w:cs="Tahoma"/>
          <w:szCs w:val="18"/>
          <w:lang w:val="fr-FR"/>
        </w:rPr>
        <w:t>une autre page par l</w:t>
      </w:r>
      <w:r w:rsidR="00DD4F05">
        <w:rPr>
          <w:rFonts w:cs="Tahoma"/>
          <w:szCs w:val="18"/>
          <w:lang w:val="fr-FR"/>
        </w:rPr>
        <w:t>’</w:t>
      </w:r>
      <w:r w:rsidRPr="001B2382">
        <w:rPr>
          <w:rFonts w:cs="Tahoma"/>
          <w:szCs w:val="18"/>
          <w:lang w:val="fr-FR"/>
        </w:rPr>
        <w:t>utilisateur. Ce service pourra à l</w:t>
      </w:r>
      <w:r w:rsidR="00DD4F05">
        <w:rPr>
          <w:rFonts w:cs="Tahoma"/>
          <w:szCs w:val="18"/>
          <w:lang w:val="fr-FR"/>
        </w:rPr>
        <w:t>’</w:t>
      </w:r>
      <w:r w:rsidRPr="001B2382">
        <w:rPr>
          <w:rFonts w:cs="Tahoma"/>
          <w:szCs w:val="18"/>
          <w:lang w:val="fr-FR"/>
        </w:rPr>
        <w:t>avenir être agrémenté de nouvelles fonctionnalités dont l</w:t>
      </w:r>
      <w:r w:rsidR="00DD4F05">
        <w:rPr>
          <w:rFonts w:cs="Tahoma"/>
          <w:szCs w:val="18"/>
          <w:lang w:val="fr-FR"/>
        </w:rPr>
        <w:t>’</w:t>
      </w:r>
      <w:r w:rsidRPr="001B2382">
        <w:rPr>
          <w:rFonts w:cs="Tahoma"/>
          <w:szCs w:val="18"/>
          <w:lang w:val="fr-FR"/>
        </w:rPr>
        <w:t>utilisation par l</w:t>
      </w:r>
      <w:r w:rsidR="00DD4F05">
        <w:rPr>
          <w:rFonts w:cs="Tahoma"/>
          <w:szCs w:val="18"/>
          <w:lang w:val="fr-FR"/>
        </w:rPr>
        <w:t>’</w:t>
      </w:r>
      <w:r w:rsidRPr="001B2382">
        <w:rPr>
          <w:rFonts w:cs="Tahoma"/>
          <w:szCs w:val="18"/>
          <w:lang w:val="fr-FR"/>
        </w:rPr>
        <w:t>Entreprise pourra être facturée comme défini dans les SDK.</w:t>
      </w:r>
    </w:p>
    <w:p w:rsidR="0022671C" w:rsidRPr="00137AB9" w:rsidRDefault="0022671C">
      <w:pPr>
        <w:ind w:left="720"/>
        <w:rPr>
          <w:rFonts w:cs="Tahoma"/>
          <w:sz w:val="16"/>
          <w:szCs w:val="16"/>
          <w:lang w:val="fr-FR"/>
        </w:rPr>
      </w:pPr>
    </w:p>
    <w:p w:rsidR="0022671C" w:rsidRPr="001B2382" w:rsidRDefault="0022671C">
      <w:pPr>
        <w:ind w:left="720"/>
        <w:rPr>
          <w:rFonts w:cs="Tahoma"/>
          <w:szCs w:val="18"/>
          <w:lang w:val="fr-FR"/>
        </w:rPr>
      </w:pPr>
      <w:r w:rsidRPr="001B2382">
        <w:rPr>
          <w:rFonts w:cs="Tahoma"/>
          <w:szCs w:val="18"/>
          <w:lang w:val="fr-FR"/>
        </w:rPr>
        <w:t>Chaque Licence d</w:t>
      </w:r>
      <w:r w:rsidR="00DD4F05">
        <w:rPr>
          <w:rFonts w:cs="Tahoma"/>
          <w:szCs w:val="18"/>
          <w:lang w:val="fr-FR"/>
        </w:rPr>
        <w:t>’</w:t>
      </w:r>
      <w:r w:rsidRPr="001B2382">
        <w:rPr>
          <w:rFonts w:cs="Tahoma"/>
          <w:szCs w:val="18"/>
          <w:lang w:val="fr-FR"/>
        </w:rPr>
        <w:t>Abonnement (SL) aux Modules Complémentaires comprend 25 000, 250 000 ou un nombre illimité de transactions par mois. Les clients peuvent acheter plusieurs SL Module Complémentaire ou la SL Module Complémentaire Illimitée pour augmenter leur nombre de transactions par mois. Les 25 000 et/ou 250 000 transactions non utilisées seront reconduites d</w:t>
      </w:r>
      <w:r w:rsidR="00DD4F05">
        <w:rPr>
          <w:rFonts w:cs="Tahoma"/>
          <w:szCs w:val="18"/>
          <w:lang w:val="fr-FR"/>
        </w:rPr>
        <w:t>’</w:t>
      </w:r>
      <w:r w:rsidRPr="001B2382">
        <w:rPr>
          <w:rFonts w:cs="Tahoma"/>
          <w:szCs w:val="18"/>
          <w:lang w:val="fr-FR"/>
        </w:rPr>
        <w:t>un mois sur l</w:t>
      </w:r>
      <w:r w:rsidR="00DD4F05">
        <w:rPr>
          <w:rFonts w:cs="Tahoma"/>
          <w:szCs w:val="18"/>
          <w:lang w:val="fr-FR"/>
        </w:rPr>
        <w:t>’</w:t>
      </w:r>
      <w:r w:rsidRPr="001B2382">
        <w:rPr>
          <w:rFonts w:cs="Tahoma"/>
          <w:szCs w:val="18"/>
          <w:lang w:val="fr-FR"/>
        </w:rPr>
        <w:t>autre jusqu</w:t>
      </w:r>
      <w:r w:rsidR="00DD4F05">
        <w:rPr>
          <w:rFonts w:cs="Tahoma"/>
          <w:szCs w:val="18"/>
          <w:lang w:val="fr-FR"/>
        </w:rPr>
        <w:t>’</w:t>
      </w:r>
      <w:r w:rsidRPr="001B2382">
        <w:rPr>
          <w:rFonts w:cs="Tahoma"/>
          <w:szCs w:val="18"/>
          <w:lang w:val="fr-FR"/>
        </w:rPr>
        <w:t>à la date anniversaire de l</w:t>
      </w:r>
      <w:r w:rsidR="00DD4F05">
        <w:rPr>
          <w:rFonts w:cs="Tahoma"/>
          <w:szCs w:val="18"/>
          <w:lang w:val="fr-FR"/>
        </w:rPr>
        <w:t>’</w:t>
      </w:r>
      <w:r w:rsidRPr="001B2382">
        <w:rPr>
          <w:rFonts w:cs="Tahoma"/>
          <w:szCs w:val="18"/>
          <w:lang w:val="fr-FR"/>
        </w:rPr>
        <w:t>accord de mise en œuvre. À la date anniversaire de l</w:t>
      </w:r>
      <w:r w:rsidR="00DD4F05">
        <w:rPr>
          <w:rFonts w:cs="Tahoma"/>
          <w:szCs w:val="18"/>
          <w:lang w:val="fr-FR"/>
        </w:rPr>
        <w:t>’</w:t>
      </w:r>
      <w:r w:rsidRPr="001B2382">
        <w:rPr>
          <w:rFonts w:cs="Tahoma"/>
          <w:szCs w:val="18"/>
          <w:lang w:val="fr-FR"/>
        </w:rPr>
        <w:t>accord de mise en œuvre, toutes les transactions auparavant cumulées non utilisées [expireront/seront perdues]. De même, les clients peuvent dépasser le nombre de transactions cumulées dans un mois, en utilisant les transactions des mois suivants, dès lors que le nombre total de transactions utilisées ne dépasse pas le nombre total de transactions qu</w:t>
      </w:r>
      <w:r w:rsidR="00DD4F05">
        <w:rPr>
          <w:rFonts w:cs="Tahoma"/>
          <w:szCs w:val="18"/>
          <w:lang w:val="fr-FR"/>
        </w:rPr>
        <w:t>’</w:t>
      </w:r>
      <w:r w:rsidRPr="001B2382">
        <w:rPr>
          <w:rFonts w:cs="Tahoma"/>
          <w:szCs w:val="18"/>
          <w:lang w:val="fr-FR"/>
        </w:rPr>
        <w:t>ils cumuleront au cours d</w:t>
      </w:r>
      <w:r w:rsidR="00DD4F05">
        <w:rPr>
          <w:rFonts w:cs="Tahoma"/>
          <w:szCs w:val="18"/>
          <w:lang w:val="fr-FR"/>
        </w:rPr>
        <w:t>’</w:t>
      </w:r>
      <w:r w:rsidRPr="001B2382">
        <w:rPr>
          <w:rFonts w:cs="Tahoma"/>
          <w:szCs w:val="18"/>
          <w:lang w:val="fr-FR"/>
        </w:rPr>
        <w:t>une année de la durée de leur accord de mise en œuvre. Les clients sont tenus d</w:t>
      </w:r>
      <w:r w:rsidR="00DD4F05">
        <w:rPr>
          <w:rFonts w:cs="Tahoma"/>
          <w:szCs w:val="18"/>
          <w:lang w:val="fr-FR"/>
        </w:rPr>
        <w:t>’</w:t>
      </w:r>
      <w:r w:rsidRPr="001B2382">
        <w:rPr>
          <w:rFonts w:cs="Tahoma"/>
          <w:szCs w:val="18"/>
          <w:lang w:val="fr-FR"/>
        </w:rPr>
        <w:t>acheter des SL Module Complémentaire supplémentaires pour couvrir les transactions potentielles à venir, dès qu</w:t>
      </w:r>
      <w:r w:rsidR="00DD4F05">
        <w:rPr>
          <w:rFonts w:cs="Tahoma"/>
          <w:szCs w:val="18"/>
          <w:lang w:val="fr-FR"/>
        </w:rPr>
        <w:t>’</w:t>
      </w:r>
      <w:r w:rsidRPr="001B2382">
        <w:rPr>
          <w:rFonts w:cs="Tahoma"/>
          <w:szCs w:val="18"/>
          <w:lang w:val="fr-FR"/>
        </w:rPr>
        <w:t>ils ont utilisé toutes les transactions cumulables au cours d</w:t>
      </w:r>
      <w:r w:rsidR="00DD4F05">
        <w:rPr>
          <w:rFonts w:cs="Tahoma"/>
          <w:szCs w:val="18"/>
          <w:lang w:val="fr-FR"/>
        </w:rPr>
        <w:t>’</w:t>
      </w:r>
      <w:r w:rsidRPr="001B2382">
        <w:rPr>
          <w:rFonts w:cs="Tahoma"/>
          <w:szCs w:val="18"/>
          <w:lang w:val="fr-FR"/>
        </w:rPr>
        <w:t>une année de la durée de leur accord de mise en œuvre au titre d</w:t>
      </w:r>
      <w:r w:rsidR="00DD4F05">
        <w:rPr>
          <w:rFonts w:cs="Tahoma"/>
          <w:szCs w:val="18"/>
          <w:lang w:val="fr-FR"/>
        </w:rPr>
        <w:t>’</w:t>
      </w:r>
      <w:r w:rsidRPr="001B2382">
        <w:rPr>
          <w:rFonts w:cs="Tahoma"/>
          <w:szCs w:val="18"/>
          <w:lang w:val="fr-FR"/>
        </w:rPr>
        <w:t>une SL Module Complémentaire existante.</w:t>
      </w:r>
    </w:p>
    <w:p w:rsidR="0022671C" w:rsidRPr="00137AB9" w:rsidRDefault="0022671C" w:rsidP="00137AB9">
      <w:pPr>
        <w:pStyle w:val="EndnoteText"/>
        <w:ind w:left="693" w:firstLine="27"/>
        <w:rPr>
          <w:rFonts w:ascii="Tahoma" w:hAnsi="Tahoma" w:cs="Tahoma"/>
          <w:spacing w:val="-2"/>
          <w:sz w:val="18"/>
          <w:szCs w:val="18"/>
        </w:rPr>
      </w:pPr>
      <w:r w:rsidRPr="00137AB9">
        <w:rPr>
          <w:rFonts w:ascii="Tahoma" w:hAnsi="Tahoma" w:cs="Tahoma"/>
          <w:color w:val="000000"/>
          <w:spacing w:val="-2"/>
          <w:sz w:val="18"/>
          <w:szCs w:val="18"/>
          <w:lang w:eastAsia="x-none"/>
        </w:rPr>
        <w:t xml:space="preserve">Reportez-vous à la </w:t>
      </w:r>
      <w:hyperlink w:anchor="_Section_5_–" w:history="1">
        <w:r w:rsidRPr="00137AB9">
          <w:rPr>
            <w:rStyle w:val="Hyperlink"/>
            <w:rFonts w:ascii="Tahoma" w:hAnsi="Tahoma" w:cs="Tahoma"/>
            <w:spacing w:val="-2"/>
            <w:sz w:val="18"/>
            <w:szCs w:val="18"/>
            <w:lang w:eastAsia="x-none"/>
          </w:rPr>
          <w:t>Section 5</w:t>
        </w:r>
      </w:hyperlink>
      <w:r w:rsidRPr="00137AB9">
        <w:rPr>
          <w:rFonts w:ascii="Tahoma" w:hAnsi="Tahoma" w:cs="Tahoma"/>
          <w:color w:val="000000"/>
          <w:spacing w:val="-2"/>
          <w:sz w:val="18"/>
          <w:szCs w:val="18"/>
          <w:lang w:eastAsia="x-none"/>
        </w:rPr>
        <w:t xml:space="preserve"> pour connaître la tarification et les modalités de paiement des services</w:t>
      </w:r>
      <w:r w:rsidR="00EB1E7F" w:rsidRPr="00137AB9">
        <w:rPr>
          <w:rFonts w:ascii="Tahoma" w:hAnsi="Tahoma" w:cs="Tahoma"/>
          <w:color w:val="000000"/>
          <w:spacing w:val="-2"/>
          <w:sz w:val="18"/>
          <w:szCs w:val="18"/>
          <w:lang w:eastAsia="x-none"/>
        </w:rPr>
        <w:t> </w:t>
      </w:r>
      <w:r w:rsidRPr="00137AB9">
        <w:rPr>
          <w:rFonts w:ascii="Tahoma" w:hAnsi="Tahoma" w:cs="Tahoma"/>
          <w:color w:val="000000"/>
          <w:spacing w:val="-2"/>
          <w:sz w:val="18"/>
          <w:szCs w:val="18"/>
          <w:lang w:eastAsia="x-none"/>
        </w:rPr>
        <w:t>en</w:t>
      </w:r>
      <w:r w:rsidR="00137AB9" w:rsidRPr="00137AB9">
        <w:rPr>
          <w:rFonts w:ascii="Tahoma" w:hAnsi="Tahoma" w:cs="Tahoma"/>
          <w:color w:val="000000"/>
          <w:spacing w:val="-2"/>
          <w:sz w:val="18"/>
          <w:szCs w:val="18"/>
          <w:lang w:eastAsia="x-none"/>
        </w:rPr>
        <w:t xml:space="preserve"> </w:t>
      </w:r>
      <w:r w:rsidRPr="00137AB9">
        <w:rPr>
          <w:rFonts w:ascii="Tahoma" w:hAnsi="Tahoma" w:cs="Tahoma"/>
          <w:color w:val="000000"/>
          <w:spacing w:val="-2"/>
          <w:sz w:val="18"/>
          <w:szCs w:val="18"/>
          <w:lang w:eastAsia="x-none"/>
        </w:rPr>
        <w:t>ligne.</w:t>
      </w:r>
      <w:r w:rsidRPr="00137AB9">
        <w:rPr>
          <w:rFonts w:ascii="Tahoma" w:hAnsi="Tahoma" w:cs="Tahoma"/>
          <w:spacing w:val="-2"/>
          <w:sz w:val="18"/>
          <w:szCs w:val="18"/>
        </w:rPr>
        <w:t xml:space="preserve"> </w:t>
      </w:r>
    </w:p>
    <w:p w:rsidR="0022671C" w:rsidRPr="00137AB9" w:rsidRDefault="0022671C">
      <w:pPr>
        <w:pStyle w:val="EndnoteText"/>
        <w:rPr>
          <w:rFonts w:ascii="Tahoma" w:hAnsi="Tahoma" w:cs="Tahoma"/>
          <w:sz w:val="14"/>
          <w:szCs w:val="14"/>
        </w:rPr>
      </w:pPr>
    </w:p>
    <w:p w:rsidR="0022671C" w:rsidRPr="004A1DD8" w:rsidRDefault="0022671C">
      <w:pPr>
        <w:pStyle w:val="Heading3"/>
        <w:rPr>
          <w:rFonts w:ascii="Tahoma" w:hAnsi="Tahoma" w:cs="Tahoma"/>
          <w:lang w:val="fr-FR"/>
        </w:rPr>
      </w:pPr>
      <w:bookmarkStart w:id="2135" w:name="Srv_26_BizTalkServerBranch"/>
      <w:bookmarkStart w:id="2136" w:name="_Toc327544509"/>
      <w:bookmarkStart w:id="2137" w:name="_Toc327548004"/>
      <w:bookmarkStart w:id="2138" w:name="_Toc327549078"/>
      <w:bookmarkStart w:id="2139" w:name="_Toc328557542"/>
      <w:bookmarkStart w:id="2140" w:name="Srv_29BizTalk09BranchEd"/>
      <w:bookmarkEnd w:id="2135"/>
      <w:r w:rsidRPr="004A1DD8">
        <w:rPr>
          <w:rFonts w:ascii="Tahoma" w:hAnsi="Tahoma" w:cs="Tahoma"/>
          <w:caps/>
          <w:color w:val="F66400"/>
          <w:sz w:val="22"/>
          <w:vertAlign w:val="superscript"/>
          <w:lang w:val="fr-FR"/>
        </w:rPr>
        <w:t>31</w:t>
      </w:r>
      <w:r w:rsidRPr="001B2382">
        <w:rPr>
          <w:rFonts w:ascii="Tahoma" w:hAnsi="Tahoma" w:cs="Tahoma"/>
          <w:caps/>
          <w:color w:val="F66400"/>
          <w:sz w:val="22"/>
          <w:lang w:val="fr-FR"/>
        </w:rPr>
        <w:t xml:space="preserve"> </w:t>
      </w:r>
      <w:r w:rsidRPr="004A1DD8">
        <w:rPr>
          <w:rFonts w:ascii="Tahoma" w:hAnsi="Tahoma" w:cs="Tahoma"/>
          <w:color w:val="F66400"/>
          <w:sz w:val="22"/>
          <w:lang w:val="fr-FR"/>
        </w:rPr>
        <w:t>BizTalk</w:t>
      </w:r>
      <w:r w:rsidRPr="00EB1E7F">
        <w:rPr>
          <w:rFonts w:ascii="Tahoma" w:hAnsi="Tahoma" w:cs="Tahoma"/>
          <w:color w:val="F66400"/>
          <w:sz w:val="22"/>
          <w:vertAlign w:val="superscript"/>
          <w:lang w:val="fr-FR"/>
        </w:rPr>
        <w:t>®</w:t>
      </w:r>
      <w:r w:rsidRPr="004A1DD8">
        <w:rPr>
          <w:rFonts w:ascii="Tahoma" w:hAnsi="Tahoma" w:cs="Tahoma"/>
          <w:color w:val="F66400"/>
          <w:sz w:val="22"/>
          <w:lang w:val="fr-FR"/>
        </w:rPr>
        <w:t xml:space="preserve"> Server 2010 Édition Branch</w:t>
      </w:r>
      <w:bookmarkEnd w:id="2136"/>
      <w:bookmarkEnd w:id="2137"/>
      <w:bookmarkEnd w:id="2138"/>
      <w:bookmarkEnd w:id="2139"/>
    </w:p>
    <w:p w:rsidR="0022671C" w:rsidRPr="00137AB9" w:rsidRDefault="0022671C">
      <w:pPr>
        <w:rPr>
          <w:rFonts w:cs="Tahoma"/>
          <w:sz w:val="14"/>
          <w:szCs w:val="14"/>
          <w:lang w:val="fr-FR"/>
        </w:rPr>
      </w:pPr>
    </w:p>
    <w:bookmarkEnd w:id="2140"/>
    <w:p w:rsidR="0022671C" w:rsidRPr="001B2382" w:rsidRDefault="0022671C">
      <w:pPr>
        <w:ind w:left="540"/>
        <w:rPr>
          <w:rFonts w:cs="Tahoma"/>
          <w:szCs w:val="18"/>
          <w:lang w:val="fr-FR"/>
        </w:rPr>
      </w:pPr>
      <w:r w:rsidRPr="001B2382">
        <w:rPr>
          <w:rFonts w:cs="Tahoma"/>
          <w:color w:val="000000"/>
          <w:szCs w:val="18"/>
          <w:u w:val="single"/>
          <w:lang w:val="fr-FR"/>
        </w:rPr>
        <w:t>Droits de Passage à une Édition Supérieure</w:t>
      </w:r>
      <w:r w:rsidRPr="001B2382">
        <w:rPr>
          <w:rFonts w:cs="Tahoma"/>
          <w:color w:val="000000"/>
          <w:szCs w:val="18"/>
          <w:lang w:val="fr-FR"/>
        </w:rPr>
        <w:t xml:space="preserve"> :</w:t>
      </w:r>
    </w:p>
    <w:p w:rsidR="0022671C" w:rsidRPr="001B2382" w:rsidRDefault="0022671C" w:rsidP="001B2382">
      <w:pPr>
        <w:ind w:left="540"/>
        <w:rPr>
          <w:rFonts w:cs="Tahoma"/>
          <w:szCs w:val="18"/>
          <w:lang w:val="fr-FR"/>
        </w:rPr>
      </w:pPr>
      <w:r w:rsidRPr="001B2382">
        <w:rPr>
          <w:rFonts w:cs="Tahoma"/>
          <w:szCs w:val="18"/>
          <w:lang w:val="fr-FR"/>
        </w:rPr>
        <w:t>Les clients Entreprise, Select ou Open Value disposant d</w:t>
      </w:r>
      <w:r w:rsidR="00DD4F05">
        <w:rPr>
          <w:rFonts w:cs="Tahoma"/>
          <w:szCs w:val="18"/>
          <w:lang w:val="fr-FR"/>
        </w:rPr>
        <w:t>’</w:t>
      </w:r>
      <w:r w:rsidRPr="001B2382">
        <w:rPr>
          <w:rFonts w:cs="Tahoma"/>
          <w:szCs w:val="18"/>
          <w:lang w:val="fr-FR"/>
        </w:rPr>
        <w:t>une Software Assurance active pour BizTalk Server 2009 Édition Branch peuvent passer à BizTalk Server 2009 Édition Standard ou Enterprise en achetant</w:t>
      </w:r>
      <w:r w:rsidR="001B2382">
        <w:rPr>
          <w:rFonts w:cs="Tahoma"/>
          <w:szCs w:val="18"/>
          <w:lang w:val="fr-FR"/>
        </w:rPr>
        <w:t> </w:t>
      </w:r>
      <w:r w:rsidRPr="001B2382">
        <w:rPr>
          <w:rFonts w:cs="Tahoma"/>
          <w:szCs w:val="18"/>
          <w:lang w:val="fr-FR"/>
        </w:rPr>
        <w:t xml:space="preserve">la </w:t>
      </w:r>
      <w:hyperlink w:anchor="_Step_Up" w:history="1">
        <w:r w:rsidRPr="001B2382">
          <w:rPr>
            <w:rFonts w:cs="Tahoma"/>
            <w:color w:val="000000"/>
            <w:szCs w:val="18"/>
            <w:lang w:val="fr-FR"/>
          </w:rPr>
          <w:t>Licence de Passage à l</w:t>
        </w:r>
        <w:r w:rsidR="00DD4F05">
          <w:rPr>
            <w:rFonts w:cs="Tahoma"/>
            <w:color w:val="000000"/>
            <w:szCs w:val="18"/>
            <w:lang w:val="fr-FR"/>
          </w:rPr>
          <w:t>’</w:t>
        </w:r>
        <w:r w:rsidRPr="001B2382">
          <w:rPr>
            <w:rFonts w:cs="Tahoma"/>
            <w:color w:val="000000"/>
            <w:szCs w:val="18"/>
            <w:lang w:val="fr-FR"/>
          </w:rPr>
          <w:t>Édition Supérieure</w:t>
        </w:r>
      </w:hyperlink>
      <w:r w:rsidRPr="001B2382">
        <w:rPr>
          <w:rFonts w:cs="Tahoma"/>
          <w:szCs w:val="18"/>
          <w:lang w:val="fr-FR"/>
        </w:rPr>
        <w:t xml:space="preserve"> appropriée.</w:t>
      </w:r>
    </w:p>
    <w:p w:rsidR="0022671C" w:rsidRPr="00137AB9" w:rsidRDefault="0022671C">
      <w:pPr>
        <w:ind w:left="540"/>
        <w:rPr>
          <w:rFonts w:cs="Tahoma"/>
          <w:sz w:val="14"/>
          <w:szCs w:val="14"/>
          <w:lang w:val="fr-FR"/>
        </w:rPr>
      </w:pPr>
    </w:p>
    <w:p w:rsidR="0022671C" w:rsidRPr="001B2382" w:rsidRDefault="0022671C">
      <w:pPr>
        <w:ind w:left="540"/>
        <w:rPr>
          <w:rFonts w:cs="Tahoma"/>
          <w:szCs w:val="18"/>
          <w:lang w:val="fr-FR"/>
        </w:rPr>
      </w:pPr>
      <w:r w:rsidRPr="001B2382">
        <w:rPr>
          <w:rFonts w:cs="Tahoma"/>
          <w:color w:val="000000"/>
          <w:szCs w:val="18"/>
          <w:u w:val="single"/>
          <w:lang w:val="fr-FR"/>
        </w:rPr>
        <w:t>Droits de passage à une version antérieure</w:t>
      </w:r>
      <w:r w:rsidRPr="001B2382">
        <w:rPr>
          <w:rFonts w:cs="Tahoma"/>
          <w:color w:val="000000"/>
          <w:szCs w:val="18"/>
          <w:lang w:val="fr-FR"/>
        </w:rPr>
        <w:t xml:space="preserve"> :</w:t>
      </w:r>
      <w:r w:rsidRPr="001B2382">
        <w:rPr>
          <w:rFonts w:cs="Tahoma"/>
          <w:color w:val="000000"/>
          <w:szCs w:val="18"/>
          <w:u w:val="single"/>
          <w:lang w:val="fr-FR"/>
        </w:rPr>
        <w:t xml:space="preserve"> </w:t>
      </w:r>
    </w:p>
    <w:p w:rsidR="0022671C" w:rsidRPr="001B2382" w:rsidRDefault="0022671C" w:rsidP="001B2382">
      <w:pPr>
        <w:ind w:left="540"/>
        <w:rPr>
          <w:rFonts w:cs="Tahoma"/>
          <w:szCs w:val="18"/>
          <w:lang w:val="fr-FR"/>
        </w:rPr>
      </w:pPr>
      <w:r w:rsidRPr="001B2382">
        <w:rPr>
          <w:rFonts w:cs="Tahoma"/>
          <w:color w:val="000000"/>
          <w:szCs w:val="18"/>
          <w:lang w:val="fr-FR"/>
        </w:rPr>
        <w:t>Les clients qui participent à un programme de licences en volume et qui possèdent une licence de BizTalk Server 2009 Édition Branch peuvent utiliser Host Integration Server 2006 et toute version antérieure de Host</w:t>
      </w:r>
      <w:r w:rsidR="001B2382">
        <w:rPr>
          <w:rFonts w:cs="Tahoma"/>
          <w:color w:val="000000"/>
          <w:szCs w:val="18"/>
          <w:lang w:val="fr-FR"/>
        </w:rPr>
        <w:t> </w:t>
      </w:r>
      <w:r w:rsidRPr="001B2382">
        <w:rPr>
          <w:rFonts w:cs="Tahoma"/>
          <w:color w:val="000000"/>
          <w:szCs w:val="18"/>
          <w:lang w:val="fr-FR"/>
        </w:rPr>
        <w:t>Integration Server 2006 Édition Standard.</w:t>
      </w:r>
    </w:p>
    <w:p w:rsidR="0022671C" w:rsidRPr="00137AB9" w:rsidRDefault="0022671C">
      <w:pPr>
        <w:ind w:left="540"/>
        <w:rPr>
          <w:rFonts w:cs="Tahoma"/>
          <w:sz w:val="14"/>
          <w:szCs w:val="14"/>
          <w:lang w:val="fr-FR"/>
        </w:rPr>
      </w:pPr>
    </w:p>
    <w:p w:rsidR="0022671C" w:rsidRPr="004A1DD8" w:rsidRDefault="0022671C" w:rsidP="001B2382">
      <w:pPr>
        <w:ind w:left="547"/>
        <w:rPr>
          <w:rFonts w:cs="Tahoma"/>
          <w:lang w:val="fr-FR"/>
        </w:rPr>
      </w:pPr>
      <w:r w:rsidRPr="004A1DD8">
        <w:rPr>
          <w:rFonts w:cs="Tahoma"/>
          <w:color w:val="000000"/>
          <w:lang w:val="fr-FR"/>
        </w:rPr>
        <w:t>Chemin de migration pour les clients Host Integration Server 2006 avec Software Assurance :</w:t>
      </w:r>
    </w:p>
    <w:p w:rsidR="0022671C" w:rsidRPr="00137AB9" w:rsidRDefault="0022671C" w:rsidP="001B2382">
      <w:pPr>
        <w:ind w:left="547"/>
        <w:rPr>
          <w:rFonts w:cs="Tahoma"/>
          <w:lang w:val="fr-FR"/>
        </w:rPr>
      </w:pPr>
      <w:r w:rsidRPr="00137AB9">
        <w:rPr>
          <w:rFonts w:cs="Tahoma"/>
          <w:color w:val="000000"/>
          <w:szCs w:val="20"/>
          <w:lang w:val="fr-FR"/>
        </w:rPr>
        <w:t>Pour chaque licence de Microsoft Host Integration Server 2006 (ou toute version antérieure) qu</w:t>
      </w:r>
      <w:r w:rsidR="00DD4F05">
        <w:rPr>
          <w:rFonts w:cs="Tahoma"/>
          <w:color w:val="000000"/>
          <w:szCs w:val="20"/>
          <w:lang w:val="fr-FR"/>
        </w:rPr>
        <w:t>’</w:t>
      </w:r>
      <w:r w:rsidRPr="00137AB9">
        <w:rPr>
          <w:rFonts w:cs="Tahoma"/>
          <w:color w:val="000000"/>
          <w:szCs w:val="20"/>
          <w:lang w:val="fr-FR"/>
        </w:rPr>
        <w:t>un client participant à un programme de Licences en Volume a couvert par une Software Assurance au 1er septembre 2007, le client est autorisé à utiliser BizTalk Server 2006 R2 Édition Branch (ou toute version ultérieure de ce produit) sur un (1) processeur à la place de Microsoft Host Integration Server 2006. Le droit concédé au client d</w:t>
      </w:r>
      <w:r w:rsidR="00DD4F05">
        <w:rPr>
          <w:rFonts w:cs="Tahoma"/>
          <w:color w:val="000000"/>
          <w:szCs w:val="20"/>
          <w:lang w:val="fr-FR"/>
        </w:rPr>
        <w:t>’</w:t>
      </w:r>
      <w:r w:rsidRPr="00137AB9">
        <w:rPr>
          <w:rFonts w:cs="Tahoma"/>
          <w:color w:val="000000"/>
          <w:szCs w:val="20"/>
          <w:lang w:val="fr-FR"/>
        </w:rPr>
        <w:t>utiliser BizTalk Server 2006 R2 Édition Branch expire à l</w:t>
      </w:r>
      <w:r w:rsidR="00DD4F05">
        <w:rPr>
          <w:rFonts w:cs="Tahoma"/>
          <w:color w:val="000000"/>
          <w:szCs w:val="20"/>
          <w:lang w:val="fr-FR"/>
        </w:rPr>
        <w:t>’</w:t>
      </w:r>
      <w:r w:rsidRPr="00137AB9">
        <w:rPr>
          <w:rFonts w:cs="Tahoma"/>
          <w:color w:val="000000"/>
          <w:szCs w:val="20"/>
          <w:lang w:val="fr-FR"/>
        </w:rPr>
        <w:t>expiration ou à la résiliation du droit d</w:t>
      </w:r>
      <w:r w:rsidR="00DD4F05">
        <w:rPr>
          <w:rFonts w:cs="Tahoma"/>
          <w:color w:val="000000"/>
          <w:szCs w:val="20"/>
          <w:lang w:val="fr-FR"/>
        </w:rPr>
        <w:t>’</w:t>
      </w:r>
      <w:r w:rsidRPr="00137AB9">
        <w:rPr>
          <w:rFonts w:cs="Tahoma"/>
          <w:color w:val="000000"/>
          <w:szCs w:val="20"/>
          <w:lang w:val="fr-FR"/>
        </w:rPr>
        <w:t>utiliser la copie correspondante de Microsoft Host Integration Server 2006. L</w:t>
      </w:r>
      <w:r w:rsidR="00DD4F05">
        <w:rPr>
          <w:rFonts w:cs="Tahoma"/>
          <w:color w:val="000000"/>
          <w:szCs w:val="20"/>
          <w:lang w:val="fr-FR"/>
        </w:rPr>
        <w:t>’</w:t>
      </w:r>
      <w:r w:rsidRPr="00137AB9">
        <w:rPr>
          <w:rFonts w:cs="Tahoma"/>
          <w:color w:val="000000"/>
          <w:szCs w:val="20"/>
          <w:lang w:val="fr-FR"/>
        </w:rPr>
        <w:t>utilisation par le client de BizTalk Server 2006 R2 Édition Branch au titre de cette offre est soumise aux droits d</w:t>
      </w:r>
      <w:r w:rsidR="00DD4F05">
        <w:rPr>
          <w:rFonts w:cs="Tahoma"/>
          <w:color w:val="000000"/>
          <w:szCs w:val="20"/>
          <w:lang w:val="fr-FR"/>
        </w:rPr>
        <w:t>’</w:t>
      </w:r>
      <w:r w:rsidRPr="00137AB9">
        <w:rPr>
          <w:rFonts w:cs="Tahoma"/>
          <w:color w:val="000000"/>
          <w:szCs w:val="20"/>
          <w:lang w:val="fr-FR"/>
        </w:rPr>
        <w:t>utilisation des logiciels de ce produit et aux conditions générales du contrat de Licence en Volume du client.</w:t>
      </w:r>
      <w:r w:rsidRPr="00137AB9">
        <w:rPr>
          <w:rFonts w:cs="Tahoma"/>
          <w:lang w:val="fr-FR"/>
        </w:rPr>
        <w:t xml:space="preserve"> </w:t>
      </w:r>
      <w:r w:rsidRPr="00137AB9">
        <w:rPr>
          <w:rFonts w:cs="Tahoma"/>
          <w:color w:val="000000"/>
          <w:lang w:val="fr-FR"/>
        </w:rPr>
        <w:t>À l</w:t>
      </w:r>
      <w:r w:rsidR="00DD4F05">
        <w:rPr>
          <w:rFonts w:cs="Tahoma"/>
          <w:color w:val="000000"/>
          <w:lang w:val="fr-FR"/>
        </w:rPr>
        <w:t>’</w:t>
      </w:r>
      <w:r w:rsidRPr="00137AB9">
        <w:rPr>
          <w:rFonts w:cs="Tahoma"/>
          <w:color w:val="000000"/>
          <w:lang w:val="fr-FR"/>
        </w:rPr>
        <w:t>expiration de la Software Assurance pour Host Integration Server 2006, le client peut renouveler l</w:t>
      </w:r>
      <w:r w:rsidR="00DD4F05">
        <w:rPr>
          <w:rFonts w:cs="Tahoma"/>
          <w:color w:val="000000"/>
          <w:lang w:val="fr-FR"/>
        </w:rPr>
        <w:t>’</w:t>
      </w:r>
      <w:r w:rsidRPr="00137AB9">
        <w:rPr>
          <w:rFonts w:cs="Tahoma"/>
          <w:color w:val="000000"/>
          <w:lang w:val="fr-FR"/>
        </w:rPr>
        <w:t>offre de mise à jour pour BizTalk Server 2006 R2 Édition Branch à la place de Host Integration Server 2006.</w:t>
      </w:r>
    </w:p>
    <w:p w:rsidR="0022671C" w:rsidRPr="004A1DD8" w:rsidRDefault="0022671C">
      <w:pPr>
        <w:ind w:left="540"/>
        <w:rPr>
          <w:rFonts w:cs="Tahoma"/>
          <w:lang w:val="fr-FR"/>
        </w:rPr>
      </w:pPr>
      <w:r w:rsidRPr="004A1DD8">
        <w:rPr>
          <w:rFonts w:cs="Tahoma"/>
          <w:color w:val="000000"/>
          <w:u w:val="single"/>
          <w:lang w:val="fr-FR"/>
        </w:rPr>
        <w:t>BizTalk RFID Mobile et RFID Mobile Standards Pack</w:t>
      </w:r>
      <w:r w:rsidRPr="00EB1E7F">
        <w:rPr>
          <w:rFonts w:cs="Tahoma"/>
          <w:color w:val="000000"/>
          <w:lang w:val="fr-FR"/>
        </w:rPr>
        <w:t xml:space="preserve"> :</w:t>
      </w:r>
    </w:p>
    <w:p w:rsidR="0022671C" w:rsidRDefault="0022671C">
      <w:pPr>
        <w:ind w:left="540"/>
        <w:rPr>
          <w:rFonts w:cs="Tahoma"/>
          <w:color w:val="000000"/>
          <w:lang w:val="fr-FR"/>
        </w:rPr>
      </w:pPr>
      <w:r w:rsidRPr="004A1DD8">
        <w:rPr>
          <w:rFonts w:cs="Tahoma"/>
          <w:color w:val="000000"/>
          <w:lang w:val="fr-FR"/>
        </w:rPr>
        <w:t>Les clients qui possèdent des licences BizTalk Server Édition Branch avec une Software Assurance active au 31 octobre 2008 peuvent utiliser BizTalk RFID Mobile et BizTalk RFID Standards Pack.</w:t>
      </w:r>
      <w:r w:rsidRPr="004A1DD8">
        <w:rPr>
          <w:rFonts w:cs="Tahoma"/>
          <w:lang w:val="fr-FR"/>
        </w:rPr>
        <w:t xml:space="preserve"> </w:t>
      </w:r>
      <w:r w:rsidRPr="004A1DD8">
        <w:rPr>
          <w:rFonts w:cs="Tahoma"/>
          <w:color w:val="000000"/>
          <w:lang w:val="fr-FR"/>
        </w:rPr>
        <w:t>L</w:t>
      </w:r>
      <w:r w:rsidR="00DD4F05">
        <w:rPr>
          <w:rFonts w:cs="Tahoma"/>
          <w:color w:val="000000"/>
          <w:lang w:val="fr-FR"/>
        </w:rPr>
        <w:t>’</w:t>
      </w:r>
      <w:r w:rsidRPr="004A1DD8">
        <w:rPr>
          <w:rFonts w:cs="Tahoma"/>
          <w:color w:val="000000"/>
          <w:lang w:val="fr-FR"/>
        </w:rPr>
        <w:t>utilisation de ce logiciel est soumise aux droits d</w:t>
      </w:r>
      <w:r w:rsidR="00DD4F05">
        <w:rPr>
          <w:rFonts w:cs="Tahoma"/>
          <w:color w:val="000000"/>
          <w:lang w:val="fr-FR"/>
        </w:rPr>
        <w:t>’</w:t>
      </w:r>
      <w:r w:rsidRPr="004A1DD8">
        <w:rPr>
          <w:rFonts w:cs="Tahoma"/>
          <w:color w:val="000000"/>
          <w:lang w:val="fr-FR"/>
        </w:rPr>
        <w:t>utilisation de BizTalk Server 2006 R2 Édition Branch.</w:t>
      </w:r>
      <w:r w:rsidRPr="004A1DD8">
        <w:rPr>
          <w:rFonts w:cs="Tahoma"/>
          <w:lang w:val="fr-FR"/>
        </w:rPr>
        <w:t xml:space="preserve"> </w:t>
      </w:r>
      <w:r w:rsidRPr="004A1DD8">
        <w:rPr>
          <w:rFonts w:cs="Tahoma"/>
          <w:color w:val="000000"/>
          <w:lang w:val="fr-FR"/>
        </w:rPr>
        <w:t>Le droit concédé au client d</w:t>
      </w:r>
      <w:r w:rsidR="00DD4F05">
        <w:rPr>
          <w:rFonts w:cs="Tahoma"/>
          <w:color w:val="000000"/>
          <w:lang w:val="fr-FR"/>
        </w:rPr>
        <w:t>’</w:t>
      </w:r>
      <w:r w:rsidRPr="004A1DD8">
        <w:rPr>
          <w:rFonts w:cs="Tahoma"/>
          <w:color w:val="000000"/>
          <w:lang w:val="fr-FR"/>
        </w:rPr>
        <w:t>utiliser ce composant devient un droit pour la durée des droits de propriété intellectuelle lorsque le droit d</w:t>
      </w:r>
      <w:r w:rsidR="00DD4F05">
        <w:rPr>
          <w:rFonts w:cs="Tahoma"/>
          <w:color w:val="000000"/>
          <w:lang w:val="fr-FR"/>
        </w:rPr>
        <w:t>’</w:t>
      </w:r>
      <w:r w:rsidRPr="004A1DD8">
        <w:rPr>
          <w:rFonts w:cs="Tahoma"/>
          <w:color w:val="000000"/>
          <w:lang w:val="fr-FR"/>
        </w:rPr>
        <w:t>utiliser BizTalk Server Édition Branch le devient.</w:t>
      </w:r>
    </w:p>
    <w:p w:rsidR="00837527" w:rsidRPr="004A1DD8" w:rsidRDefault="00837527">
      <w:pPr>
        <w:ind w:left="540"/>
        <w:rPr>
          <w:rFonts w:cs="Tahoma"/>
          <w:lang w:val="fr-FR"/>
        </w:rPr>
      </w:pPr>
    </w:p>
    <w:p w:rsidR="0022671C" w:rsidRPr="004A1DD8" w:rsidRDefault="0022671C">
      <w:pPr>
        <w:pStyle w:val="Heading3"/>
        <w:rPr>
          <w:rFonts w:ascii="Tahoma" w:hAnsi="Tahoma" w:cs="Tahoma"/>
          <w:lang w:val="fr-FR"/>
        </w:rPr>
      </w:pPr>
      <w:bookmarkStart w:id="2141" w:name="_29_BizTalk®_Server"/>
      <w:bookmarkStart w:id="2142" w:name="_Toc327544510"/>
      <w:bookmarkStart w:id="2143" w:name="_Toc327548005"/>
      <w:bookmarkStart w:id="2144" w:name="_Toc327549079"/>
      <w:bookmarkStart w:id="2145" w:name="_Toc328557543"/>
      <w:bookmarkStart w:id="2146" w:name="Srv_30BizTalk09EntEd"/>
      <w:bookmarkStart w:id="2147" w:name="Srv_27BizTalkSvr2009EntEd"/>
      <w:bookmarkEnd w:id="2141"/>
      <w:r w:rsidRPr="004A1DD8">
        <w:rPr>
          <w:rFonts w:ascii="Tahoma" w:hAnsi="Tahoma" w:cs="Tahoma"/>
          <w:caps/>
          <w:color w:val="F66400"/>
          <w:sz w:val="22"/>
          <w:vertAlign w:val="superscript"/>
          <w:lang w:val="fr-FR"/>
        </w:rPr>
        <w:t>32</w:t>
      </w:r>
      <w:r w:rsidRPr="004A1DD8">
        <w:rPr>
          <w:rFonts w:ascii="Tahoma" w:hAnsi="Tahoma" w:cs="Tahoma"/>
          <w:color w:val="F66400"/>
          <w:sz w:val="22"/>
          <w:lang w:val="fr-FR"/>
        </w:rPr>
        <w:t xml:space="preserve"> BizTalk</w:t>
      </w:r>
      <w:r w:rsidRPr="004A1DD8">
        <w:rPr>
          <w:rFonts w:ascii="Tahoma" w:hAnsi="Tahoma" w:cs="Tahoma"/>
          <w:color w:val="F66400"/>
          <w:sz w:val="22"/>
          <w:vertAlign w:val="superscript"/>
          <w:lang w:val="fr-FR"/>
        </w:rPr>
        <w:t>®</w:t>
      </w:r>
      <w:r w:rsidRPr="004A1DD8">
        <w:rPr>
          <w:rFonts w:ascii="Tahoma" w:hAnsi="Tahoma" w:cs="Tahoma"/>
          <w:color w:val="F66400"/>
          <w:sz w:val="22"/>
          <w:lang w:val="fr-FR"/>
        </w:rPr>
        <w:t xml:space="preserve"> Server 2010 Édition Enterprise</w:t>
      </w:r>
      <w:bookmarkEnd w:id="2142"/>
      <w:bookmarkEnd w:id="2143"/>
      <w:bookmarkEnd w:id="2144"/>
      <w:bookmarkEnd w:id="2145"/>
    </w:p>
    <w:bookmarkEnd w:id="2146"/>
    <w:bookmarkEnd w:id="2147"/>
    <w:p w:rsidR="0022671C" w:rsidRPr="004A1DD8" w:rsidRDefault="0022671C">
      <w:pPr>
        <w:rPr>
          <w:rFonts w:cs="Tahoma"/>
          <w:lang w:val="fr-FR"/>
        </w:rPr>
      </w:pPr>
    </w:p>
    <w:p w:rsidR="0022671C" w:rsidRPr="004A1DD8" w:rsidRDefault="0022671C">
      <w:pPr>
        <w:ind w:left="540"/>
        <w:rPr>
          <w:rFonts w:cs="Tahoma"/>
          <w:lang w:val="fr-FR"/>
        </w:rPr>
      </w:pPr>
      <w:r w:rsidRPr="004A1DD8">
        <w:rPr>
          <w:rFonts w:cs="Tahoma"/>
          <w:u w:val="single"/>
          <w:lang w:val="fr-FR"/>
        </w:rPr>
        <w:t>Droits de passage à une version antérieure</w:t>
      </w:r>
      <w:r w:rsidRPr="003D43F6">
        <w:rPr>
          <w:rFonts w:cs="Tahoma"/>
          <w:lang w:val="fr-FR"/>
        </w:rPr>
        <w:t xml:space="preserve"> :</w:t>
      </w:r>
    </w:p>
    <w:p w:rsidR="0022671C" w:rsidRPr="004A1DD8" w:rsidRDefault="0022671C">
      <w:pPr>
        <w:ind w:left="540"/>
        <w:rPr>
          <w:rFonts w:cs="Tahoma"/>
          <w:lang w:val="fr-FR"/>
        </w:rPr>
      </w:pPr>
      <w:r w:rsidRPr="004A1DD8">
        <w:rPr>
          <w:rFonts w:cs="Tahoma"/>
          <w:szCs w:val="20"/>
          <w:lang w:val="fr-FR"/>
        </w:rPr>
        <w:t>Les clients qui participent à un programme de licences en volume et qui possèdent une licence pour BizTalk Server 2009 Édition Enterprise peuvent utiliser toute version antérieure de BizTalk Server Édition Enterprise, Host Integration Server (toutes éditions), BizTalk Adapter for MQSeries 1.0, BizTalk SAP Adapter, BizTalk Accelerator for HIPAA Édition Enterprise, BizTalk Accelerator for RosettaNet Édition Enterprise, BizTalk Accelerator for SWIFT Édition Enterprise et BizTalk Accelera</w:t>
      </w:r>
      <w:r w:rsidR="001B2382">
        <w:rPr>
          <w:rFonts w:cs="Tahoma"/>
          <w:szCs w:val="20"/>
          <w:lang w:val="fr-FR"/>
        </w:rPr>
        <w:t>tor for HL7 Édition Enterprise.</w:t>
      </w:r>
    </w:p>
    <w:p w:rsidR="0022671C" w:rsidRPr="00B404C8" w:rsidRDefault="0022671C">
      <w:pPr>
        <w:ind w:left="540"/>
        <w:rPr>
          <w:rFonts w:cs="Tahoma"/>
          <w:sz w:val="14"/>
          <w:szCs w:val="20"/>
          <w:lang w:val="fr-FR"/>
        </w:rPr>
      </w:pPr>
    </w:p>
    <w:p w:rsidR="0022671C" w:rsidRPr="004A1DD8" w:rsidRDefault="0022671C">
      <w:pPr>
        <w:ind w:left="540"/>
        <w:rPr>
          <w:rFonts w:cs="Tahoma"/>
          <w:lang w:val="fr-FR"/>
        </w:rPr>
      </w:pPr>
      <w:r w:rsidRPr="004A1DD8">
        <w:rPr>
          <w:rFonts w:cs="Tahoma"/>
          <w:u w:val="single"/>
          <w:lang w:val="fr-FR"/>
        </w:rPr>
        <w:t>Chemin de migration pour les clients BizTalk Server Accelerator avec Software Assurance</w:t>
      </w:r>
      <w:r w:rsidRPr="003D43F6">
        <w:rPr>
          <w:rFonts w:cs="Tahoma"/>
          <w:lang w:val="fr-FR"/>
        </w:rPr>
        <w:t xml:space="preserve"> :</w:t>
      </w:r>
    </w:p>
    <w:p w:rsidR="0022671C" w:rsidRPr="004A1DD8" w:rsidRDefault="0022671C">
      <w:pPr>
        <w:ind w:left="540"/>
        <w:rPr>
          <w:rFonts w:cs="Tahoma"/>
          <w:lang w:val="fr-FR"/>
        </w:rPr>
      </w:pPr>
      <w:r w:rsidRPr="004A1DD8">
        <w:rPr>
          <w:rFonts w:cs="Tahoma"/>
          <w:szCs w:val="20"/>
          <w:lang w:val="fr-FR"/>
        </w:rPr>
        <w:t>Toutes les deux (2) licences souscrites pour tout accélérateur BizTalk Server recensé ci-dessous couvertes par une Software Assurance par un client participant à un programme de licences en volume au 1er septembre 2007, donnent à ce client le droit d</w:t>
      </w:r>
      <w:r w:rsidR="00DD4F05">
        <w:rPr>
          <w:rFonts w:cs="Tahoma"/>
          <w:szCs w:val="20"/>
          <w:lang w:val="fr-FR"/>
        </w:rPr>
        <w:t>’</w:t>
      </w:r>
      <w:r w:rsidRPr="004A1DD8">
        <w:rPr>
          <w:rFonts w:cs="Tahoma"/>
          <w:szCs w:val="20"/>
          <w:lang w:val="fr-FR"/>
        </w:rPr>
        <w:t>utiliser l</w:t>
      </w:r>
      <w:r w:rsidR="00DD4F05">
        <w:rPr>
          <w:rFonts w:cs="Tahoma"/>
          <w:szCs w:val="20"/>
          <w:lang w:val="fr-FR"/>
        </w:rPr>
        <w:t>’</w:t>
      </w:r>
      <w:r w:rsidRPr="004A1DD8">
        <w:rPr>
          <w:rFonts w:cs="Tahoma"/>
          <w:szCs w:val="20"/>
          <w:lang w:val="fr-FR"/>
        </w:rPr>
        <w:t>édition correspondante de BizTalk Server 2006 R2 (ou toute version ultérieure de ce produit) sur un (1) processeur, à la place de l</w:t>
      </w:r>
      <w:r w:rsidR="00DD4F05">
        <w:rPr>
          <w:rFonts w:cs="Tahoma"/>
          <w:szCs w:val="20"/>
          <w:lang w:val="fr-FR"/>
        </w:rPr>
        <w:t>’</w:t>
      </w:r>
      <w:r w:rsidRPr="004A1DD8">
        <w:rPr>
          <w:rFonts w:cs="Tahoma"/>
          <w:szCs w:val="20"/>
          <w:lang w:val="fr-FR"/>
        </w:rPr>
        <w:t>accélérateur BizTalk. Le droit concédé au client d</w:t>
      </w:r>
      <w:r w:rsidR="00DD4F05">
        <w:rPr>
          <w:rFonts w:cs="Tahoma"/>
          <w:szCs w:val="20"/>
          <w:lang w:val="fr-FR"/>
        </w:rPr>
        <w:t>’</w:t>
      </w:r>
      <w:r w:rsidRPr="004A1DD8">
        <w:rPr>
          <w:rFonts w:cs="Tahoma"/>
          <w:szCs w:val="20"/>
          <w:lang w:val="fr-FR"/>
        </w:rPr>
        <w:t>utiliser BizTalk Server 2006 R2 expire à l</w:t>
      </w:r>
      <w:r w:rsidR="00DD4F05">
        <w:rPr>
          <w:rFonts w:cs="Tahoma"/>
          <w:szCs w:val="20"/>
          <w:lang w:val="fr-FR"/>
        </w:rPr>
        <w:t>’</w:t>
      </w:r>
      <w:r w:rsidRPr="004A1DD8">
        <w:rPr>
          <w:rFonts w:cs="Tahoma"/>
          <w:szCs w:val="20"/>
          <w:lang w:val="fr-FR"/>
        </w:rPr>
        <w:t>expiration ou à la résiliation du droit d</w:t>
      </w:r>
      <w:r w:rsidR="00DD4F05">
        <w:rPr>
          <w:rFonts w:cs="Tahoma"/>
          <w:szCs w:val="20"/>
          <w:lang w:val="fr-FR"/>
        </w:rPr>
        <w:t>’</w:t>
      </w:r>
      <w:r w:rsidRPr="004A1DD8">
        <w:rPr>
          <w:rFonts w:cs="Tahoma"/>
          <w:szCs w:val="20"/>
          <w:lang w:val="fr-FR"/>
        </w:rPr>
        <w:t>utiliser la copie correspondante de l</w:t>
      </w:r>
      <w:r w:rsidR="00DD4F05">
        <w:rPr>
          <w:rFonts w:cs="Tahoma"/>
          <w:szCs w:val="20"/>
          <w:lang w:val="fr-FR"/>
        </w:rPr>
        <w:t>’</w:t>
      </w:r>
      <w:r w:rsidRPr="004A1DD8">
        <w:rPr>
          <w:rFonts w:cs="Tahoma"/>
          <w:szCs w:val="20"/>
          <w:lang w:val="fr-FR"/>
        </w:rPr>
        <w:t>accélérateur BizTalk. L</w:t>
      </w:r>
      <w:r w:rsidR="00DD4F05">
        <w:rPr>
          <w:rFonts w:cs="Tahoma"/>
          <w:szCs w:val="20"/>
          <w:lang w:val="fr-FR"/>
        </w:rPr>
        <w:t>’</w:t>
      </w:r>
      <w:r w:rsidRPr="004A1DD8">
        <w:rPr>
          <w:rFonts w:cs="Tahoma"/>
          <w:szCs w:val="20"/>
          <w:lang w:val="fr-FR"/>
        </w:rPr>
        <w:t>utilisation par le client de BizTalk Server 2006 R2 au titre de cette offre est soumise aux droits d</w:t>
      </w:r>
      <w:r w:rsidR="00DD4F05">
        <w:rPr>
          <w:rFonts w:cs="Tahoma"/>
          <w:szCs w:val="20"/>
          <w:lang w:val="fr-FR"/>
        </w:rPr>
        <w:t>’</w:t>
      </w:r>
      <w:r w:rsidRPr="004A1DD8">
        <w:rPr>
          <w:rFonts w:cs="Tahoma"/>
          <w:szCs w:val="20"/>
          <w:lang w:val="fr-FR"/>
        </w:rPr>
        <w:t>utilisation des logiciels de ce produit et aux conditions générales du contrat de Licence en Volume du client.</w:t>
      </w:r>
      <w:r w:rsidRPr="004A1DD8">
        <w:rPr>
          <w:rFonts w:cs="Tahoma"/>
          <w:lang w:val="fr-FR"/>
        </w:rPr>
        <w:t xml:space="preserve"> À l</w:t>
      </w:r>
      <w:r w:rsidR="00DD4F05">
        <w:rPr>
          <w:rFonts w:cs="Tahoma"/>
          <w:lang w:val="fr-FR"/>
        </w:rPr>
        <w:t>’</w:t>
      </w:r>
      <w:r w:rsidRPr="004A1DD8">
        <w:rPr>
          <w:rFonts w:cs="Tahoma"/>
          <w:lang w:val="fr-FR"/>
        </w:rPr>
        <w:t>expiration de la Software Assurance de l</w:t>
      </w:r>
      <w:r w:rsidR="00DD4F05">
        <w:rPr>
          <w:rFonts w:cs="Tahoma"/>
          <w:lang w:val="fr-FR"/>
        </w:rPr>
        <w:t>’</w:t>
      </w:r>
      <w:r w:rsidRPr="004A1DD8">
        <w:rPr>
          <w:rFonts w:cs="Tahoma"/>
          <w:lang w:val="fr-FR"/>
        </w:rPr>
        <w:t>accélérateur BizTalk, le client peut renouveler l</w:t>
      </w:r>
      <w:r w:rsidR="00DD4F05">
        <w:rPr>
          <w:rFonts w:cs="Tahoma"/>
          <w:lang w:val="fr-FR"/>
        </w:rPr>
        <w:t>’</w:t>
      </w:r>
      <w:r w:rsidRPr="004A1DD8">
        <w:rPr>
          <w:rFonts w:cs="Tahoma"/>
          <w:lang w:val="fr-FR"/>
        </w:rPr>
        <w:t>offre de mise à jour pour BizTalk Server 2006 R2 à la place de l</w:t>
      </w:r>
      <w:r w:rsidR="00DD4F05">
        <w:rPr>
          <w:rFonts w:cs="Tahoma"/>
          <w:lang w:val="fr-FR"/>
        </w:rPr>
        <w:t>’</w:t>
      </w:r>
      <w:r w:rsidRPr="004A1DD8">
        <w:rPr>
          <w:rFonts w:cs="Tahoma"/>
          <w:lang w:val="fr-FR"/>
        </w:rPr>
        <w:t>accélérateur BizTalk.</w:t>
      </w:r>
    </w:p>
    <w:p w:rsidR="0022671C" w:rsidRPr="00B404C8" w:rsidRDefault="0022671C">
      <w:pPr>
        <w:ind w:left="540"/>
        <w:rPr>
          <w:rFonts w:cs="Tahoma"/>
          <w:sz w:val="14"/>
          <w:szCs w:val="20"/>
          <w:lang w:val="fr-FR"/>
        </w:rPr>
      </w:pPr>
    </w:p>
    <w:p w:rsidR="0022671C" w:rsidRPr="00B404C8" w:rsidRDefault="0022671C">
      <w:pPr>
        <w:ind w:left="540"/>
        <w:rPr>
          <w:rFonts w:cs="Tahoma"/>
          <w:sz w:val="14"/>
          <w:szCs w:val="20"/>
          <w:lang w:val="fr-FR"/>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22671C" w:rsidRPr="004F0B05">
        <w:tc>
          <w:tcPr>
            <w:tcW w:w="3960" w:type="dxa"/>
            <w:shd w:val="clear" w:color="auto" w:fill="FABF8F"/>
          </w:tcPr>
          <w:p w:rsidR="0022671C" w:rsidRPr="004A1DD8" w:rsidRDefault="0022671C">
            <w:pPr>
              <w:ind w:left="252"/>
              <w:rPr>
                <w:rFonts w:cs="Tahoma"/>
                <w:b/>
                <w:szCs w:val="20"/>
              </w:rPr>
            </w:pPr>
            <w:r w:rsidRPr="004A1DD8">
              <w:rPr>
                <w:rFonts w:cs="Tahoma"/>
                <w:b/>
                <w:szCs w:val="20"/>
                <w:lang w:val="fr-FR"/>
              </w:rPr>
              <w:t>Accélérateur BizTalk</w:t>
            </w:r>
          </w:p>
        </w:tc>
        <w:tc>
          <w:tcPr>
            <w:tcW w:w="4140" w:type="dxa"/>
            <w:shd w:val="clear" w:color="auto" w:fill="FABF8F"/>
          </w:tcPr>
          <w:p w:rsidR="0022671C" w:rsidRPr="004A1DD8" w:rsidRDefault="0022671C">
            <w:pPr>
              <w:ind w:left="342"/>
              <w:rPr>
                <w:rFonts w:cs="Tahoma"/>
                <w:b/>
                <w:szCs w:val="20"/>
                <w:lang w:val="fr-FR"/>
              </w:rPr>
            </w:pPr>
            <w:r w:rsidRPr="004A1DD8">
              <w:rPr>
                <w:rFonts w:cs="Tahoma"/>
                <w:b/>
                <w:szCs w:val="20"/>
                <w:lang w:val="fr-FR"/>
              </w:rPr>
              <w:t>Éligibilité de la Software Assurance</w:t>
            </w:r>
          </w:p>
        </w:tc>
      </w:tr>
      <w:tr w:rsidR="0022671C" w:rsidRPr="004A1DD8">
        <w:tc>
          <w:tcPr>
            <w:tcW w:w="3960" w:type="dxa"/>
          </w:tcPr>
          <w:p w:rsidR="0022671C" w:rsidRPr="004A1DD8" w:rsidRDefault="0022671C">
            <w:pPr>
              <w:ind w:left="252"/>
              <w:rPr>
                <w:rFonts w:cs="Tahoma"/>
                <w:szCs w:val="20"/>
              </w:rPr>
            </w:pPr>
            <w:r w:rsidRPr="004A1DD8">
              <w:rPr>
                <w:rFonts w:cs="Tahoma"/>
                <w:szCs w:val="20"/>
                <w:lang w:val="fr-FR"/>
              </w:rPr>
              <w:t>BizTalk HIPAA Enterprise</w:t>
            </w:r>
          </w:p>
        </w:tc>
        <w:tc>
          <w:tcPr>
            <w:tcW w:w="4140" w:type="dxa"/>
          </w:tcPr>
          <w:p w:rsidR="0022671C" w:rsidRPr="004A1DD8" w:rsidRDefault="0022671C">
            <w:pPr>
              <w:ind w:left="342"/>
              <w:rPr>
                <w:rFonts w:cs="Tahoma"/>
                <w:szCs w:val="20"/>
                <w:lang w:val="fr-FR"/>
              </w:rPr>
            </w:pPr>
            <w:r w:rsidRPr="004A1DD8">
              <w:rPr>
                <w:rFonts w:cs="Tahoma"/>
                <w:szCs w:val="20"/>
                <w:lang w:val="fr-FR"/>
              </w:rPr>
              <w:t>BizTalk Server 2006 R2 Édition Enterprise</w:t>
            </w:r>
          </w:p>
        </w:tc>
      </w:tr>
      <w:tr w:rsidR="0022671C" w:rsidRPr="004A1DD8">
        <w:tc>
          <w:tcPr>
            <w:tcW w:w="3960" w:type="dxa"/>
          </w:tcPr>
          <w:p w:rsidR="0022671C" w:rsidRPr="004A1DD8" w:rsidRDefault="0022671C">
            <w:pPr>
              <w:ind w:left="252"/>
              <w:rPr>
                <w:rFonts w:cs="Tahoma"/>
                <w:szCs w:val="20"/>
              </w:rPr>
            </w:pPr>
            <w:r w:rsidRPr="004A1DD8">
              <w:rPr>
                <w:rFonts w:cs="Tahoma"/>
                <w:szCs w:val="20"/>
                <w:lang w:val="fr-FR"/>
              </w:rPr>
              <w:t>BizTalk HL7 Enterprise</w:t>
            </w:r>
          </w:p>
        </w:tc>
        <w:tc>
          <w:tcPr>
            <w:tcW w:w="4140" w:type="dxa"/>
          </w:tcPr>
          <w:p w:rsidR="0022671C" w:rsidRPr="004A1DD8" w:rsidRDefault="0022671C">
            <w:pPr>
              <w:ind w:left="342"/>
              <w:rPr>
                <w:rFonts w:cs="Tahoma"/>
                <w:szCs w:val="20"/>
                <w:lang w:val="fr-FR"/>
              </w:rPr>
            </w:pPr>
            <w:r w:rsidRPr="004A1DD8">
              <w:rPr>
                <w:rFonts w:cs="Tahoma"/>
                <w:szCs w:val="20"/>
                <w:lang w:val="fr-FR"/>
              </w:rPr>
              <w:t>BizTalk Server 2006 R2 Édition Enterprise</w:t>
            </w:r>
          </w:p>
        </w:tc>
      </w:tr>
      <w:tr w:rsidR="0022671C" w:rsidRPr="004A1DD8">
        <w:tc>
          <w:tcPr>
            <w:tcW w:w="3960" w:type="dxa"/>
          </w:tcPr>
          <w:p w:rsidR="0022671C" w:rsidRPr="004A1DD8" w:rsidRDefault="0022671C">
            <w:pPr>
              <w:ind w:left="252"/>
              <w:rPr>
                <w:rFonts w:cs="Tahoma"/>
                <w:szCs w:val="20"/>
              </w:rPr>
            </w:pPr>
            <w:r w:rsidRPr="004A1DD8">
              <w:rPr>
                <w:rFonts w:cs="Tahoma"/>
                <w:szCs w:val="20"/>
                <w:lang w:val="fr-FR"/>
              </w:rPr>
              <w:t>BizTalk RosettaNet Enterprise</w:t>
            </w:r>
          </w:p>
        </w:tc>
        <w:tc>
          <w:tcPr>
            <w:tcW w:w="4140" w:type="dxa"/>
          </w:tcPr>
          <w:p w:rsidR="0022671C" w:rsidRPr="004A1DD8" w:rsidRDefault="0022671C">
            <w:pPr>
              <w:ind w:left="342"/>
              <w:rPr>
                <w:rFonts w:cs="Tahoma"/>
                <w:szCs w:val="20"/>
                <w:lang w:val="fr-FR"/>
              </w:rPr>
            </w:pPr>
            <w:r w:rsidRPr="004A1DD8">
              <w:rPr>
                <w:rFonts w:cs="Tahoma"/>
                <w:szCs w:val="20"/>
                <w:lang w:val="fr-FR"/>
              </w:rPr>
              <w:t>BizTalk Server 2006 R2 Édition Enterprise</w:t>
            </w:r>
          </w:p>
        </w:tc>
      </w:tr>
      <w:tr w:rsidR="0022671C" w:rsidRPr="004A1DD8">
        <w:tc>
          <w:tcPr>
            <w:tcW w:w="3960" w:type="dxa"/>
          </w:tcPr>
          <w:p w:rsidR="0022671C" w:rsidRPr="004A1DD8" w:rsidRDefault="0022671C">
            <w:pPr>
              <w:ind w:left="252"/>
              <w:rPr>
                <w:rFonts w:cs="Tahoma"/>
                <w:szCs w:val="20"/>
              </w:rPr>
            </w:pPr>
            <w:r w:rsidRPr="004A1DD8">
              <w:rPr>
                <w:rFonts w:cs="Tahoma"/>
                <w:szCs w:val="20"/>
                <w:lang w:val="fr-FR"/>
              </w:rPr>
              <w:t>BizTalk SWIFT Enterprise</w:t>
            </w:r>
          </w:p>
        </w:tc>
        <w:tc>
          <w:tcPr>
            <w:tcW w:w="4140" w:type="dxa"/>
          </w:tcPr>
          <w:p w:rsidR="0022671C" w:rsidRPr="004A1DD8" w:rsidRDefault="0022671C">
            <w:pPr>
              <w:ind w:left="342"/>
              <w:rPr>
                <w:rFonts w:cs="Tahoma"/>
                <w:szCs w:val="20"/>
                <w:lang w:val="fr-FR"/>
              </w:rPr>
            </w:pPr>
            <w:r w:rsidRPr="004A1DD8">
              <w:rPr>
                <w:rFonts w:cs="Tahoma"/>
                <w:szCs w:val="20"/>
                <w:lang w:val="fr-FR"/>
              </w:rPr>
              <w:t>BizTalk Server 2006 R2 Édition Enterprise</w:t>
            </w:r>
          </w:p>
        </w:tc>
      </w:tr>
    </w:tbl>
    <w:p w:rsidR="0022671C" w:rsidRPr="00B404C8" w:rsidRDefault="0022671C">
      <w:pPr>
        <w:rPr>
          <w:rFonts w:cs="Tahoma"/>
          <w:sz w:val="14"/>
          <w:szCs w:val="20"/>
          <w:lang w:val="fr-FR"/>
        </w:rPr>
      </w:pPr>
    </w:p>
    <w:p w:rsidR="0022671C" w:rsidRPr="004A1DD8" w:rsidRDefault="0022671C">
      <w:pPr>
        <w:ind w:left="720"/>
        <w:rPr>
          <w:rFonts w:cs="Tahoma"/>
          <w:lang w:val="fr-FR"/>
        </w:rPr>
      </w:pPr>
      <w:r w:rsidRPr="004A1DD8">
        <w:rPr>
          <w:rFonts w:cs="Tahoma"/>
          <w:u w:val="single"/>
          <w:lang w:val="fr-FR"/>
        </w:rPr>
        <w:t>BizTalk RFID Mobile et BizTalk RFID Mobile Standards Pack</w:t>
      </w:r>
      <w:r w:rsidRPr="00837527">
        <w:rPr>
          <w:rFonts w:cs="Tahoma"/>
          <w:lang w:val="fr-FR"/>
        </w:rPr>
        <w:t xml:space="preserve"> :</w:t>
      </w:r>
    </w:p>
    <w:p w:rsidR="0022671C" w:rsidRPr="004A1DD8" w:rsidRDefault="0022671C">
      <w:pPr>
        <w:ind w:left="720"/>
        <w:rPr>
          <w:rFonts w:cs="Tahoma"/>
          <w:lang w:val="fr-FR"/>
        </w:rPr>
      </w:pPr>
      <w:r w:rsidRPr="004A1DD8">
        <w:rPr>
          <w:rFonts w:cs="Tahoma"/>
          <w:lang w:val="fr-FR"/>
        </w:rPr>
        <w:t>Les clients qui possèdent des licences BizTalk Server Édition Enterprise avec une Software Assurance active au 31 octobre 2008 peuvent utiliser BizTalk RFID Mobile et BizTalk RFID Standards Pack. L</w:t>
      </w:r>
      <w:r w:rsidR="00DD4F05">
        <w:rPr>
          <w:rFonts w:cs="Tahoma"/>
          <w:lang w:val="fr-FR"/>
        </w:rPr>
        <w:t>’</w:t>
      </w:r>
      <w:r w:rsidRPr="004A1DD8">
        <w:rPr>
          <w:rFonts w:cs="Tahoma"/>
          <w:lang w:val="fr-FR"/>
        </w:rPr>
        <w:t>utilisation de ce logiciel est soumise aux droits d</w:t>
      </w:r>
      <w:r w:rsidR="00DD4F05">
        <w:rPr>
          <w:rFonts w:cs="Tahoma"/>
          <w:lang w:val="fr-FR"/>
        </w:rPr>
        <w:t>’</w:t>
      </w:r>
      <w:r w:rsidRPr="004A1DD8">
        <w:rPr>
          <w:rFonts w:cs="Tahoma"/>
          <w:lang w:val="fr-FR"/>
        </w:rPr>
        <w:t>utilisation de BizTalk Server 2006 R2 Édition Enterprise. Le droit concédé au client d</w:t>
      </w:r>
      <w:r w:rsidR="00DD4F05">
        <w:rPr>
          <w:rFonts w:cs="Tahoma"/>
          <w:lang w:val="fr-FR"/>
        </w:rPr>
        <w:t>’</w:t>
      </w:r>
      <w:r w:rsidRPr="004A1DD8">
        <w:rPr>
          <w:rFonts w:cs="Tahoma"/>
          <w:lang w:val="fr-FR"/>
        </w:rPr>
        <w:t>utiliser ce composant devient un droit pour la durée des droits de propriété intellectuelle lorsque le droit d</w:t>
      </w:r>
      <w:r w:rsidR="00DD4F05">
        <w:rPr>
          <w:rFonts w:cs="Tahoma"/>
          <w:lang w:val="fr-FR"/>
        </w:rPr>
        <w:t>’</w:t>
      </w:r>
      <w:r w:rsidRPr="004A1DD8">
        <w:rPr>
          <w:rFonts w:cs="Tahoma"/>
          <w:lang w:val="fr-FR"/>
        </w:rPr>
        <w:t>utiliser BizTalk Server Édition Enterprise le devient.</w:t>
      </w:r>
    </w:p>
    <w:p w:rsidR="0022671C" w:rsidRPr="00B404C8" w:rsidRDefault="0022671C">
      <w:pPr>
        <w:rPr>
          <w:rFonts w:cs="Tahoma"/>
          <w:sz w:val="14"/>
          <w:szCs w:val="20"/>
          <w:lang w:val="fr-FR"/>
        </w:rPr>
      </w:pPr>
    </w:p>
    <w:p w:rsidR="0022671C" w:rsidRPr="004A1DD8" w:rsidRDefault="0022671C" w:rsidP="001B2382">
      <w:pPr>
        <w:pStyle w:val="Heading3"/>
        <w:rPr>
          <w:rFonts w:ascii="Tahoma" w:hAnsi="Tahoma" w:cs="Tahoma"/>
        </w:rPr>
      </w:pPr>
      <w:bookmarkStart w:id="2148" w:name="Srv_31BizTalk09StandEd"/>
      <w:bookmarkStart w:id="2149" w:name="Srv_28BizTalkSvr2009StandEd"/>
      <w:bookmarkStart w:id="2150" w:name="_Toc327544511"/>
      <w:bookmarkStart w:id="2151" w:name="_Toc327548006"/>
      <w:bookmarkStart w:id="2152" w:name="_Toc327549080"/>
      <w:bookmarkStart w:id="2153" w:name="_Toc328557544"/>
      <w:bookmarkEnd w:id="2148"/>
      <w:bookmarkEnd w:id="2149"/>
      <w:r w:rsidRPr="004A1DD8">
        <w:rPr>
          <w:rFonts w:ascii="Tahoma" w:hAnsi="Tahoma" w:cs="Tahoma"/>
          <w:caps/>
          <w:color w:val="F66400"/>
          <w:sz w:val="22"/>
          <w:vertAlign w:val="superscript"/>
          <w:lang w:val="fr-FR"/>
        </w:rPr>
        <w:t>33</w:t>
      </w:r>
      <w:r w:rsidRPr="001B2382">
        <w:rPr>
          <w:rFonts w:ascii="Tahoma" w:hAnsi="Tahoma" w:cs="Tahoma"/>
          <w:caps/>
          <w:color w:val="F66400"/>
          <w:sz w:val="22"/>
          <w:lang w:val="fr-FR"/>
        </w:rPr>
        <w:t xml:space="preserve"> </w:t>
      </w:r>
      <w:r w:rsidRPr="004A1DD8">
        <w:rPr>
          <w:rFonts w:ascii="Tahoma" w:hAnsi="Tahoma" w:cs="Tahoma"/>
          <w:color w:val="F66400"/>
          <w:sz w:val="22"/>
          <w:lang w:val="fr-FR"/>
        </w:rPr>
        <w:t>BizTalk</w:t>
      </w:r>
      <w:r w:rsidRPr="004A1DD8">
        <w:rPr>
          <w:rFonts w:ascii="Tahoma" w:hAnsi="Tahoma" w:cs="Tahoma"/>
          <w:color w:val="F66400"/>
          <w:sz w:val="22"/>
          <w:vertAlign w:val="superscript"/>
          <w:lang w:val="fr-FR"/>
        </w:rPr>
        <w:t>®</w:t>
      </w:r>
      <w:r w:rsidRPr="004A1DD8">
        <w:rPr>
          <w:rFonts w:ascii="Tahoma" w:hAnsi="Tahoma" w:cs="Tahoma"/>
          <w:color w:val="F66400"/>
          <w:sz w:val="22"/>
          <w:lang w:val="fr-FR"/>
        </w:rPr>
        <w:t xml:space="preserve"> Server 2010 Édition Standard</w:t>
      </w:r>
      <w:bookmarkEnd w:id="2150"/>
      <w:bookmarkEnd w:id="2151"/>
      <w:bookmarkEnd w:id="2152"/>
      <w:bookmarkEnd w:id="2153"/>
    </w:p>
    <w:p w:rsidR="001B2382" w:rsidRPr="00B404C8" w:rsidRDefault="001B2382" w:rsidP="001B2382">
      <w:pPr>
        <w:ind w:left="540"/>
        <w:rPr>
          <w:rFonts w:cs="Tahoma"/>
          <w:sz w:val="14"/>
          <w:szCs w:val="20"/>
          <w:u w:val="single"/>
          <w:lang w:val="fr-FR"/>
        </w:rPr>
      </w:pPr>
    </w:p>
    <w:p w:rsidR="0022671C" w:rsidRPr="004A1DD8" w:rsidRDefault="0022671C" w:rsidP="001B2382">
      <w:pPr>
        <w:ind w:left="540"/>
        <w:rPr>
          <w:rFonts w:cs="Tahoma"/>
          <w:lang w:val="fr-FR"/>
        </w:rPr>
      </w:pPr>
      <w:r w:rsidRPr="004A1DD8">
        <w:rPr>
          <w:rFonts w:cs="Tahoma"/>
          <w:u w:val="single"/>
          <w:lang w:val="fr-FR"/>
        </w:rPr>
        <w:t>Droits de passage à une version antérieure</w:t>
      </w:r>
      <w:r w:rsidRPr="00837527">
        <w:rPr>
          <w:rFonts w:cs="Tahoma"/>
          <w:lang w:val="fr-FR"/>
        </w:rPr>
        <w:t xml:space="preserve"> :</w:t>
      </w:r>
      <w:r w:rsidRPr="004A1DD8">
        <w:rPr>
          <w:rFonts w:cs="Tahoma"/>
          <w:i/>
          <w:szCs w:val="20"/>
          <w:u w:val="single"/>
          <w:lang w:val="fr-FR"/>
        </w:rPr>
        <w:t xml:space="preserve"> </w:t>
      </w:r>
    </w:p>
    <w:p w:rsidR="0022671C" w:rsidRPr="004A1DD8" w:rsidRDefault="0022671C" w:rsidP="001B2382">
      <w:pPr>
        <w:ind w:left="540"/>
        <w:rPr>
          <w:rFonts w:cs="Tahoma"/>
          <w:lang w:val="fr-FR"/>
        </w:rPr>
      </w:pPr>
      <w:r w:rsidRPr="004A1DD8">
        <w:rPr>
          <w:rFonts w:cs="Tahoma"/>
          <w:szCs w:val="20"/>
          <w:lang w:val="fr-FR"/>
        </w:rPr>
        <w:t>Les clients qui participent à un programme de licences en volume et qui possèdent une licence pour BizTalk Server 2009 Édition Standard peuvent utiliser toute version antérieure de BizTalk Server Édition Standard, Host Integration Server (toutes éditions), BizTalk Adapter for MQSeries 1.0, BizTalk SAP Adapter, BizTalk Accelerator for HIPAA Édition Standard, BizTalk Accelerator for RosettaNet Édition Standard, BizTalk Accelerator for SWIFT Édition Standard et BizTalk Accelerator for HL7 Édit</w:t>
      </w:r>
      <w:r w:rsidR="001B2382">
        <w:rPr>
          <w:rFonts w:cs="Tahoma"/>
          <w:szCs w:val="20"/>
          <w:lang w:val="fr-FR"/>
        </w:rPr>
        <w:t>ion Standard.</w:t>
      </w:r>
    </w:p>
    <w:p w:rsidR="0022671C" w:rsidRPr="00B404C8" w:rsidRDefault="0022671C">
      <w:pPr>
        <w:ind w:left="540"/>
        <w:rPr>
          <w:rFonts w:cs="Tahoma"/>
          <w:sz w:val="14"/>
          <w:szCs w:val="20"/>
          <w:lang w:val="fr-FR"/>
        </w:rPr>
      </w:pPr>
    </w:p>
    <w:p w:rsidR="0022671C" w:rsidRPr="004A1DD8" w:rsidRDefault="0022671C">
      <w:pPr>
        <w:ind w:left="540"/>
        <w:rPr>
          <w:rFonts w:cs="Tahoma"/>
          <w:lang w:val="fr-FR"/>
        </w:rPr>
      </w:pPr>
      <w:r w:rsidRPr="004A1DD8">
        <w:rPr>
          <w:rFonts w:cs="Tahoma"/>
          <w:lang w:val="fr-FR"/>
        </w:rPr>
        <w:t>Chemin de migration pour les clients BizTalk Server Accelerator avec Software Assurance :</w:t>
      </w:r>
    </w:p>
    <w:p w:rsidR="0022671C" w:rsidRPr="00B404C8" w:rsidRDefault="0022671C">
      <w:pPr>
        <w:ind w:left="540"/>
        <w:rPr>
          <w:rFonts w:cs="Tahoma"/>
          <w:lang w:val="fr-FR"/>
        </w:rPr>
      </w:pPr>
      <w:r w:rsidRPr="00B404C8">
        <w:rPr>
          <w:rFonts w:cs="Tahoma"/>
          <w:szCs w:val="20"/>
          <w:lang w:val="fr-FR"/>
        </w:rPr>
        <w:t>Toutes les deux (2) licences souscrites pour tout accélérateur BizTalk Server recensé ci-dessous couvertes par une Software Assurance par un client participant à un programme de licences en volume au 1er septembre 2007, donnent à ce client le droit d</w:t>
      </w:r>
      <w:r w:rsidR="00DD4F05">
        <w:rPr>
          <w:rFonts w:cs="Tahoma"/>
          <w:szCs w:val="20"/>
          <w:lang w:val="fr-FR"/>
        </w:rPr>
        <w:t>’</w:t>
      </w:r>
      <w:r w:rsidRPr="00B404C8">
        <w:rPr>
          <w:rFonts w:cs="Tahoma"/>
          <w:szCs w:val="20"/>
          <w:lang w:val="fr-FR"/>
        </w:rPr>
        <w:t>utiliser l</w:t>
      </w:r>
      <w:r w:rsidR="00DD4F05">
        <w:rPr>
          <w:rFonts w:cs="Tahoma"/>
          <w:szCs w:val="20"/>
          <w:lang w:val="fr-FR"/>
        </w:rPr>
        <w:t>’</w:t>
      </w:r>
      <w:r w:rsidRPr="00B404C8">
        <w:rPr>
          <w:rFonts w:cs="Tahoma"/>
          <w:szCs w:val="20"/>
          <w:lang w:val="fr-FR"/>
        </w:rPr>
        <w:t>édition correspondante de BizTalk Server 2006 R2 (ou toute version ultérieure de ce produit) sur un (1) processeur, à la place de l</w:t>
      </w:r>
      <w:r w:rsidR="00DD4F05">
        <w:rPr>
          <w:rFonts w:cs="Tahoma"/>
          <w:szCs w:val="20"/>
          <w:lang w:val="fr-FR"/>
        </w:rPr>
        <w:t>’</w:t>
      </w:r>
      <w:r w:rsidRPr="00B404C8">
        <w:rPr>
          <w:rFonts w:cs="Tahoma"/>
          <w:szCs w:val="20"/>
          <w:lang w:val="fr-FR"/>
        </w:rPr>
        <w:t>accélérateur BizTalk. Le droit concédé au client d</w:t>
      </w:r>
      <w:r w:rsidR="00DD4F05">
        <w:rPr>
          <w:rFonts w:cs="Tahoma"/>
          <w:szCs w:val="20"/>
          <w:lang w:val="fr-FR"/>
        </w:rPr>
        <w:t>’</w:t>
      </w:r>
      <w:r w:rsidRPr="00B404C8">
        <w:rPr>
          <w:rFonts w:cs="Tahoma"/>
          <w:szCs w:val="20"/>
          <w:lang w:val="fr-FR"/>
        </w:rPr>
        <w:t>utiliser BizTalk Server 2006 R2 expire à l</w:t>
      </w:r>
      <w:r w:rsidR="00DD4F05">
        <w:rPr>
          <w:rFonts w:cs="Tahoma"/>
          <w:szCs w:val="20"/>
          <w:lang w:val="fr-FR"/>
        </w:rPr>
        <w:t>’</w:t>
      </w:r>
      <w:r w:rsidRPr="00B404C8">
        <w:rPr>
          <w:rFonts w:cs="Tahoma"/>
          <w:szCs w:val="20"/>
          <w:lang w:val="fr-FR"/>
        </w:rPr>
        <w:t>expiration ou à la résiliation du droit d</w:t>
      </w:r>
      <w:r w:rsidR="00DD4F05">
        <w:rPr>
          <w:rFonts w:cs="Tahoma"/>
          <w:szCs w:val="20"/>
          <w:lang w:val="fr-FR"/>
        </w:rPr>
        <w:t>’</w:t>
      </w:r>
      <w:r w:rsidRPr="00B404C8">
        <w:rPr>
          <w:rFonts w:cs="Tahoma"/>
          <w:szCs w:val="20"/>
          <w:lang w:val="fr-FR"/>
        </w:rPr>
        <w:t>utiliser la copie correspondante de l</w:t>
      </w:r>
      <w:r w:rsidR="00DD4F05">
        <w:rPr>
          <w:rFonts w:cs="Tahoma"/>
          <w:szCs w:val="20"/>
          <w:lang w:val="fr-FR"/>
        </w:rPr>
        <w:t>’</w:t>
      </w:r>
      <w:r w:rsidRPr="00B404C8">
        <w:rPr>
          <w:rFonts w:cs="Tahoma"/>
          <w:szCs w:val="20"/>
          <w:lang w:val="fr-FR"/>
        </w:rPr>
        <w:t>accélérateur BizTalk. L</w:t>
      </w:r>
      <w:r w:rsidR="00DD4F05">
        <w:rPr>
          <w:rFonts w:cs="Tahoma"/>
          <w:szCs w:val="20"/>
          <w:lang w:val="fr-FR"/>
        </w:rPr>
        <w:t>’</w:t>
      </w:r>
      <w:r w:rsidRPr="00B404C8">
        <w:rPr>
          <w:rFonts w:cs="Tahoma"/>
          <w:szCs w:val="20"/>
          <w:lang w:val="fr-FR"/>
        </w:rPr>
        <w:t>utilisation par le client de BizTalk Server 2006 R2 au titre de cette offre est soumise aux droits d</w:t>
      </w:r>
      <w:r w:rsidR="00DD4F05">
        <w:rPr>
          <w:rFonts w:cs="Tahoma"/>
          <w:szCs w:val="20"/>
          <w:lang w:val="fr-FR"/>
        </w:rPr>
        <w:t>’</w:t>
      </w:r>
      <w:r w:rsidRPr="00B404C8">
        <w:rPr>
          <w:rFonts w:cs="Tahoma"/>
          <w:szCs w:val="20"/>
          <w:lang w:val="fr-FR"/>
        </w:rPr>
        <w:t>utilisation des logiciels de ce produit et aux conditions générales du contrat de Licence en Volume du client.</w:t>
      </w:r>
      <w:r w:rsidRPr="00B404C8">
        <w:rPr>
          <w:rFonts w:cs="Tahoma"/>
          <w:lang w:val="fr-FR"/>
        </w:rPr>
        <w:t xml:space="preserve"> À l</w:t>
      </w:r>
      <w:r w:rsidR="00DD4F05">
        <w:rPr>
          <w:rFonts w:cs="Tahoma"/>
          <w:lang w:val="fr-FR"/>
        </w:rPr>
        <w:t>’</w:t>
      </w:r>
      <w:r w:rsidRPr="00B404C8">
        <w:rPr>
          <w:rFonts w:cs="Tahoma"/>
          <w:lang w:val="fr-FR"/>
        </w:rPr>
        <w:t>expiration de la Software Assurance de l</w:t>
      </w:r>
      <w:r w:rsidR="00DD4F05">
        <w:rPr>
          <w:rFonts w:cs="Tahoma"/>
          <w:lang w:val="fr-FR"/>
        </w:rPr>
        <w:t>’</w:t>
      </w:r>
      <w:r w:rsidRPr="00B404C8">
        <w:rPr>
          <w:rFonts w:cs="Tahoma"/>
          <w:lang w:val="fr-FR"/>
        </w:rPr>
        <w:t>accélérateur BizTalk, le client peut renouveler l</w:t>
      </w:r>
      <w:r w:rsidR="00DD4F05">
        <w:rPr>
          <w:rFonts w:cs="Tahoma"/>
          <w:lang w:val="fr-FR"/>
        </w:rPr>
        <w:t>’</w:t>
      </w:r>
      <w:r w:rsidRPr="00B404C8">
        <w:rPr>
          <w:rFonts w:cs="Tahoma"/>
          <w:lang w:val="fr-FR"/>
        </w:rPr>
        <w:t>offre de mise à jour pour BizTalk Server 2006 R2 à la place de l</w:t>
      </w:r>
      <w:r w:rsidR="00DD4F05">
        <w:rPr>
          <w:rFonts w:cs="Tahoma"/>
          <w:lang w:val="fr-FR"/>
        </w:rPr>
        <w:t>’</w:t>
      </w:r>
      <w:r w:rsidRPr="00B404C8">
        <w:rPr>
          <w:rFonts w:cs="Tahoma"/>
          <w:lang w:val="fr-FR"/>
        </w:rPr>
        <w:t>accélérateur BizTalk.</w:t>
      </w: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22671C" w:rsidRPr="004F0B05">
        <w:tc>
          <w:tcPr>
            <w:tcW w:w="3917" w:type="dxa"/>
            <w:shd w:val="clear" w:color="auto" w:fill="FABF8F"/>
          </w:tcPr>
          <w:p w:rsidR="0022671C" w:rsidRPr="004A1DD8" w:rsidRDefault="0022671C">
            <w:pPr>
              <w:ind w:left="299"/>
              <w:rPr>
                <w:rFonts w:cs="Tahoma"/>
                <w:b/>
                <w:szCs w:val="20"/>
              </w:rPr>
            </w:pPr>
            <w:r w:rsidRPr="004A1DD8">
              <w:rPr>
                <w:rFonts w:cs="Tahoma"/>
                <w:b/>
                <w:szCs w:val="20"/>
                <w:lang w:val="fr-FR"/>
              </w:rPr>
              <w:t>Accélérateur BizTalk</w:t>
            </w:r>
          </w:p>
        </w:tc>
        <w:tc>
          <w:tcPr>
            <w:tcW w:w="3870" w:type="dxa"/>
            <w:shd w:val="clear" w:color="auto" w:fill="FABF8F"/>
          </w:tcPr>
          <w:p w:rsidR="0022671C" w:rsidRPr="004A1DD8" w:rsidRDefault="0022671C">
            <w:pPr>
              <w:ind w:left="252"/>
              <w:rPr>
                <w:rFonts w:cs="Tahoma"/>
                <w:b/>
                <w:szCs w:val="20"/>
                <w:lang w:val="fr-FR"/>
              </w:rPr>
            </w:pPr>
            <w:r w:rsidRPr="004A1DD8">
              <w:rPr>
                <w:rFonts w:cs="Tahoma"/>
                <w:b/>
                <w:szCs w:val="20"/>
                <w:lang w:val="fr-FR"/>
              </w:rPr>
              <w:t>Éligibilité de la Software Assurance</w:t>
            </w:r>
          </w:p>
        </w:tc>
      </w:tr>
      <w:tr w:rsidR="0022671C" w:rsidRPr="004A1DD8">
        <w:tc>
          <w:tcPr>
            <w:tcW w:w="3917" w:type="dxa"/>
          </w:tcPr>
          <w:p w:rsidR="0022671C" w:rsidRPr="004A1DD8" w:rsidRDefault="0022671C">
            <w:pPr>
              <w:ind w:left="299"/>
              <w:rPr>
                <w:rFonts w:cs="Tahoma"/>
                <w:szCs w:val="20"/>
              </w:rPr>
            </w:pPr>
            <w:r w:rsidRPr="004A1DD8">
              <w:rPr>
                <w:rFonts w:cs="Tahoma"/>
                <w:szCs w:val="20"/>
                <w:lang w:val="fr-FR"/>
              </w:rPr>
              <w:t>BizTalk HIPAA Standard</w:t>
            </w:r>
          </w:p>
        </w:tc>
        <w:tc>
          <w:tcPr>
            <w:tcW w:w="3870" w:type="dxa"/>
          </w:tcPr>
          <w:p w:rsidR="0022671C" w:rsidRPr="004A1DD8" w:rsidRDefault="0022671C">
            <w:pPr>
              <w:ind w:left="252"/>
              <w:rPr>
                <w:rFonts w:cs="Tahoma"/>
                <w:szCs w:val="20"/>
              </w:rPr>
            </w:pPr>
            <w:r w:rsidRPr="004A1DD8">
              <w:rPr>
                <w:rFonts w:cs="Tahoma"/>
                <w:szCs w:val="20"/>
                <w:lang w:val="fr-FR"/>
              </w:rPr>
              <w:t>BizTalk Server 2006 R2 Édition Standard</w:t>
            </w:r>
          </w:p>
        </w:tc>
      </w:tr>
      <w:tr w:rsidR="0022671C" w:rsidRPr="004A1DD8">
        <w:tc>
          <w:tcPr>
            <w:tcW w:w="3917" w:type="dxa"/>
          </w:tcPr>
          <w:p w:rsidR="0022671C" w:rsidRPr="004A1DD8" w:rsidRDefault="0022671C">
            <w:pPr>
              <w:ind w:left="299"/>
              <w:rPr>
                <w:rFonts w:cs="Tahoma"/>
                <w:szCs w:val="20"/>
              </w:rPr>
            </w:pPr>
            <w:r w:rsidRPr="004A1DD8">
              <w:rPr>
                <w:rFonts w:cs="Tahoma"/>
                <w:szCs w:val="20"/>
                <w:lang w:val="fr-FR"/>
              </w:rPr>
              <w:t>BizTalk HL7 Standard</w:t>
            </w:r>
          </w:p>
        </w:tc>
        <w:tc>
          <w:tcPr>
            <w:tcW w:w="3870" w:type="dxa"/>
          </w:tcPr>
          <w:p w:rsidR="0022671C" w:rsidRPr="004A1DD8" w:rsidRDefault="0022671C">
            <w:pPr>
              <w:ind w:left="252"/>
              <w:rPr>
                <w:rFonts w:cs="Tahoma"/>
                <w:szCs w:val="20"/>
              </w:rPr>
            </w:pPr>
            <w:r w:rsidRPr="004A1DD8">
              <w:rPr>
                <w:rFonts w:cs="Tahoma"/>
                <w:szCs w:val="20"/>
                <w:lang w:val="fr-FR"/>
              </w:rPr>
              <w:t>BizTalk Server 2006 R2 Édition Standard</w:t>
            </w:r>
          </w:p>
        </w:tc>
      </w:tr>
      <w:tr w:rsidR="0022671C" w:rsidRPr="004A1DD8">
        <w:tc>
          <w:tcPr>
            <w:tcW w:w="3917" w:type="dxa"/>
          </w:tcPr>
          <w:p w:rsidR="0022671C" w:rsidRPr="004A1DD8" w:rsidRDefault="0022671C">
            <w:pPr>
              <w:ind w:left="299"/>
              <w:rPr>
                <w:rFonts w:cs="Tahoma"/>
                <w:szCs w:val="20"/>
              </w:rPr>
            </w:pPr>
            <w:r w:rsidRPr="004A1DD8">
              <w:rPr>
                <w:rFonts w:cs="Tahoma"/>
                <w:szCs w:val="20"/>
                <w:lang w:val="fr-FR"/>
              </w:rPr>
              <w:t>BizTalk RosettaNet Standard</w:t>
            </w:r>
          </w:p>
        </w:tc>
        <w:tc>
          <w:tcPr>
            <w:tcW w:w="3870" w:type="dxa"/>
          </w:tcPr>
          <w:p w:rsidR="0022671C" w:rsidRPr="004A1DD8" w:rsidRDefault="0022671C">
            <w:pPr>
              <w:ind w:left="252"/>
              <w:rPr>
                <w:rFonts w:cs="Tahoma"/>
                <w:szCs w:val="20"/>
              </w:rPr>
            </w:pPr>
            <w:r w:rsidRPr="004A1DD8">
              <w:rPr>
                <w:rFonts w:cs="Tahoma"/>
                <w:szCs w:val="20"/>
                <w:lang w:val="fr-FR"/>
              </w:rPr>
              <w:t>BizTalk Server 2006 R2 Édition Standard</w:t>
            </w:r>
          </w:p>
        </w:tc>
      </w:tr>
      <w:tr w:rsidR="0022671C" w:rsidRPr="004A1DD8">
        <w:tc>
          <w:tcPr>
            <w:tcW w:w="3917" w:type="dxa"/>
          </w:tcPr>
          <w:p w:rsidR="0022671C" w:rsidRPr="004A1DD8" w:rsidRDefault="0022671C">
            <w:pPr>
              <w:ind w:left="299"/>
              <w:rPr>
                <w:rFonts w:cs="Tahoma"/>
                <w:szCs w:val="20"/>
              </w:rPr>
            </w:pPr>
            <w:r w:rsidRPr="004A1DD8">
              <w:rPr>
                <w:rFonts w:cs="Tahoma"/>
                <w:szCs w:val="20"/>
                <w:lang w:val="fr-FR"/>
              </w:rPr>
              <w:t>BizTalk SWIFT Standard</w:t>
            </w:r>
          </w:p>
        </w:tc>
        <w:tc>
          <w:tcPr>
            <w:tcW w:w="3870" w:type="dxa"/>
          </w:tcPr>
          <w:p w:rsidR="0022671C" w:rsidRPr="004A1DD8" w:rsidRDefault="0022671C">
            <w:pPr>
              <w:ind w:left="252"/>
              <w:rPr>
                <w:rFonts w:cs="Tahoma"/>
                <w:szCs w:val="20"/>
              </w:rPr>
            </w:pPr>
            <w:r w:rsidRPr="004A1DD8">
              <w:rPr>
                <w:rFonts w:cs="Tahoma"/>
                <w:szCs w:val="20"/>
                <w:lang w:val="fr-FR"/>
              </w:rPr>
              <w:t>BizTalk Server 2006 R2 Édition Standard</w:t>
            </w:r>
          </w:p>
        </w:tc>
      </w:tr>
    </w:tbl>
    <w:p w:rsidR="0022671C" w:rsidRPr="004A1DD8" w:rsidRDefault="0022671C">
      <w:pPr>
        <w:rPr>
          <w:rFonts w:cs="Tahoma"/>
        </w:rPr>
      </w:pPr>
    </w:p>
    <w:p w:rsidR="0022671C" w:rsidRPr="004A1DD8" w:rsidRDefault="0022671C">
      <w:pPr>
        <w:rPr>
          <w:rFonts w:cs="Tahoma"/>
        </w:rPr>
      </w:pPr>
    </w:p>
    <w:p w:rsidR="0022671C" w:rsidRPr="004A1DD8" w:rsidRDefault="0022671C">
      <w:pPr>
        <w:rPr>
          <w:rFonts w:cs="Tahoma"/>
        </w:rPr>
      </w:pPr>
    </w:p>
    <w:p w:rsidR="0022671C" w:rsidRPr="004A1DD8" w:rsidRDefault="0022671C">
      <w:pPr>
        <w:ind w:left="540"/>
        <w:rPr>
          <w:rFonts w:cs="Tahoma"/>
        </w:rPr>
      </w:pPr>
      <w:r w:rsidRPr="004A1DD8">
        <w:rPr>
          <w:rFonts w:cs="Tahoma"/>
          <w:u w:val="single"/>
          <w:lang w:val="fr-FR"/>
        </w:rPr>
        <w:t>BizTalk RFID Mobile et RFID Mobile Standards Pack</w:t>
      </w:r>
      <w:r w:rsidRPr="003775B7">
        <w:rPr>
          <w:rFonts w:cs="Tahoma"/>
          <w:lang w:val="fr-FR"/>
        </w:rPr>
        <w:t xml:space="preserve"> :</w:t>
      </w:r>
    </w:p>
    <w:p w:rsidR="0022671C" w:rsidRPr="004A1DD8" w:rsidRDefault="0022671C">
      <w:pPr>
        <w:ind w:left="540"/>
        <w:rPr>
          <w:rFonts w:cs="Tahoma"/>
          <w:lang w:val="fr-FR"/>
        </w:rPr>
      </w:pPr>
      <w:r w:rsidRPr="004A1DD8">
        <w:rPr>
          <w:rFonts w:cs="Tahoma"/>
          <w:lang w:val="fr-FR"/>
        </w:rPr>
        <w:t>Les clients qui possèdent des licences BizTalk Server Édition Standard avec une Software Assurance active au</w:t>
      </w:r>
      <w:r w:rsidR="003775B7">
        <w:rPr>
          <w:rFonts w:cs="Tahoma"/>
          <w:lang w:val="fr-FR"/>
        </w:rPr>
        <w:t> </w:t>
      </w:r>
      <w:r w:rsidRPr="004A1DD8">
        <w:rPr>
          <w:rFonts w:cs="Tahoma"/>
          <w:lang w:val="fr-FR"/>
        </w:rPr>
        <w:t>31 octobre 2008 peuvent utiliser BizTalk RFID Mobile et BizTalk RFID Standards Pack. L</w:t>
      </w:r>
      <w:r w:rsidR="00DD4F05">
        <w:rPr>
          <w:rFonts w:cs="Tahoma"/>
          <w:lang w:val="fr-FR"/>
        </w:rPr>
        <w:t>’</w:t>
      </w:r>
      <w:r w:rsidRPr="004A1DD8">
        <w:rPr>
          <w:rFonts w:cs="Tahoma"/>
          <w:lang w:val="fr-FR"/>
        </w:rPr>
        <w:t>utilisation de ce logiciel est soumise aux droits d</w:t>
      </w:r>
      <w:r w:rsidR="00DD4F05">
        <w:rPr>
          <w:rFonts w:cs="Tahoma"/>
          <w:lang w:val="fr-FR"/>
        </w:rPr>
        <w:t>’</w:t>
      </w:r>
      <w:r w:rsidRPr="004A1DD8">
        <w:rPr>
          <w:rFonts w:cs="Tahoma"/>
          <w:lang w:val="fr-FR"/>
        </w:rPr>
        <w:t>utilisation de BizTalk Server 2006 R2 Édition Standard. Le droit concédé au client d</w:t>
      </w:r>
      <w:r w:rsidR="00DD4F05">
        <w:rPr>
          <w:rFonts w:cs="Tahoma"/>
          <w:lang w:val="fr-FR"/>
        </w:rPr>
        <w:t>’</w:t>
      </w:r>
      <w:r w:rsidRPr="004A1DD8">
        <w:rPr>
          <w:rFonts w:cs="Tahoma"/>
          <w:lang w:val="fr-FR"/>
        </w:rPr>
        <w:t>utiliser ce composant devient un droit pour la durée des droits de propriété intellectuelle lorsque le droit d</w:t>
      </w:r>
      <w:r w:rsidR="00DD4F05">
        <w:rPr>
          <w:rFonts w:cs="Tahoma"/>
          <w:lang w:val="fr-FR"/>
        </w:rPr>
        <w:t>’</w:t>
      </w:r>
      <w:r w:rsidRPr="004A1DD8">
        <w:rPr>
          <w:rFonts w:cs="Tahoma"/>
          <w:lang w:val="fr-FR"/>
        </w:rPr>
        <w:t>utiliser BizTalk Server Édition Standard le devient.</w:t>
      </w:r>
    </w:p>
    <w:p w:rsidR="0022671C" w:rsidRPr="004A1DD8" w:rsidRDefault="0022671C">
      <w:pPr>
        <w:ind w:left="540"/>
        <w:rPr>
          <w:rFonts w:cs="Tahoma"/>
          <w:lang w:val="fr-FR"/>
        </w:rPr>
      </w:pPr>
    </w:p>
    <w:p w:rsidR="0022671C" w:rsidRPr="004A1DD8" w:rsidRDefault="0022671C">
      <w:pPr>
        <w:ind w:left="540"/>
        <w:jc w:val="center"/>
        <w:rPr>
          <w:rFonts w:cs="Tahoma"/>
          <w:lang w:val="fr-FR"/>
        </w:rPr>
      </w:pPr>
    </w:p>
    <w:p w:rsidR="0022671C" w:rsidRPr="004A1DD8" w:rsidRDefault="0022671C">
      <w:pPr>
        <w:pStyle w:val="Heading3"/>
        <w:ind w:left="270" w:hanging="270"/>
        <w:rPr>
          <w:rFonts w:ascii="Tahoma" w:hAnsi="Tahoma" w:cs="Tahoma"/>
          <w:lang w:val="fr-FR"/>
        </w:rPr>
      </w:pPr>
      <w:bookmarkStart w:id="2154" w:name="Srv_35BusinessIntellApp2012"/>
      <w:bookmarkStart w:id="2155" w:name="Srv_35CoreCALBridgeWinIntune"/>
      <w:bookmarkStart w:id="2156" w:name="_Toc327544512"/>
      <w:bookmarkStart w:id="2157" w:name="_Toc327548007"/>
      <w:bookmarkStart w:id="2158" w:name="_Toc327549081"/>
      <w:bookmarkStart w:id="2159" w:name="_Toc328557545"/>
      <w:bookmarkEnd w:id="2154"/>
      <w:bookmarkEnd w:id="2155"/>
      <w:r w:rsidRPr="004A1DD8">
        <w:rPr>
          <w:rFonts w:ascii="Tahoma" w:hAnsi="Tahoma" w:cs="Tahoma"/>
          <w:caps/>
          <w:color w:val="F66400"/>
          <w:sz w:val="22"/>
          <w:vertAlign w:val="superscript"/>
          <w:lang w:val="fr-FR"/>
        </w:rPr>
        <w:t xml:space="preserve">34 </w:t>
      </w:r>
      <w:r w:rsidRPr="004A1DD8">
        <w:rPr>
          <w:rFonts w:ascii="Tahoma" w:hAnsi="Tahoma" w:cs="Tahoma"/>
          <w:color w:val="F66400"/>
          <w:sz w:val="22"/>
          <w:lang w:val="fr-FR"/>
        </w:rPr>
        <w:t>Business Intelligence Appliance 2012</w:t>
      </w:r>
      <w:bookmarkEnd w:id="2156"/>
      <w:bookmarkEnd w:id="2157"/>
      <w:bookmarkEnd w:id="2158"/>
      <w:bookmarkEnd w:id="2159"/>
      <w:r w:rsidRPr="004A1DD8">
        <w:rPr>
          <w:rFonts w:ascii="Tahoma" w:hAnsi="Tahoma" w:cs="Tahoma"/>
          <w:lang w:val="fr-FR"/>
        </w:rPr>
        <w:t xml:space="preserve"> </w:t>
      </w:r>
    </w:p>
    <w:p w:rsidR="0022671C" w:rsidRPr="004A1DD8" w:rsidRDefault="0022671C">
      <w:pPr>
        <w:rPr>
          <w:rFonts w:cs="Tahoma"/>
          <w:lang w:val="fr-FR"/>
        </w:rPr>
      </w:pPr>
    </w:p>
    <w:p w:rsidR="0022671C" w:rsidRPr="004A1DD8" w:rsidRDefault="0022671C">
      <w:pPr>
        <w:ind w:left="540"/>
        <w:rPr>
          <w:rFonts w:cs="Tahoma"/>
          <w:lang w:val="fr-FR"/>
        </w:rPr>
      </w:pPr>
      <w:r w:rsidRPr="004A1DD8">
        <w:rPr>
          <w:rFonts w:cs="Tahoma"/>
          <w:szCs w:val="18"/>
          <w:lang w:val="fr-FR"/>
        </w:rPr>
        <w:t>Le logiciel Business Intelligence Appliance 2012, qui inclut SQL Server 2008 R2 et SharePoint Server 2010, n</w:t>
      </w:r>
      <w:r w:rsidR="00DD4F05">
        <w:rPr>
          <w:rFonts w:cs="Tahoma"/>
          <w:szCs w:val="18"/>
          <w:lang w:val="fr-FR"/>
        </w:rPr>
        <w:t>’</w:t>
      </w:r>
      <w:r w:rsidRPr="004A1DD8">
        <w:rPr>
          <w:rFonts w:cs="Tahoma"/>
          <w:szCs w:val="18"/>
          <w:lang w:val="fr-FR"/>
        </w:rPr>
        <w:t>est disponible qu</w:t>
      </w:r>
      <w:r w:rsidR="00DD4F05">
        <w:rPr>
          <w:rFonts w:cs="Tahoma"/>
          <w:szCs w:val="18"/>
          <w:lang w:val="fr-FR"/>
        </w:rPr>
        <w:t>’</w:t>
      </w:r>
      <w:r w:rsidRPr="004A1DD8">
        <w:rPr>
          <w:rFonts w:cs="Tahoma"/>
          <w:szCs w:val="18"/>
          <w:lang w:val="fr-FR"/>
        </w:rPr>
        <w:t>en configurations matérielles et logicielles approuvées par Microsoft. Son utilisation</w:t>
      </w:r>
      <w:r w:rsidR="006E4991">
        <w:rPr>
          <w:rFonts w:cs="Tahoma"/>
          <w:szCs w:val="18"/>
          <w:lang w:val="fr-FR"/>
        </w:rPr>
        <w:t> </w:t>
      </w:r>
      <w:r w:rsidRPr="004A1DD8">
        <w:rPr>
          <w:rFonts w:cs="Tahoma"/>
          <w:szCs w:val="18"/>
          <w:lang w:val="fr-FR"/>
        </w:rPr>
        <w:t>dans</w:t>
      </w:r>
      <w:r w:rsidR="006E4991">
        <w:rPr>
          <w:rFonts w:cs="Tahoma"/>
          <w:szCs w:val="18"/>
          <w:lang w:val="fr-FR"/>
        </w:rPr>
        <w:t> </w:t>
      </w:r>
      <w:r w:rsidRPr="004A1DD8">
        <w:rPr>
          <w:rFonts w:cs="Tahoma"/>
          <w:szCs w:val="18"/>
          <w:lang w:val="fr-FR"/>
        </w:rPr>
        <w:t>d</w:t>
      </w:r>
      <w:r w:rsidR="00DD4F05">
        <w:rPr>
          <w:rFonts w:cs="Tahoma"/>
          <w:szCs w:val="18"/>
          <w:lang w:val="fr-FR"/>
        </w:rPr>
        <w:t>’</w:t>
      </w:r>
      <w:r w:rsidRPr="004A1DD8">
        <w:rPr>
          <w:rFonts w:cs="Tahoma"/>
          <w:szCs w:val="18"/>
          <w:lang w:val="fr-FR"/>
        </w:rPr>
        <w:t>autres configurations n</w:t>
      </w:r>
      <w:r w:rsidR="00DD4F05">
        <w:rPr>
          <w:rFonts w:cs="Tahoma"/>
          <w:szCs w:val="18"/>
          <w:lang w:val="fr-FR"/>
        </w:rPr>
        <w:t>’</w:t>
      </w:r>
      <w:r w:rsidRPr="004A1DD8">
        <w:rPr>
          <w:rFonts w:cs="Tahoma"/>
          <w:szCs w:val="18"/>
          <w:lang w:val="fr-FR"/>
        </w:rPr>
        <w:t>est pas prise en charge et risque d</w:t>
      </w:r>
      <w:r w:rsidR="00DD4F05">
        <w:rPr>
          <w:rFonts w:cs="Tahoma"/>
          <w:szCs w:val="18"/>
          <w:lang w:val="fr-FR"/>
        </w:rPr>
        <w:t>’</w:t>
      </w:r>
      <w:r w:rsidRPr="004A1DD8">
        <w:rPr>
          <w:rFonts w:cs="Tahoma"/>
          <w:szCs w:val="18"/>
          <w:lang w:val="fr-FR"/>
        </w:rPr>
        <w:t>offrir des performances</w:t>
      </w:r>
      <w:r w:rsidR="006E4991">
        <w:rPr>
          <w:rFonts w:cs="Tahoma"/>
          <w:szCs w:val="18"/>
          <w:lang w:val="fr-FR"/>
        </w:rPr>
        <w:t> </w:t>
      </w:r>
      <w:r w:rsidRPr="004A1DD8">
        <w:rPr>
          <w:rFonts w:cs="Tahoma"/>
          <w:szCs w:val="18"/>
          <w:lang w:val="fr-FR"/>
        </w:rPr>
        <w:t>inférieures.</w:t>
      </w:r>
      <w:r w:rsidRPr="004A1DD8">
        <w:rPr>
          <w:rFonts w:cs="Tahoma"/>
          <w:lang w:val="fr-FR"/>
        </w:rPr>
        <w:t xml:space="preserve"> Pour</w:t>
      </w:r>
      <w:r w:rsidR="006E4991">
        <w:rPr>
          <w:rFonts w:cs="Tahoma"/>
          <w:lang w:val="fr-FR"/>
        </w:rPr>
        <w:t> </w:t>
      </w:r>
      <w:r w:rsidRPr="004A1DD8">
        <w:rPr>
          <w:rFonts w:cs="Tahoma"/>
          <w:lang w:val="fr-FR"/>
        </w:rPr>
        <w:t>davantage d</w:t>
      </w:r>
      <w:r w:rsidR="00DD4F05">
        <w:rPr>
          <w:rFonts w:cs="Tahoma"/>
          <w:lang w:val="fr-FR"/>
        </w:rPr>
        <w:t>’</w:t>
      </w:r>
      <w:r w:rsidRPr="004A1DD8">
        <w:rPr>
          <w:rFonts w:cs="Tahoma"/>
          <w:lang w:val="fr-FR"/>
        </w:rPr>
        <w:t xml:space="preserve">informations, consultez le site </w:t>
      </w:r>
      <w:r w:rsidR="006E4991">
        <w:rPr>
          <w:rFonts w:cs="Tahoma"/>
          <w:lang w:val="fr-FR"/>
        </w:rPr>
        <w:br/>
      </w:r>
      <w:hyperlink r:id="rId33" w:history="1">
        <w:r w:rsidR="006E4991" w:rsidRPr="00916127">
          <w:rPr>
            <w:rStyle w:val="Hyperlink"/>
            <w:rFonts w:cs="Tahoma"/>
            <w:lang w:val="fr-FR"/>
          </w:rPr>
          <w:t>http://www.microsoft.com/sqlserver/en/us/get-sql-server/how-to-buy.aspx</w:t>
        </w:r>
      </w:hyperlink>
      <w:r w:rsidR="001B2382">
        <w:rPr>
          <w:rFonts w:cs="Tahoma"/>
          <w:lang w:val="fr-FR"/>
        </w:rPr>
        <w:t xml:space="preserve"> (en anglais).</w:t>
      </w:r>
    </w:p>
    <w:p w:rsidR="0022671C" w:rsidRPr="001B2382" w:rsidRDefault="0022671C">
      <w:pPr>
        <w:pStyle w:val="Heading3"/>
        <w:ind w:left="270" w:hanging="270"/>
        <w:rPr>
          <w:rFonts w:ascii="Tahoma" w:hAnsi="Tahoma" w:cs="Tahoma"/>
          <w:b w:val="0"/>
          <w:bCs/>
          <w:sz w:val="18"/>
          <w:szCs w:val="18"/>
          <w:lang w:val="fr-FR"/>
        </w:rPr>
      </w:pPr>
    </w:p>
    <w:p w:rsidR="0022671C" w:rsidRPr="003E1888" w:rsidRDefault="0022671C">
      <w:pPr>
        <w:pStyle w:val="Heading3"/>
        <w:ind w:left="270" w:hanging="270"/>
        <w:rPr>
          <w:rFonts w:ascii="Tahoma" w:hAnsi="Tahoma" w:cs="Tahoma"/>
          <w:sz w:val="22"/>
          <w:szCs w:val="22"/>
          <w:lang w:val="fr-FR"/>
        </w:rPr>
      </w:pPr>
      <w:bookmarkStart w:id="2160" w:name="_35_CAL_Core"/>
      <w:bookmarkStart w:id="2161" w:name="_Toc327544513"/>
      <w:bookmarkStart w:id="2162" w:name="_Toc327548008"/>
      <w:bookmarkStart w:id="2163" w:name="_Toc327549082"/>
      <w:bookmarkStart w:id="2164" w:name="_Toc328557546"/>
      <w:bookmarkEnd w:id="2160"/>
      <w:r w:rsidRPr="003E1888">
        <w:rPr>
          <w:rFonts w:ascii="Tahoma" w:hAnsi="Tahoma" w:cs="Tahoma"/>
          <w:caps/>
          <w:color w:val="F66400"/>
          <w:sz w:val="22"/>
          <w:szCs w:val="22"/>
          <w:vertAlign w:val="superscript"/>
          <w:lang w:val="fr-FR"/>
        </w:rPr>
        <w:t>35</w:t>
      </w:r>
      <w:r w:rsidRPr="003E1888">
        <w:rPr>
          <w:rFonts w:ascii="Tahoma" w:hAnsi="Tahoma" w:cs="Tahoma"/>
          <w:color w:val="F66400"/>
          <w:sz w:val="22"/>
          <w:szCs w:val="22"/>
          <w:lang w:val="fr-FR"/>
        </w:rPr>
        <w:t xml:space="preserve"> </w:t>
      </w:r>
      <w:r w:rsidRPr="003E1888">
        <w:rPr>
          <w:rFonts w:ascii="Tahoma" w:hAnsi="Tahoma" w:cs="Tahoma"/>
          <w:color w:val="FF6600"/>
          <w:sz w:val="22"/>
          <w:szCs w:val="22"/>
          <w:lang w:val="fr-FR"/>
        </w:rPr>
        <w:t>CAL Core Suite Bridge pour Office 365, CAL Core Suite Bridge pour Office 365 et Windows</w:t>
      </w:r>
      <w:r w:rsidRPr="003E1888">
        <w:rPr>
          <w:rFonts w:ascii="Tahoma" w:hAnsi="Tahoma" w:cs="Tahoma"/>
          <w:color w:val="FF6600"/>
          <w:sz w:val="22"/>
          <w:szCs w:val="22"/>
          <w:vertAlign w:val="superscript"/>
          <w:lang w:val="fr-FR"/>
        </w:rPr>
        <w:t>®</w:t>
      </w:r>
      <w:r w:rsidR="002D14BF" w:rsidRPr="003E1888">
        <w:rPr>
          <w:rFonts w:ascii="Tahoma" w:hAnsi="Tahoma" w:cs="Tahoma"/>
          <w:color w:val="FF6600"/>
          <w:sz w:val="22"/>
          <w:szCs w:val="22"/>
          <w:lang w:val="fr-FR"/>
        </w:rPr>
        <w:t> </w:t>
      </w:r>
      <w:r w:rsidRPr="003E1888">
        <w:rPr>
          <w:rFonts w:ascii="Tahoma" w:hAnsi="Tahoma" w:cs="Tahoma"/>
          <w:color w:val="FF6600"/>
          <w:sz w:val="22"/>
          <w:szCs w:val="22"/>
          <w:lang w:val="fr-FR"/>
        </w:rPr>
        <w:t>Intune, et CAL Core Suite Bridge pour Windows</w:t>
      </w:r>
      <w:r w:rsidRPr="003E1888">
        <w:rPr>
          <w:rFonts w:ascii="Tahoma" w:hAnsi="Tahoma" w:cs="Tahoma"/>
          <w:color w:val="FF6600"/>
          <w:sz w:val="22"/>
          <w:szCs w:val="22"/>
          <w:vertAlign w:val="superscript"/>
          <w:lang w:val="fr-FR"/>
        </w:rPr>
        <w:t>®</w:t>
      </w:r>
      <w:r w:rsidRPr="003E1888">
        <w:rPr>
          <w:rFonts w:ascii="Tahoma" w:hAnsi="Tahoma" w:cs="Tahoma"/>
          <w:color w:val="FF6600"/>
          <w:sz w:val="22"/>
          <w:szCs w:val="22"/>
          <w:lang w:val="fr-FR"/>
        </w:rPr>
        <w:t xml:space="preserve"> Intune</w:t>
      </w:r>
      <w:bookmarkEnd w:id="2161"/>
      <w:bookmarkEnd w:id="2162"/>
      <w:bookmarkEnd w:id="2163"/>
      <w:bookmarkEnd w:id="2164"/>
    </w:p>
    <w:p w:rsidR="0022671C" w:rsidRPr="004A1DD8" w:rsidRDefault="0022671C">
      <w:pPr>
        <w:ind w:left="540"/>
        <w:jc w:val="center"/>
        <w:rPr>
          <w:rFonts w:cs="Tahoma"/>
          <w:lang w:val="fr-FR"/>
        </w:rPr>
      </w:pPr>
    </w:p>
    <w:p w:rsidR="0022671C" w:rsidRPr="004A1DD8" w:rsidRDefault="0022671C">
      <w:pPr>
        <w:spacing w:after="120"/>
        <w:ind w:left="540"/>
        <w:rPr>
          <w:rFonts w:cs="Tahoma"/>
          <w:lang w:val="fr-FR"/>
        </w:rPr>
      </w:pPr>
      <w:r w:rsidRPr="004A1DD8">
        <w:rPr>
          <w:rFonts w:cs="Tahoma"/>
          <w:u w:val="single"/>
          <w:lang w:val="fr-FR"/>
        </w:rPr>
        <w:t>Définition</w:t>
      </w:r>
      <w:r w:rsidRPr="004A1DD8">
        <w:rPr>
          <w:rFonts w:cs="Tahoma"/>
          <w:lang w:val="fr-FR"/>
        </w:rPr>
        <w:t>. « Transition » désigne la conversion d</w:t>
      </w:r>
      <w:r w:rsidR="00DD4F05">
        <w:rPr>
          <w:rFonts w:cs="Tahoma"/>
          <w:lang w:val="fr-FR"/>
        </w:rPr>
        <w:t>’</w:t>
      </w:r>
      <w:r w:rsidRPr="004A1DD8">
        <w:rPr>
          <w:rFonts w:cs="Tahoma"/>
          <w:lang w:val="fr-FR"/>
        </w:rPr>
        <w:t xml:space="preserve">une Licence couverte par une Software Assurance active en licence </w:t>
      </w:r>
      <w:r w:rsidR="001B2382">
        <w:rPr>
          <w:rFonts w:cs="Tahoma"/>
          <w:lang w:val="fr-FR"/>
        </w:rPr>
        <w:t>d</w:t>
      </w:r>
      <w:r w:rsidR="00DD4F05">
        <w:rPr>
          <w:rFonts w:cs="Tahoma"/>
          <w:lang w:val="fr-FR"/>
        </w:rPr>
        <w:t>’</w:t>
      </w:r>
      <w:r w:rsidR="001B2382">
        <w:rPr>
          <w:rFonts w:cs="Tahoma"/>
          <w:lang w:val="fr-FR"/>
        </w:rPr>
        <w:t>abonnement et inversement.</w:t>
      </w:r>
    </w:p>
    <w:p w:rsidR="0022671C" w:rsidRPr="004A1DD8" w:rsidRDefault="0022671C">
      <w:pPr>
        <w:spacing w:before="120" w:after="200" w:line="276" w:lineRule="auto"/>
        <w:ind w:left="540"/>
        <w:rPr>
          <w:rFonts w:cs="Tahoma"/>
          <w:lang w:val="fr-FR"/>
        </w:rPr>
      </w:pPr>
      <w:r w:rsidRPr="00600B39">
        <w:rPr>
          <w:rFonts w:cs="Tahoma"/>
          <w:u w:val="single"/>
          <w:lang w:val="fr-FR"/>
        </w:rPr>
        <w:t>Droits d</w:t>
      </w:r>
      <w:r w:rsidR="00DD4F05">
        <w:rPr>
          <w:rFonts w:cs="Tahoma"/>
          <w:u w:val="single"/>
          <w:lang w:val="fr-FR"/>
        </w:rPr>
        <w:t>’</w:t>
      </w:r>
      <w:r w:rsidRPr="00600B39">
        <w:rPr>
          <w:rFonts w:cs="Tahoma"/>
          <w:u w:val="single"/>
          <w:lang w:val="fr-FR"/>
        </w:rPr>
        <w:t>utilisation applicables</w:t>
      </w:r>
      <w:r w:rsidRPr="004A1DD8">
        <w:rPr>
          <w:rFonts w:cs="Tahoma"/>
          <w:lang w:val="fr-FR"/>
        </w:rPr>
        <w:t>. La CAL Suite Bridge n</w:t>
      </w:r>
      <w:r w:rsidR="00DD4F05">
        <w:rPr>
          <w:rFonts w:cs="Tahoma"/>
          <w:lang w:val="fr-FR"/>
        </w:rPr>
        <w:t>’</w:t>
      </w:r>
      <w:r w:rsidRPr="004A1DD8">
        <w:rPr>
          <w:rFonts w:cs="Tahoma"/>
          <w:lang w:val="fr-FR"/>
        </w:rPr>
        <w:t>a pas de version et les Droits d</w:t>
      </w:r>
      <w:r w:rsidR="00DD4F05">
        <w:rPr>
          <w:rFonts w:cs="Tahoma"/>
          <w:lang w:val="fr-FR"/>
        </w:rPr>
        <w:t>’</w:t>
      </w:r>
      <w:r w:rsidRPr="004A1DD8">
        <w:rPr>
          <w:rFonts w:cs="Tahoma"/>
          <w:lang w:val="fr-FR"/>
        </w:rPr>
        <w:t>Utilisation de Logiciels y afférents sont déterminés par le statut de la Software Assurance couvrant cette offre. Si la Software Assurance est interrompue, les droits d</w:t>
      </w:r>
      <w:r w:rsidR="00DD4F05">
        <w:rPr>
          <w:rFonts w:cs="Tahoma"/>
          <w:lang w:val="fr-FR"/>
        </w:rPr>
        <w:t>’</w:t>
      </w:r>
      <w:r w:rsidRPr="004A1DD8">
        <w:rPr>
          <w:rFonts w:cs="Tahoma"/>
          <w:lang w:val="fr-FR"/>
        </w:rPr>
        <w:t>accès au titre des licences pour la durée des droits de propriété intellectuelle sont déterminés en fonction des Droits d</w:t>
      </w:r>
      <w:r w:rsidR="00DD4F05">
        <w:rPr>
          <w:rFonts w:cs="Tahoma"/>
          <w:lang w:val="fr-FR"/>
        </w:rPr>
        <w:t>’</w:t>
      </w:r>
      <w:r w:rsidRPr="004A1DD8">
        <w:rPr>
          <w:rFonts w:cs="Tahoma"/>
          <w:lang w:val="fr-FR"/>
        </w:rPr>
        <w:t>Utilisation de Logiciels en vigueur avant l</w:t>
      </w:r>
      <w:r w:rsidR="00DD4F05">
        <w:rPr>
          <w:rFonts w:cs="Tahoma"/>
          <w:lang w:val="fr-FR"/>
        </w:rPr>
        <w:t>’</w:t>
      </w:r>
      <w:r w:rsidRPr="004A1DD8">
        <w:rPr>
          <w:rFonts w:cs="Tahoma"/>
          <w:lang w:val="fr-FR"/>
        </w:rPr>
        <w:t>interruption de la couverture. Une licence CAL Suite Bridge est une licence unique qui doit être attribuée à un seul utilisateur ou dispositif.</w:t>
      </w:r>
    </w:p>
    <w:p w:rsidR="0022671C" w:rsidRPr="004A1DD8" w:rsidRDefault="0022671C">
      <w:pPr>
        <w:spacing w:before="120" w:after="200" w:line="276" w:lineRule="auto"/>
        <w:ind w:left="540"/>
        <w:rPr>
          <w:rFonts w:cs="Tahoma"/>
          <w:lang w:val="fr-FR"/>
        </w:rPr>
      </w:pPr>
      <w:r w:rsidRPr="004A1DD8">
        <w:rPr>
          <w:rFonts w:cs="Tahoma"/>
          <w:u w:val="single"/>
          <w:lang w:val="fr-FR"/>
        </w:rPr>
        <w:t>Conditions</w:t>
      </w:r>
      <w:r w:rsidRPr="004A1DD8">
        <w:rPr>
          <w:rFonts w:cs="Tahoma"/>
          <w:lang w:val="fr-FR"/>
        </w:rPr>
        <w:t>. La Transition d</w:t>
      </w:r>
      <w:r w:rsidR="00DD4F05">
        <w:rPr>
          <w:rFonts w:cs="Tahoma"/>
          <w:lang w:val="fr-FR"/>
        </w:rPr>
        <w:t>’</w:t>
      </w:r>
      <w:r w:rsidRPr="004A1DD8">
        <w:rPr>
          <w:rFonts w:cs="Tahoma"/>
          <w:lang w:val="fr-FR"/>
        </w:rPr>
        <w:t>une CAL Suite vers une combinaison comparable de Produit et Services en Ligne nécessite une CAL Suite Bridge. Le cas échéant, et lorsque la Licence éligible a été entièrement payée par le Client, aucun achat de Licence n</w:t>
      </w:r>
      <w:r w:rsidR="00DD4F05">
        <w:rPr>
          <w:rFonts w:cs="Tahoma"/>
          <w:lang w:val="fr-FR"/>
        </w:rPr>
        <w:t>’</w:t>
      </w:r>
      <w:r w:rsidRPr="004A1DD8">
        <w:rPr>
          <w:rFonts w:cs="Tahoma"/>
          <w:lang w:val="fr-FR"/>
        </w:rPr>
        <w:t>est requis pour la CAL Suite Bridge. Une Software Assurance doit toutefois être achetée pour la CAL Suite Bridge à la date anniversaire de l</w:t>
      </w:r>
      <w:r w:rsidR="00DD4F05">
        <w:rPr>
          <w:rFonts w:cs="Tahoma"/>
          <w:lang w:val="fr-FR"/>
        </w:rPr>
        <w:t>’</w:t>
      </w:r>
      <w:r w:rsidRPr="004A1DD8">
        <w:rPr>
          <w:rFonts w:cs="Tahoma"/>
          <w:lang w:val="fr-FR"/>
        </w:rPr>
        <w:t>Accord de Mise en Œuvre au cours de l</w:t>
      </w:r>
      <w:r w:rsidR="00DD4F05">
        <w:rPr>
          <w:rFonts w:cs="Tahoma"/>
          <w:lang w:val="fr-FR"/>
        </w:rPr>
        <w:t>’</w:t>
      </w:r>
      <w:r w:rsidRPr="004A1DD8">
        <w:rPr>
          <w:rFonts w:cs="Tahoma"/>
          <w:lang w:val="fr-FR"/>
        </w:rPr>
        <w:t>année de Transition. Le ratio de transition pourra alors être d</w:t>
      </w:r>
      <w:r w:rsidR="00DD4F05">
        <w:rPr>
          <w:rFonts w:cs="Tahoma"/>
          <w:lang w:val="fr-FR"/>
        </w:rPr>
        <w:t>’</w:t>
      </w:r>
      <w:r w:rsidRPr="004A1DD8">
        <w:rPr>
          <w:rFonts w:cs="Tahoma"/>
          <w:lang w:val="fr-FR"/>
        </w:rPr>
        <w:t xml:space="preserve">une Software Assurance CAL Suite Bridge pour une Software Assurance CAL Suite, en conservant la même Licence Utilisateur ou Dispositif que </w:t>
      </w:r>
      <w:r w:rsidR="001B2382">
        <w:rPr>
          <w:rFonts w:cs="Tahoma"/>
          <w:lang w:val="fr-FR"/>
        </w:rPr>
        <w:t>celle de la CAL Suite éligible.</w:t>
      </w:r>
    </w:p>
    <w:p w:rsidR="0022671C" w:rsidRPr="004A1DD8" w:rsidRDefault="0022671C">
      <w:pPr>
        <w:spacing w:before="120" w:after="200" w:line="276" w:lineRule="auto"/>
        <w:ind w:left="540"/>
        <w:rPr>
          <w:rFonts w:cs="Tahoma"/>
          <w:lang w:val="fr-FR"/>
        </w:rPr>
      </w:pPr>
      <w:r w:rsidRPr="004A1DD8">
        <w:rPr>
          <w:rFonts w:cs="Tahoma"/>
          <w:lang w:val="fr-FR"/>
        </w:rPr>
        <w:t>La CAL Suite Bridge est un Produit Entreprise qui ne peut être concédé sous licence qu</w:t>
      </w:r>
      <w:r w:rsidR="00DD4F05">
        <w:rPr>
          <w:rFonts w:cs="Tahoma"/>
          <w:lang w:val="fr-FR"/>
        </w:rPr>
        <w:t>’</w:t>
      </w:r>
      <w:r w:rsidRPr="004A1DD8">
        <w:rPr>
          <w:rFonts w:cs="Tahoma"/>
          <w:lang w:val="fr-FR"/>
        </w:rPr>
        <w:t>avec ses Services en Ligne éligibles pour pouvoir être déployé dans l</w:t>
      </w:r>
      <w:r w:rsidR="00DD4F05">
        <w:rPr>
          <w:rFonts w:cs="Tahoma"/>
          <w:lang w:val="fr-FR"/>
        </w:rPr>
        <w:t>’</w:t>
      </w:r>
      <w:r w:rsidRPr="004A1DD8">
        <w:rPr>
          <w:rFonts w:cs="Tahoma"/>
          <w:lang w:val="fr-FR"/>
        </w:rPr>
        <w:t>ensemble de l</w:t>
      </w:r>
      <w:r w:rsidR="00DD4F05">
        <w:rPr>
          <w:rFonts w:cs="Tahoma"/>
          <w:lang w:val="fr-FR"/>
        </w:rPr>
        <w:t>’</w:t>
      </w:r>
      <w:r w:rsidRPr="004A1DD8">
        <w:rPr>
          <w:rFonts w:cs="Tahoma"/>
          <w:lang w:val="fr-FR"/>
        </w:rPr>
        <w:t>entreprise ou permettre le déploiement d</w:t>
      </w:r>
      <w:r w:rsidR="00DD4F05">
        <w:rPr>
          <w:rFonts w:cs="Tahoma"/>
          <w:lang w:val="fr-FR"/>
        </w:rPr>
        <w:t>’</w:t>
      </w:r>
      <w:r w:rsidRPr="004A1DD8">
        <w:rPr>
          <w:rFonts w:cs="Tahoma"/>
          <w:lang w:val="fr-FR"/>
        </w:rPr>
        <w:t>une CAL Suite parente dans l</w:t>
      </w:r>
      <w:r w:rsidR="00DD4F05">
        <w:rPr>
          <w:rFonts w:cs="Tahoma"/>
          <w:lang w:val="fr-FR"/>
        </w:rPr>
        <w:t>’</w:t>
      </w:r>
      <w:r w:rsidRPr="004A1DD8">
        <w:rPr>
          <w:rFonts w:cs="Tahoma"/>
          <w:lang w:val="fr-FR"/>
        </w:rPr>
        <w:t>ensemble de l</w:t>
      </w:r>
      <w:r w:rsidR="00DD4F05">
        <w:rPr>
          <w:rFonts w:cs="Tahoma"/>
          <w:lang w:val="fr-FR"/>
        </w:rPr>
        <w:t>’</w:t>
      </w:r>
      <w:r w:rsidRPr="004A1DD8">
        <w:rPr>
          <w:rFonts w:cs="Tahoma"/>
          <w:lang w:val="fr-FR"/>
        </w:rPr>
        <w:t>entreprise.</w:t>
      </w:r>
    </w:p>
    <w:p w:rsidR="0022671C" w:rsidRDefault="0022671C">
      <w:pPr>
        <w:spacing w:before="120" w:after="200" w:line="276" w:lineRule="auto"/>
        <w:ind w:left="720"/>
        <w:rPr>
          <w:rFonts w:cs="Tahoma"/>
          <w:lang w:val="fr-FR"/>
        </w:rPr>
      </w:pPr>
    </w:p>
    <w:p w:rsidR="009417A4" w:rsidRDefault="009417A4">
      <w:pPr>
        <w:spacing w:before="120" w:after="200" w:line="276" w:lineRule="auto"/>
        <w:ind w:left="720"/>
        <w:rPr>
          <w:rFonts w:cs="Tahoma"/>
          <w:lang w:val="fr-FR"/>
        </w:rPr>
      </w:pPr>
    </w:p>
    <w:p w:rsidR="009417A4" w:rsidRDefault="009417A4">
      <w:pPr>
        <w:spacing w:before="120" w:after="200" w:line="276" w:lineRule="auto"/>
        <w:ind w:left="720"/>
        <w:rPr>
          <w:rFonts w:cs="Tahoma"/>
          <w:lang w:val="fr-FR"/>
        </w:rPr>
      </w:pPr>
    </w:p>
    <w:p w:rsidR="009417A4" w:rsidRPr="004A1DD8" w:rsidRDefault="009417A4">
      <w:pPr>
        <w:spacing w:before="120" w:after="200" w:line="276" w:lineRule="auto"/>
        <w:ind w:left="720"/>
        <w:rPr>
          <w:rFonts w:cs="Tahoma"/>
          <w:lang w:val="fr-FR"/>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22671C" w:rsidRPr="004A1DD8">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22671C" w:rsidRPr="004A1DD8" w:rsidRDefault="0022671C">
            <w:pPr>
              <w:spacing w:before="80" w:after="200" w:line="276" w:lineRule="auto"/>
              <w:jc w:val="center"/>
              <w:rPr>
                <w:rFonts w:eastAsia="Times New Roman" w:cs="Tahoma"/>
                <w:b/>
                <w:bCs/>
                <w:color w:val="000000"/>
                <w:szCs w:val="18"/>
                <w:lang w:eastAsia="ja-JP"/>
              </w:rPr>
            </w:pPr>
            <w:r w:rsidRPr="004A1DD8">
              <w:rPr>
                <w:rFonts w:cs="Tahoma"/>
                <w:b/>
                <w:lang w:val="fr-FR"/>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22671C" w:rsidRPr="004A1DD8" w:rsidRDefault="0022671C">
            <w:pPr>
              <w:spacing w:before="80" w:after="200" w:line="276" w:lineRule="auto"/>
              <w:jc w:val="center"/>
              <w:rPr>
                <w:rFonts w:eastAsia="Times New Roman" w:cs="Tahoma"/>
                <w:b/>
                <w:bCs/>
                <w:color w:val="000000"/>
                <w:szCs w:val="18"/>
                <w:lang w:eastAsia="ja-JP"/>
              </w:rPr>
            </w:pPr>
            <w:r w:rsidRPr="004A1DD8">
              <w:rPr>
                <w:rFonts w:cs="Tahoma"/>
                <w:b/>
                <w:lang w:val="fr-FR"/>
              </w:rPr>
              <w:t>CAL Suite parente</w:t>
            </w:r>
          </w:p>
        </w:tc>
        <w:tc>
          <w:tcPr>
            <w:tcW w:w="1703" w:type="pct"/>
            <w:tcBorders>
              <w:top w:val="single" w:sz="8" w:space="0" w:color="auto"/>
              <w:left w:val="nil"/>
              <w:bottom w:val="single" w:sz="8" w:space="0" w:color="auto"/>
              <w:right w:val="single" w:sz="8" w:space="0" w:color="auto"/>
            </w:tcBorders>
            <w:shd w:val="clear" w:color="auto" w:fill="FABF8F"/>
          </w:tcPr>
          <w:p w:rsidR="0022671C" w:rsidRPr="004A1DD8" w:rsidRDefault="0022671C">
            <w:pPr>
              <w:spacing w:before="80" w:after="200" w:line="276" w:lineRule="auto"/>
              <w:ind w:left="180" w:right="180"/>
              <w:jc w:val="center"/>
              <w:rPr>
                <w:rFonts w:eastAsia="Times New Roman" w:cs="Tahoma"/>
                <w:b/>
                <w:bCs/>
                <w:color w:val="000000"/>
                <w:szCs w:val="18"/>
                <w:lang w:eastAsia="ja-JP"/>
              </w:rPr>
            </w:pPr>
            <w:r w:rsidRPr="004A1DD8">
              <w:rPr>
                <w:rFonts w:cs="Tahoma"/>
                <w:b/>
                <w:lang w:val="fr-FR"/>
              </w:rPr>
              <w:t>Services en Ligne éligibles</w:t>
            </w:r>
          </w:p>
        </w:tc>
      </w:tr>
      <w:tr w:rsidR="0022671C" w:rsidRPr="004A1DD8">
        <w:trPr>
          <w:trHeight w:val="576"/>
        </w:trPr>
        <w:tc>
          <w:tcPr>
            <w:tcW w:w="1704" w:type="pct"/>
            <w:tcBorders>
              <w:top w:val="nil"/>
              <w:left w:val="single" w:sz="8" w:space="0" w:color="auto"/>
              <w:bottom w:val="single" w:sz="8" w:space="0" w:color="auto"/>
              <w:right w:val="single" w:sz="8" w:space="0" w:color="auto"/>
            </w:tcBorders>
          </w:tcPr>
          <w:p w:rsidR="0022671C" w:rsidRPr="004A1DD8" w:rsidRDefault="0022671C" w:rsidP="00472D38">
            <w:pPr>
              <w:numPr>
                <w:ilvl w:val="0"/>
                <w:numId w:val="97"/>
              </w:numPr>
              <w:spacing w:before="120" w:after="200" w:line="276" w:lineRule="auto"/>
              <w:ind w:left="679" w:right="181" w:hanging="450"/>
              <w:rPr>
                <w:rFonts w:eastAsia="Times New Roman" w:cs="Tahoma"/>
                <w:color w:val="000000"/>
                <w:szCs w:val="18"/>
                <w:lang w:val="fr-FR"/>
              </w:rPr>
            </w:pPr>
            <w:r w:rsidRPr="004A1DD8">
              <w:rPr>
                <w:rFonts w:eastAsia="Times New Roman" w:cs="Tahoma"/>
                <w:color w:val="000000"/>
                <w:szCs w:val="18"/>
                <w:lang w:val="fr-FR"/>
              </w:rPr>
              <w:t>CAL Core Suite Bridge pour Office 365</w:t>
            </w:r>
          </w:p>
        </w:tc>
        <w:tc>
          <w:tcPr>
            <w:tcW w:w="1593" w:type="pct"/>
            <w:tcBorders>
              <w:top w:val="nil"/>
              <w:left w:val="nil"/>
              <w:bottom w:val="single" w:sz="8" w:space="0" w:color="auto"/>
              <w:right w:val="single" w:sz="8" w:space="0" w:color="auto"/>
            </w:tcBorders>
          </w:tcPr>
          <w:p w:rsidR="0022671C" w:rsidRPr="004A1DD8" w:rsidRDefault="0022671C" w:rsidP="00472D38">
            <w:pPr>
              <w:numPr>
                <w:ilvl w:val="0"/>
                <w:numId w:val="98"/>
              </w:numPr>
              <w:spacing w:before="120" w:after="200" w:line="276" w:lineRule="auto"/>
              <w:ind w:left="682" w:hanging="450"/>
              <w:rPr>
                <w:rFonts w:eastAsia="Times New Roman" w:cs="Tahoma"/>
                <w:color w:val="000000"/>
                <w:szCs w:val="18"/>
              </w:rPr>
            </w:pPr>
            <w:r w:rsidRPr="004A1DD8">
              <w:rPr>
                <w:rFonts w:eastAsia="Times New Roman" w:cs="Tahoma"/>
                <w:color w:val="000000"/>
                <w:szCs w:val="18"/>
                <w:lang w:val="fr-FR"/>
              </w:rPr>
              <w:t>Core CAL Suite</w:t>
            </w:r>
          </w:p>
        </w:tc>
        <w:tc>
          <w:tcPr>
            <w:tcW w:w="1703" w:type="pct"/>
            <w:tcBorders>
              <w:top w:val="nil"/>
              <w:left w:val="nil"/>
              <w:bottom w:val="single" w:sz="8" w:space="0" w:color="auto"/>
              <w:right w:val="single" w:sz="8" w:space="0" w:color="auto"/>
            </w:tcBorders>
          </w:tcPr>
          <w:p w:rsidR="0022671C" w:rsidRPr="004A1DD8" w:rsidRDefault="0022671C" w:rsidP="00472D38">
            <w:pPr>
              <w:numPr>
                <w:ilvl w:val="0"/>
                <w:numId w:val="99"/>
              </w:numPr>
              <w:spacing w:before="120" w:after="200" w:line="276" w:lineRule="auto"/>
              <w:ind w:left="684" w:right="181" w:hanging="450"/>
              <w:rPr>
                <w:rFonts w:cs="Tahoma"/>
              </w:rPr>
            </w:pPr>
            <w:r w:rsidRPr="004A1DD8">
              <w:rPr>
                <w:rFonts w:cs="Tahoma"/>
                <w:color w:val="000000"/>
                <w:lang w:val="fr-FR"/>
              </w:rPr>
              <w:t>Office 365 Plan E1, ou</w:t>
            </w:r>
          </w:p>
          <w:p w:rsidR="0022671C" w:rsidRPr="004A1DD8" w:rsidRDefault="0022671C" w:rsidP="00472D38">
            <w:pPr>
              <w:numPr>
                <w:ilvl w:val="0"/>
                <w:numId w:val="99"/>
              </w:numPr>
              <w:spacing w:before="120" w:after="200" w:line="276" w:lineRule="auto"/>
              <w:ind w:left="684" w:right="181" w:hanging="450"/>
              <w:rPr>
                <w:rFonts w:cs="Tahoma"/>
              </w:rPr>
            </w:pPr>
            <w:r w:rsidRPr="004A1DD8">
              <w:rPr>
                <w:rFonts w:cs="Tahoma"/>
                <w:color w:val="000000"/>
                <w:lang w:val="fr-FR"/>
              </w:rPr>
              <w:t>Office 365 Plan E2, ou</w:t>
            </w:r>
          </w:p>
          <w:p w:rsidR="0022671C" w:rsidRPr="004A1DD8" w:rsidRDefault="0022671C" w:rsidP="00472D38">
            <w:pPr>
              <w:numPr>
                <w:ilvl w:val="0"/>
                <w:numId w:val="99"/>
              </w:numPr>
              <w:spacing w:before="120" w:after="200" w:line="276" w:lineRule="auto"/>
              <w:ind w:left="684" w:right="181" w:hanging="450"/>
              <w:rPr>
                <w:rFonts w:cs="Tahoma"/>
              </w:rPr>
            </w:pPr>
            <w:r w:rsidRPr="004A1DD8">
              <w:rPr>
                <w:rFonts w:cs="Tahoma"/>
                <w:color w:val="000000"/>
                <w:lang w:val="fr-FR"/>
              </w:rPr>
              <w:t>Office 365 Plan E3, ou</w:t>
            </w:r>
          </w:p>
          <w:p w:rsidR="0022671C" w:rsidRPr="004A1DD8" w:rsidRDefault="0022671C" w:rsidP="00472D38">
            <w:pPr>
              <w:numPr>
                <w:ilvl w:val="0"/>
                <w:numId w:val="99"/>
              </w:numPr>
              <w:spacing w:before="120" w:after="200" w:line="276" w:lineRule="auto"/>
              <w:ind w:left="684" w:right="181" w:hanging="450"/>
              <w:rPr>
                <w:rFonts w:eastAsia="Times New Roman" w:cs="Tahoma"/>
                <w:color w:val="000000"/>
                <w:szCs w:val="18"/>
              </w:rPr>
            </w:pPr>
            <w:r w:rsidRPr="004A1DD8">
              <w:rPr>
                <w:rFonts w:eastAsia="Times New Roman" w:cs="Tahoma"/>
                <w:color w:val="000000"/>
                <w:szCs w:val="18"/>
                <w:lang w:val="fr-FR"/>
              </w:rPr>
              <w:t>Office 365 Plan E4</w:t>
            </w:r>
          </w:p>
        </w:tc>
      </w:tr>
      <w:tr w:rsidR="0022671C" w:rsidRPr="004A1DD8">
        <w:trPr>
          <w:trHeight w:val="576"/>
        </w:trPr>
        <w:tc>
          <w:tcPr>
            <w:tcW w:w="1704" w:type="pct"/>
            <w:tcBorders>
              <w:top w:val="nil"/>
              <w:left w:val="single" w:sz="8" w:space="0" w:color="auto"/>
              <w:bottom w:val="single" w:sz="8" w:space="0" w:color="auto"/>
              <w:right w:val="single" w:sz="8" w:space="0" w:color="auto"/>
            </w:tcBorders>
          </w:tcPr>
          <w:p w:rsidR="0022671C" w:rsidRPr="004A1DD8" w:rsidRDefault="0022671C" w:rsidP="00472D38">
            <w:pPr>
              <w:numPr>
                <w:ilvl w:val="0"/>
                <w:numId w:val="97"/>
              </w:numPr>
              <w:spacing w:before="120" w:after="200" w:line="276" w:lineRule="auto"/>
              <w:ind w:left="679" w:right="181" w:hanging="450"/>
              <w:rPr>
                <w:rFonts w:eastAsia="Times New Roman" w:cs="Tahoma"/>
                <w:color w:val="000000"/>
                <w:szCs w:val="18"/>
                <w:lang w:val="fr-FR"/>
              </w:rPr>
            </w:pPr>
            <w:r w:rsidRPr="004A1DD8">
              <w:rPr>
                <w:rFonts w:cs="Tahoma"/>
                <w:color w:val="000000"/>
                <w:lang w:val="fr-FR"/>
              </w:rPr>
              <w:t>CAL Core Suite Bridge pour Office 365 et Windows</w:t>
            </w:r>
            <w:r w:rsidRPr="004A1DD8">
              <w:rPr>
                <w:rFonts w:cs="Tahoma"/>
                <w:color w:val="000000"/>
                <w:vertAlign w:val="superscript"/>
                <w:lang w:val="fr-FR"/>
              </w:rPr>
              <w:t>®</w:t>
            </w:r>
            <w:r w:rsidRPr="004A1DD8">
              <w:rPr>
                <w:rFonts w:cs="Tahoma"/>
                <w:color w:val="000000"/>
                <w:lang w:val="fr-FR"/>
              </w:rPr>
              <w:t xml:space="preserve"> Intune</w:t>
            </w:r>
          </w:p>
        </w:tc>
        <w:tc>
          <w:tcPr>
            <w:tcW w:w="1593" w:type="pct"/>
            <w:tcBorders>
              <w:top w:val="nil"/>
              <w:left w:val="nil"/>
              <w:bottom w:val="single" w:sz="8" w:space="0" w:color="auto"/>
              <w:right w:val="single" w:sz="8" w:space="0" w:color="auto"/>
            </w:tcBorders>
          </w:tcPr>
          <w:p w:rsidR="0022671C" w:rsidRPr="004A1DD8" w:rsidRDefault="0022671C" w:rsidP="00472D38">
            <w:pPr>
              <w:numPr>
                <w:ilvl w:val="0"/>
                <w:numId w:val="98"/>
              </w:numPr>
              <w:spacing w:before="120" w:after="200" w:line="276" w:lineRule="auto"/>
              <w:ind w:left="682" w:hanging="450"/>
              <w:rPr>
                <w:rFonts w:eastAsia="Times New Roman" w:cs="Tahoma"/>
                <w:color w:val="000000"/>
                <w:szCs w:val="18"/>
              </w:rPr>
            </w:pPr>
            <w:r w:rsidRPr="004A1DD8">
              <w:rPr>
                <w:rFonts w:eastAsia="Times New Roman" w:cs="Tahoma"/>
                <w:color w:val="000000"/>
                <w:szCs w:val="18"/>
                <w:lang w:val="fr-FR"/>
              </w:rPr>
              <w:t>Core CAL Suite</w:t>
            </w:r>
          </w:p>
        </w:tc>
        <w:tc>
          <w:tcPr>
            <w:tcW w:w="1703" w:type="pct"/>
            <w:tcBorders>
              <w:top w:val="nil"/>
              <w:left w:val="nil"/>
              <w:bottom w:val="single" w:sz="8" w:space="0" w:color="auto"/>
              <w:right w:val="single" w:sz="8" w:space="0" w:color="auto"/>
            </w:tcBorders>
          </w:tcPr>
          <w:p w:rsidR="0022671C" w:rsidRPr="004A1DD8" w:rsidRDefault="0022671C" w:rsidP="00472D38">
            <w:pPr>
              <w:numPr>
                <w:ilvl w:val="0"/>
                <w:numId w:val="99"/>
              </w:numPr>
              <w:spacing w:before="120" w:after="200" w:line="276" w:lineRule="auto"/>
              <w:ind w:left="684" w:right="181" w:hanging="450"/>
              <w:rPr>
                <w:rFonts w:cs="Tahoma"/>
                <w:lang w:val="fr-FR"/>
              </w:rPr>
            </w:pPr>
            <w:r w:rsidRPr="004A1DD8">
              <w:rPr>
                <w:rFonts w:cs="Tahoma"/>
                <w:color w:val="000000"/>
                <w:lang w:val="fr-FR"/>
              </w:rPr>
              <w:t>Office 365 Plan E1 et Windows</w:t>
            </w:r>
            <w:r w:rsidRPr="00600B39">
              <w:rPr>
                <w:rFonts w:cs="Tahoma"/>
                <w:color w:val="000000"/>
                <w:vertAlign w:val="superscript"/>
                <w:lang w:val="fr-FR"/>
              </w:rPr>
              <w:t>®</w:t>
            </w:r>
            <w:r w:rsidRPr="004A1DD8">
              <w:rPr>
                <w:rFonts w:cs="Tahoma"/>
                <w:color w:val="000000"/>
                <w:lang w:val="fr-FR"/>
              </w:rPr>
              <w:t xml:space="preserve"> Intune, ou</w:t>
            </w:r>
          </w:p>
          <w:p w:rsidR="0022671C" w:rsidRPr="004A1DD8" w:rsidRDefault="0022671C" w:rsidP="00472D38">
            <w:pPr>
              <w:numPr>
                <w:ilvl w:val="0"/>
                <w:numId w:val="99"/>
              </w:numPr>
              <w:spacing w:before="120" w:after="200" w:line="276" w:lineRule="auto"/>
              <w:ind w:left="684" w:right="181" w:hanging="450"/>
              <w:rPr>
                <w:rFonts w:cs="Tahoma"/>
                <w:lang w:val="fr-FR"/>
              </w:rPr>
            </w:pPr>
            <w:r w:rsidRPr="004A1DD8">
              <w:rPr>
                <w:rFonts w:cs="Tahoma"/>
                <w:color w:val="000000"/>
                <w:lang w:val="fr-FR"/>
              </w:rPr>
              <w:t>Office 365 Plan E2 et Windows</w:t>
            </w:r>
            <w:r w:rsidRPr="004A1DD8">
              <w:rPr>
                <w:rFonts w:cs="Tahoma"/>
                <w:color w:val="000000"/>
                <w:vertAlign w:val="superscript"/>
                <w:lang w:val="fr-FR"/>
              </w:rPr>
              <w:t>®</w:t>
            </w:r>
            <w:r w:rsidRPr="004A1DD8">
              <w:rPr>
                <w:rFonts w:cs="Tahoma"/>
                <w:color w:val="000000"/>
                <w:lang w:val="fr-FR"/>
              </w:rPr>
              <w:t xml:space="preserve"> Intune, ou</w:t>
            </w:r>
          </w:p>
          <w:p w:rsidR="0022671C" w:rsidRPr="004A1DD8" w:rsidRDefault="0022671C" w:rsidP="00472D38">
            <w:pPr>
              <w:numPr>
                <w:ilvl w:val="0"/>
                <w:numId w:val="99"/>
              </w:numPr>
              <w:spacing w:before="120" w:after="200" w:line="276" w:lineRule="auto"/>
              <w:ind w:left="684" w:right="181" w:hanging="450"/>
              <w:rPr>
                <w:rFonts w:cs="Tahoma"/>
                <w:lang w:val="fr-FR"/>
              </w:rPr>
            </w:pPr>
            <w:r w:rsidRPr="004A1DD8">
              <w:rPr>
                <w:rFonts w:cs="Tahoma"/>
                <w:color w:val="000000"/>
                <w:lang w:val="fr-FR"/>
              </w:rPr>
              <w:t>Office 365 Plan E3 et Windows</w:t>
            </w:r>
            <w:r w:rsidRPr="004A1DD8">
              <w:rPr>
                <w:rFonts w:cs="Tahoma"/>
                <w:color w:val="000000"/>
                <w:vertAlign w:val="superscript"/>
                <w:lang w:val="fr-FR"/>
              </w:rPr>
              <w:t>®</w:t>
            </w:r>
            <w:r w:rsidRPr="004A1DD8">
              <w:rPr>
                <w:rFonts w:cs="Tahoma"/>
                <w:color w:val="000000"/>
                <w:lang w:val="fr-FR"/>
              </w:rPr>
              <w:t xml:space="preserve"> Intune, ou</w:t>
            </w:r>
          </w:p>
          <w:p w:rsidR="0022671C" w:rsidRPr="004A1DD8" w:rsidRDefault="0022671C" w:rsidP="00472D38">
            <w:pPr>
              <w:numPr>
                <w:ilvl w:val="0"/>
                <w:numId w:val="99"/>
              </w:numPr>
              <w:spacing w:before="120" w:after="200" w:line="276" w:lineRule="auto"/>
              <w:ind w:left="684" w:right="181" w:hanging="450"/>
              <w:rPr>
                <w:rFonts w:eastAsia="Times New Roman" w:cs="Tahoma"/>
                <w:color w:val="000000"/>
                <w:szCs w:val="18"/>
              </w:rPr>
            </w:pPr>
            <w:r w:rsidRPr="004A1DD8">
              <w:rPr>
                <w:rFonts w:cs="Tahoma"/>
                <w:color w:val="000000"/>
                <w:lang w:val="fr-FR"/>
              </w:rPr>
              <w:t>Office 365 Plan E4 et Windows</w:t>
            </w:r>
            <w:r w:rsidRPr="004A1DD8">
              <w:rPr>
                <w:rFonts w:cs="Tahoma"/>
                <w:color w:val="000000"/>
                <w:vertAlign w:val="superscript"/>
                <w:lang w:val="fr-FR"/>
              </w:rPr>
              <w:t>®</w:t>
            </w:r>
            <w:r w:rsidRPr="004A1DD8">
              <w:rPr>
                <w:rFonts w:cs="Tahoma"/>
                <w:color w:val="000000"/>
                <w:lang w:val="fr-FR"/>
              </w:rPr>
              <w:t xml:space="preserve"> Intune</w:t>
            </w:r>
          </w:p>
        </w:tc>
      </w:tr>
      <w:tr w:rsidR="0022671C" w:rsidRPr="004A1DD8">
        <w:trPr>
          <w:trHeight w:val="576"/>
        </w:trPr>
        <w:tc>
          <w:tcPr>
            <w:tcW w:w="1704" w:type="pct"/>
            <w:tcBorders>
              <w:top w:val="single" w:sz="8" w:space="0" w:color="auto"/>
              <w:left w:val="single" w:sz="8" w:space="0" w:color="auto"/>
              <w:bottom w:val="single" w:sz="8" w:space="0" w:color="auto"/>
              <w:right w:val="single" w:sz="8" w:space="0" w:color="auto"/>
            </w:tcBorders>
          </w:tcPr>
          <w:p w:rsidR="0022671C" w:rsidRPr="004A1DD8" w:rsidRDefault="0022671C" w:rsidP="00472D38">
            <w:pPr>
              <w:numPr>
                <w:ilvl w:val="0"/>
                <w:numId w:val="97"/>
              </w:numPr>
              <w:spacing w:before="120" w:after="200" w:line="276" w:lineRule="auto"/>
              <w:ind w:left="679" w:right="181" w:hanging="450"/>
              <w:rPr>
                <w:rFonts w:eastAsia="Times New Roman" w:cs="Tahoma"/>
                <w:color w:val="000000"/>
                <w:szCs w:val="18"/>
              </w:rPr>
            </w:pPr>
            <w:r w:rsidRPr="004A1DD8">
              <w:rPr>
                <w:rFonts w:cs="Tahoma"/>
                <w:color w:val="000000"/>
                <w:lang w:val="fr-FR"/>
              </w:rPr>
              <w:t>CAL Core Suite Bridge pour Windows</w:t>
            </w:r>
            <w:r w:rsidRPr="004A1DD8">
              <w:rPr>
                <w:rFonts w:cs="Tahoma"/>
                <w:color w:val="000000"/>
                <w:vertAlign w:val="superscript"/>
                <w:lang w:val="fr-FR"/>
              </w:rPr>
              <w:t>®</w:t>
            </w:r>
            <w:r w:rsidRPr="004A1DD8">
              <w:rPr>
                <w:rFonts w:cs="Tahoma"/>
                <w:color w:val="000000"/>
                <w:lang w:val="fr-FR"/>
              </w:rPr>
              <w:t xml:space="preserve"> Intune</w:t>
            </w:r>
          </w:p>
        </w:tc>
        <w:tc>
          <w:tcPr>
            <w:tcW w:w="1593" w:type="pct"/>
            <w:tcBorders>
              <w:top w:val="single" w:sz="8" w:space="0" w:color="auto"/>
              <w:left w:val="nil"/>
              <w:bottom w:val="single" w:sz="8" w:space="0" w:color="auto"/>
              <w:right w:val="single" w:sz="8" w:space="0" w:color="auto"/>
            </w:tcBorders>
          </w:tcPr>
          <w:p w:rsidR="0022671C" w:rsidRPr="004A1DD8" w:rsidRDefault="0022671C" w:rsidP="00472D38">
            <w:pPr>
              <w:numPr>
                <w:ilvl w:val="0"/>
                <w:numId w:val="98"/>
              </w:numPr>
              <w:spacing w:before="120" w:after="200" w:line="276" w:lineRule="auto"/>
              <w:ind w:left="682" w:hanging="450"/>
              <w:rPr>
                <w:rFonts w:eastAsia="Times New Roman" w:cs="Tahoma"/>
                <w:color w:val="000000"/>
                <w:szCs w:val="18"/>
              </w:rPr>
            </w:pPr>
            <w:r w:rsidRPr="004A1DD8">
              <w:rPr>
                <w:rFonts w:cs="Tahoma"/>
                <w:color w:val="000000"/>
                <w:lang w:val="fr-FR"/>
              </w:rPr>
              <w:t>Core CAL Suite</w:t>
            </w:r>
          </w:p>
        </w:tc>
        <w:tc>
          <w:tcPr>
            <w:tcW w:w="1703" w:type="pct"/>
            <w:tcBorders>
              <w:top w:val="single" w:sz="8" w:space="0" w:color="auto"/>
              <w:left w:val="nil"/>
              <w:bottom w:val="single" w:sz="8" w:space="0" w:color="auto"/>
              <w:right w:val="single" w:sz="8" w:space="0" w:color="auto"/>
            </w:tcBorders>
          </w:tcPr>
          <w:p w:rsidR="0022671C" w:rsidRPr="004A1DD8" w:rsidRDefault="0022671C" w:rsidP="00472D38">
            <w:pPr>
              <w:numPr>
                <w:ilvl w:val="0"/>
                <w:numId w:val="99"/>
              </w:numPr>
              <w:spacing w:before="120" w:after="200" w:line="276" w:lineRule="auto"/>
              <w:ind w:left="684" w:right="181" w:hanging="450"/>
              <w:rPr>
                <w:rFonts w:eastAsia="Times New Roman" w:cs="Tahoma"/>
                <w:color w:val="000000"/>
                <w:szCs w:val="18"/>
              </w:rPr>
            </w:pPr>
            <w:r w:rsidRPr="004A1DD8">
              <w:rPr>
                <w:rFonts w:cs="Tahoma"/>
                <w:color w:val="000000"/>
                <w:lang w:val="fr-FR"/>
              </w:rPr>
              <w:t>Windows</w:t>
            </w:r>
            <w:r w:rsidRPr="004A1DD8">
              <w:rPr>
                <w:rFonts w:cs="Tahoma"/>
                <w:color w:val="000000"/>
                <w:vertAlign w:val="superscript"/>
                <w:lang w:val="fr-FR"/>
              </w:rPr>
              <w:t>®</w:t>
            </w:r>
            <w:r w:rsidRPr="004A1DD8">
              <w:rPr>
                <w:rFonts w:cs="Tahoma"/>
                <w:color w:val="000000"/>
                <w:lang w:val="fr-FR"/>
              </w:rPr>
              <w:t xml:space="preserve"> Intune</w:t>
            </w:r>
          </w:p>
        </w:tc>
      </w:tr>
    </w:tbl>
    <w:p w:rsidR="0022671C" w:rsidRPr="00501B92" w:rsidRDefault="0022671C">
      <w:pPr>
        <w:pStyle w:val="Heading3"/>
        <w:rPr>
          <w:rFonts w:ascii="Tahoma" w:hAnsi="Tahoma" w:cs="Tahoma"/>
          <w:sz w:val="18"/>
          <w:szCs w:val="18"/>
        </w:rPr>
      </w:pPr>
    </w:p>
    <w:p w:rsidR="0022671C" w:rsidRPr="00501B92" w:rsidRDefault="0022671C">
      <w:pPr>
        <w:pStyle w:val="Heading3"/>
        <w:rPr>
          <w:rFonts w:ascii="Tahoma" w:hAnsi="Tahoma" w:cs="Tahoma"/>
          <w:sz w:val="18"/>
          <w:szCs w:val="18"/>
        </w:rPr>
      </w:pPr>
    </w:p>
    <w:p w:rsidR="0022671C" w:rsidRPr="004A1DD8" w:rsidRDefault="0022671C" w:rsidP="001072FC">
      <w:pPr>
        <w:pStyle w:val="Heading3"/>
        <w:rPr>
          <w:rFonts w:ascii="Tahoma" w:hAnsi="Tahoma" w:cs="Tahoma"/>
        </w:rPr>
      </w:pPr>
      <w:bookmarkStart w:id="2165" w:name="Srv_34CoreCALSuite"/>
      <w:bookmarkStart w:id="2166" w:name="Srv_31CoreCALSuite"/>
      <w:bookmarkStart w:id="2167" w:name="_Toc327544514"/>
      <w:bookmarkStart w:id="2168" w:name="_Toc327548009"/>
      <w:bookmarkStart w:id="2169" w:name="_Toc327549083"/>
      <w:bookmarkStart w:id="2170" w:name="_Toc328557547"/>
      <w:bookmarkEnd w:id="2165"/>
      <w:bookmarkEnd w:id="2166"/>
      <w:r w:rsidRPr="004A1DD8">
        <w:rPr>
          <w:rFonts w:ascii="Tahoma" w:hAnsi="Tahoma" w:cs="Tahoma"/>
          <w:caps/>
          <w:color w:val="F66400"/>
          <w:sz w:val="22"/>
          <w:vertAlign w:val="superscript"/>
          <w:lang w:val="fr-FR"/>
        </w:rPr>
        <w:t>36</w:t>
      </w:r>
      <w:r w:rsidRPr="004A1DD8">
        <w:rPr>
          <w:rFonts w:ascii="Tahoma" w:hAnsi="Tahoma" w:cs="Tahoma"/>
          <w:color w:val="F66400"/>
          <w:sz w:val="22"/>
          <w:lang w:val="fr-FR"/>
        </w:rPr>
        <w:t xml:space="preserve"> CAL Core Suite</w:t>
      </w:r>
      <w:bookmarkEnd w:id="2167"/>
      <w:bookmarkEnd w:id="2168"/>
      <w:bookmarkEnd w:id="2169"/>
      <w:bookmarkEnd w:id="2170"/>
    </w:p>
    <w:p w:rsidR="0022671C" w:rsidRPr="004A1DD8" w:rsidRDefault="0022671C" w:rsidP="001072FC">
      <w:pPr>
        <w:ind w:firstLine="540"/>
        <w:rPr>
          <w:rFonts w:cs="Tahoma"/>
        </w:rPr>
      </w:pPr>
    </w:p>
    <w:p w:rsidR="0022671C" w:rsidRPr="004A1DD8" w:rsidRDefault="0022671C" w:rsidP="001072FC">
      <w:pPr>
        <w:ind w:left="540"/>
        <w:rPr>
          <w:rFonts w:cs="Tahoma"/>
          <w:lang w:val="fr-FR"/>
        </w:rPr>
      </w:pPr>
      <w:r w:rsidRPr="004A1DD8">
        <w:rPr>
          <w:rFonts w:cs="Tahoma"/>
          <w:lang w:val="fr-FR"/>
        </w:rPr>
        <w:t>Core CAL Suite n</w:t>
      </w:r>
      <w:r w:rsidR="00DD4F05">
        <w:rPr>
          <w:rFonts w:cs="Tahoma"/>
          <w:lang w:val="fr-FR"/>
        </w:rPr>
        <w:t>’</w:t>
      </w:r>
      <w:r w:rsidRPr="004A1DD8">
        <w:rPr>
          <w:rFonts w:cs="Tahoma"/>
          <w:lang w:val="fr-FR"/>
        </w:rPr>
        <w:t>a pas de version et les droits d</w:t>
      </w:r>
      <w:r w:rsidR="00DD4F05">
        <w:rPr>
          <w:rFonts w:cs="Tahoma"/>
          <w:lang w:val="fr-FR"/>
        </w:rPr>
        <w:t>’</w:t>
      </w:r>
      <w:r w:rsidRPr="004A1DD8">
        <w:rPr>
          <w:rFonts w:cs="Tahoma"/>
          <w:lang w:val="fr-FR"/>
        </w:rPr>
        <w:t>utilisation des logiciels y afférents sont déterminés par le statut de la Software Assurance Core CAL Suite. Si la couverture a été interrompue, les droits d</w:t>
      </w:r>
      <w:r w:rsidR="00DD4F05">
        <w:rPr>
          <w:rFonts w:cs="Tahoma"/>
          <w:lang w:val="fr-FR"/>
        </w:rPr>
        <w:t>’</w:t>
      </w:r>
      <w:r w:rsidRPr="004A1DD8">
        <w:rPr>
          <w:rFonts w:cs="Tahoma"/>
          <w:lang w:val="fr-FR"/>
        </w:rPr>
        <w:t>accès au titre</w:t>
      </w:r>
      <w:r w:rsidR="005E2291">
        <w:rPr>
          <w:rFonts w:cs="Tahoma"/>
          <w:lang w:val="fr-FR"/>
        </w:rPr>
        <w:t> </w:t>
      </w:r>
      <w:r w:rsidRPr="004A1DD8">
        <w:rPr>
          <w:rFonts w:cs="Tahoma"/>
          <w:lang w:val="fr-FR"/>
        </w:rPr>
        <w:t>des licences pour la durée des droits de propriété intellectuelle sont déterminés en fonction des droits d</w:t>
      </w:r>
      <w:r w:rsidR="00DD4F05">
        <w:rPr>
          <w:rFonts w:cs="Tahoma"/>
          <w:lang w:val="fr-FR"/>
        </w:rPr>
        <w:t>’</w:t>
      </w:r>
      <w:r w:rsidRPr="004A1DD8">
        <w:rPr>
          <w:rFonts w:cs="Tahoma"/>
          <w:lang w:val="fr-FR"/>
        </w:rPr>
        <w:t>utilisation des logiciels en vigueur avant l</w:t>
      </w:r>
      <w:r w:rsidR="00DD4F05">
        <w:rPr>
          <w:rFonts w:cs="Tahoma"/>
          <w:lang w:val="fr-FR"/>
        </w:rPr>
        <w:t>’</w:t>
      </w:r>
      <w:r w:rsidRPr="004A1DD8">
        <w:rPr>
          <w:rFonts w:cs="Tahoma"/>
          <w:lang w:val="fr-FR"/>
        </w:rPr>
        <w:t>interruption de la couverture. Au 1</w:t>
      </w:r>
      <w:r w:rsidRPr="004A1DD8">
        <w:rPr>
          <w:rFonts w:cs="Tahoma"/>
          <w:vertAlign w:val="superscript"/>
          <w:lang w:val="fr-FR"/>
        </w:rPr>
        <w:t>er </w:t>
      </w:r>
      <w:r w:rsidRPr="004A1DD8">
        <w:rPr>
          <w:rFonts w:cs="Tahoma"/>
          <w:lang w:val="fr-FR"/>
        </w:rPr>
        <w:t>avril 2012, une licence CAL Core Suite avec Software Assurance active fournit des droits équivalents aux produits suivants :</w:t>
      </w:r>
      <w:r w:rsidRPr="004A1DD8">
        <w:rPr>
          <w:rFonts w:cs="Tahoma"/>
          <w:color w:val="000000"/>
          <w:szCs w:val="20"/>
          <w:lang w:val="fr-FR"/>
        </w:rPr>
        <w:t xml:space="preserve"> </w:t>
      </w:r>
      <w:r w:rsidRPr="004A1DD8">
        <w:rPr>
          <w:rFonts w:cs="Tahoma"/>
          <w:lang w:val="fr-FR"/>
        </w:rPr>
        <w:t xml:space="preserve">CAL Windows Server 2008, CAL Exchange Server 2010 Standard, CAL Lync Server 2010 Standard, CAL SharePoint Server 2010 Standard, System Center 2012 Configuration Manager Client Management License et System Center 2012 Endpoint Protection. </w:t>
      </w:r>
      <w:r w:rsidRPr="004A1DD8">
        <w:rPr>
          <w:rFonts w:cs="Tahoma"/>
          <w:color w:val="000000"/>
          <w:lang w:val="fr-FR"/>
        </w:rPr>
        <w:t>Une licence Core CAL Suite est une seule licence qui doit être attribuée à un seul utilisateur ou dispositif.</w:t>
      </w:r>
      <w:r w:rsidRPr="004A1DD8">
        <w:rPr>
          <w:rFonts w:cs="Tahoma"/>
          <w:lang w:val="fr-FR"/>
        </w:rPr>
        <w:t xml:space="preserve"> </w:t>
      </w:r>
      <w:r w:rsidRPr="004A1DD8">
        <w:rPr>
          <w:rFonts w:cs="Tahoma"/>
          <w:color w:val="000000"/>
          <w:lang w:val="fr-FR"/>
        </w:rPr>
        <w:t>Tel que stipulé dans leur contrat de licence en volume, les clients ne sont pas autorisés à dissocier les droits au titre de la licence Core CAL Suite pour autoriser plusieurs utilisateurs ou dispositifs à accéder simultanément à ses différents composants.</w:t>
      </w:r>
      <w:r w:rsidRPr="004A1DD8">
        <w:rPr>
          <w:rFonts w:cs="Tahoma"/>
          <w:lang w:val="fr-FR"/>
        </w:rPr>
        <w:t xml:space="preserve"> </w:t>
      </w: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color w:val="000000"/>
          <w:u w:val="single"/>
          <w:lang w:val="fr-FR"/>
        </w:rPr>
        <w:t>CAL Étudiant uniquement (Licence Open Éducation et Select Éducation)</w:t>
      </w:r>
    </w:p>
    <w:p w:rsidR="0022671C" w:rsidRPr="004A1DD8" w:rsidRDefault="0022671C">
      <w:pPr>
        <w:ind w:left="540"/>
        <w:rPr>
          <w:rFonts w:cs="Tahoma"/>
          <w:lang w:val="fr-FR"/>
        </w:rPr>
      </w:pPr>
      <w:r w:rsidRPr="004A1DD8">
        <w:rPr>
          <w:rFonts w:cs="Tahoma"/>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1072FC" w:rsidRPr="004A1DD8" w:rsidRDefault="001072FC">
      <w:pPr>
        <w:ind w:left="540"/>
        <w:rPr>
          <w:rFonts w:cs="Tahoma"/>
          <w:lang w:val="fr-FR"/>
        </w:rPr>
      </w:pPr>
    </w:p>
    <w:p w:rsidR="0022671C" w:rsidRPr="004A1DD8" w:rsidRDefault="0022671C">
      <w:pPr>
        <w:ind w:left="900"/>
        <w:rPr>
          <w:rFonts w:cs="Tahoma"/>
          <w:lang w:val="fr-FR"/>
        </w:rPr>
      </w:pPr>
    </w:p>
    <w:p w:rsidR="0022671C" w:rsidRPr="004A1DD8" w:rsidRDefault="0022671C">
      <w:pPr>
        <w:pStyle w:val="Heading3"/>
        <w:rPr>
          <w:rFonts w:ascii="Tahoma" w:hAnsi="Tahoma" w:cs="Tahoma"/>
          <w:lang w:val="fr-FR"/>
        </w:rPr>
      </w:pPr>
      <w:bookmarkStart w:id="2171" w:name="Srv_35CoreInfraServerSuiteStd"/>
      <w:bookmarkStart w:id="2172" w:name="Srv_32CoreInfraServerSuiteStd"/>
      <w:bookmarkStart w:id="2173" w:name="Srv_35DynCRMWorkProEnt"/>
      <w:bookmarkStart w:id="2174" w:name="_Toc327544515"/>
      <w:bookmarkStart w:id="2175" w:name="_Toc327548010"/>
      <w:bookmarkStart w:id="2176" w:name="_Toc327549084"/>
      <w:bookmarkStart w:id="2177" w:name="_Toc328557548"/>
      <w:bookmarkEnd w:id="2171"/>
      <w:bookmarkEnd w:id="2172"/>
      <w:bookmarkEnd w:id="2173"/>
      <w:r w:rsidRPr="004A1DD8">
        <w:rPr>
          <w:rFonts w:ascii="Tahoma" w:hAnsi="Tahoma" w:cs="Tahoma"/>
          <w:caps/>
          <w:color w:val="F66400"/>
          <w:sz w:val="22"/>
          <w:vertAlign w:val="superscript"/>
          <w:lang w:val="fr-FR"/>
        </w:rPr>
        <w:t>37</w:t>
      </w:r>
      <w:r w:rsidRPr="004A1DD8">
        <w:rPr>
          <w:rFonts w:ascii="Tahoma" w:hAnsi="Tahoma" w:cs="Tahoma"/>
          <w:color w:val="F66400"/>
          <w:sz w:val="22"/>
          <w:lang w:val="fr-FR"/>
        </w:rPr>
        <w:t xml:space="preserve"> Core Infrastructure Server Suite Standard</w:t>
      </w:r>
      <w:bookmarkEnd w:id="2174"/>
      <w:bookmarkEnd w:id="2175"/>
      <w:bookmarkEnd w:id="2176"/>
      <w:bookmarkEnd w:id="2177"/>
    </w:p>
    <w:p w:rsidR="0022671C" w:rsidRPr="004A1DD8" w:rsidRDefault="0022671C">
      <w:pPr>
        <w:rPr>
          <w:rFonts w:cs="Tahoma"/>
          <w:lang w:val="fr-FR"/>
        </w:rPr>
      </w:pPr>
    </w:p>
    <w:p w:rsidR="0022671C" w:rsidRPr="004A1DD8" w:rsidRDefault="0022671C">
      <w:pPr>
        <w:spacing w:after="200" w:line="276" w:lineRule="auto"/>
        <w:ind w:left="540"/>
        <w:rPr>
          <w:rFonts w:cs="Tahoma"/>
          <w:lang w:val="fr-FR"/>
        </w:rPr>
      </w:pPr>
      <w:r w:rsidRPr="004A1DD8">
        <w:rPr>
          <w:rFonts w:eastAsia="Times New Roman" w:cs="Tahoma"/>
          <w:szCs w:val="18"/>
          <w:lang w:val="fr-FR"/>
        </w:rPr>
        <w:t>Les licences acquises au 1er avril 2012, ou après cette date, et les licences existantes avec Software Assurance active à cette date couvrent chacune jusqu</w:t>
      </w:r>
      <w:r w:rsidR="00DD4F05">
        <w:rPr>
          <w:rFonts w:eastAsia="Times New Roman" w:cs="Tahoma"/>
          <w:szCs w:val="18"/>
          <w:lang w:val="fr-FR"/>
        </w:rPr>
        <w:t>’</w:t>
      </w:r>
      <w:r w:rsidRPr="004A1DD8">
        <w:rPr>
          <w:rFonts w:eastAsia="Times New Roman" w:cs="Tahoma"/>
          <w:szCs w:val="18"/>
          <w:lang w:val="fr-FR"/>
        </w:rPr>
        <w:t>à deux (2) processeurs physiques sur un serveur. Les</w:t>
      </w:r>
      <w:r w:rsidR="00600B39">
        <w:rPr>
          <w:rFonts w:eastAsia="Times New Roman" w:cs="Tahoma"/>
          <w:szCs w:val="18"/>
          <w:lang w:val="fr-FR"/>
        </w:rPr>
        <w:t> </w:t>
      </w:r>
      <w:r w:rsidRPr="004A1DD8">
        <w:rPr>
          <w:rFonts w:eastAsia="Times New Roman" w:cs="Tahoma"/>
          <w:szCs w:val="18"/>
          <w:lang w:val="fr-FR"/>
        </w:rPr>
        <w:t>clients peuvent se reporter aux Droits d</w:t>
      </w:r>
      <w:r w:rsidR="00DD4F05">
        <w:rPr>
          <w:rFonts w:eastAsia="Times New Roman" w:cs="Tahoma"/>
          <w:szCs w:val="18"/>
          <w:lang w:val="fr-FR"/>
        </w:rPr>
        <w:t>’</w:t>
      </w:r>
      <w:r w:rsidRPr="004A1DD8">
        <w:rPr>
          <w:rFonts w:eastAsia="Times New Roman" w:cs="Tahoma"/>
          <w:szCs w:val="18"/>
          <w:lang w:val="fr-FR"/>
        </w:rPr>
        <w:t>utilisation de logiciels d</w:t>
      </w:r>
      <w:r w:rsidR="00DD4F05">
        <w:rPr>
          <w:rFonts w:eastAsia="Times New Roman" w:cs="Tahoma"/>
          <w:szCs w:val="18"/>
          <w:lang w:val="fr-FR"/>
        </w:rPr>
        <w:t>’</w:t>
      </w:r>
      <w:r w:rsidRPr="004A1DD8">
        <w:rPr>
          <w:rFonts w:eastAsia="Times New Roman" w:cs="Tahoma"/>
          <w:szCs w:val="18"/>
          <w:lang w:val="fr-FR"/>
        </w:rPr>
        <w:t>avril 2012 ou à une version ultérieure pour plus d</w:t>
      </w:r>
      <w:r w:rsidR="00DD4F05">
        <w:rPr>
          <w:rFonts w:eastAsia="Times New Roman" w:cs="Tahoma"/>
          <w:szCs w:val="18"/>
          <w:lang w:val="fr-FR"/>
        </w:rPr>
        <w:t>’</w:t>
      </w:r>
      <w:r w:rsidRPr="004A1DD8">
        <w:rPr>
          <w:rFonts w:eastAsia="Times New Roman" w:cs="Tahoma"/>
          <w:szCs w:val="18"/>
          <w:lang w:val="fr-FR"/>
        </w:rPr>
        <w:t xml:space="preserve">informations. </w:t>
      </w:r>
    </w:p>
    <w:p w:rsidR="0022671C" w:rsidRPr="004A1DD8" w:rsidRDefault="0022671C">
      <w:pPr>
        <w:spacing w:after="200" w:line="276" w:lineRule="auto"/>
        <w:ind w:left="540"/>
        <w:rPr>
          <w:rFonts w:cs="Tahoma"/>
          <w:lang w:val="fr-FR"/>
        </w:rPr>
      </w:pPr>
      <w:r w:rsidRPr="004A1DD8">
        <w:rPr>
          <w:rFonts w:cs="Tahoma"/>
          <w:lang w:val="fr-FR"/>
        </w:rPr>
        <w:t>Les clients qui possèdent une licence Core Infrastructure Server Suite Standard avec Software Assurance active au 1er avril 2012 ont le droit d</w:t>
      </w:r>
      <w:r w:rsidR="00DD4F05">
        <w:rPr>
          <w:rFonts w:cs="Tahoma"/>
          <w:lang w:val="fr-FR"/>
        </w:rPr>
        <w:t>’</w:t>
      </w:r>
      <w:r w:rsidRPr="004A1DD8">
        <w:rPr>
          <w:rFonts w:cs="Tahoma"/>
          <w:lang w:val="fr-FR"/>
        </w:rPr>
        <w:t>utiliser les produits suivants conformément aux droits d</w:t>
      </w:r>
      <w:r w:rsidR="00DD4F05">
        <w:rPr>
          <w:rFonts w:cs="Tahoma"/>
          <w:lang w:val="fr-FR"/>
        </w:rPr>
        <w:t>’</w:t>
      </w:r>
      <w:r w:rsidRPr="004A1DD8">
        <w:rPr>
          <w:rFonts w:cs="Tahoma"/>
          <w:lang w:val="fr-FR"/>
        </w:rPr>
        <w:t>utilisation de Core Infrastructure Server Suite Standard :</w:t>
      </w:r>
    </w:p>
    <w:p w:rsidR="0022671C" w:rsidRPr="004A1DD8" w:rsidRDefault="0022671C" w:rsidP="00472D38">
      <w:pPr>
        <w:numPr>
          <w:ilvl w:val="0"/>
          <w:numId w:val="74"/>
        </w:numPr>
        <w:tabs>
          <w:tab w:val="left" w:pos="1440"/>
          <w:tab w:val="left" w:pos="3510"/>
        </w:tabs>
        <w:spacing w:after="100" w:afterAutospacing="1" w:line="276" w:lineRule="auto"/>
        <w:rPr>
          <w:rFonts w:cs="Tahoma"/>
        </w:rPr>
      </w:pPr>
      <w:r w:rsidRPr="004A1DD8">
        <w:rPr>
          <w:rFonts w:cs="Tahoma"/>
          <w:lang w:val="fr-FR"/>
        </w:rPr>
        <w:t>Windows Server 2008 R2 Standard</w:t>
      </w:r>
    </w:p>
    <w:p w:rsidR="0022671C" w:rsidRPr="004A1DD8" w:rsidRDefault="0022671C" w:rsidP="00472D38">
      <w:pPr>
        <w:numPr>
          <w:ilvl w:val="0"/>
          <w:numId w:val="74"/>
        </w:numPr>
        <w:tabs>
          <w:tab w:val="left" w:pos="1440"/>
          <w:tab w:val="left" w:pos="3510"/>
        </w:tabs>
        <w:spacing w:after="100" w:afterAutospacing="1" w:line="276" w:lineRule="auto"/>
        <w:rPr>
          <w:rFonts w:cs="Tahoma"/>
        </w:rPr>
      </w:pPr>
      <w:r w:rsidRPr="004A1DD8">
        <w:rPr>
          <w:rFonts w:cs="Tahoma"/>
          <w:lang w:val="fr-FR"/>
        </w:rPr>
        <w:t>System Center 2012 Standard</w:t>
      </w:r>
    </w:p>
    <w:p w:rsidR="0022671C" w:rsidRPr="004A1DD8" w:rsidRDefault="0022671C">
      <w:pPr>
        <w:spacing w:after="200" w:line="276" w:lineRule="auto"/>
        <w:ind w:left="540"/>
        <w:rPr>
          <w:rFonts w:cs="Tahoma"/>
          <w:lang w:val="fr-FR"/>
        </w:rPr>
      </w:pPr>
      <w:r w:rsidRPr="004A1DD8">
        <w:rPr>
          <w:rFonts w:cs="Tahoma"/>
          <w:lang w:val="fr-FR"/>
        </w:rPr>
        <w:t>Pour tout serveur sous licence valide pour Core Infrastructure Server Suite Standard, les clients peuvent exécuter une instance de Windows Server Enterprise au lieu de Windows Server Standard.</w:t>
      </w:r>
    </w:p>
    <w:p w:rsidR="0022671C" w:rsidRPr="004A1DD8" w:rsidRDefault="0022671C">
      <w:pPr>
        <w:spacing w:after="200" w:line="276" w:lineRule="auto"/>
        <w:ind w:left="540"/>
        <w:rPr>
          <w:rFonts w:cs="Tahoma"/>
          <w:lang w:val="fr-FR"/>
        </w:rPr>
      </w:pPr>
      <w:r w:rsidRPr="004A1DD8">
        <w:rPr>
          <w:rFonts w:cs="Tahoma"/>
          <w:b/>
          <w:u w:val="single"/>
          <w:lang w:val="fr-FR"/>
        </w:rPr>
        <w:t>Offre de renouvellement de la Software Assurance pour les clients Windows Server Standard et System Center Standard, et les clients Windows Server Enterprise et System Center Standard</w:t>
      </w:r>
    </w:p>
    <w:p w:rsidR="0022671C" w:rsidRPr="004A1DD8" w:rsidRDefault="0022671C">
      <w:pPr>
        <w:spacing w:after="200" w:line="276" w:lineRule="auto"/>
        <w:ind w:left="540"/>
        <w:rPr>
          <w:rFonts w:cs="Tahoma"/>
          <w:lang w:val="fr-FR"/>
        </w:rPr>
      </w:pPr>
      <w:r w:rsidRPr="004A1DD8">
        <w:rPr>
          <w:rFonts w:cs="Tahoma"/>
          <w:lang w:val="fr-FR"/>
        </w:rPr>
        <w:t>Les clients qui ont acquis des licences avec Software Assurance pour tous les produits du Tableau A ci-dessous peuvent, à l</w:t>
      </w:r>
      <w:r w:rsidR="00DD4F05">
        <w:rPr>
          <w:rFonts w:cs="Tahoma"/>
          <w:lang w:val="fr-FR"/>
        </w:rPr>
        <w:t>’</w:t>
      </w:r>
      <w:r w:rsidRPr="004A1DD8">
        <w:rPr>
          <w:rFonts w:cs="Tahoma"/>
          <w:lang w:val="fr-FR"/>
        </w:rPr>
        <w:t>expiration de la Software Assurance, acheter une Software Assurance pour Core Infrastructure Server Suite Standard sans acheter la licence Core Infrastructure Server Suite Standard.</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22671C" w:rsidRPr="004A1DD8">
        <w:tc>
          <w:tcPr>
            <w:tcW w:w="6588" w:type="dxa"/>
            <w:shd w:val="clear" w:color="auto" w:fill="FABF8F"/>
          </w:tcPr>
          <w:p w:rsidR="0022671C" w:rsidRPr="004A1DD8" w:rsidRDefault="0022671C">
            <w:pPr>
              <w:tabs>
                <w:tab w:val="left" w:pos="3120"/>
                <w:tab w:val="center" w:pos="3591"/>
              </w:tabs>
              <w:spacing w:after="200" w:line="276" w:lineRule="auto"/>
              <w:jc w:val="center"/>
              <w:rPr>
                <w:rFonts w:eastAsia="Times New Roman" w:cs="Tahoma"/>
                <w:b/>
                <w:szCs w:val="18"/>
              </w:rPr>
            </w:pPr>
            <w:r w:rsidRPr="004A1DD8">
              <w:rPr>
                <w:rFonts w:eastAsia="Times New Roman" w:cs="Tahoma"/>
                <w:b/>
                <w:szCs w:val="18"/>
                <w:lang w:val="fr-FR"/>
              </w:rPr>
              <w:t>Tableau A</w:t>
            </w:r>
          </w:p>
        </w:tc>
      </w:tr>
      <w:tr w:rsidR="0022671C" w:rsidRPr="004A1DD8">
        <w:tc>
          <w:tcPr>
            <w:tcW w:w="6588" w:type="dxa"/>
            <w:vAlign w:val="center"/>
          </w:tcPr>
          <w:p w:rsidR="0022671C" w:rsidRPr="004A1DD8" w:rsidRDefault="0022671C">
            <w:pPr>
              <w:spacing w:after="200" w:line="276" w:lineRule="auto"/>
              <w:rPr>
                <w:rFonts w:eastAsia="Times New Roman" w:cs="Tahoma"/>
                <w:szCs w:val="18"/>
              </w:rPr>
            </w:pPr>
            <w:r w:rsidRPr="004A1DD8">
              <w:rPr>
                <w:rFonts w:eastAsia="Times New Roman" w:cs="Tahoma"/>
                <w:szCs w:val="18"/>
                <w:lang w:val="fr-FR"/>
              </w:rPr>
              <w:t>Windows Server Standard</w:t>
            </w:r>
          </w:p>
        </w:tc>
      </w:tr>
      <w:tr w:rsidR="0022671C" w:rsidRPr="004A1DD8">
        <w:tc>
          <w:tcPr>
            <w:tcW w:w="6588" w:type="dxa"/>
            <w:vAlign w:val="center"/>
          </w:tcPr>
          <w:p w:rsidR="0022671C" w:rsidRPr="004A1DD8" w:rsidRDefault="0022671C">
            <w:pPr>
              <w:spacing w:after="200" w:line="276" w:lineRule="auto"/>
              <w:rPr>
                <w:rFonts w:eastAsia="Times New Roman" w:cs="Tahoma"/>
                <w:szCs w:val="18"/>
              </w:rPr>
            </w:pPr>
            <w:r w:rsidRPr="004A1DD8">
              <w:rPr>
                <w:rFonts w:eastAsia="Times New Roman" w:cs="Tahoma"/>
                <w:szCs w:val="18"/>
                <w:lang w:val="fr-FR"/>
              </w:rPr>
              <w:t>System Center Standard</w:t>
            </w:r>
          </w:p>
        </w:tc>
      </w:tr>
    </w:tbl>
    <w:p w:rsidR="0022671C" w:rsidRPr="004A1DD8" w:rsidRDefault="0022671C">
      <w:pPr>
        <w:spacing w:after="200" w:line="276" w:lineRule="auto"/>
        <w:ind w:left="360"/>
        <w:rPr>
          <w:rFonts w:cs="Tahoma"/>
        </w:rPr>
      </w:pPr>
    </w:p>
    <w:p w:rsidR="0022671C" w:rsidRPr="004A1DD8" w:rsidRDefault="0022671C">
      <w:pPr>
        <w:spacing w:after="200" w:line="276" w:lineRule="auto"/>
        <w:ind w:left="540"/>
        <w:rPr>
          <w:rFonts w:cs="Tahoma"/>
          <w:lang w:val="fr-FR"/>
        </w:rPr>
      </w:pPr>
      <w:r w:rsidRPr="004A1DD8">
        <w:rPr>
          <w:rFonts w:eastAsia="Times New Roman" w:cs="Tahoma"/>
          <w:szCs w:val="18"/>
          <w:lang w:val="fr-FR"/>
        </w:rPr>
        <w:t>Les clients peuvent acheter une Software Assurance couvrant une licence Core Infrastructure Server Suite Standard pour chaque ensemble constitué des quatre licences éligibles d</w:t>
      </w:r>
      <w:r w:rsidR="001072FC">
        <w:rPr>
          <w:rFonts w:eastAsia="Times New Roman" w:cs="Tahoma"/>
          <w:szCs w:val="18"/>
          <w:lang w:val="fr-FR"/>
        </w:rPr>
        <w:t>u Tableau A dont ils disposent.</w:t>
      </w:r>
    </w:p>
    <w:p w:rsidR="0022671C" w:rsidRPr="004A1DD8" w:rsidRDefault="0022671C" w:rsidP="001072FC">
      <w:pPr>
        <w:spacing w:after="200" w:line="276" w:lineRule="auto"/>
        <w:ind w:left="547"/>
        <w:rPr>
          <w:rFonts w:cs="Tahoma"/>
          <w:lang w:val="fr-FR"/>
        </w:rPr>
      </w:pPr>
      <w:r w:rsidRPr="004A1DD8">
        <w:rPr>
          <w:rFonts w:cs="Tahoma"/>
          <w:lang w:val="fr-FR"/>
        </w:rPr>
        <w:t>Les clients qui ont acquis des licences avec Software Assurance pour tous les produits du Tableau B ci-dessous peuvent, à l</w:t>
      </w:r>
      <w:r w:rsidR="00DD4F05">
        <w:rPr>
          <w:rFonts w:cs="Tahoma"/>
          <w:lang w:val="fr-FR"/>
        </w:rPr>
        <w:t>’</w:t>
      </w:r>
      <w:r w:rsidRPr="004A1DD8">
        <w:rPr>
          <w:rFonts w:cs="Tahoma"/>
          <w:lang w:val="fr-FR"/>
        </w:rPr>
        <w:t>expiration de la Software Assurance, acheter une Software Assurance pour Core Infrastructure Server Suite Standard sans acheter la licence Core Infrastructure Server Suite Standard.</w:t>
      </w:r>
    </w:p>
    <w:p w:rsidR="0022671C" w:rsidRPr="004A1DD8" w:rsidRDefault="0022671C" w:rsidP="001072FC">
      <w:pPr>
        <w:spacing w:after="200" w:line="276" w:lineRule="auto"/>
        <w:rPr>
          <w:rFonts w:cs="Tahoma"/>
          <w:lang w:val="fr-FR"/>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22671C" w:rsidRPr="004A1DD8">
        <w:tc>
          <w:tcPr>
            <w:tcW w:w="6588" w:type="dxa"/>
            <w:shd w:val="clear" w:color="auto" w:fill="FABF8F"/>
          </w:tcPr>
          <w:p w:rsidR="0022671C" w:rsidRPr="004A1DD8" w:rsidRDefault="0022671C" w:rsidP="001072FC">
            <w:pPr>
              <w:tabs>
                <w:tab w:val="left" w:pos="3120"/>
                <w:tab w:val="center" w:pos="3591"/>
              </w:tabs>
              <w:spacing w:after="200" w:line="276" w:lineRule="auto"/>
              <w:jc w:val="center"/>
              <w:rPr>
                <w:rFonts w:eastAsia="Times New Roman" w:cs="Tahoma"/>
                <w:b/>
                <w:szCs w:val="18"/>
              </w:rPr>
            </w:pPr>
            <w:r w:rsidRPr="004A1DD8">
              <w:rPr>
                <w:rFonts w:eastAsia="Times New Roman" w:cs="Tahoma"/>
                <w:b/>
                <w:szCs w:val="18"/>
                <w:lang w:val="fr-FR"/>
              </w:rPr>
              <w:t>Tableau B</w:t>
            </w:r>
          </w:p>
        </w:tc>
      </w:tr>
      <w:tr w:rsidR="0022671C" w:rsidRPr="004A1DD8">
        <w:tc>
          <w:tcPr>
            <w:tcW w:w="6588" w:type="dxa"/>
            <w:vAlign w:val="center"/>
          </w:tcPr>
          <w:p w:rsidR="0022671C" w:rsidRPr="004A1DD8" w:rsidRDefault="0022671C" w:rsidP="001072FC">
            <w:pPr>
              <w:spacing w:after="200" w:line="276" w:lineRule="auto"/>
              <w:rPr>
                <w:rFonts w:eastAsia="Times New Roman" w:cs="Tahoma"/>
                <w:szCs w:val="18"/>
              </w:rPr>
            </w:pPr>
            <w:r w:rsidRPr="004A1DD8">
              <w:rPr>
                <w:rFonts w:eastAsia="Times New Roman" w:cs="Tahoma"/>
                <w:szCs w:val="18"/>
                <w:lang w:val="fr-FR"/>
              </w:rPr>
              <w:t>Windows Server Enterprise</w:t>
            </w:r>
          </w:p>
        </w:tc>
      </w:tr>
      <w:tr w:rsidR="0022671C" w:rsidRPr="004A1DD8">
        <w:tc>
          <w:tcPr>
            <w:tcW w:w="6588" w:type="dxa"/>
            <w:vAlign w:val="center"/>
          </w:tcPr>
          <w:p w:rsidR="0022671C" w:rsidRPr="004A1DD8" w:rsidRDefault="0022671C">
            <w:pPr>
              <w:spacing w:after="200" w:line="276" w:lineRule="auto"/>
              <w:rPr>
                <w:rFonts w:eastAsia="Times New Roman" w:cs="Tahoma"/>
                <w:szCs w:val="18"/>
              </w:rPr>
            </w:pPr>
            <w:r w:rsidRPr="004A1DD8">
              <w:rPr>
                <w:rFonts w:eastAsia="Times New Roman" w:cs="Tahoma"/>
                <w:szCs w:val="18"/>
                <w:lang w:val="fr-FR"/>
              </w:rPr>
              <w:t>System Center Standard</w:t>
            </w:r>
          </w:p>
        </w:tc>
      </w:tr>
    </w:tbl>
    <w:p w:rsidR="0022671C" w:rsidRPr="004A1DD8" w:rsidRDefault="0022671C">
      <w:pPr>
        <w:spacing w:after="200" w:line="276" w:lineRule="auto"/>
        <w:ind w:left="360"/>
        <w:rPr>
          <w:rFonts w:cs="Tahoma"/>
        </w:rPr>
      </w:pPr>
    </w:p>
    <w:p w:rsidR="0022671C" w:rsidRPr="004A1DD8" w:rsidRDefault="0022671C">
      <w:pPr>
        <w:spacing w:after="200" w:line="276" w:lineRule="auto"/>
        <w:ind w:left="540"/>
        <w:rPr>
          <w:rFonts w:cs="Tahoma"/>
          <w:lang w:val="fr-FR"/>
        </w:rPr>
      </w:pPr>
      <w:r w:rsidRPr="004A1DD8">
        <w:rPr>
          <w:rFonts w:eastAsia="Times New Roman" w:cs="Tahoma"/>
          <w:szCs w:val="18"/>
          <w:lang w:val="fr-FR"/>
        </w:rPr>
        <w:t>Les clients peuvent acheter une Software Assurance couvrant deux licences Core Infrastructure Server Suite Standard pour chaque ensemble constitué d</w:t>
      </w:r>
      <w:r w:rsidR="00DD4F05">
        <w:rPr>
          <w:rFonts w:eastAsia="Times New Roman" w:cs="Tahoma"/>
          <w:szCs w:val="18"/>
          <w:lang w:val="fr-FR"/>
        </w:rPr>
        <w:t>’</w:t>
      </w:r>
      <w:r w:rsidRPr="004A1DD8">
        <w:rPr>
          <w:rFonts w:eastAsia="Times New Roman" w:cs="Tahoma"/>
          <w:szCs w:val="18"/>
          <w:lang w:val="fr-FR"/>
        </w:rPr>
        <w:t>une licence Windows Server Enterprise éligible et de deux licences Sy</w:t>
      </w:r>
      <w:r w:rsidR="001072FC">
        <w:rPr>
          <w:rFonts w:eastAsia="Times New Roman" w:cs="Tahoma"/>
          <w:szCs w:val="18"/>
          <w:lang w:val="fr-FR"/>
        </w:rPr>
        <w:t>stem Center Standard éligibles.</w:t>
      </w:r>
    </w:p>
    <w:p w:rsidR="0022671C" w:rsidRPr="004A1DD8" w:rsidRDefault="0022671C">
      <w:pPr>
        <w:spacing w:after="200" w:line="276" w:lineRule="auto"/>
        <w:ind w:left="540"/>
        <w:rPr>
          <w:rFonts w:cs="Tahoma"/>
          <w:lang w:val="fr-FR"/>
        </w:rPr>
      </w:pPr>
      <w:r w:rsidRPr="004A1DD8">
        <w:rPr>
          <w:rFonts w:eastAsia="Times New Roman" w:cs="Tahoma"/>
          <w:szCs w:val="18"/>
          <w:lang w:val="fr-FR"/>
        </w:rPr>
        <w:t>Les clients qui acquièrent et utilisent une licence Core Infrastructure Server Suite Standard dans le cadre de cette offre ne peuvent plus utiliser le logiciel avec leurs licences éligibles.</w:t>
      </w:r>
      <w:r w:rsidRPr="004A1DD8">
        <w:rPr>
          <w:rFonts w:cs="Tahoma"/>
          <w:lang w:val="fr-FR"/>
        </w:rPr>
        <w:t xml:space="preserve"> Les Licences et Software Assurance acquises dans le cadre d</w:t>
      </w:r>
      <w:r w:rsidR="00DD4F05">
        <w:rPr>
          <w:rFonts w:cs="Tahoma"/>
          <w:lang w:val="fr-FR"/>
        </w:rPr>
        <w:t>’</w:t>
      </w:r>
      <w:r w:rsidRPr="004A1DD8">
        <w:rPr>
          <w:rFonts w:cs="Tahoma"/>
          <w:lang w:val="fr-FR"/>
        </w:rPr>
        <w:t>un Contrat Souscription ne permettent pas de bénéficier de cette offre.</w:t>
      </w:r>
    </w:p>
    <w:p w:rsidR="002526F3" w:rsidRDefault="002526F3">
      <w:pPr>
        <w:spacing w:after="200" w:line="276" w:lineRule="auto"/>
        <w:ind w:left="540"/>
        <w:rPr>
          <w:rFonts w:cs="Tahoma"/>
          <w:b/>
          <w:u w:val="single"/>
          <w:lang w:val="fr-FR"/>
        </w:rPr>
      </w:pPr>
    </w:p>
    <w:p w:rsidR="002526F3" w:rsidRDefault="002526F3">
      <w:pPr>
        <w:spacing w:after="200" w:line="276" w:lineRule="auto"/>
        <w:ind w:left="540"/>
        <w:rPr>
          <w:rFonts w:cs="Tahoma"/>
          <w:b/>
          <w:u w:val="single"/>
          <w:lang w:val="fr-FR"/>
        </w:rPr>
      </w:pPr>
    </w:p>
    <w:p w:rsidR="0022671C" w:rsidRPr="004A1DD8" w:rsidRDefault="0022671C">
      <w:pPr>
        <w:spacing w:after="200" w:line="276" w:lineRule="auto"/>
        <w:ind w:left="540"/>
        <w:rPr>
          <w:rFonts w:cs="Tahoma"/>
          <w:lang w:val="fr-FR"/>
        </w:rPr>
      </w:pPr>
      <w:r w:rsidRPr="004A1DD8">
        <w:rPr>
          <w:rFonts w:cs="Tahoma"/>
          <w:b/>
          <w:u w:val="single"/>
          <w:lang w:val="fr-FR"/>
        </w:rPr>
        <w:t>Passage de Windows Server Standard, Windows Server Enterprise ou System Center Standard à</w:t>
      </w:r>
      <w:r w:rsidR="00600B39">
        <w:rPr>
          <w:rFonts w:cs="Tahoma"/>
          <w:b/>
          <w:u w:val="single"/>
          <w:lang w:val="fr-FR"/>
        </w:rPr>
        <w:t> </w:t>
      </w:r>
      <w:r w:rsidRPr="004A1DD8">
        <w:rPr>
          <w:rFonts w:cs="Tahoma"/>
          <w:b/>
          <w:u w:val="single"/>
          <w:lang w:val="fr-FR"/>
        </w:rPr>
        <w:t>Core Infrastructure Server Suite Standard</w:t>
      </w:r>
    </w:p>
    <w:p w:rsidR="0022671C" w:rsidRPr="004A1DD8" w:rsidRDefault="0022671C">
      <w:pPr>
        <w:spacing w:after="200" w:line="276" w:lineRule="auto"/>
        <w:ind w:left="540"/>
        <w:rPr>
          <w:rFonts w:cs="Tahoma"/>
          <w:lang w:val="fr-FR"/>
        </w:rPr>
      </w:pPr>
      <w:r w:rsidRPr="004A1DD8">
        <w:rPr>
          <w:rFonts w:cs="Tahoma"/>
          <w:lang w:val="fr-FR"/>
        </w:rPr>
        <w:t>Les clients peuvent passer de Windows Server Standard, Windows Server Enterprise ou System Center Standard à Core Infrastructure Server Suite Standard en achetant la Licence de Passage à une Édition Supérieure Core Infrastructure Server Suite Standard appropriée. Pour acheter ladite Licence de Passage à</w:t>
      </w:r>
      <w:r w:rsidR="00600B39">
        <w:rPr>
          <w:rFonts w:cs="Tahoma"/>
          <w:lang w:val="fr-FR"/>
        </w:rPr>
        <w:t> </w:t>
      </w:r>
      <w:r w:rsidRPr="004A1DD8">
        <w:rPr>
          <w:rFonts w:cs="Tahoma"/>
          <w:lang w:val="fr-FR"/>
        </w:rPr>
        <w:t>une Édition Supérieure, ils doivent disposer d</w:t>
      </w:r>
      <w:r w:rsidR="00DD4F05">
        <w:rPr>
          <w:rFonts w:cs="Tahoma"/>
          <w:lang w:val="fr-FR"/>
        </w:rPr>
        <w:t>’</w:t>
      </w:r>
      <w:r w:rsidRPr="004A1DD8">
        <w:rPr>
          <w:rFonts w:cs="Tahoma"/>
          <w:lang w:val="fr-FR"/>
        </w:rPr>
        <w:t>une Software Assurance active pour leur licence Windows</w:t>
      </w:r>
      <w:r w:rsidR="00600B39">
        <w:rPr>
          <w:rFonts w:cs="Tahoma"/>
          <w:lang w:val="fr-FR"/>
        </w:rPr>
        <w:t> </w:t>
      </w:r>
      <w:r w:rsidRPr="004A1DD8">
        <w:rPr>
          <w:rFonts w:cs="Tahoma"/>
          <w:lang w:val="fr-FR"/>
        </w:rPr>
        <w:t xml:space="preserve">Server Standard, Windows Server Enterprise ou System Center Standard. </w:t>
      </w:r>
    </w:p>
    <w:p w:rsidR="0022671C" w:rsidRPr="004A1DD8" w:rsidRDefault="0022671C">
      <w:pPr>
        <w:spacing w:after="200" w:line="276" w:lineRule="auto"/>
        <w:ind w:left="540"/>
        <w:rPr>
          <w:rFonts w:cs="Tahoma"/>
          <w:lang w:val="fr-FR"/>
        </w:rPr>
      </w:pPr>
      <w:r w:rsidRPr="004A1DD8">
        <w:rPr>
          <w:rFonts w:cs="Tahoma"/>
          <w:lang w:val="fr-FR"/>
        </w:rPr>
        <w:t>Pour chaque licence Windows Server Enterprise éligible dont ils disposent, les clients peuvent acquérir jusqu</w:t>
      </w:r>
      <w:r w:rsidR="00DD4F05">
        <w:rPr>
          <w:rFonts w:cs="Tahoma"/>
          <w:lang w:val="fr-FR"/>
        </w:rPr>
        <w:t>’</w:t>
      </w:r>
      <w:r w:rsidRPr="004A1DD8">
        <w:rPr>
          <w:rFonts w:cs="Tahoma"/>
          <w:lang w:val="fr-FR"/>
        </w:rPr>
        <w:t>à</w:t>
      </w:r>
      <w:r w:rsidR="00600B39">
        <w:rPr>
          <w:rFonts w:cs="Tahoma"/>
          <w:lang w:val="fr-FR"/>
        </w:rPr>
        <w:t> </w:t>
      </w:r>
      <w:r w:rsidRPr="004A1DD8">
        <w:rPr>
          <w:rFonts w:cs="Tahoma"/>
          <w:lang w:val="fr-FR"/>
        </w:rPr>
        <w:t>deux (2) Licences de Passage à une Édition Supérieure pour Core Infrastructure Server Suite Standard.</w:t>
      </w:r>
    </w:p>
    <w:p w:rsidR="0022671C" w:rsidRPr="004A1DD8" w:rsidRDefault="0022671C">
      <w:pPr>
        <w:spacing w:after="200" w:line="276" w:lineRule="auto"/>
        <w:ind w:left="540"/>
        <w:rPr>
          <w:rFonts w:cs="Tahoma"/>
          <w:lang w:val="fr-FR"/>
        </w:rPr>
      </w:pPr>
      <w:r w:rsidRPr="004A1DD8">
        <w:rPr>
          <w:rFonts w:cs="Tahoma"/>
          <w:lang w:val="fr-FR"/>
        </w:rPr>
        <w:t>Pour chaque licence Windows Server Standard éligible dont ils disposent, les clients peuvent acquérir une (1) Licence de Passage à une Édition Supérieure pour Core Infrastructure Server Suite Standard.</w:t>
      </w:r>
    </w:p>
    <w:p w:rsidR="0022671C" w:rsidRPr="004A1DD8" w:rsidRDefault="0022671C">
      <w:pPr>
        <w:spacing w:after="200" w:line="276" w:lineRule="auto"/>
        <w:ind w:left="540"/>
        <w:rPr>
          <w:rFonts w:cs="Tahoma"/>
          <w:lang w:val="fr-FR"/>
        </w:rPr>
      </w:pPr>
      <w:r w:rsidRPr="004A1DD8">
        <w:rPr>
          <w:rFonts w:cs="Tahoma"/>
          <w:lang w:val="fr-FR"/>
        </w:rPr>
        <w:t>Pour chaque licence System Center Standard éligible dont ils disposent, les clients peuvent acquérir une (1) Licence de Passage à une Édition Supérieure pour Core Infrastructure Server Suite Standard.</w:t>
      </w:r>
    </w:p>
    <w:p w:rsidR="0022671C" w:rsidRPr="004A1DD8" w:rsidRDefault="0022671C">
      <w:pPr>
        <w:spacing w:after="200" w:line="276" w:lineRule="auto"/>
        <w:ind w:left="540"/>
        <w:rPr>
          <w:rFonts w:cs="Tahoma"/>
          <w:lang w:val="fr-FR"/>
        </w:rPr>
      </w:pPr>
      <w:r w:rsidRPr="004A1DD8">
        <w:rPr>
          <w:rFonts w:cs="Tahoma"/>
          <w:lang w:val="fr-FR"/>
        </w:rPr>
        <w:t>Leurs droits d</w:t>
      </w:r>
      <w:r w:rsidR="00DD4F05">
        <w:rPr>
          <w:rFonts w:cs="Tahoma"/>
          <w:lang w:val="fr-FR"/>
        </w:rPr>
        <w:t>’</w:t>
      </w:r>
      <w:r w:rsidRPr="004A1DD8">
        <w:rPr>
          <w:rFonts w:cs="Tahoma"/>
          <w:lang w:val="fr-FR"/>
        </w:rPr>
        <w:t>utilisation du logiciel concédés au titre de la licence Core Infrastructure Server Suite Standard sont assujettis à leur paiement de tous montants restant dus au titre de la licence du produit éligible. La licence Core Infrastructure Server Suite Standard annulera et remplacera la licence du produit éligible.</w:t>
      </w:r>
    </w:p>
    <w:p w:rsidR="0022671C" w:rsidRPr="004A1DD8" w:rsidRDefault="0022671C">
      <w:pPr>
        <w:spacing w:after="200" w:line="276" w:lineRule="auto"/>
        <w:rPr>
          <w:rFonts w:cs="Tahoma"/>
          <w:lang w:val="fr-FR"/>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22671C" w:rsidRPr="004A1DD8">
        <w:trPr>
          <w:tblHeader/>
        </w:trPr>
        <w:tc>
          <w:tcPr>
            <w:tcW w:w="4140" w:type="dxa"/>
            <w:tcBorders>
              <w:top w:val="single" w:sz="12" w:space="0" w:color="auto"/>
            </w:tcBorders>
            <w:shd w:val="clear" w:color="auto" w:fill="FABF8F"/>
            <w:tcMar>
              <w:top w:w="0" w:type="dxa"/>
              <w:left w:w="108" w:type="dxa"/>
              <w:bottom w:w="0" w:type="dxa"/>
              <w:right w:w="108" w:type="dxa"/>
            </w:tcMar>
          </w:tcPr>
          <w:p w:rsidR="0022671C" w:rsidRPr="004A1DD8" w:rsidRDefault="0022671C">
            <w:pPr>
              <w:spacing w:after="200" w:line="276" w:lineRule="auto"/>
              <w:jc w:val="center"/>
              <w:rPr>
                <w:rFonts w:eastAsia="Times New Roman" w:cs="Tahoma"/>
                <w:b/>
                <w:szCs w:val="18"/>
              </w:rPr>
            </w:pPr>
            <w:r w:rsidRPr="004A1DD8">
              <w:rPr>
                <w:rFonts w:eastAsia="Times New Roman" w:cs="Tahoma"/>
                <w:b/>
                <w:szCs w:val="18"/>
                <w:lang w:val="fr-FR"/>
              </w:rPr>
              <w:t>Produit éligible</w:t>
            </w:r>
          </w:p>
        </w:tc>
        <w:tc>
          <w:tcPr>
            <w:tcW w:w="4050" w:type="dxa"/>
            <w:tcBorders>
              <w:top w:val="single" w:sz="12" w:space="0" w:color="auto"/>
            </w:tcBorders>
            <w:shd w:val="clear" w:color="auto" w:fill="FABF8F"/>
            <w:tcMar>
              <w:top w:w="0" w:type="dxa"/>
              <w:left w:w="108" w:type="dxa"/>
              <w:bottom w:w="0" w:type="dxa"/>
              <w:right w:w="108" w:type="dxa"/>
            </w:tcMar>
          </w:tcPr>
          <w:p w:rsidR="0022671C" w:rsidRPr="004A1DD8" w:rsidRDefault="0022671C">
            <w:pPr>
              <w:spacing w:after="200" w:line="276" w:lineRule="auto"/>
              <w:jc w:val="center"/>
              <w:rPr>
                <w:rFonts w:eastAsia="Times New Roman" w:cs="Tahoma"/>
                <w:b/>
                <w:szCs w:val="18"/>
              </w:rPr>
            </w:pPr>
            <w:r w:rsidRPr="004A1DD8">
              <w:rPr>
                <w:rFonts w:eastAsia="Times New Roman" w:cs="Tahoma"/>
                <w:b/>
                <w:szCs w:val="18"/>
                <w:lang w:val="fr-FR"/>
              </w:rPr>
              <w:t>Version supérieure</w:t>
            </w:r>
          </w:p>
        </w:tc>
      </w:tr>
      <w:tr w:rsidR="0022671C" w:rsidRPr="004A1DD8">
        <w:tc>
          <w:tcPr>
            <w:tcW w:w="4140" w:type="dxa"/>
            <w:tcMar>
              <w:top w:w="0" w:type="dxa"/>
              <w:left w:w="108" w:type="dxa"/>
              <w:bottom w:w="0" w:type="dxa"/>
              <w:right w:w="108" w:type="dxa"/>
            </w:tcMar>
          </w:tcPr>
          <w:p w:rsidR="0022671C" w:rsidRPr="004A1DD8" w:rsidRDefault="0022671C">
            <w:pPr>
              <w:spacing w:after="200" w:line="276" w:lineRule="auto"/>
              <w:rPr>
                <w:rFonts w:eastAsia="Times New Roman" w:cs="Tahoma"/>
                <w:szCs w:val="18"/>
              </w:rPr>
            </w:pPr>
            <w:r w:rsidRPr="004A1DD8">
              <w:rPr>
                <w:rFonts w:eastAsia="Times New Roman" w:cs="Tahoma"/>
                <w:szCs w:val="18"/>
                <w:lang w:val="fr-FR"/>
              </w:rPr>
              <w:t>Windows Server Enterprise</w:t>
            </w:r>
          </w:p>
        </w:tc>
        <w:tc>
          <w:tcPr>
            <w:tcW w:w="4050" w:type="dxa"/>
            <w:tcMar>
              <w:top w:w="0" w:type="dxa"/>
              <w:left w:w="108" w:type="dxa"/>
              <w:bottom w:w="0" w:type="dxa"/>
              <w:right w:w="108" w:type="dxa"/>
            </w:tcMar>
          </w:tcPr>
          <w:p w:rsidR="0022671C" w:rsidRPr="004A1DD8" w:rsidRDefault="0022671C">
            <w:pPr>
              <w:spacing w:after="200" w:line="276" w:lineRule="auto"/>
              <w:rPr>
                <w:rFonts w:eastAsia="Times New Roman" w:cs="Tahoma"/>
                <w:szCs w:val="18"/>
                <w:lang w:val="fr-FR"/>
              </w:rPr>
            </w:pPr>
            <w:r w:rsidRPr="004A1DD8">
              <w:rPr>
                <w:rFonts w:eastAsia="Times New Roman" w:cs="Tahoma"/>
                <w:szCs w:val="18"/>
                <w:lang w:val="fr-FR"/>
              </w:rPr>
              <w:t>Core Infrastructure Server Suite Standard</w:t>
            </w:r>
          </w:p>
        </w:tc>
      </w:tr>
      <w:tr w:rsidR="0022671C" w:rsidRPr="004A1DD8">
        <w:tc>
          <w:tcPr>
            <w:tcW w:w="4140" w:type="dxa"/>
            <w:tcMar>
              <w:top w:w="0" w:type="dxa"/>
              <w:left w:w="108" w:type="dxa"/>
              <w:bottom w:w="0" w:type="dxa"/>
              <w:right w:w="108" w:type="dxa"/>
            </w:tcMar>
          </w:tcPr>
          <w:p w:rsidR="0022671C" w:rsidRPr="004A1DD8" w:rsidRDefault="0022671C">
            <w:pPr>
              <w:spacing w:after="200" w:line="276" w:lineRule="auto"/>
              <w:rPr>
                <w:rFonts w:eastAsia="Times New Roman" w:cs="Tahoma"/>
                <w:szCs w:val="18"/>
              </w:rPr>
            </w:pPr>
            <w:r w:rsidRPr="004A1DD8">
              <w:rPr>
                <w:rFonts w:eastAsia="Times New Roman" w:cs="Tahoma"/>
                <w:szCs w:val="18"/>
                <w:lang w:val="fr-FR"/>
              </w:rPr>
              <w:t>Windows Server Standard</w:t>
            </w:r>
          </w:p>
        </w:tc>
        <w:tc>
          <w:tcPr>
            <w:tcW w:w="4050" w:type="dxa"/>
            <w:tcMar>
              <w:top w:w="0" w:type="dxa"/>
              <w:left w:w="108" w:type="dxa"/>
              <w:bottom w:w="0" w:type="dxa"/>
              <w:right w:w="108" w:type="dxa"/>
            </w:tcMar>
          </w:tcPr>
          <w:p w:rsidR="0022671C" w:rsidRPr="004A1DD8" w:rsidRDefault="0022671C">
            <w:pPr>
              <w:spacing w:after="200" w:line="276" w:lineRule="auto"/>
              <w:rPr>
                <w:rFonts w:eastAsia="Times New Roman" w:cs="Tahoma"/>
                <w:szCs w:val="18"/>
                <w:lang w:val="fr-FR"/>
              </w:rPr>
            </w:pPr>
            <w:r w:rsidRPr="004A1DD8">
              <w:rPr>
                <w:rFonts w:eastAsia="Times New Roman" w:cs="Tahoma"/>
                <w:szCs w:val="18"/>
                <w:lang w:val="fr-FR"/>
              </w:rPr>
              <w:t>Core Infrastructure Server Suite Standard</w:t>
            </w:r>
          </w:p>
        </w:tc>
      </w:tr>
      <w:tr w:rsidR="0022671C" w:rsidRPr="004A1DD8" w:rsidTr="003E1888">
        <w:tc>
          <w:tcPr>
            <w:tcW w:w="4140" w:type="dxa"/>
            <w:tcMar>
              <w:top w:w="0" w:type="dxa"/>
              <w:left w:w="108" w:type="dxa"/>
              <w:bottom w:w="0" w:type="dxa"/>
              <w:right w:w="108" w:type="dxa"/>
            </w:tcMar>
          </w:tcPr>
          <w:p w:rsidR="0022671C" w:rsidRPr="004A1DD8" w:rsidRDefault="0022671C">
            <w:pPr>
              <w:spacing w:after="200" w:line="276" w:lineRule="auto"/>
              <w:rPr>
                <w:rFonts w:eastAsia="Times New Roman" w:cs="Tahoma"/>
                <w:szCs w:val="18"/>
              </w:rPr>
            </w:pPr>
            <w:r w:rsidRPr="004A1DD8">
              <w:rPr>
                <w:rFonts w:cs="Tahoma"/>
                <w:lang w:val="fr-FR"/>
              </w:rPr>
              <w:t>System Center Standard</w:t>
            </w:r>
          </w:p>
        </w:tc>
        <w:tc>
          <w:tcPr>
            <w:tcW w:w="4050" w:type="dxa"/>
            <w:tcMar>
              <w:top w:w="0" w:type="dxa"/>
              <w:left w:w="108" w:type="dxa"/>
              <w:bottom w:w="0" w:type="dxa"/>
              <w:right w:w="108" w:type="dxa"/>
            </w:tcMar>
          </w:tcPr>
          <w:p w:rsidR="0022671C" w:rsidRPr="004A1DD8" w:rsidRDefault="0022671C">
            <w:pPr>
              <w:spacing w:after="200" w:line="276" w:lineRule="auto"/>
              <w:rPr>
                <w:rFonts w:eastAsia="Times New Roman" w:cs="Tahoma"/>
                <w:szCs w:val="18"/>
                <w:lang w:val="fr-FR"/>
              </w:rPr>
            </w:pPr>
            <w:r w:rsidRPr="004A1DD8">
              <w:rPr>
                <w:rFonts w:eastAsia="Times New Roman" w:cs="Tahoma"/>
                <w:szCs w:val="18"/>
                <w:lang w:val="fr-FR"/>
              </w:rPr>
              <w:t>Core Infrastructure Server Suite Standard</w:t>
            </w:r>
          </w:p>
        </w:tc>
      </w:tr>
    </w:tbl>
    <w:p w:rsidR="003E1888" w:rsidRPr="004A1DD8" w:rsidRDefault="003E1888" w:rsidP="003E1888">
      <w:pPr>
        <w:tabs>
          <w:tab w:val="left" w:pos="5345"/>
        </w:tabs>
        <w:spacing w:after="200" w:line="276" w:lineRule="auto"/>
        <w:rPr>
          <w:rFonts w:eastAsia="Times New Roman" w:cs="Tahoma"/>
          <w:szCs w:val="18"/>
          <w:lang w:val="fr-FR"/>
        </w:rPr>
      </w:pPr>
    </w:p>
    <w:p w:rsidR="0022671C" w:rsidRPr="004A1DD8" w:rsidRDefault="0022671C" w:rsidP="001072FC">
      <w:pPr>
        <w:pStyle w:val="Heading3"/>
        <w:rPr>
          <w:rFonts w:ascii="Tahoma" w:hAnsi="Tahoma" w:cs="Tahoma"/>
          <w:lang w:val="fr-FR"/>
        </w:rPr>
      </w:pPr>
      <w:bookmarkStart w:id="2178" w:name="Srv_36CoreInfraServerSuiteEnt"/>
      <w:bookmarkStart w:id="2179" w:name="Srv_33CoreInfrastructureSvrSuiteEnt"/>
      <w:bookmarkStart w:id="2180" w:name="_Toc327544516"/>
      <w:bookmarkStart w:id="2181" w:name="_Toc327548011"/>
      <w:bookmarkStart w:id="2182" w:name="_Toc327549085"/>
      <w:bookmarkStart w:id="2183" w:name="_Toc328557549"/>
      <w:bookmarkEnd w:id="2178"/>
      <w:bookmarkEnd w:id="2179"/>
      <w:r w:rsidRPr="004A1DD8">
        <w:rPr>
          <w:rFonts w:ascii="Tahoma" w:hAnsi="Tahoma" w:cs="Tahoma"/>
          <w:caps/>
          <w:color w:val="F66400"/>
          <w:sz w:val="22"/>
          <w:vertAlign w:val="superscript"/>
          <w:lang w:val="fr-FR"/>
        </w:rPr>
        <w:t>38</w:t>
      </w:r>
      <w:r w:rsidRPr="004A1DD8">
        <w:rPr>
          <w:rFonts w:ascii="Tahoma" w:hAnsi="Tahoma" w:cs="Tahoma"/>
          <w:color w:val="F66400"/>
          <w:sz w:val="22"/>
          <w:lang w:val="fr-FR"/>
        </w:rPr>
        <w:t xml:space="preserve"> Core Infrastructure Server Suite Enterprise</w:t>
      </w:r>
      <w:bookmarkEnd w:id="2180"/>
      <w:bookmarkEnd w:id="2181"/>
      <w:bookmarkEnd w:id="2182"/>
      <w:bookmarkEnd w:id="2183"/>
    </w:p>
    <w:p w:rsidR="0022671C" w:rsidRPr="004A1DD8" w:rsidRDefault="0022671C" w:rsidP="001072FC">
      <w:pPr>
        <w:rPr>
          <w:rFonts w:cs="Tahoma"/>
          <w:lang w:val="fr-FR"/>
        </w:rPr>
      </w:pPr>
    </w:p>
    <w:p w:rsidR="0022671C" w:rsidRPr="004A1DD8" w:rsidRDefault="0022671C" w:rsidP="001072FC">
      <w:pPr>
        <w:spacing w:after="200" w:line="276" w:lineRule="auto"/>
        <w:ind w:left="720"/>
        <w:rPr>
          <w:rFonts w:cs="Tahoma"/>
          <w:lang w:val="fr-FR"/>
        </w:rPr>
      </w:pPr>
      <w:r w:rsidRPr="004A1DD8">
        <w:rPr>
          <w:rFonts w:eastAsia="Times New Roman" w:cs="Tahoma"/>
          <w:szCs w:val="18"/>
          <w:lang w:val="fr-FR"/>
        </w:rPr>
        <w:t>À compter du 1er avril 2012, Microsoft cessera de commercialiser Core Infrastructure Server Suite Enterprise. Les clients Core Infrastructure Server Suite Enterprise avec une Software Assurance active au 1er avril 2012 pourront prétendre à une licence Core Infrastructure Server Standard pour chaque licence Core Infrastructure Server Suite Enterprise avec Software Assurance dont ils disposent à cette date. Les licences Core Infrastructure Server Suite Standard accordées dans le cadre de cette offre incluront une Software Assurance, qui prendra fin à l</w:t>
      </w:r>
      <w:r w:rsidR="00DD4F05">
        <w:rPr>
          <w:rFonts w:eastAsia="Times New Roman" w:cs="Tahoma"/>
          <w:szCs w:val="18"/>
          <w:lang w:val="fr-FR"/>
        </w:rPr>
        <w:t>’</w:t>
      </w:r>
      <w:r w:rsidRPr="004A1DD8">
        <w:rPr>
          <w:rFonts w:eastAsia="Times New Roman" w:cs="Tahoma"/>
          <w:szCs w:val="18"/>
          <w:lang w:val="fr-FR"/>
        </w:rPr>
        <w:t>expiration de la Software Assurance pour leurs licences Core Infrastructure Server Suite Enterprise éligibles. Les clients qui utilisent Core Infrastructure Server Suite Standard dans le cadre de cette offre ne peuvent plus utiliser le logiciel avec leurs licences éligibles. Cette note relative au produit et la documentation sur les licences éligibles du client sont la preuve de son droit à</w:t>
      </w:r>
      <w:r w:rsidR="0048421D">
        <w:rPr>
          <w:rFonts w:eastAsia="Times New Roman" w:cs="Tahoma"/>
          <w:szCs w:val="18"/>
          <w:lang w:val="fr-FR"/>
        </w:rPr>
        <w:t> </w:t>
      </w:r>
      <w:r w:rsidRPr="004A1DD8">
        <w:rPr>
          <w:rFonts w:eastAsia="Times New Roman" w:cs="Tahoma"/>
          <w:szCs w:val="18"/>
          <w:lang w:val="fr-FR"/>
        </w:rPr>
        <w:t>utiliser Core Infrastructure Server Suite Standard dans le cadre de cette offre.</w:t>
      </w:r>
      <w:r w:rsidRPr="004A1DD8">
        <w:rPr>
          <w:rFonts w:cs="Tahoma"/>
          <w:lang w:val="fr-FR"/>
        </w:rPr>
        <w:t xml:space="preserve"> Ce droit prend fin à</w:t>
      </w:r>
      <w:r w:rsidR="0048421D">
        <w:rPr>
          <w:rFonts w:cs="Tahoma"/>
          <w:lang w:val="fr-FR"/>
        </w:rPr>
        <w:t> </w:t>
      </w:r>
      <w:r w:rsidRPr="004A1DD8">
        <w:rPr>
          <w:rFonts w:cs="Tahoma"/>
          <w:lang w:val="fr-FR"/>
        </w:rPr>
        <w:t>l</w:t>
      </w:r>
      <w:r w:rsidR="00DD4F05">
        <w:rPr>
          <w:rFonts w:cs="Tahoma"/>
          <w:lang w:val="fr-FR"/>
        </w:rPr>
        <w:t>’</w:t>
      </w:r>
      <w:r w:rsidRPr="004A1DD8">
        <w:rPr>
          <w:rFonts w:cs="Tahoma"/>
          <w:lang w:val="fr-FR"/>
        </w:rPr>
        <w:t>expiration des licences éligibles.</w:t>
      </w:r>
    </w:p>
    <w:p w:rsidR="0022671C" w:rsidRPr="004A1DD8" w:rsidRDefault="0022671C">
      <w:pPr>
        <w:rPr>
          <w:rFonts w:cs="Tahoma"/>
          <w:lang w:val="fr-FR"/>
        </w:rPr>
      </w:pPr>
      <w:bookmarkStart w:id="2184" w:name="Srv_34CoreInfraSvrSuiteDatacenter"/>
    </w:p>
    <w:p w:rsidR="0022671C" w:rsidRDefault="0022671C">
      <w:pPr>
        <w:rPr>
          <w:rFonts w:cs="Tahoma"/>
          <w:lang w:val="fr-FR"/>
        </w:rPr>
      </w:pPr>
    </w:p>
    <w:p w:rsidR="002526F3" w:rsidRDefault="002526F3">
      <w:pPr>
        <w:rPr>
          <w:rFonts w:cs="Tahoma"/>
          <w:lang w:val="fr-FR"/>
        </w:rPr>
      </w:pPr>
    </w:p>
    <w:p w:rsidR="002526F3" w:rsidRDefault="002526F3">
      <w:pPr>
        <w:rPr>
          <w:rFonts w:cs="Tahoma"/>
          <w:lang w:val="fr-FR"/>
        </w:rPr>
      </w:pPr>
    </w:p>
    <w:p w:rsidR="002526F3" w:rsidRDefault="002526F3">
      <w:pPr>
        <w:rPr>
          <w:rFonts w:cs="Tahoma"/>
          <w:lang w:val="fr-FR"/>
        </w:rPr>
      </w:pPr>
    </w:p>
    <w:p w:rsidR="002526F3" w:rsidRPr="004A1DD8" w:rsidRDefault="002526F3">
      <w:pPr>
        <w:rPr>
          <w:rFonts w:cs="Tahoma"/>
          <w:lang w:val="fr-FR"/>
        </w:rPr>
      </w:pPr>
    </w:p>
    <w:p w:rsidR="0022671C" w:rsidRPr="004A1DD8" w:rsidRDefault="0022671C" w:rsidP="001072FC">
      <w:pPr>
        <w:pStyle w:val="Heading3"/>
        <w:rPr>
          <w:rFonts w:ascii="Tahoma" w:hAnsi="Tahoma" w:cs="Tahoma"/>
          <w:lang w:val="fr-FR"/>
        </w:rPr>
      </w:pPr>
      <w:bookmarkStart w:id="2185" w:name="_39_Core_Infrastructure"/>
      <w:bookmarkStart w:id="2186" w:name="_Toc327544517"/>
      <w:bookmarkStart w:id="2187" w:name="_Toc327548012"/>
      <w:bookmarkStart w:id="2188" w:name="_Toc327549086"/>
      <w:bookmarkStart w:id="2189" w:name="_Toc328557550"/>
      <w:bookmarkStart w:id="2190" w:name="Srv_37CoreInfraServerSuiteData"/>
      <w:bookmarkEnd w:id="2184"/>
      <w:bookmarkEnd w:id="2185"/>
      <w:r w:rsidRPr="004A1DD8">
        <w:rPr>
          <w:rFonts w:ascii="Tahoma" w:hAnsi="Tahoma" w:cs="Tahoma"/>
          <w:caps/>
          <w:color w:val="F66400"/>
          <w:sz w:val="22"/>
          <w:vertAlign w:val="superscript"/>
          <w:lang w:val="fr-FR"/>
        </w:rPr>
        <w:t>39</w:t>
      </w:r>
      <w:r w:rsidRPr="004A1DD8">
        <w:rPr>
          <w:rFonts w:ascii="Tahoma" w:hAnsi="Tahoma" w:cs="Tahoma"/>
          <w:color w:val="F66400"/>
          <w:sz w:val="22"/>
          <w:lang w:val="fr-FR"/>
        </w:rPr>
        <w:t xml:space="preserve"> Core Infrastructure Server Suite Datacenter</w:t>
      </w:r>
      <w:bookmarkEnd w:id="2186"/>
      <w:bookmarkEnd w:id="2187"/>
      <w:bookmarkEnd w:id="2188"/>
      <w:bookmarkEnd w:id="2189"/>
    </w:p>
    <w:bookmarkEnd w:id="2190"/>
    <w:p w:rsidR="0022671C" w:rsidRPr="004A1DD8" w:rsidRDefault="0022671C" w:rsidP="001072FC">
      <w:pPr>
        <w:rPr>
          <w:rFonts w:cs="Tahoma"/>
          <w:lang w:val="fr-FR"/>
        </w:rPr>
      </w:pPr>
    </w:p>
    <w:p w:rsidR="0022671C" w:rsidRPr="004A1DD8" w:rsidRDefault="0022671C">
      <w:pPr>
        <w:spacing w:after="200" w:line="276" w:lineRule="auto"/>
        <w:ind w:left="720"/>
        <w:rPr>
          <w:rFonts w:cs="Tahoma"/>
          <w:lang w:val="fr-FR"/>
        </w:rPr>
      </w:pPr>
      <w:r w:rsidRPr="004A1DD8">
        <w:rPr>
          <w:rFonts w:eastAsia="Times New Roman" w:cs="Tahoma"/>
          <w:szCs w:val="18"/>
          <w:lang w:val="fr-FR"/>
        </w:rPr>
        <w:t>Les licences acquises au 1er avril 2012, ou après cette date, et les licences existantes avec Software Assurance active à cette date couvrent chacune jusqu</w:t>
      </w:r>
      <w:r w:rsidR="00DD4F05">
        <w:rPr>
          <w:rFonts w:eastAsia="Times New Roman" w:cs="Tahoma"/>
          <w:szCs w:val="18"/>
          <w:lang w:val="fr-FR"/>
        </w:rPr>
        <w:t>’</w:t>
      </w:r>
      <w:r w:rsidRPr="004A1DD8">
        <w:rPr>
          <w:rFonts w:eastAsia="Times New Roman" w:cs="Tahoma"/>
          <w:szCs w:val="18"/>
          <w:lang w:val="fr-FR"/>
        </w:rPr>
        <w:t>à deux (2) processeurs physiques sur un serveur.</w:t>
      </w:r>
      <w:r w:rsidRPr="004A1DD8">
        <w:rPr>
          <w:rFonts w:cs="Tahoma"/>
          <w:lang w:val="fr-FR"/>
        </w:rPr>
        <w:t xml:space="preserve"> Les clients peuvent se reporter aux Droits d</w:t>
      </w:r>
      <w:r w:rsidR="00DD4F05">
        <w:rPr>
          <w:rFonts w:cs="Tahoma"/>
          <w:lang w:val="fr-FR"/>
        </w:rPr>
        <w:t>’</w:t>
      </w:r>
      <w:r w:rsidRPr="004A1DD8">
        <w:rPr>
          <w:rFonts w:cs="Tahoma"/>
          <w:lang w:val="fr-FR"/>
        </w:rPr>
        <w:t>Utilisation de Logiciels d</w:t>
      </w:r>
      <w:r w:rsidR="00DD4F05">
        <w:rPr>
          <w:rFonts w:cs="Tahoma"/>
          <w:lang w:val="fr-FR"/>
        </w:rPr>
        <w:t>’</w:t>
      </w:r>
      <w:r w:rsidRPr="004A1DD8">
        <w:rPr>
          <w:rFonts w:cs="Tahoma"/>
          <w:lang w:val="fr-FR"/>
        </w:rPr>
        <w:t>avril 2012 ou à une version ultérieure pour plus d</w:t>
      </w:r>
      <w:r w:rsidR="00DD4F05">
        <w:rPr>
          <w:rFonts w:cs="Tahoma"/>
          <w:lang w:val="fr-FR"/>
        </w:rPr>
        <w:t>’</w:t>
      </w:r>
      <w:r w:rsidRPr="004A1DD8">
        <w:rPr>
          <w:rFonts w:cs="Tahoma"/>
          <w:lang w:val="fr-FR"/>
        </w:rPr>
        <w:t>informations</w:t>
      </w:r>
    </w:p>
    <w:p w:rsidR="0022671C" w:rsidRPr="004A1DD8" w:rsidRDefault="0022671C">
      <w:pPr>
        <w:spacing w:after="200" w:line="276" w:lineRule="auto"/>
        <w:ind w:left="720"/>
        <w:rPr>
          <w:rFonts w:cs="Tahoma"/>
          <w:lang w:val="fr-FR"/>
        </w:rPr>
      </w:pPr>
      <w:r w:rsidRPr="004A1DD8">
        <w:rPr>
          <w:rFonts w:cs="Tahoma"/>
          <w:lang w:val="fr-FR"/>
        </w:rPr>
        <w:t>Les clients qui possèdent une licence Core Infrastructure Server Suite Datacenter avec Software Assurance active au 1er avril 2012 ont le droit d</w:t>
      </w:r>
      <w:r w:rsidR="00DD4F05">
        <w:rPr>
          <w:rFonts w:cs="Tahoma"/>
          <w:lang w:val="fr-FR"/>
        </w:rPr>
        <w:t>’</w:t>
      </w:r>
      <w:r w:rsidRPr="004A1DD8">
        <w:rPr>
          <w:rFonts w:cs="Tahoma"/>
          <w:lang w:val="fr-FR"/>
        </w:rPr>
        <w:t>utiliser les produits suivants conformément aux droits d</w:t>
      </w:r>
      <w:r w:rsidR="00DD4F05">
        <w:rPr>
          <w:rFonts w:cs="Tahoma"/>
          <w:lang w:val="fr-FR"/>
        </w:rPr>
        <w:t>’</w:t>
      </w:r>
      <w:r w:rsidRPr="004A1DD8">
        <w:rPr>
          <w:rFonts w:cs="Tahoma"/>
          <w:lang w:val="fr-FR"/>
        </w:rPr>
        <w:t>utilisation de Core Infrastructure Server Suite Datacenter :</w:t>
      </w:r>
    </w:p>
    <w:p w:rsidR="0022671C" w:rsidRPr="004A1DD8" w:rsidRDefault="0022671C" w:rsidP="00472D38">
      <w:pPr>
        <w:numPr>
          <w:ilvl w:val="0"/>
          <w:numId w:val="75"/>
        </w:numPr>
        <w:spacing w:after="100" w:afterAutospacing="1" w:line="276" w:lineRule="auto"/>
        <w:ind w:left="2160"/>
        <w:rPr>
          <w:rFonts w:cs="Tahoma"/>
        </w:rPr>
      </w:pPr>
      <w:r w:rsidRPr="004A1DD8">
        <w:rPr>
          <w:rFonts w:cs="Tahoma"/>
          <w:lang w:val="fr-FR"/>
        </w:rPr>
        <w:t>Windows Server 2008 R2 Datacenter</w:t>
      </w:r>
    </w:p>
    <w:p w:rsidR="0022671C" w:rsidRPr="004A1DD8" w:rsidRDefault="0022671C" w:rsidP="00472D38">
      <w:pPr>
        <w:numPr>
          <w:ilvl w:val="0"/>
          <w:numId w:val="75"/>
        </w:numPr>
        <w:spacing w:after="100" w:afterAutospacing="1" w:line="276" w:lineRule="auto"/>
        <w:ind w:left="2160"/>
        <w:rPr>
          <w:rFonts w:cs="Tahoma"/>
        </w:rPr>
      </w:pPr>
      <w:r w:rsidRPr="004A1DD8">
        <w:rPr>
          <w:rFonts w:cs="Tahoma"/>
          <w:lang w:val="fr-FR"/>
        </w:rPr>
        <w:t>System Center 2012 Datacenter</w:t>
      </w:r>
    </w:p>
    <w:p w:rsidR="0022671C" w:rsidRPr="004A1DD8" w:rsidRDefault="0022671C">
      <w:pPr>
        <w:spacing w:after="200" w:line="276" w:lineRule="auto"/>
        <w:ind w:left="720"/>
        <w:rPr>
          <w:rFonts w:cs="Tahoma"/>
          <w:lang w:val="fr-FR"/>
        </w:rPr>
      </w:pPr>
      <w:r w:rsidRPr="004A1DD8">
        <w:rPr>
          <w:rFonts w:cs="Tahoma"/>
          <w:b/>
          <w:u w:val="single"/>
          <w:lang w:val="fr-FR"/>
        </w:rPr>
        <w:t>Offre de renouvellement de la Software Assurance pour les clients Windows Server Datacenter et System Center Datacenter</w:t>
      </w:r>
    </w:p>
    <w:p w:rsidR="0022671C" w:rsidRPr="004A1DD8" w:rsidRDefault="0022671C">
      <w:pPr>
        <w:spacing w:after="200" w:line="276" w:lineRule="auto"/>
        <w:ind w:left="720"/>
        <w:rPr>
          <w:rFonts w:cs="Tahoma"/>
          <w:lang w:val="fr-FR"/>
        </w:rPr>
      </w:pPr>
      <w:r w:rsidRPr="004A1DD8">
        <w:rPr>
          <w:rFonts w:cs="Tahoma"/>
          <w:lang w:val="fr-FR"/>
        </w:rPr>
        <w:t>Les clients qui ont souscrit une Software Assurance active pour tous les produits du Tableau C ci-dessous peuvent, à l</w:t>
      </w:r>
      <w:r w:rsidR="00DD4F05">
        <w:rPr>
          <w:rFonts w:cs="Tahoma"/>
          <w:lang w:val="fr-FR"/>
        </w:rPr>
        <w:t>’</w:t>
      </w:r>
      <w:r w:rsidRPr="004A1DD8">
        <w:rPr>
          <w:rFonts w:cs="Tahoma"/>
          <w:lang w:val="fr-FR"/>
        </w:rPr>
        <w:t>expiration de la Software Assurance, acheter une Software Assurance pour Core Infrastructure Server Suite Datacenter sans acheter les licences Core Infrastructure Server Suite Datacenter.</w:t>
      </w:r>
    </w:p>
    <w:p w:rsidR="0022671C" w:rsidRPr="004A1DD8" w:rsidRDefault="0022671C">
      <w:pPr>
        <w:spacing w:after="200" w:line="276" w:lineRule="auto"/>
        <w:ind w:left="720"/>
        <w:rPr>
          <w:rFonts w:cs="Tahoma"/>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22671C" w:rsidRPr="004A1DD8">
        <w:tc>
          <w:tcPr>
            <w:tcW w:w="4788" w:type="dxa"/>
            <w:shd w:val="clear" w:color="auto" w:fill="FABF8F"/>
          </w:tcPr>
          <w:p w:rsidR="0022671C" w:rsidRPr="004A1DD8" w:rsidRDefault="0022671C">
            <w:pPr>
              <w:spacing w:after="200" w:line="276" w:lineRule="auto"/>
              <w:jc w:val="center"/>
              <w:rPr>
                <w:rFonts w:eastAsia="Times New Roman" w:cs="Tahoma"/>
                <w:b/>
                <w:szCs w:val="18"/>
              </w:rPr>
            </w:pPr>
            <w:r w:rsidRPr="004A1DD8">
              <w:rPr>
                <w:rFonts w:eastAsia="Times New Roman" w:cs="Tahoma"/>
                <w:b/>
                <w:szCs w:val="18"/>
                <w:lang w:val="fr-FR"/>
              </w:rPr>
              <w:t>Tableau C</w:t>
            </w:r>
          </w:p>
        </w:tc>
      </w:tr>
      <w:tr w:rsidR="0022671C" w:rsidRPr="004A1DD8">
        <w:tc>
          <w:tcPr>
            <w:tcW w:w="4788" w:type="dxa"/>
            <w:vAlign w:val="center"/>
          </w:tcPr>
          <w:p w:rsidR="0022671C" w:rsidRPr="004A1DD8" w:rsidRDefault="0022671C">
            <w:pPr>
              <w:spacing w:after="200" w:line="276" w:lineRule="auto"/>
              <w:rPr>
                <w:rFonts w:eastAsia="Times New Roman" w:cs="Tahoma"/>
                <w:szCs w:val="18"/>
              </w:rPr>
            </w:pPr>
            <w:r w:rsidRPr="004A1DD8">
              <w:rPr>
                <w:rFonts w:eastAsia="Times New Roman" w:cs="Tahoma"/>
                <w:szCs w:val="18"/>
                <w:lang w:val="fr-FR"/>
              </w:rPr>
              <w:t>Windows Server Datacenter</w:t>
            </w:r>
          </w:p>
        </w:tc>
      </w:tr>
      <w:tr w:rsidR="0022671C" w:rsidRPr="004A1DD8">
        <w:tc>
          <w:tcPr>
            <w:tcW w:w="4788" w:type="dxa"/>
            <w:vAlign w:val="center"/>
          </w:tcPr>
          <w:p w:rsidR="0022671C" w:rsidRPr="004A1DD8" w:rsidRDefault="0022671C">
            <w:pPr>
              <w:spacing w:after="200" w:line="276" w:lineRule="auto"/>
              <w:rPr>
                <w:rFonts w:eastAsia="Times New Roman" w:cs="Tahoma"/>
                <w:szCs w:val="18"/>
              </w:rPr>
            </w:pPr>
            <w:r w:rsidRPr="004A1DD8">
              <w:rPr>
                <w:rFonts w:eastAsia="Times New Roman" w:cs="Tahoma"/>
                <w:szCs w:val="18"/>
                <w:lang w:val="fr-FR"/>
              </w:rPr>
              <w:t>System Center Datacenter</w:t>
            </w:r>
          </w:p>
        </w:tc>
      </w:tr>
    </w:tbl>
    <w:p w:rsidR="0022671C" w:rsidRPr="004A1DD8" w:rsidRDefault="0022671C">
      <w:pPr>
        <w:spacing w:after="200" w:line="276" w:lineRule="auto"/>
        <w:ind w:left="360"/>
        <w:rPr>
          <w:rFonts w:cs="Tahoma"/>
        </w:rPr>
      </w:pPr>
    </w:p>
    <w:p w:rsidR="0022671C" w:rsidRPr="004A1DD8" w:rsidRDefault="0022671C">
      <w:pPr>
        <w:ind w:left="720"/>
        <w:rPr>
          <w:rFonts w:cs="Tahoma"/>
          <w:lang w:val="fr-FR"/>
        </w:rPr>
      </w:pPr>
      <w:r w:rsidRPr="004A1DD8">
        <w:rPr>
          <w:rFonts w:eastAsia="Times New Roman" w:cs="Tahoma"/>
          <w:color w:val="000000"/>
          <w:szCs w:val="18"/>
          <w:lang w:val="fr-FR"/>
        </w:rPr>
        <w:t>Les clients peuvent acheter une Software Assurance couvrant une licence Core Infrastructure Server Suite Datacenter pour chaque ensemble constitué de deux (2) licences Windows Server Datacenter éligibles et d</w:t>
      </w:r>
      <w:r w:rsidR="00DD4F05">
        <w:rPr>
          <w:rFonts w:eastAsia="Times New Roman" w:cs="Tahoma"/>
          <w:color w:val="000000"/>
          <w:szCs w:val="18"/>
          <w:lang w:val="fr-FR"/>
        </w:rPr>
        <w:t>’</w:t>
      </w:r>
      <w:r w:rsidRPr="004A1DD8">
        <w:rPr>
          <w:rFonts w:eastAsia="Times New Roman" w:cs="Tahoma"/>
          <w:color w:val="000000"/>
          <w:szCs w:val="18"/>
          <w:lang w:val="fr-FR"/>
        </w:rPr>
        <w:t>une (1) licence System Center Datacenter éligible. Les clients qui acquièrent et utilisent une licence Core Infrastructure Server Suite Datacenter dans le cadre de cette offre ne peuvent plus utiliser le logiciel avec leurs licences éligibles.</w:t>
      </w:r>
      <w:r w:rsidRPr="004A1DD8">
        <w:rPr>
          <w:rFonts w:cs="Tahoma"/>
          <w:lang w:val="fr-FR"/>
        </w:rPr>
        <w:t xml:space="preserve"> </w:t>
      </w:r>
      <w:r w:rsidRPr="004A1DD8">
        <w:rPr>
          <w:rFonts w:cs="Tahoma"/>
          <w:color w:val="000000"/>
          <w:lang w:val="fr-FR"/>
        </w:rPr>
        <w:t>Les Licences et Software Assurance acquises dans le cadre d</w:t>
      </w:r>
      <w:r w:rsidR="00DD4F05">
        <w:rPr>
          <w:rFonts w:cs="Tahoma"/>
          <w:color w:val="000000"/>
          <w:lang w:val="fr-FR"/>
        </w:rPr>
        <w:t>’</w:t>
      </w:r>
      <w:r w:rsidRPr="004A1DD8">
        <w:rPr>
          <w:rFonts w:cs="Tahoma"/>
          <w:color w:val="000000"/>
          <w:lang w:val="fr-FR"/>
        </w:rPr>
        <w:t>un Contrat Souscription ne permettent pas de bénéficier de cette offre.</w:t>
      </w:r>
    </w:p>
    <w:p w:rsidR="0022671C" w:rsidRPr="004A1DD8" w:rsidRDefault="0022671C">
      <w:pPr>
        <w:ind w:left="720"/>
        <w:rPr>
          <w:rFonts w:cs="Tahoma"/>
          <w:lang w:val="fr-FR"/>
        </w:rPr>
      </w:pPr>
    </w:p>
    <w:p w:rsidR="0022671C" w:rsidRPr="004A1DD8" w:rsidRDefault="0022671C">
      <w:pPr>
        <w:spacing w:after="200" w:line="276" w:lineRule="auto"/>
        <w:ind w:left="720"/>
        <w:rPr>
          <w:rFonts w:cs="Tahoma"/>
          <w:lang w:val="fr-FR"/>
        </w:rPr>
      </w:pPr>
      <w:r w:rsidRPr="004A1DD8">
        <w:rPr>
          <w:rFonts w:cs="Tahoma"/>
          <w:b/>
          <w:u w:val="single"/>
          <w:lang w:val="fr-FR"/>
        </w:rPr>
        <w:t>Passage de Windows Server Datacenter ou System Center Datacenter à Core Infrastructure Server Suite Datacenter</w:t>
      </w:r>
    </w:p>
    <w:p w:rsidR="0022671C" w:rsidRPr="004A1DD8" w:rsidRDefault="0022671C">
      <w:pPr>
        <w:spacing w:after="200" w:line="276" w:lineRule="auto"/>
        <w:ind w:left="720"/>
        <w:rPr>
          <w:rFonts w:cs="Tahoma"/>
          <w:lang w:val="fr-FR"/>
        </w:rPr>
      </w:pPr>
      <w:r w:rsidRPr="004A1DD8">
        <w:rPr>
          <w:rFonts w:cs="Tahoma"/>
          <w:lang w:val="fr-FR"/>
        </w:rPr>
        <w:t>Les clients peuvent passer de Windows Server Datacenter ou System Center Datacenter à Core Infrastructure Server Suite Datacenter en achetant la Licence de Passage à une Édition Supérieure Core Infrastructure Server Suite Datacenter appropriée. Pour acheter ladite Licence de Passage à une Édition Supérieure, ils doivent disposer d</w:t>
      </w:r>
      <w:r w:rsidR="00DD4F05">
        <w:rPr>
          <w:rFonts w:cs="Tahoma"/>
          <w:lang w:val="fr-FR"/>
        </w:rPr>
        <w:t>’</w:t>
      </w:r>
      <w:r w:rsidRPr="004A1DD8">
        <w:rPr>
          <w:rFonts w:cs="Tahoma"/>
          <w:lang w:val="fr-FR"/>
        </w:rPr>
        <w:t>une Software Assurance active pour leur licence Windows Server Datacent</w:t>
      </w:r>
      <w:r w:rsidR="001072FC">
        <w:rPr>
          <w:rFonts w:cs="Tahoma"/>
          <w:lang w:val="fr-FR"/>
        </w:rPr>
        <w:t>er ou System Center Datacenter.</w:t>
      </w:r>
    </w:p>
    <w:p w:rsidR="0022671C" w:rsidRPr="004A1DD8" w:rsidRDefault="0022671C">
      <w:pPr>
        <w:spacing w:after="200" w:line="276" w:lineRule="auto"/>
        <w:ind w:left="720"/>
        <w:rPr>
          <w:rFonts w:cs="Tahoma"/>
          <w:lang w:val="fr-FR"/>
        </w:rPr>
      </w:pPr>
      <w:r w:rsidRPr="004A1DD8">
        <w:rPr>
          <w:rFonts w:cs="Tahoma"/>
          <w:lang w:val="fr-FR"/>
        </w:rPr>
        <w:t>Pour deux (2) licences éligibles de Windows Server Datacenter dont ils disposent, les clients peuvent acquérir une Licence de Passage à une Édition Supérieure pour Core Infrastr</w:t>
      </w:r>
      <w:r w:rsidR="001072FC">
        <w:rPr>
          <w:rFonts w:cs="Tahoma"/>
          <w:lang w:val="fr-FR"/>
        </w:rPr>
        <w:t>ucture Server Suite Datacenter.</w:t>
      </w:r>
    </w:p>
    <w:p w:rsidR="0022671C" w:rsidRPr="004A1DD8" w:rsidRDefault="0022671C">
      <w:pPr>
        <w:spacing w:after="200" w:line="276" w:lineRule="auto"/>
        <w:ind w:left="720"/>
        <w:rPr>
          <w:rFonts w:cs="Tahoma"/>
          <w:lang w:val="fr-FR"/>
        </w:rPr>
      </w:pPr>
      <w:r w:rsidRPr="004A1DD8">
        <w:rPr>
          <w:rFonts w:eastAsia="Times New Roman" w:cs="Tahoma"/>
          <w:szCs w:val="18"/>
          <w:lang w:val="fr-FR"/>
        </w:rPr>
        <w:t>Pour chaque licence éligible de System Center Datacenter dont ils disposent, les clients peuvent acquérir une Licence de Passage à une Édition Supérieure pour Core Infrastr</w:t>
      </w:r>
      <w:r w:rsidR="001072FC">
        <w:rPr>
          <w:rFonts w:eastAsia="Times New Roman" w:cs="Tahoma"/>
          <w:szCs w:val="18"/>
          <w:lang w:val="fr-FR"/>
        </w:rPr>
        <w:t>ucture Server Suite Datacenter.</w:t>
      </w:r>
    </w:p>
    <w:p w:rsidR="0022671C" w:rsidRPr="004A1DD8" w:rsidRDefault="0022671C">
      <w:pPr>
        <w:spacing w:after="200" w:line="276" w:lineRule="auto"/>
        <w:ind w:left="720"/>
        <w:rPr>
          <w:rFonts w:cs="Tahoma"/>
          <w:lang w:val="fr-FR"/>
        </w:rPr>
      </w:pPr>
      <w:r w:rsidRPr="004A1DD8">
        <w:rPr>
          <w:rFonts w:cs="Tahoma"/>
          <w:lang w:val="fr-FR"/>
        </w:rPr>
        <w:t>Leurs droits d</w:t>
      </w:r>
      <w:r w:rsidR="00DD4F05">
        <w:rPr>
          <w:rFonts w:cs="Tahoma"/>
          <w:lang w:val="fr-FR"/>
        </w:rPr>
        <w:t>’</w:t>
      </w:r>
      <w:r w:rsidRPr="004A1DD8">
        <w:rPr>
          <w:rFonts w:cs="Tahoma"/>
          <w:lang w:val="fr-FR"/>
        </w:rPr>
        <w:t>utilisation du logiciel concédés au titre de la licence Core Infrastructure Server Suite Datacenter sont assujettis à leur paiement de tous montants restant dus au titre de la licence du produit éligible. La licence Core Infrastructure Server Suite Datacenter annulera et remplacera la licence du produit</w:t>
      </w:r>
      <w:r w:rsidR="0048421D">
        <w:rPr>
          <w:rFonts w:cs="Tahoma"/>
          <w:lang w:val="fr-FR"/>
        </w:rPr>
        <w:t> </w:t>
      </w:r>
      <w:r w:rsidRPr="004A1DD8">
        <w:rPr>
          <w:rFonts w:cs="Tahoma"/>
          <w:lang w:val="fr-FR"/>
        </w:rPr>
        <w:t>éligible.</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22671C" w:rsidRPr="004A1DD8">
        <w:trPr>
          <w:tblHeader/>
        </w:trPr>
        <w:tc>
          <w:tcPr>
            <w:tcW w:w="3870" w:type="dxa"/>
            <w:tcBorders>
              <w:top w:val="single" w:sz="12" w:space="0" w:color="auto"/>
            </w:tcBorders>
            <w:shd w:val="clear" w:color="auto" w:fill="FABF8F"/>
            <w:tcMar>
              <w:top w:w="0" w:type="dxa"/>
              <w:left w:w="108" w:type="dxa"/>
              <w:bottom w:w="0" w:type="dxa"/>
              <w:right w:w="108" w:type="dxa"/>
            </w:tcMar>
          </w:tcPr>
          <w:p w:rsidR="0022671C" w:rsidRPr="004A1DD8" w:rsidRDefault="0022671C">
            <w:pPr>
              <w:spacing w:after="200" w:line="276" w:lineRule="auto"/>
              <w:jc w:val="center"/>
              <w:rPr>
                <w:rFonts w:eastAsia="Times New Roman" w:cs="Tahoma"/>
                <w:b/>
                <w:szCs w:val="18"/>
              </w:rPr>
            </w:pPr>
            <w:r w:rsidRPr="004A1DD8">
              <w:rPr>
                <w:rFonts w:eastAsia="Times New Roman" w:cs="Tahoma"/>
                <w:b/>
                <w:szCs w:val="18"/>
                <w:lang w:val="fr-FR"/>
              </w:rPr>
              <w:t>Produit éligible</w:t>
            </w:r>
          </w:p>
        </w:tc>
        <w:tc>
          <w:tcPr>
            <w:tcW w:w="3870" w:type="dxa"/>
            <w:tcBorders>
              <w:top w:val="single" w:sz="12" w:space="0" w:color="auto"/>
            </w:tcBorders>
            <w:shd w:val="clear" w:color="auto" w:fill="FABF8F"/>
            <w:tcMar>
              <w:top w:w="0" w:type="dxa"/>
              <w:left w:w="108" w:type="dxa"/>
              <w:bottom w:w="0" w:type="dxa"/>
              <w:right w:w="108" w:type="dxa"/>
            </w:tcMar>
          </w:tcPr>
          <w:p w:rsidR="0022671C" w:rsidRPr="004A1DD8" w:rsidRDefault="0022671C">
            <w:pPr>
              <w:spacing w:after="200" w:line="276" w:lineRule="auto"/>
              <w:jc w:val="center"/>
              <w:rPr>
                <w:rFonts w:eastAsia="Times New Roman" w:cs="Tahoma"/>
                <w:b/>
                <w:szCs w:val="18"/>
              </w:rPr>
            </w:pPr>
            <w:r w:rsidRPr="004A1DD8">
              <w:rPr>
                <w:rFonts w:eastAsia="Times New Roman" w:cs="Tahoma"/>
                <w:b/>
                <w:szCs w:val="18"/>
                <w:lang w:val="fr-FR"/>
              </w:rPr>
              <w:t>Version supérieure</w:t>
            </w:r>
          </w:p>
        </w:tc>
      </w:tr>
      <w:tr w:rsidR="0022671C" w:rsidRPr="004A1DD8">
        <w:tc>
          <w:tcPr>
            <w:tcW w:w="3870" w:type="dxa"/>
            <w:tcMar>
              <w:top w:w="0" w:type="dxa"/>
              <w:left w:w="108" w:type="dxa"/>
              <w:bottom w:w="0" w:type="dxa"/>
              <w:right w:w="108" w:type="dxa"/>
            </w:tcMar>
          </w:tcPr>
          <w:p w:rsidR="0022671C" w:rsidRPr="004A1DD8" w:rsidRDefault="0022671C">
            <w:pPr>
              <w:spacing w:after="200" w:line="276" w:lineRule="auto"/>
              <w:rPr>
                <w:rFonts w:eastAsia="Times New Roman" w:cs="Tahoma"/>
                <w:szCs w:val="18"/>
              </w:rPr>
            </w:pPr>
            <w:r w:rsidRPr="004A1DD8">
              <w:rPr>
                <w:rFonts w:eastAsia="Times New Roman" w:cs="Tahoma"/>
                <w:szCs w:val="18"/>
                <w:lang w:val="fr-FR"/>
              </w:rPr>
              <w:t>Windows Server Datacenter</w:t>
            </w:r>
          </w:p>
        </w:tc>
        <w:tc>
          <w:tcPr>
            <w:tcW w:w="3870" w:type="dxa"/>
            <w:tcMar>
              <w:top w:w="0" w:type="dxa"/>
              <w:left w:w="108" w:type="dxa"/>
              <w:bottom w:w="0" w:type="dxa"/>
              <w:right w:w="108" w:type="dxa"/>
            </w:tcMar>
          </w:tcPr>
          <w:p w:rsidR="0022671C" w:rsidRPr="004A1DD8" w:rsidRDefault="0022671C">
            <w:pPr>
              <w:spacing w:after="200" w:line="276" w:lineRule="auto"/>
              <w:rPr>
                <w:rFonts w:eastAsia="Times New Roman" w:cs="Tahoma"/>
                <w:szCs w:val="18"/>
                <w:lang w:val="fr-FR"/>
              </w:rPr>
            </w:pPr>
            <w:r w:rsidRPr="004A1DD8">
              <w:rPr>
                <w:rFonts w:eastAsia="Times New Roman" w:cs="Tahoma"/>
                <w:szCs w:val="18"/>
                <w:lang w:val="fr-FR"/>
              </w:rPr>
              <w:t>Core Infrastructure Server Suite Datacenter</w:t>
            </w:r>
          </w:p>
        </w:tc>
      </w:tr>
      <w:tr w:rsidR="0022671C" w:rsidRPr="004A1DD8">
        <w:tc>
          <w:tcPr>
            <w:tcW w:w="3870" w:type="dxa"/>
            <w:tcBorders>
              <w:bottom w:val="single" w:sz="12" w:space="0" w:color="auto"/>
            </w:tcBorders>
            <w:tcMar>
              <w:top w:w="0" w:type="dxa"/>
              <w:left w:w="108" w:type="dxa"/>
              <w:bottom w:w="0" w:type="dxa"/>
              <w:right w:w="108" w:type="dxa"/>
            </w:tcMar>
          </w:tcPr>
          <w:p w:rsidR="0022671C" w:rsidRPr="004A1DD8" w:rsidRDefault="0022671C">
            <w:pPr>
              <w:spacing w:after="200" w:line="276" w:lineRule="auto"/>
              <w:rPr>
                <w:rFonts w:eastAsia="Times New Roman" w:cs="Tahoma"/>
                <w:szCs w:val="18"/>
              </w:rPr>
            </w:pPr>
            <w:r w:rsidRPr="004A1DD8">
              <w:rPr>
                <w:rFonts w:cs="Tahoma"/>
                <w:lang w:val="fr-FR"/>
              </w:rPr>
              <w:t>System Center Datacenter</w:t>
            </w:r>
          </w:p>
        </w:tc>
        <w:tc>
          <w:tcPr>
            <w:tcW w:w="3870" w:type="dxa"/>
            <w:tcBorders>
              <w:bottom w:val="single" w:sz="12" w:space="0" w:color="auto"/>
            </w:tcBorders>
            <w:tcMar>
              <w:top w:w="0" w:type="dxa"/>
              <w:left w:w="108" w:type="dxa"/>
              <w:bottom w:w="0" w:type="dxa"/>
              <w:right w:w="108" w:type="dxa"/>
            </w:tcMar>
          </w:tcPr>
          <w:p w:rsidR="0022671C" w:rsidRPr="004A1DD8" w:rsidRDefault="0022671C">
            <w:pPr>
              <w:spacing w:after="200" w:line="276" w:lineRule="auto"/>
              <w:rPr>
                <w:rFonts w:eastAsia="Times New Roman" w:cs="Tahoma"/>
                <w:szCs w:val="18"/>
                <w:lang w:val="fr-FR"/>
              </w:rPr>
            </w:pPr>
            <w:r w:rsidRPr="004A1DD8">
              <w:rPr>
                <w:rFonts w:eastAsia="Times New Roman" w:cs="Tahoma"/>
                <w:szCs w:val="18"/>
                <w:lang w:val="fr-FR"/>
              </w:rPr>
              <w:t>Core Infrastructure Server Suite Datacenter</w:t>
            </w:r>
          </w:p>
        </w:tc>
      </w:tr>
    </w:tbl>
    <w:p w:rsidR="0022671C" w:rsidRPr="004A1DD8" w:rsidRDefault="0022671C">
      <w:pPr>
        <w:rPr>
          <w:rFonts w:cs="Tahoma"/>
          <w:lang w:val="fr-FR"/>
        </w:rPr>
      </w:pPr>
    </w:p>
    <w:p w:rsidR="0022671C" w:rsidRPr="004A1DD8" w:rsidRDefault="0022671C">
      <w:pPr>
        <w:ind w:left="900"/>
        <w:rPr>
          <w:rFonts w:cs="Tahoma"/>
          <w:lang w:val="fr-FR"/>
        </w:rPr>
      </w:pPr>
      <w:bookmarkStart w:id="2191" w:name="Srv_38DynCRMWorkProEnt"/>
    </w:p>
    <w:p w:rsidR="0022671C" w:rsidRPr="004A1DD8" w:rsidRDefault="0022671C">
      <w:pPr>
        <w:pStyle w:val="Heading3"/>
        <w:rPr>
          <w:rFonts w:ascii="Tahoma" w:hAnsi="Tahoma" w:cs="Tahoma"/>
          <w:lang w:val="fr-FR"/>
        </w:rPr>
      </w:pPr>
      <w:bookmarkStart w:id="2192" w:name="_Toc327544518"/>
      <w:bookmarkStart w:id="2193" w:name="_Toc327548013"/>
      <w:bookmarkStart w:id="2194" w:name="_Toc327549087"/>
      <w:bookmarkStart w:id="2195" w:name="_Toc328557551"/>
      <w:bookmarkStart w:id="2196" w:name="Srv_41DataWarehouseConsApp2012"/>
      <w:bookmarkEnd w:id="2191"/>
      <w:r w:rsidRPr="004A1DD8">
        <w:rPr>
          <w:rFonts w:ascii="Tahoma" w:hAnsi="Tahoma" w:cs="Tahoma"/>
          <w:caps/>
          <w:color w:val="F66400"/>
          <w:sz w:val="22"/>
          <w:vertAlign w:val="superscript"/>
          <w:lang w:val="fr-FR"/>
        </w:rPr>
        <w:t>40</w:t>
      </w:r>
      <w:r w:rsidRPr="004A1DD8">
        <w:rPr>
          <w:rFonts w:ascii="Tahoma" w:hAnsi="Tahoma" w:cs="Tahoma"/>
          <w:color w:val="F66400"/>
          <w:sz w:val="22"/>
          <w:lang w:val="fr-FR"/>
        </w:rPr>
        <w:t xml:space="preserve"> Data Warehouse Appliance 2012</w:t>
      </w:r>
      <w:bookmarkEnd w:id="2192"/>
      <w:bookmarkEnd w:id="2193"/>
      <w:bookmarkEnd w:id="2194"/>
      <w:bookmarkEnd w:id="2195"/>
    </w:p>
    <w:bookmarkEnd w:id="2196"/>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szCs w:val="18"/>
          <w:lang w:val="fr-FR"/>
        </w:rPr>
        <w:t>Le logiciel Data Warehouse Appliance 2012, qui inclut SQL Server 2008 R2, n</w:t>
      </w:r>
      <w:r w:rsidR="00DD4F05">
        <w:rPr>
          <w:rFonts w:cs="Tahoma"/>
          <w:szCs w:val="18"/>
          <w:lang w:val="fr-FR"/>
        </w:rPr>
        <w:t>’</w:t>
      </w:r>
      <w:r w:rsidRPr="004A1DD8">
        <w:rPr>
          <w:rFonts w:cs="Tahoma"/>
          <w:szCs w:val="18"/>
          <w:lang w:val="fr-FR"/>
        </w:rPr>
        <w:t>est disponible qu</w:t>
      </w:r>
      <w:r w:rsidR="00DD4F05">
        <w:rPr>
          <w:rFonts w:cs="Tahoma"/>
          <w:szCs w:val="18"/>
          <w:lang w:val="fr-FR"/>
        </w:rPr>
        <w:t>’</w:t>
      </w:r>
      <w:r w:rsidRPr="004A1DD8">
        <w:rPr>
          <w:rFonts w:cs="Tahoma"/>
          <w:szCs w:val="18"/>
          <w:lang w:val="fr-FR"/>
        </w:rPr>
        <w:t>en configurations matérielles et logicielles approuvées par Microsoft. Son utilisation dans d</w:t>
      </w:r>
      <w:r w:rsidR="00DD4F05">
        <w:rPr>
          <w:rFonts w:cs="Tahoma"/>
          <w:szCs w:val="18"/>
          <w:lang w:val="fr-FR"/>
        </w:rPr>
        <w:t>’</w:t>
      </w:r>
      <w:r w:rsidRPr="004A1DD8">
        <w:rPr>
          <w:rFonts w:cs="Tahoma"/>
          <w:szCs w:val="18"/>
          <w:lang w:val="fr-FR"/>
        </w:rPr>
        <w:t>autres configurations n</w:t>
      </w:r>
      <w:r w:rsidR="00DD4F05">
        <w:rPr>
          <w:rFonts w:cs="Tahoma"/>
          <w:szCs w:val="18"/>
          <w:lang w:val="fr-FR"/>
        </w:rPr>
        <w:t>’</w:t>
      </w:r>
      <w:r w:rsidRPr="004A1DD8">
        <w:rPr>
          <w:rFonts w:cs="Tahoma"/>
          <w:szCs w:val="18"/>
          <w:lang w:val="fr-FR"/>
        </w:rPr>
        <w:t>est pas prise en charge et risque d</w:t>
      </w:r>
      <w:r w:rsidR="00DD4F05">
        <w:rPr>
          <w:rFonts w:cs="Tahoma"/>
          <w:szCs w:val="18"/>
          <w:lang w:val="fr-FR"/>
        </w:rPr>
        <w:t>’</w:t>
      </w:r>
      <w:r w:rsidRPr="004A1DD8">
        <w:rPr>
          <w:rFonts w:cs="Tahoma"/>
          <w:szCs w:val="18"/>
          <w:lang w:val="fr-FR"/>
        </w:rPr>
        <w:t>offrir des performances inférieures.</w:t>
      </w:r>
      <w:r w:rsidRPr="004A1DD8">
        <w:rPr>
          <w:rFonts w:cs="Tahoma"/>
          <w:lang w:val="fr-FR"/>
        </w:rPr>
        <w:t xml:space="preserve"> </w:t>
      </w:r>
      <w:bookmarkStart w:id="2197" w:name="Srv_38DynamicsCRMOnline"/>
      <w:bookmarkStart w:id="2198" w:name="Srv_37DynamicsCRMOnline"/>
      <w:bookmarkStart w:id="2199" w:name="Srv_37EntCALSuite"/>
      <w:bookmarkEnd w:id="2197"/>
      <w:bookmarkEnd w:id="2198"/>
      <w:bookmarkEnd w:id="2199"/>
      <w:r w:rsidRPr="004A1DD8">
        <w:rPr>
          <w:rFonts w:cs="Tahoma"/>
          <w:lang w:val="fr-FR"/>
        </w:rPr>
        <w:t>Pour davantage d</w:t>
      </w:r>
      <w:r w:rsidR="00DD4F05">
        <w:rPr>
          <w:rFonts w:cs="Tahoma"/>
          <w:lang w:val="fr-FR"/>
        </w:rPr>
        <w:t>’</w:t>
      </w:r>
      <w:r w:rsidRPr="004A1DD8">
        <w:rPr>
          <w:rFonts w:cs="Tahoma"/>
          <w:lang w:val="fr-FR"/>
        </w:rPr>
        <w:t xml:space="preserve">informations, consultez le site </w:t>
      </w:r>
      <w:hyperlink r:id="rId34" w:tooltip="http://www.microsoft.com/sqlserver/en/us/get-sql-server/how-to-buy.aspx" w:history="1">
        <w:r w:rsidRPr="004A1DD8">
          <w:rPr>
            <w:rStyle w:val="Hyperlink"/>
            <w:rFonts w:cs="Tahoma"/>
            <w:lang w:val="fr-FR"/>
          </w:rPr>
          <w:t>http://www.microsoft.com/sqlserver/en/us/get-sql-server/how-to-buy.aspx</w:t>
        </w:r>
      </w:hyperlink>
      <w:r w:rsidR="001072FC">
        <w:rPr>
          <w:rFonts w:cs="Tahoma"/>
          <w:lang w:val="fr-FR"/>
        </w:rPr>
        <w:t xml:space="preserve"> (en anglais).</w:t>
      </w:r>
    </w:p>
    <w:p w:rsidR="0022671C" w:rsidRPr="00501B92" w:rsidRDefault="0022671C">
      <w:pPr>
        <w:pStyle w:val="Heading3"/>
        <w:rPr>
          <w:rFonts w:ascii="Tahoma" w:hAnsi="Tahoma" w:cs="Tahoma"/>
          <w:sz w:val="18"/>
          <w:szCs w:val="18"/>
          <w:lang w:val="fr-FR"/>
        </w:rPr>
      </w:pPr>
    </w:p>
    <w:p w:rsidR="0022671C" w:rsidRPr="004A1DD8" w:rsidRDefault="0022671C">
      <w:pPr>
        <w:pStyle w:val="Heading3"/>
        <w:rPr>
          <w:rFonts w:ascii="Tahoma" w:hAnsi="Tahoma" w:cs="Tahoma"/>
          <w:lang w:val="fr-FR"/>
        </w:rPr>
      </w:pPr>
      <w:bookmarkStart w:id="2200" w:name="_Toc327544519"/>
      <w:bookmarkStart w:id="2201" w:name="_Toc327548014"/>
      <w:bookmarkStart w:id="2202" w:name="_Toc327549088"/>
      <w:bookmarkStart w:id="2203" w:name="_Toc328557552"/>
      <w:bookmarkStart w:id="2204" w:name="Srv_42DatabaseConsolApp2012"/>
      <w:r w:rsidRPr="004A1DD8">
        <w:rPr>
          <w:rFonts w:ascii="Tahoma" w:hAnsi="Tahoma" w:cs="Tahoma"/>
          <w:caps/>
          <w:color w:val="F66400"/>
          <w:sz w:val="22"/>
          <w:vertAlign w:val="superscript"/>
          <w:lang w:val="fr-FR"/>
        </w:rPr>
        <w:t>41</w:t>
      </w:r>
      <w:r w:rsidRPr="004A1DD8">
        <w:rPr>
          <w:rFonts w:ascii="Tahoma" w:hAnsi="Tahoma" w:cs="Tahoma"/>
          <w:color w:val="F66400"/>
          <w:sz w:val="22"/>
          <w:lang w:val="fr-FR"/>
        </w:rPr>
        <w:t xml:space="preserve"> Database Consolidation Appliance 2012</w:t>
      </w:r>
      <w:bookmarkEnd w:id="2200"/>
      <w:bookmarkEnd w:id="2201"/>
      <w:bookmarkEnd w:id="2202"/>
      <w:bookmarkEnd w:id="2203"/>
    </w:p>
    <w:bookmarkEnd w:id="2204"/>
    <w:p w:rsidR="0022671C" w:rsidRPr="00501B92" w:rsidRDefault="0022671C">
      <w:pPr>
        <w:pStyle w:val="Heading3"/>
        <w:rPr>
          <w:rFonts w:ascii="Tahoma" w:hAnsi="Tahoma" w:cs="Tahoma"/>
          <w:sz w:val="18"/>
          <w:szCs w:val="18"/>
          <w:lang w:val="fr-FR"/>
        </w:rPr>
      </w:pPr>
    </w:p>
    <w:p w:rsidR="0022671C" w:rsidRPr="004A1DD8" w:rsidRDefault="0022671C">
      <w:pPr>
        <w:ind w:left="720"/>
        <w:rPr>
          <w:rFonts w:cs="Tahoma"/>
          <w:lang w:val="fr-FR"/>
        </w:rPr>
      </w:pPr>
      <w:r w:rsidRPr="004A1DD8">
        <w:rPr>
          <w:rFonts w:cs="Tahoma"/>
          <w:lang w:val="fr-FR"/>
        </w:rPr>
        <w:t>Le logiciel Database Consolidation Appliance 2012, qui inclut SQL Server et les technologies System Center,</w:t>
      </w:r>
      <w:r w:rsidR="002B75D0">
        <w:rPr>
          <w:rFonts w:cs="Tahoma"/>
          <w:lang w:val="fr-FR"/>
        </w:rPr>
        <w:t> </w:t>
      </w:r>
      <w:r w:rsidRPr="004A1DD8">
        <w:rPr>
          <w:rFonts w:cs="Tahoma"/>
          <w:lang w:val="fr-FR"/>
        </w:rPr>
        <w:t>n</w:t>
      </w:r>
      <w:r w:rsidR="00DD4F05">
        <w:rPr>
          <w:rFonts w:cs="Tahoma"/>
          <w:lang w:val="fr-FR"/>
        </w:rPr>
        <w:t>’</w:t>
      </w:r>
      <w:r w:rsidRPr="004A1DD8">
        <w:rPr>
          <w:rFonts w:cs="Tahoma"/>
          <w:lang w:val="fr-FR"/>
        </w:rPr>
        <w:t>est disponible qu</w:t>
      </w:r>
      <w:r w:rsidR="00DD4F05">
        <w:rPr>
          <w:rFonts w:cs="Tahoma"/>
          <w:lang w:val="fr-FR"/>
        </w:rPr>
        <w:t>’</w:t>
      </w:r>
      <w:r w:rsidRPr="004A1DD8">
        <w:rPr>
          <w:rFonts w:cs="Tahoma"/>
          <w:lang w:val="fr-FR"/>
        </w:rPr>
        <w:t>en configurations matérielles et logicielles approuvées par Microsoft. Son</w:t>
      </w:r>
      <w:r w:rsidR="002B75D0">
        <w:rPr>
          <w:rFonts w:cs="Tahoma"/>
          <w:lang w:val="fr-FR"/>
        </w:rPr>
        <w:t> </w:t>
      </w:r>
      <w:r w:rsidRPr="004A1DD8">
        <w:rPr>
          <w:rFonts w:cs="Tahoma"/>
          <w:lang w:val="fr-FR"/>
        </w:rPr>
        <w:t>utilisation dans d</w:t>
      </w:r>
      <w:r w:rsidR="00DD4F05">
        <w:rPr>
          <w:rFonts w:cs="Tahoma"/>
          <w:lang w:val="fr-FR"/>
        </w:rPr>
        <w:t>’</w:t>
      </w:r>
      <w:r w:rsidRPr="004A1DD8">
        <w:rPr>
          <w:rFonts w:cs="Tahoma"/>
          <w:lang w:val="fr-FR"/>
        </w:rPr>
        <w:t>autres configurations n</w:t>
      </w:r>
      <w:r w:rsidR="00DD4F05">
        <w:rPr>
          <w:rFonts w:cs="Tahoma"/>
          <w:lang w:val="fr-FR"/>
        </w:rPr>
        <w:t>’</w:t>
      </w:r>
      <w:r w:rsidRPr="004A1DD8">
        <w:rPr>
          <w:rFonts w:cs="Tahoma"/>
          <w:lang w:val="fr-FR"/>
        </w:rPr>
        <w:t>est pas prise en charge et risque d</w:t>
      </w:r>
      <w:r w:rsidR="00DD4F05">
        <w:rPr>
          <w:rFonts w:cs="Tahoma"/>
          <w:lang w:val="fr-FR"/>
        </w:rPr>
        <w:t>’</w:t>
      </w:r>
      <w:r w:rsidRPr="004A1DD8">
        <w:rPr>
          <w:rFonts w:cs="Tahoma"/>
          <w:lang w:val="fr-FR"/>
        </w:rPr>
        <w:t>offrir des performances</w:t>
      </w:r>
      <w:r w:rsidR="002B75D0">
        <w:rPr>
          <w:rFonts w:cs="Tahoma"/>
          <w:lang w:val="fr-FR"/>
        </w:rPr>
        <w:t> </w:t>
      </w:r>
      <w:r w:rsidRPr="004A1DD8">
        <w:rPr>
          <w:rFonts w:cs="Tahoma"/>
          <w:lang w:val="fr-FR"/>
        </w:rPr>
        <w:t>inférieures. Pour davantage d</w:t>
      </w:r>
      <w:r w:rsidR="00DD4F05">
        <w:rPr>
          <w:rFonts w:cs="Tahoma"/>
          <w:lang w:val="fr-FR"/>
        </w:rPr>
        <w:t>’</w:t>
      </w:r>
      <w:r w:rsidRPr="004A1DD8">
        <w:rPr>
          <w:rFonts w:cs="Tahoma"/>
          <w:lang w:val="fr-FR"/>
        </w:rPr>
        <w:t xml:space="preserve">informations, consultez le site </w:t>
      </w:r>
      <w:hyperlink r:id="rId35" w:tooltip="http://www.microsoft.com/sqlserver/en/us/get-sql-server/how-to-buy.aspx" w:history="1">
        <w:r w:rsidRPr="004A1DD8">
          <w:rPr>
            <w:rStyle w:val="Hyperlink"/>
            <w:rFonts w:cs="Tahoma"/>
            <w:lang w:val="fr-FR"/>
          </w:rPr>
          <w:t>http://www.microsoft.com/sqlserver/en/us/get-sql-server/how-to-buy.aspx</w:t>
        </w:r>
      </w:hyperlink>
      <w:r w:rsidRPr="004A1DD8">
        <w:rPr>
          <w:rFonts w:cs="Tahoma"/>
          <w:lang w:val="fr-FR"/>
        </w:rPr>
        <w:t xml:space="preserve"> (en anglais).</w:t>
      </w:r>
    </w:p>
    <w:p w:rsidR="0022671C" w:rsidRPr="00501B92" w:rsidRDefault="0022671C">
      <w:pPr>
        <w:pStyle w:val="Heading3"/>
        <w:rPr>
          <w:rFonts w:ascii="Tahoma" w:hAnsi="Tahoma" w:cs="Tahoma"/>
          <w:sz w:val="18"/>
          <w:szCs w:val="18"/>
          <w:lang w:val="fr-FR"/>
        </w:rPr>
      </w:pPr>
    </w:p>
    <w:p w:rsidR="0022671C" w:rsidRPr="004A1DD8" w:rsidRDefault="0022671C">
      <w:pPr>
        <w:pStyle w:val="Heading3"/>
        <w:rPr>
          <w:rFonts w:ascii="Tahoma" w:hAnsi="Tahoma" w:cs="Tahoma"/>
          <w:lang w:val="fr-FR"/>
        </w:rPr>
      </w:pPr>
      <w:bookmarkStart w:id="2205" w:name="_42_Dynamics_CRM"/>
      <w:bookmarkStart w:id="2206" w:name="_Toc327544520"/>
      <w:bookmarkStart w:id="2207" w:name="_Toc327548015"/>
      <w:bookmarkStart w:id="2208" w:name="_Toc327549089"/>
      <w:bookmarkStart w:id="2209" w:name="_Toc328557553"/>
      <w:bookmarkEnd w:id="2205"/>
      <w:r w:rsidRPr="004A1DD8">
        <w:rPr>
          <w:rFonts w:ascii="Tahoma" w:hAnsi="Tahoma" w:cs="Tahoma"/>
          <w:caps/>
          <w:color w:val="F66400"/>
          <w:sz w:val="22"/>
          <w:vertAlign w:val="superscript"/>
          <w:lang w:val="fr-FR"/>
        </w:rPr>
        <w:t>42</w:t>
      </w:r>
      <w:r w:rsidRPr="004A1DD8">
        <w:rPr>
          <w:rFonts w:ascii="Tahoma" w:hAnsi="Tahoma" w:cs="Tahoma"/>
          <w:color w:val="F66400"/>
          <w:sz w:val="22"/>
          <w:lang w:val="fr-FR"/>
        </w:rPr>
        <w:t xml:space="preserve"> Dynamics CRM Online</w:t>
      </w:r>
      <w:bookmarkEnd w:id="2206"/>
      <w:bookmarkEnd w:id="2207"/>
      <w:bookmarkEnd w:id="2208"/>
      <w:bookmarkEnd w:id="2209"/>
    </w:p>
    <w:p w:rsidR="0022671C" w:rsidRPr="00501B92" w:rsidRDefault="0022671C">
      <w:pPr>
        <w:pStyle w:val="Heading3"/>
        <w:rPr>
          <w:rFonts w:ascii="Tahoma" w:hAnsi="Tahoma" w:cs="Tahoma"/>
          <w:sz w:val="18"/>
          <w:szCs w:val="18"/>
          <w:lang w:val="fr-FR"/>
        </w:rPr>
      </w:pPr>
    </w:p>
    <w:p w:rsidR="0022671C" w:rsidRPr="004A1DD8" w:rsidRDefault="0022671C">
      <w:pPr>
        <w:ind w:left="540"/>
        <w:rPr>
          <w:rFonts w:cs="Tahoma"/>
          <w:lang w:val="fr-FR"/>
        </w:rPr>
      </w:pPr>
      <w:r w:rsidRPr="004A1DD8">
        <w:rPr>
          <w:rFonts w:cs="Tahoma"/>
          <w:color w:val="000000"/>
          <w:u w:val="single"/>
          <w:lang w:val="fr-FR"/>
        </w:rPr>
        <w:t>Pays où Dynamics CRM Online est disponible</w:t>
      </w:r>
    </w:p>
    <w:p w:rsidR="0022671C" w:rsidRPr="004A1DD8" w:rsidRDefault="0022671C">
      <w:pPr>
        <w:ind w:left="540"/>
        <w:rPr>
          <w:rFonts w:cs="Tahoma"/>
          <w:lang w:val="fr-FR"/>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22671C" w:rsidRPr="004A1DD8" w:rsidTr="001D2689">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22671C" w:rsidRPr="004A1DD8" w:rsidRDefault="0022671C">
            <w:pPr>
              <w:jc w:val="center"/>
              <w:rPr>
                <w:rFonts w:cs="Tahoma"/>
                <w:b/>
                <w:bCs/>
                <w:szCs w:val="20"/>
              </w:rPr>
            </w:pPr>
            <w:r w:rsidRPr="004A1DD8">
              <w:rPr>
                <w:rFonts w:cs="Tahoma"/>
                <w:b/>
                <w:bCs/>
                <w:szCs w:val="20"/>
                <w:lang w:val="fr-FR"/>
              </w:rPr>
              <w:t>Les Amériques</w:t>
            </w:r>
          </w:p>
        </w:tc>
        <w:tc>
          <w:tcPr>
            <w:tcW w:w="2670" w:type="dxa"/>
            <w:tcBorders>
              <w:top w:val="single" w:sz="8" w:space="0" w:color="000000"/>
              <w:left w:val="nil"/>
              <w:bottom w:val="single" w:sz="8" w:space="0" w:color="000000"/>
              <w:right w:val="single" w:sz="4" w:space="0" w:color="auto"/>
            </w:tcBorders>
            <w:shd w:val="clear" w:color="auto" w:fill="FABF8F"/>
          </w:tcPr>
          <w:p w:rsidR="0022671C" w:rsidRPr="004A1DD8" w:rsidRDefault="0022671C">
            <w:pPr>
              <w:jc w:val="center"/>
              <w:rPr>
                <w:rFonts w:cs="Tahoma"/>
                <w:b/>
                <w:bCs/>
                <w:szCs w:val="20"/>
              </w:rPr>
            </w:pPr>
            <w:r w:rsidRPr="004A1DD8">
              <w:rPr>
                <w:rFonts w:cs="Tahoma"/>
                <w:b/>
                <w:bCs/>
                <w:szCs w:val="20"/>
                <w:lang w:val="fr-FR"/>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22671C" w:rsidRPr="004A1DD8" w:rsidRDefault="0022671C">
            <w:pPr>
              <w:jc w:val="center"/>
              <w:rPr>
                <w:rFonts w:cs="Tahoma"/>
                <w:b/>
                <w:bCs/>
                <w:szCs w:val="20"/>
              </w:rPr>
            </w:pPr>
            <w:r w:rsidRPr="004A1DD8">
              <w:rPr>
                <w:rFonts w:cs="Tahoma"/>
                <w:b/>
                <w:bCs/>
                <w:szCs w:val="20"/>
                <w:lang w:val="fr-FR"/>
              </w:rPr>
              <w:t>Asie-Pacifique</w:t>
            </w:r>
          </w:p>
        </w:tc>
      </w:tr>
      <w:tr w:rsidR="0022671C" w:rsidRPr="004A1DD8">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jc w:val="center"/>
              <w:rPr>
                <w:rFonts w:cs="Tahoma"/>
                <w:color w:val="000000"/>
                <w:szCs w:val="18"/>
              </w:rPr>
            </w:pPr>
            <w:r w:rsidRPr="001072FC">
              <w:rPr>
                <w:rFonts w:cs="Tahoma"/>
                <w:szCs w:val="18"/>
                <w:lang w:val="fr-FR"/>
              </w:rPr>
              <w:t>Brésil</w:t>
            </w:r>
          </w:p>
        </w:tc>
        <w:tc>
          <w:tcPr>
            <w:tcW w:w="2670" w:type="dxa"/>
            <w:tcBorders>
              <w:top w:val="nil"/>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Autriche</w:t>
            </w:r>
          </w:p>
        </w:tc>
        <w:tc>
          <w:tcPr>
            <w:tcW w:w="2670" w:type="dxa"/>
            <w:tcBorders>
              <w:top w:val="nil"/>
              <w:left w:val="single" w:sz="4" w:space="0" w:color="auto"/>
              <w:bottom w:val="single" w:sz="4" w:space="0" w:color="000000"/>
              <w:right w:val="single" w:sz="8" w:space="0" w:color="000000"/>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Australie</w:t>
            </w: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jc w:val="center"/>
              <w:rPr>
                <w:rFonts w:cs="Tahoma"/>
                <w:color w:val="000000"/>
                <w:szCs w:val="18"/>
              </w:rPr>
            </w:pPr>
            <w:r w:rsidRPr="001072FC">
              <w:rPr>
                <w:rFonts w:cs="Tahoma"/>
                <w:szCs w:val="18"/>
                <w:lang w:val="fr-FR"/>
              </w:rPr>
              <w:t>Canada</w:t>
            </w: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Belgique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Hong Kong</w:t>
            </w: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jc w:val="center"/>
              <w:rPr>
                <w:rFonts w:cs="Tahoma"/>
                <w:color w:val="000000"/>
                <w:szCs w:val="18"/>
              </w:rPr>
            </w:pPr>
            <w:r w:rsidRPr="001072FC">
              <w:rPr>
                <w:rFonts w:cs="Tahoma"/>
                <w:szCs w:val="18"/>
                <w:lang w:val="fr-FR"/>
              </w:rPr>
              <w:t>Colombie</w:t>
            </w: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Chypre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Inde</w:t>
            </w: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jc w:val="center"/>
              <w:rPr>
                <w:rFonts w:cs="Tahoma"/>
                <w:szCs w:val="18"/>
              </w:rPr>
            </w:pPr>
            <w:r w:rsidRPr="001072FC">
              <w:rPr>
                <w:rFonts w:cs="Tahoma"/>
                <w:szCs w:val="18"/>
                <w:lang w:val="fr-FR"/>
              </w:rPr>
              <w:t>Costa Rica</w:t>
            </w: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République tchèque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Japon</w:t>
            </w: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jc w:val="center"/>
              <w:rPr>
                <w:rFonts w:cs="Tahoma"/>
                <w:szCs w:val="18"/>
              </w:rPr>
            </w:pPr>
            <w:r w:rsidRPr="001072FC">
              <w:rPr>
                <w:rFonts w:cs="Tahoma"/>
                <w:szCs w:val="18"/>
                <w:lang w:val="fr-FR"/>
              </w:rPr>
              <w:t>Chili</w:t>
            </w: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Danemark</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Corée</w:t>
            </w: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jc w:val="center"/>
              <w:rPr>
                <w:rFonts w:cs="Tahoma"/>
                <w:szCs w:val="18"/>
              </w:rPr>
            </w:pPr>
            <w:r w:rsidRPr="001072FC">
              <w:rPr>
                <w:rFonts w:cs="Tahoma"/>
                <w:szCs w:val="18"/>
                <w:lang w:val="fr-FR"/>
              </w:rPr>
              <w:t>Mexique</w:t>
            </w: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Finlande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Malaisie</w:t>
            </w: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jc w:val="center"/>
              <w:rPr>
                <w:rFonts w:cs="Tahoma"/>
                <w:szCs w:val="18"/>
              </w:rPr>
            </w:pPr>
            <w:r w:rsidRPr="001072FC">
              <w:rPr>
                <w:rFonts w:cs="Tahoma"/>
                <w:szCs w:val="18"/>
                <w:lang w:val="fr-FR"/>
              </w:rPr>
              <w:t>Pérou</w:t>
            </w: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France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Nouvelle Zélande</w:t>
            </w: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jc w:val="center"/>
              <w:rPr>
                <w:rFonts w:cs="Tahoma"/>
                <w:szCs w:val="18"/>
              </w:rPr>
            </w:pPr>
            <w:r w:rsidRPr="001072FC">
              <w:rPr>
                <w:rFonts w:cs="Tahoma"/>
                <w:szCs w:val="18"/>
                <w:lang w:val="fr-FR"/>
              </w:rPr>
              <w:t>Puerto Rico</w:t>
            </w: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Allemagne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r w:rsidRPr="001072FC">
              <w:rPr>
                <w:rFonts w:ascii="Tahoma" w:hAnsi="Tahoma" w:cs="Tahoma"/>
                <w:color w:val="000000"/>
                <w:sz w:val="18"/>
                <w:szCs w:val="18"/>
                <w:lang w:val="fr-FR"/>
              </w:rPr>
              <w:t>Singapour</w:t>
            </w: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jc w:val="center"/>
              <w:rPr>
                <w:rFonts w:cs="Tahoma"/>
                <w:szCs w:val="18"/>
              </w:rPr>
            </w:pPr>
            <w:r w:rsidRPr="001072FC">
              <w:rPr>
                <w:rFonts w:cs="Tahoma"/>
                <w:szCs w:val="18"/>
                <w:lang w:val="fr-FR"/>
              </w:rPr>
              <w:t>Trinidad et Tobago</w:t>
            </w: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Grèce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jc w:val="center"/>
              <w:rPr>
                <w:rFonts w:cs="Tahoma"/>
                <w:szCs w:val="18"/>
              </w:rPr>
            </w:pPr>
            <w:r w:rsidRPr="001072FC">
              <w:rPr>
                <w:rFonts w:cs="Tahoma"/>
                <w:szCs w:val="18"/>
                <w:lang w:val="fr-FR"/>
              </w:rPr>
              <w:t>États-Unis</w:t>
            </w: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color w:val="000000"/>
                <w:sz w:val="18"/>
                <w:szCs w:val="18"/>
              </w:rPr>
            </w:pPr>
            <w:r w:rsidRPr="001072FC">
              <w:rPr>
                <w:rFonts w:ascii="Tahoma" w:hAnsi="Tahoma" w:cs="Tahoma"/>
                <w:sz w:val="18"/>
                <w:szCs w:val="18"/>
                <w:lang w:val="fr-FR"/>
              </w:rPr>
              <w:t>Hongrie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sz w:val="18"/>
                <w:szCs w:val="18"/>
              </w:rPr>
            </w:pPr>
            <w:r w:rsidRPr="001072FC">
              <w:rPr>
                <w:rFonts w:ascii="Tahoma" w:hAnsi="Tahoma" w:cs="Tahoma"/>
                <w:sz w:val="18"/>
                <w:szCs w:val="18"/>
                <w:lang w:val="fr-FR"/>
              </w:rPr>
              <w:t>Irlande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sz w:val="18"/>
                <w:szCs w:val="18"/>
              </w:rPr>
            </w:pPr>
            <w:r w:rsidRPr="001072FC">
              <w:rPr>
                <w:rFonts w:ascii="Tahoma" w:hAnsi="Tahoma" w:cs="Tahoma"/>
                <w:sz w:val="18"/>
                <w:szCs w:val="18"/>
                <w:lang w:val="fr-FR"/>
              </w:rPr>
              <w:t>Israël</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sz w:val="18"/>
                <w:szCs w:val="18"/>
              </w:rPr>
            </w:pPr>
            <w:r w:rsidRPr="001072FC">
              <w:rPr>
                <w:rFonts w:ascii="Tahoma" w:hAnsi="Tahoma" w:cs="Tahoma"/>
                <w:sz w:val="18"/>
                <w:szCs w:val="18"/>
                <w:lang w:val="fr-FR"/>
              </w:rPr>
              <w:t>Italie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sz w:val="18"/>
                <w:szCs w:val="18"/>
              </w:rPr>
            </w:pPr>
            <w:r w:rsidRPr="001072FC">
              <w:rPr>
                <w:rFonts w:ascii="Tahoma" w:hAnsi="Tahoma" w:cs="Tahoma"/>
                <w:sz w:val="18"/>
                <w:szCs w:val="18"/>
                <w:lang w:val="fr-FR"/>
              </w:rPr>
              <w:t>Luxembourg</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sz w:val="18"/>
                <w:szCs w:val="18"/>
              </w:rPr>
            </w:pPr>
            <w:r w:rsidRPr="001072FC">
              <w:rPr>
                <w:rFonts w:ascii="Tahoma" w:hAnsi="Tahoma" w:cs="Tahoma"/>
                <w:sz w:val="18"/>
                <w:szCs w:val="18"/>
                <w:lang w:val="fr-FR"/>
              </w:rPr>
              <w:t>Pays-Bas</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sz w:val="18"/>
                <w:szCs w:val="18"/>
              </w:rPr>
            </w:pPr>
            <w:r w:rsidRPr="001072FC">
              <w:rPr>
                <w:rFonts w:ascii="Tahoma" w:hAnsi="Tahoma" w:cs="Tahoma"/>
                <w:sz w:val="18"/>
                <w:szCs w:val="18"/>
                <w:lang w:val="fr-FR"/>
              </w:rPr>
              <w:t>Norvège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sz w:val="18"/>
                <w:szCs w:val="18"/>
              </w:rPr>
            </w:pPr>
            <w:r w:rsidRPr="001072FC">
              <w:rPr>
                <w:rFonts w:ascii="Tahoma" w:hAnsi="Tahoma" w:cs="Tahoma"/>
                <w:sz w:val="18"/>
                <w:szCs w:val="18"/>
                <w:lang w:val="fr-FR"/>
              </w:rPr>
              <w:t>Pologne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sz w:val="18"/>
                <w:szCs w:val="18"/>
              </w:rPr>
            </w:pPr>
            <w:r w:rsidRPr="001072FC">
              <w:rPr>
                <w:rFonts w:ascii="Tahoma" w:hAnsi="Tahoma" w:cs="Tahoma"/>
                <w:sz w:val="18"/>
                <w:szCs w:val="18"/>
                <w:lang w:val="fr-FR"/>
              </w:rPr>
              <w:t>Portugal</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sz w:val="18"/>
                <w:szCs w:val="18"/>
              </w:rPr>
            </w:pPr>
            <w:r w:rsidRPr="001072FC">
              <w:rPr>
                <w:rFonts w:ascii="Tahoma" w:hAnsi="Tahoma" w:cs="Tahoma"/>
                <w:sz w:val="18"/>
                <w:szCs w:val="18"/>
                <w:lang w:val="fr-FR"/>
              </w:rPr>
              <w:t>Roumanie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sz w:val="18"/>
                <w:szCs w:val="18"/>
              </w:rPr>
            </w:pPr>
            <w:r w:rsidRPr="001072FC">
              <w:rPr>
                <w:rFonts w:ascii="Tahoma" w:hAnsi="Tahoma" w:cs="Tahoma"/>
                <w:sz w:val="18"/>
                <w:szCs w:val="18"/>
                <w:lang w:val="fr-FR"/>
              </w:rPr>
              <w:t>Russie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sz w:val="18"/>
                <w:szCs w:val="18"/>
              </w:rPr>
            </w:pPr>
            <w:r w:rsidRPr="001072FC">
              <w:rPr>
                <w:rFonts w:ascii="Tahoma" w:hAnsi="Tahoma" w:cs="Tahoma"/>
                <w:sz w:val="18"/>
                <w:szCs w:val="18"/>
                <w:lang w:val="fr-FR"/>
              </w:rPr>
              <w:t>Espagne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sz w:val="18"/>
                <w:szCs w:val="18"/>
              </w:rPr>
            </w:pPr>
            <w:r w:rsidRPr="001072FC">
              <w:rPr>
                <w:rFonts w:ascii="Tahoma" w:hAnsi="Tahoma" w:cs="Tahoma"/>
                <w:sz w:val="18"/>
                <w:szCs w:val="18"/>
                <w:lang w:val="fr-FR"/>
              </w:rPr>
              <w:t>Suède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sz w:val="18"/>
                <w:szCs w:val="18"/>
              </w:rPr>
            </w:pPr>
            <w:r w:rsidRPr="001072FC">
              <w:rPr>
                <w:rFonts w:ascii="Tahoma" w:hAnsi="Tahoma" w:cs="Tahoma"/>
                <w:sz w:val="18"/>
                <w:szCs w:val="18"/>
                <w:lang w:val="fr-FR"/>
              </w:rPr>
              <w:t>Suisse</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r w:rsidR="0022671C" w:rsidRPr="004A1DD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2671C" w:rsidRPr="001072FC" w:rsidRDefault="0022671C">
            <w:pPr>
              <w:ind w:left="540"/>
              <w:jc w:val="center"/>
              <w:rPr>
                <w:rFonts w:cs="Tahoma"/>
                <w:szCs w:val="18"/>
              </w:rPr>
            </w:pPr>
          </w:p>
        </w:tc>
        <w:tc>
          <w:tcPr>
            <w:tcW w:w="2670" w:type="dxa"/>
            <w:tcBorders>
              <w:top w:val="single" w:sz="4" w:space="0" w:color="000000"/>
              <w:left w:val="nil"/>
              <w:bottom w:val="single" w:sz="4" w:space="0" w:color="000000"/>
              <w:right w:val="single" w:sz="4" w:space="0" w:color="auto"/>
            </w:tcBorders>
          </w:tcPr>
          <w:p w:rsidR="0022671C" w:rsidRPr="001072FC" w:rsidRDefault="0022671C">
            <w:pPr>
              <w:pStyle w:val="ColorfulList-Accent11"/>
              <w:spacing w:line="276" w:lineRule="auto"/>
              <w:ind w:left="0"/>
              <w:jc w:val="center"/>
              <w:rPr>
                <w:rFonts w:ascii="Tahoma" w:hAnsi="Tahoma" w:cs="Tahoma"/>
                <w:sz w:val="18"/>
                <w:szCs w:val="18"/>
              </w:rPr>
            </w:pPr>
            <w:r w:rsidRPr="001072FC">
              <w:rPr>
                <w:rFonts w:ascii="Tahoma" w:hAnsi="Tahoma" w:cs="Tahoma"/>
                <w:sz w:val="18"/>
                <w:szCs w:val="18"/>
                <w:lang w:val="fr-FR"/>
              </w:rPr>
              <w:t>Royaume-Uni</w:t>
            </w:r>
          </w:p>
        </w:tc>
        <w:tc>
          <w:tcPr>
            <w:tcW w:w="2670" w:type="dxa"/>
            <w:tcBorders>
              <w:top w:val="single" w:sz="4" w:space="0" w:color="000000"/>
              <w:left w:val="single" w:sz="4" w:space="0" w:color="auto"/>
              <w:bottom w:val="single" w:sz="4" w:space="0" w:color="000000"/>
              <w:right w:val="single" w:sz="4" w:space="0" w:color="000000"/>
            </w:tcBorders>
          </w:tcPr>
          <w:p w:rsidR="0022671C" w:rsidRPr="001072FC" w:rsidRDefault="0022671C">
            <w:pPr>
              <w:pStyle w:val="ColorfulList-Accent11"/>
              <w:spacing w:line="276" w:lineRule="auto"/>
              <w:ind w:left="540"/>
              <w:jc w:val="center"/>
              <w:rPr>
                <w:rFonts w:ascii="Tahoma" w:hAnsi="Tahoma" w:cs="Tahoma"/>
                <w:color w:val="000000"/>
                <w:sz w:val="18"/>
                <w:szCs w:val="18"/>
              </w:rPr>
            </w:pPr>
          </w:p>
        </w:tc>
      </w:tr>
    </w:tbl>
    <w:p w:rsidR="0022671C" w:rsidRPr="004A1DD8" w:rsidRDefault="0022671C">
      <w:pPr>
        <w:ind w:left="540"/>
        <w:rPr>
          <w:rFonts w:cs="Tahoma"/>
        </w:rPr>
      </w:pPr>
    </w:p>
    <w:p w:rsidR="0022671C" w:rsidRPr="004A1DD8" w:rsidRDefault="0022671C">
      <w:pPr>
        <w:ind w:left="540"/>
        <w:rPr>
          <w:rFonts w:cs="Tahoma"/>
        </w:rPr>
      </w:pPr>
    </w:p>
    <w:p w:rsidR="0022671C" w:rsidRPr="004A1DD8" w:rsidRDefault="0022671C">
      <w:pPr>
        <w:ind w:left="540"/>
        <w:rPr>
          <w:rFonts w:cs="Tahoma"/>
        </w:rPr>
      </w:pPr>
      <w:r w:rsidRPr="004A1DD8">
        <w:rPr>
          <w:rFonts w:cs="Tahoma"/>
          <w:color w:val="000000"/>
          <w:u w:val="single"/>
          <w:lang w:val="fr-FR"/>
        </w:rPr>
        <w:t>Contrat Campus et School</w:t>
      </w:r>
    </w:p>
    <w:p w:rsidR="0022671C" w:rsidRPr="004A1DD8" w:rsidRDefault="0022671C">
      <w:pPr>
        <w:ind w:left="540"/>
        <w:rPr>
          <w:rFonts w:cs="Tahoma"/>
          <w:lang w:val="fr-FR"/>
        </w:rPr>
      </w:pPr>
      <w:r w:rsidRPr="004A1DD8">
        <w:rPr>
          <w:rFonts w:cs="Tahoma"/>
          <w:color w:val="000000"/>
          <w:lang w:val="fr-FR"/>
        </w:rPr>
        <w:t>Les licences d</w:t>
      </w:r>
      <w:r w:rsidR="00DD4F05">
        <w:rPr>
          <w:rFonts w:cs="Tahoma"/>
          <w:color w:val="000000"/>
          <w:lang w:val="fr-FR"/>
        </w:rPr>
        <w:t>’</w:t>
      </w:r>
      <w:r w:rsidRPr="004A1DD8">
        <w:rPr>
          <w:rFonts w:cs="Tahoma"/>
          <w:color w:val="000000"/>
          <w:lang w:val="fr-FR"/>
        </w:rPr>
        <w:t>abonnement pour Dynamics CRM Online vendues au titre d</w:t>
      </w:r>
      <w:r w:rsidR="00DD4F05">
        <w:rPr>
          <w:rFonts w:cs="Tahoma"/>
          <w:color w:val="000000"/>
          <w:lang w:val="fr-FR"/>
        </w:rPr>
        <w:t>’</w:t>
      </w:r>
      <w:r w:rsidRPr="004A1DD8">
        <w:rPr>
          <w:rFonts w:cs="Tahoma"/>
          <w:color w:val="000000"/>
          <w:lang w:val="fr-FR"/>
        </w:rPr>
        <w:t>un Contrat CASA peuvent être achetées avec une option couvrant l</w:t>
      </w:r>
      <w:r w:rsidR="00DD4F05">
        <w:rPr>
          <w:rFonts w:cs="Tahoma"/>
          <w:color w:val="000000"/>
          <w:lang w:val="fr-FR"/>
        </w:rPr>
        <w:t>’</w:t>
      </w:r>
      <w:r w:rsidRPr="004A1DD8">
        <w:rPr>
          <w:rFonts w:cs="Tahoma"/>
          <w:color w:val="000000"/>
          <w:lang w:val="fr-FR"/>
        </w:rPr>
        <w:t>ensemble de l</w:t>
      </w:r>
      <w:r w:rsidR="00DD4F05">
        <w:rPr>
          <w:rFonts w:cs="Tahoma"/>
          <w:color w:val="000000"/>
          <w:lang w:val="fr-FR"/>
        </w:rPr>
        <w:t>’</w:t>
      </w:r>
      <w:r w:rsidRPr="004A1DD8">
        <w:rPr>
          <w:rFonts w:cs="Tahoma"/>
          <w:color w:val="000000"/>
          <w:lang w:val="fr-FR"/>
        </w:rPr>
        <w:t>Établissement.</w:t>
      </w:r>
      <w:r w:rsidRPr="004A1DD8">
        <w:rPr>
          <w:rFonts w:cs="Tahoma"/>
          <w:lang w:val="fr-FR"/>
        </w:rPr>
        <w:t xml:space="preserve"> </w:t>
      </w:r>
      <w:r w:rsidRPr="004A1DD8">
        <w:rPr>
          <w:rFonts w:cs="Tahoma"/>
          <w:color w:val="000000"/>
          <w:lang w:val="fr-FR"/>
        </w:rPr>
        <w:t>Les licences d</w:t>
      </w:r>
      <w:r w:rsidR="00DD4F05">
        <w:rPr>
          <w:rFonts w:cs="Tahoma"/>
          <w:color w:val="000000"/>
          <w:lang w:val="fr-FR"/>
        </w:rPr>
        <w:t>’</w:t>
      </w:r>
      <w:r w:rsidRPr="004A1DD8">
        <w:rPr>
          <w:rFonts w:cs="Tahoma"/>
          <w:color w:val="000000"/>
          <w:lang w:val="fr-FR"/>
        </w:rPr>
        <w:t>abonnement sont concédées par Utilisateur.</w:t>
      </w:r>
      <w:r w:rsidRPr="004A1DD8">
        <w:rPr>
          <w:rFonts w:cs="Tahoma"/>
          <w:lang w:val="fr-FR"/>
        </w:rPr>
        <w:t xml:space="preserve"> </w:t>
      </w:r>
      <w:r w:rsidRPr="004A1DD8">
        <w:rPr>
          <w:rFonts w:cs="Tahoma"/>
          <w:color w:val="000000"/>
          <w:lang w:val="fr-FR"/>
        </w:rPr>
        <w:t>Si des Licences d</w:t>
      </w:r>
      <w:r w:rsidR="00DD4F05">
        <w:rPr>
          <w:rFonts w:cs="Tahoma"/>
          <w:color w:val="000000"/>
          <w:lang w:val="fr-FR"/>
        </w:rPr>
        <w:t>’</w:t>
      </w:r>
      <w:r w:rsidRPr="004A1DD8">
        <w:rPr>
          <w:rFonts w:cs="Tahoma"/>
          <w:color w:val="000000"/>
          <w:lang w:val="fr-FR"/>
        </w:rPr>
        <w:t>Abonnement Utilisateur supplémentaires sont requises pour accéder à</w:t>
      </w:r>
      <w:r w:rsidR="0048421D">
        <w:rPr>
          <w:rFonts w:cs="Tahoma"/>
          <w:color w:val="000000"/>
          <w:lang w:val="fr-FR"/>
        </w:rPr>
        <w:t> </w:t>
      </w:r>
      <w:r w:rsidRPr="004A1DD8">
        <w:rPr>
          <w:rFonts w:cs="Tahoma"/>
          <w:color w:val="000000"/>
          <w:lang w:val="fr-FR"/>
        </w:rPr>
        <w:t>Dynamics CRM, un nombre égal de Licences d</w:t>
      </w:r>
      <w:r w:rsidR="00DD4F05">
        <w:rPr>
          <w:rFonts w:cs="Tahoma"/>
          <w:color w:val="000000"/>
          <w:lang w:val="fr-FR"/>
        </w:rPr>
        <w:t>’</w:t>
      </w:r>
      <w:r w:rsidRPr="004A1DD8">
        <w:rPr>
          <w:rFonts w:cs="Tahoma"/>
          <w:color w:val="000000"/>
          <w:lang w:val="fr-FR"/>
        </w:rPr>
        <w:t>Abonnement Utilisateur doit être comma</w:t>
      </w:r>
      <w:r w:rsidR="001072FC">
        <w:rPr>
          <w:rFonts w:cs="Tahoma"/>
          <w:color w:val="000000"/>
          <w:lang w:val="fr-FR"/>
        </w:rPr>
        <w:t>ndé.</w:t>
      </w:r>
    </w:p>
    <w:p w:rsidR="0022671C" w:rsidRPr="004A1DD8" w:rsidRDefault="0022671C">
      <w:pPr>
        <w:ind w:left="540"/>
        <w:rPr>
          <w:rFonts w:cs="Tahoma"/>
          <w:lang w:val="fr-FR"/>
        </w:rPr>
      </w:pPr>
    </w:p>
    <w:p w:rsidR="0022671C" w:rsidRPr="004A1DD8" w:rsidRDefault="0022671C">
      <w:pPr>
        <w:rPr>
          <w:rFonts w:cs="Tahoma"/>
          <w:lang w:val="fr-FR"/>
        </w:rPr>
      </w:pPr>
    </w:p>
    <w:p w:rsidR="0022671C" w:rsidRPr="00B14753" w:rsidRDefault="0022671C" w:rsidP="00B14753">
      <w:pPr>
        <w:pStyle w:val="Heading2"/>
        <w:ind w:left="0"/>
        <w:rPr>
          <w:rFonts w:ascii="Tahoma" w:hAnsi="Tahoma" w:cs="Tahoma"/>
          <w:sz w:val="22"/>
          <w:szCs w:val="22"/>
          <w:lang w:val="fr-FR"/>
        </w:rPr>
      </w:pPr>
      <w:bookmarkStart w:id="2210" w:name="Srv_38EntCALSuite"/>
      <w:bookmarkStart w:id="2211" w:name="Srv_41DuetEnterpriseforOfficeandSAP"/>
      <w:bookmarkStart w:id="2212" w:name="_Toc327544521"/>
      <w:bookmarkStart w:id="2213" w:name="_Toc327548016"/>
      <w:bookmarkStart w:id="2214" w:name="_Toc327549090"/>
      <w:bookmarkStart w:id="2215" w:name="_Toc328557554"/>
      <w:bookmarkEnd w:id="2210"/>
      <w:bookmarkEnd w:id="2211"/>
      <w:r w:rsidRPr="00B14753">
        <w:rPr>
          <w:rFonts w:ascii="Tahoma" w:hAnsi="Tahoma" w:cs="Tahoma"/>
          <w:caps/>
          <w:color w:val="F8701C"/>
          <w:sz w:val="22"/>
          <w:szCs w:val="22"/>
          <w:vertAlign w:val="superscript"/>
          <w:lang w:val="fr-FR"/>
        </w:rPr>
        <w:t>43</w:t>
      </w:r>
      <w:r w:rsidRPr="00B14753">
        <w:rPr>
          <w:rFonts w:ascii="Tahoma" w:hAnsi="Tahoma" w:cs="Tahoma"/>
          <w:color w:val="F8701C"/>
          <w:sz w:val="22"/>
          <w:szCs w:val="22"/>
          <w:lang w:val="fr-FR"/>
        </w:rPr>
        <w:t xml:space="preserve"> Duet</w:t>
      </w:r>
      <w:r w:rsidR="00B14753" w:rsidRPr="00B14753">
        <w:rPr>
          <w:rFonts w:ascii="Tahoma" w:hAnsi="Tahoma" w:cs="Tahoma"/>
          <w:color w:val="F66400"/>
          <w:sz w:val="22"/>
          <w:szCs w:val="22"/>
          <w:lang w:val="fr-FR"/>
        </w:rPr>
        <w:t>™</w:t>
      </w:r>
      <w:r w:rsidRPr="00B14753">
        <w:rPr>
          <w:rFonts w:ascii="Tahoma" w:hAnsi="Tahoma" w:cs="Tahoma"/>
          <w:color w:val="F8701C"/>
          <w:sz w:val="22"/>
          <w:szCs w:val="22"/>
          <w:lang w:val="fr-FR"/>
        </w:rPr>
        <w:t xml:space="preserve"> pour Microsoft Office et SAP 1.5</w:t>
      </w:r>
      <w:bookmarkEnd w:id="2212"/>
      <w:bookmarkEnd w:id="2213"/>
      <w:bookmarkEnd w:id="2214"/>
      <w:bookmarkEnd w:id="2215"/>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color w:val="000000"/>
          <w:u w:val="single"/>
          <w:lang w:val="fr-FR"/>
        </w:rPr>
        <w:t>Chemin de migration exceptionnel de la Software Assurance pour Duet pour Microsoft Office et SAP 1.5 et les Licences d</w:t>
      </w:r>
      <w:r w:rsidR="00DD4F05">
        <w:rPr>
          <w:rFonts w:cs="Tahoma"/>
          <w:color w:val="000000"/>
          <w:u w:val="single"/>
          <w:lang w:val="fr-FR"/>
        </w:rPr>
        <w:t>’</w:t>
      </w:r>
      <w:r w:rsidRPr="004A1DD8">
        <w:rPr>
          <w:rFonts w:cs="Tahoma"/>
          <w:color w:val="000000"/>
          <w:u w:val="single"/>
          <w:lang w:val="fr-FR"/>
        </w:rPr>
        <w:t>Accès Client (CAL)</w:t>
      </w:r>
    </w:p>
    <w:p w:rsidR="0022671C" w:rsidRPr="004A1DD8" w:rsidRDefault="0022671C">
      <w:pPr>
        <w:ind w:left="54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0"/>
        <w:gridCol w:w="2340"/>
        <w:gridCol w:w="2970"/>
      </w:tblGrid>
      <w:tr w:rsidR="0022671C" w:rsidRPr="004A1DD8">
        <w:trPr>
          <w:trHeight w:val="332"/>
        </w:trPr>
        <w:tc>
          <w:tcPr>
            <w:tcW w:w="2880" w:type="dxa"/>
            <w:shd w:val="clear" w:color="auto" w:fill="FABF8F"/>
          </w:tcPr>
          <w:p w:rsidR="0022671C" w:rsidRPr="004A1DD8" w:rsidRDefault="0022671C">
            <w:pPr>
              <w:pStyle w:val="EndnoteText"/>
              <w:ind w:left="162"/>
              <w:rPr>
                <w:rFonts w:ascii="Tahoma" w:hAnsi="Tahoma" w:cs="Tahoma"/>
                <w:b/>
                <w:color w:val="000000"/>
                <w:sz w:val="18"/>
                <w:szCs w:val="24"/>
                <w:lang w:val="en-US" w:eastAsia="en-US"/>
              </w:rPr>
            </w:pPr>
            <w:r w:rsidRPr="004A1DD8">
              <w:rPr>
                <w:rFonts w:ascii="Tahoma" w:hAnsi="Tahoma" w:cs="Tahoma"/>
                <w:b/>
                <w:color w:val="000000"/>
                <w:sz w:val="18"/>
                <w:szCs w:val="24"/>
                <w:lang w:eastAsia="en-US"/>
              </w:rPr>
              <w:t>Licence éligible</w:t>
            </w:r>
          </w:p>
        </w:tc>
        <w:tc>
          <w:tcPr>
            <w:tcW w:w="2340" w:type="dxa"/>
            <w:shd w:val="clear" w:color="auto" w:fill="FABF8F"/>
          </w:tcPr>
          <w:p w:rsidR="0022671C" w:rsidRPr="004A1DD8" w:rsidRDefault="0022671C">
            <w:pPr>
              <w:pStyle w:val="EndnoteText"/>
              <w:ind w:left="162"/>
              <w:rPr>
                <w:rFonts w:ascii="Tahoma" w:hAnsi="Tahoma" w:cs="Tahoma"/>
                <w:b/>
                <w:color w:val="000000"/>
                <w:sz w:val="18"/>
                <w:szCs w:val="24"/>
                <w:lang w:val="en-US" w:eastAsia="en-US"/>
              </w:rPr>
            </w:pPr>
            <w:r w:rsidRPr="004A1DD8">
              <w:rPr>
                <w:rFonts w:ascii="Tahoma" w:hAnsi="Tahoma" w:cs="Tahoma"/>
                <w:b/>
                <w:color w:val="000000"/>
                <w:sz w:val="18"/>
                <w:szCs w:val="24"/>
                <w:lang w:eastAsia="en-US"/>
              </w:rPr>
              <w:t>Date d</w:t>
            </w:r>
            <w:r w:rsidR="00DD4F05">
              <w:rPr>
                <w:rFonts w:ascii="Tahoma" w:hAnsi="Tahoma" w:cs="Tahoma"/>
                <w:b/>
                <w:color w:val="000000"/>
                <w:sz w:val="18"/>
                <w:szCs w:val="24"/>
                <w:lang w:eastAsia="en-US"/>
              </w:rPr>
              <w:t>’</w:t>
            </w:r>
            <w:r w:rsidRPr="004A1DD8">
              <w:rPr>
                <w:rFonts w:ascii="Tahoma" w:hAnsi="Tahoma" w:cs="Tahoma"/>
                <w:b/>
                <w:color w:val="000000"/>
                <w:sz w:val="18"/>
                <w:szCs w:val="24"/>
                <w:lang w:eastAsia="en-US"/>
              </w:rPr>
              <w:t>achat</w:t>
            </w:r>
          </w:p>
        </w:tc>
        <w:tc>
          <w:tcPr>
            <w:tcW w:w="2970" w:type="dxa"/>
            <w:shd w:val="clear" w:color="auto" w:fill="FABF8F"/>
          </w:tcPr>
          <w:p w:rsidR="0022671C" w:rsidRPr="004A1DD8" w:rsidRDefault="0022671C">
            <w:pPr>
              <w:pStyle w:val="EndnoteText"/>
              <w:ind w:left="162"/>
              <w:rPr>
                <w:rFonts w:ascii="Tahoma" w:hAnsi="Tahoma" w:cs="Tahoma"/>
                <w:b/>
                <w:color w:val="000000"/>
                <w:sz w:val="18"/>
                <w:szCs w:val="24"/>
                <w:lang w:val="en-US" w:eastAsia="en-US"/>
              </w:rPr>
            </w:pPr>
            <w:r w:rsidRPr="004A1DD8">
              <w:rPr>
                <w:rFonts w:ascii="Tahoma" w:hAnsi="Tahoma" w:cs="Tahoma"/>
                <w:b/>
                <w:color w:val="000000"/>
                <w:sz w:val="18"/>
                <w:szCs w:val="24"/>
                <w:lang w:eastAsia="en-US"/>
              </w:rPr>
              <w:t>Licence complémentaire</w:t>
            </w:r>
          </w:p>
        </w:tc>
      </w:tr>
      <w:tr w:rsidR="0022671C" w:rsidRPr="004A1DD8">
        <w:tc>
          <w:tcPr>
            <w:tcW w:w="2880" w:type="dxa"/>
          </w:tcPr>
          <w:p w:rsidR="0022671C" w:rsidRPr="004A1DD8" w:rsidRDefault="0022671C" w:rsidP="0048421D">
            <w:pPr>
              <w:pStyle w:val="EndnoteText"/>
              <w:ind w:left="162"/>
              <w:rPr>
                <w:rFonts w:ascii="Tahoma" w:hAnsi="Tahoma" w:cs="Tahoma"/>
                <w:color w:val="000000"/>
                <w:sz w:val="18"/>
                <w:szCs w:val="24"/>
                <w:lang w:eastAsia="en-US"/>
              </w:rPr>
            </w:pPr>
            <w:r w:rsidRPr="004A1DD8">
              <w:rPr>
                <w:rFonts w:ascii="Tahoma" w:hAnsi="Tahoma" w:cs="Tahoma"/>
                <w:color w:val="000000"/>
                <w:sz w:val="18"/>
                <w:szCs w:val="24"/>
                <w:lang w:eastAsia="en-US"/>
              </w:rPr>
              <w:t>Duet pour Microsoft Office et</w:t>
            </w:r>
            <w:r w:rsidR="0048421D">
              <w:rPr>
                <w:rFonts w:ascii="Tahoma" w:hAnsi="Tahoma" w:cs="Tahoma"/>
                <w:color w:val="000000"/>
                <w:sz w:val="18"/>
                <w:szCs w:val="24"/>
                <w:lang w:eastAsia="en-US"/>
              </w:rPr>
              <w:t> </w:t>
            </w:r>
            <w:r w:rsidRPr="004A1DD8">
              <w:rPr>
                <w:rFonts w:ascii="Tahoma" w:hAnsi="Tahoma" w:cs="Tahoma"/>
                <w:color w:val="000000"/>
                <w:sz w:val="18"/>
                <w:szCs w:val="24"/>
                <w:lang w:eastAsia="en-US"/>
              </w:rPr>
              <w:t>SAP 1.5</w:t>
            </w:r>
          </w:p>
        </w:tc>
        <w:tc>
          <w:tcPr>
            <w:tcW w:w="2340" w:type="dxa"/>
          </w:tcPr>
          <w:p w:rsidR="0022671C" w:rsidRPr="004A1DD8" w:rsidRDefault="0022671C">
            <w:pPr>
              <w:pStyle w:val="EndnoteText"/>
              <w:ind w:left="162"/>
              <w:rPr>
                <w:rFonts w:ascii="Tahoma" w:hAnsi="Tahoma" w:cs="Tahoma"/>
                <w:color w:val="000000"/>
                <w:sz w:val="18"/>
                <w:szCs w:val="24"/>
                <w:lang w:val="en-US" w:eastAsia="en-US"/>
              </w:rPr>
            </w:pPr>
            <w:r w:rsidRPr="004A1DD8">
              <w:rPr>
                <w:rFonts w:ascii="Tahoma" w:hAnsi="Tahoma" w:cs="Tahoma"/>
                <w:color w:val="000000"/>
                <w:sz w:val="18"/>
                <w:szCs w:val="24"/>
                <w:lang w:eastAsia="en-US"/>
              </w:rPr>
              <w:t>Avant le 1er décembre 2010</w:t>
            </w:r>
          </w:p>
        </w:tc>
        <w:tc>
          <w:tcPr>
            <w:tcW w:w="2970" w:type="dxa"/>
          </w:tcPr>
          <w:p w:rsidR="0022671C" w:rsidRPr="004A1DD8" w:rsidRDefault="0022671C">
            <w:pPr>
              <w:pStyle w:val="EndnoteText"/>
              <w:ind w:left="162"/>
              <w:rPr>
                <w:rFonts w:ascii="Tahoma" w:hAnsi="Tahoma" w:cs="Tahoma"/>
                <w:color w:val="000000"/>
                <w:sz w:val="18"/>
                <w:szCs w:val="24"/>
                <w:lang w:eastAsia="en-US"/>
              </w:rPr>
            </w:pPr>
            <w:r w:rsidRPr="004A1DD8">
              <w:rPr>
                <w:rFonts w:ascii="Tahoma" w:hAnsi="Tahoma" w:cs="Tahoma"/>
                <w:color w:val="000000"/>
                <w:sz w:val="18"/>
                <w:szCs w:val="24"/>
                <w:lang w:eastAsia="en-US"/>
              </w:rPr>
              <w:t>Duet Enterprise pour Microsoft SharePoint et SAP 1.0</w:t>
            </w:r>
          </w:p>
        </w:tc>
      </w:tr>
      <w:tr w:rsidR="0022671C" w:rsidRPr="004A1DD8">
        <w:tc>
          <w:tcPr>
            <w:tcW w:w="2880" w:type="dxa"/>
          </w:tcPr>
          <w:p w:rsidR="0022671C" w:rsidRPr="004A1DD8" w:rsidRDefault="0022671C">
            <w:pPr>
              <w:pStyle w:val="EndnoteText"/>
              <w:ind w:left="162"/>
              <w:rPr>
                <w:rFonts w:ascii="Tahoma" w:hAnsi="Tahoma" w:cs="Tahoma"/>
                <w:color w:val="000000"/>
                <w:sz w:val="18"/>
                <w:szCs w:val="24"/>
                <w:lang w:eastAsia="en-US"/>
              </w:rPr>
            </w:pPr>
            <w:r w:rsidRPr="004A1DD8">
              <w:rPr>
                <w:rFonts w:ascii="Tahoma" w:hAnsi="Tahoma" w:cs="Tahoma"/>
                <w:color w:val="000000"/>
                <w:sz w:val="18"/>
                <w:szCs w:val="24"/>
                <w:lang w:eastAsia="en-US"/>
              </w:rPr>
              <w:t>CAL Duet pour Microsoft Office et SAP 1.5</w:t>
            </w:r>
          </w:p>
        </w:tc>
        <w:tc>
          <w:tcPr>
            <w:tcW w:w="2340" w:type="dxa"/>
          </w:tcPr>
          <w:p w:rsidR="0022671C" w:rsidRPr="004A1DD8" w:rsidRDefault="0022671C">
            <w:pPr>
              <w:pStyle w:val="EndnoteText"/>
              <w:ind w:left="162"/>
              <w:rPr>
                <w:rFonts w:ascii="Tahoma" w:hAnsi="Tahoma" w:cs="Tahoma"/>
                <w:color w:val="000000"/>
                <w:sz w:val="18"/>
                <w:szCs w:val="24"/>
                <w:lang w:val="en-US" w:eastAsia="en-US"/>
              </w:rPr>
            </w:pPr>
            <w:r w:rsidRPr="004A1DD8">
              <w:rPr>
                <w:rFonts w:ascii="Tahoma" w:hAnsi="Tahoma" w:cs="Tahoma"/>
                <w:color w:val="000000"/>
                <w:sz w:val="18"/>
                <w:szCs w:val="24"/>
                <w:lang w:eastAsia="en-US"/>
              </w:rPr>
              <w:t>Avant le 1er décembre 2010</w:t>
            </w:r>
          </w:p>
        </w:tc>
        <w:tc>
          <w:tcPr>
            <w:tcW w:w="2970" w:type="dxa"/>
          </w:tcPr>
          <w:p w:rsidR="0022671C" w:rsidRPr="004A1DD8" w:rsidRDefault="0022671C">
            <w:pPr>
              <w:pStyle w:val="EndnoteText"/>
              <w:ind w:left="162"/>
              <w:rPr>
                <w:rFonts w:ascii="Tahoma" w:hAnsi="Tahoma" w:cs="Tahoma"/>
                <w:color w:val="000000"/>
                <w:sz w:val="18"/>
                <w:szCs w:val="24"/>
                <w:lang w:eastAsia="en-US"/>
              </w:rPr>
            </w:pPr>
            <w:r w:rsidRPr="004A1DD8">
              <w:rPr>
                <w:rFonts w:ascii="Tahoma" w:hAnsi="Tahoma" w:cs="Tahoma"/>
                <w:color w:val="000000"/>
                <w:sz w:val="18"/>
                <w:szCs w:val="24"/>
                <w:lang w:eastAsia="en-US"/>
              </w:rPr>
              <w:t>CAL Duet Enterprise pour Microsoft SharePoint et SAP 1.0</w:t>
            </w:r>
          </w:p>
        </w:tc>
      </w:tr>
    </w:tbl>
    <w:p w:rsidR="0022671C" w:rsidRPr="004A1DD8" w:rsidRDefault="0022671C">
      <w:pPr>
        <w:ind w:left="540"/>
        <w:rPr>
          <w:rFonts w:cs="Tahoma"/>
          <w:lang w:val="fr-FR"/>
        </w:rPr>
      </w:pPr>
    </w:p>
    <w:p w:rsidR="0022671C" w:rsidRPr="001072FC" w:rsidRDefault="0022671C">
      <w:pPr>
        <w:pStyle w:val="EndnoteText"/>
        <w:ind w:left="540"/>
        <w:rPr>
          <w:rFonts w:ascii="Tahoma" w:hAnsi="Tahoma" w:cs="Tahoma"/>
          <w:sz w:val="18"/>
          <w:szCs w:val="18"/>
        </w:rPr>
      </w:pPr>
      <w:r w:rsidRPr="001072FC">
        <w:rPr>
          <w:rFonts w:ascii="Tahoma" w:hAnsi="Tahoma" w:cs="Tahoma"/>
          <w:color w:val="000000"/>
          <w:sz w:val="18"/>
          <w:szCs w:val="18"/>
          <w:lang w:eastAsia="x-none"/>
        </w:rPr>
        <w:t>Les conditions générales suivantes s</w:t>
      </w:r>
      <w:r w:rsidR="00DD4F05">
        <w:rPr>
          <w:rFonts w:ascii="Tahoma" w:hAnsi="Tahoma" w:cs="Tahoma"/>
          <w:color w:val="000000"/>
          <w:sz w:val="18"/>
          <w:szCs w:val="18"/>
          <w:lang w:eastAsia="x-none"/>
        </w:rPr>
        <w:t>’</w:t>
      </w:r>
      <w:r w:rsidRPr="001072FC">
        <w:rPr>
          <w:rFonts w:ascii="Tahoma" w:hAnsi="Tahoma" w:cs="Tahoma"/>
          <w:color w:val="000000"/>
          <w:sz w:val="18"/>
          <w:szCs w:val="18"/>
          <w:lang w:eastAsia="x-none"/>
        </w:rPr>
        <w:t>appliquent au tableau ci-dessus.</w:t>
      </w:r>
    </w:p>
    <w:p w:rsidR="0022671C" w:rsidRPr="001072FC" w:rsidRDefault="0022671C">
      <w:pPr>
        <w:pStyle w:val="EndnoteText"/>
        <w:ind w:left="540"/>
        <w:rPr>
          <w:rFonts w:ascii="Tahoma" w:hAnsi="Tahoma" w:cs="Tahoma"/>
          <w:sz w:val="18"/>
          <w:szCs w:val="18"/>
        </w:rPr>
      </w:pPr>
    </w:p>
    <w:p w:rsidR="0022671C" w:rsidRPr="001072FC" w:rsidRDefault="0022671C">
      <w:pPr>
        <w:ind w:left="540"/>
        <w:rPr>
          <w:rFonts w:cs="Tahoma"/>
          <w:szCs w:val="18"/>
          <w:lang w:val="fr-FR"/>
        </w:rPr>
      </w:pPr>
      <w:r w:rsidRPr="001072FC">
        <w:rPr>
          <w:rFonts w:cs="Tahoma"/>
          <w:szCs w:val="18"/>
          <w:u w:val="single"/>
          <w:lang w:val="fr-FR"/>
        </w:rPr>
        <w:t>Chemin de migration</w:t>
      </w:r>
      <w:r w:rsidRPr="001072FC">
        <w:rPr>
          <w:rFonts w:cs="Tahoma"/>
          <w:szCs w:val="18"/>
          <w:lang w:val="fr-FR"/>
        </w:rPr>
        <w:t> : Les clients qui ont souscrit une Software Assurance pour une licence éligible donnée</w:t>
      </w:r>
      <w:r w:rsidR="00EC26BB" w:rsidRPr="001072FC">
        <w:rPr>
          <w:rFonts w:cs="Tahoma"/>
          <w:szCs w:val="18"/>
          <w:lang w:val="fr-FR"/>
        </w:rPr>
        <w:t> </w:t>
      </w:r>
      <w:r w:rsidRPr="001072FC">
        <w:rPr>
          <w:rFonts w:cs="Tahoma"/>
          <w:szCs w:val="18"/>
          <w:lang w:val="fr-FR"/>
        </w:rPr>
        <w:t>active à la date d</w:t>
      </w:r>
      <w:r w:rsidR="00DD4F05">
        <w:rPr>
          <w:rFonts w:cs="Tahoma"/>
          <w:szCs w:val="18"/>
          <w:lang w:val="fr-FR"/>
        </w:rPr>
        <w:t>’</w:t>
      </w:r>
      <w:r w:rsidRPr="001072FC">
        <w:rPr>
          <w:rFonts w:cs="Tahoma"/>
          <w:szCs w:val="18"/>
          <w:lang w:val="fr-FR"/>
        </w:rPr>
        <w:t>achat et de commercialisation de Duet Enterprise pour Microsoft SharePoint et SAP</w:t>
      </w:r>
      <w:r w:rsidR="00EC26BB" w:rsidRPr="001072FC">
        <w:rPr>
          <w:rFonts w:cs="Tahoma"/>
          <w:szCs w:val="18"/>
          <w:lang w:val="fr-FR"/>
        </w:rPr>
        <w:t> </w:t>
      </w:r>
      <w:r w:rsidRPr="001072FC">
        <w:rPr>
          <w:rFonts w:cs="Tahoma"/>
          <w:szCs w:val="18"/>
          <w:lang w:val="fr-FR"/>
        </w:rPr>
        <w:t>1.0 peuvent utiliser le logiciel au moyen d</w:t>
      </w:r>
      <w:r w:rsidR="00DD4F05">
        <w:rPr>
          <w:rFonts w:cs="Tahoma"/>
          <w:szCs w:val="18"/>
          <w:lang w:val="fr-FR"/>
        </w:rPr>
        <w:t>’</w:t>
      </w:r>
      <w:r w:rsidRPr="001072FC">
        <w:rPr>
          <w:rFonts w:cs="Tahoma"/>
          <w:szCs w:val="18"/>
          <w:lang w:val="fr-FR"/>
        </w:rPr>
        <w:t>une licence complémentaire au lieu de la licence éligible correspondante.</w:t>
      </w:r>
    </w:p>
    <w:p w:rsidR="0022671C" w:rsidRPr="001072FC" w:rsidRDefault="0022671C">
      <w:pPr>
        <w:ind w:left="540"/>
        <w:rPr>
          <w:rFonts w:cs="Tahoma"/>
          <w:szCs w:val="18"/>
          <w:lang w:val="fr-FR"/>
        </w:rPr>
      </w:pPr>
    </w:p>
    <w:p w:rsidR="0022671C" w:rsidRPr="001072FC" w:rsidRDefault="0022671C" w:rsidP="001072FC">
      <w:pPr>
        <w:ind w:left="547"/>
        <w:rPr>
          <w:rFonts w:cs="Tahoma"/>
          <w:szCs w:val="18"/>
          <w:lang w:val="fr-FR"/>
        </w:rPr>
      </w:pPr>
      <w:r w:rsidRPr="001072FC">
        <w:rPr>
          <w:rFonts w:cs="Tahoma"/>
          <w:szCs w:val="18"/>
          <w:u w:val="single"/>
          <w:lang w:val="fr-FR"/>
        </w:rPr>
        <w:t>Droits d</w:t>
      </w:r>
      <w:r w:rsidR="00DD4F05">
        <w:rPr>
          <w:rFonts w:cs="Tahoma"/>
          <w:szCs w:val="18"/>
          <w:u w:val="single"/>
          <w:lang w:val="fr-FR"/>
        </w:rPr>
        <w:t>’</w:t>
      </w:r>
      <w:r w:rsidRPr="001072FC">
        <w:rPr>
          <w:rFonts w:cs="Tahoma"/>
          <w:szCs w:val="18"/>
          <w:u w:val="single"/>
          <w:lang w:val="fr-FR"/>
        </w:rPr>
        <w:t>utilisation</w:t>
      </w:r>
      <w:r w:rsidRPr="001072FC">
        <w:rPr>
          <w:rFonts w:cs="Tahoma"/>
          <w:szCs w:val="18"/>
          <w:lang w:val="fr-FR"/>
        </w:rPr>
        <w:t> : Le droit d</w:t>
      </w:r>
      <w:r w:rsidR="00DD4F05">
        <w:rPr>
          <w:rFonts w:cs="Tahoma"/>
          <w:szCs w:val="18"/>
          <w:lang w:val="fr-FR"/>
        </w:rPr>
        <w:t>’</w:t>
      </w:r>
      <w:r w:rsidRPr="001072FC">
        <w:rPr>
          <w:rFonts w:cs="Tahoma"/>
          <w:szCs w:val="18"/>
          <w:lang w:val="fr-FR"/>
        </w:rPr>
        <w:t>utiliser le logiciel au moyen d</w:t>
      </w:r>
      <w:r w:rsidR="00DD4F05">
        <w:rPr>
          <w:rFonts w:cs="Tahoma"/>
          <w:szCs w:val="18"/>
          <w:lang w:val="fr-FR"/>
        </w:rPr>
        <w:t>’</w:t>
      </w:r>
      <w:r w:rsidRPr="001072FC">
        <w:rPr>
          <w:rFonts w:cs="Tahoma"/>
          <w:szCs w:val="18"/>
          <w:lang w:val="fr-FR"/>
        </w:rPr>
        <w:t>une licence complémentaire au titre de cette offre prend fin à l</w:t>
      </w:r>
      <w:r w:rsidR="00DD4F05">
        <w:rPr>
          <w:rFonts w:cs="Tahoma"/>
          <w:szCs w:val="18"/>
          <w:lang w:val="fr-FR"/>
        </w:rPr>
        <w:t>’</w:t>
      </w:r>
      <w:r w:rsidRPr="001072FC">
        <w:rPr>
          <w:rFonts w:cs="Tahoma"/>
          <w:szCs w:val="18"/>
          <w:lang w:val="fr-FR"/>
        </w:rPr>
        <w:t>expiration du droit d</w:t>
      </w:r>
      <w:r w:rsidR="00DD4F05">
        <w:rPr>
          <w:rFonts w:cs="Tahoma"/>
          <w:szCs w:val="18"/>
          <w:lang w:val="fr-FR"/>
        </w:rPr>
        <w:t>’</w:t>
      </w:r>
      <w:r w:rsidRPr="001072FC">
        <w:rPr>
          <w:rFonts w:cs="Tahoma"/>
          <w:szCs w:val="18"/>
          <w:lang w:val="fr-FR"/>
        </w:rPr>
        <w:t>utiliser le logiciel au titre des licences éligibles correspondantes. L</w:t>
      </w:r>
      <w:r w:rsidR="00DD4F05">
        <w:rPr>
          <w:rFonts w:cs="Tahoma"/>
          <w:szCs w:val="18"/>
          <w:lang w:val="fr-FR"/>
        </w:rPr>
        <w:t>’</w:t>
      </w:r>
      <w:r w:rsidRPr="001072FC">
        <w:rPr>
          <w:rFonts w:cs="Tahoma"/>
          <w:szCs w:val="18"/>
          <w:lang w:val="fr-FR"/>
        </w:rPr>
        <w:t>utilisation de ce logiciel est régie par les droits d</w:t>
      </w:r>
      <w:r w:rsidR="00DD4F05">
        <w:rPr>
          <w:rFonts w:cs="Tahoma"/>
          <w:szCs w:val="18"/>
          <w:lang w:val="fr-FR"/>
        </w:rPr>
        <w:t>’</w:t>
      </w:r>
      <w:r w:rsidRPr="001072FC">
        <w:rPr>
          <w:rFonts w:cs="Tahoma"/>
          <w:szCs w:val="18"/>
          <w:lang w:val="fr-FR"/>
        </w:rPr>
        <w:t>utilisation de Duet Enterprise pour Microsoft SharePoint et SAP 1.0 et les conditions générales du contrat de licence en volume du client. Le droit d</w:t>
      </w:r>
      <w:r w:rsidR="00DD4F05">
        <w:rPr>
          <w:rFonts w:cs="Tahoma"/>
          <w:szCs w:val="18"/>
          <w:lang w:val="fr-FR"/>
        </w:rPr>
        <w:t>’</w:t>
      </w:r>
      <w:r w:rsidRPr="001072FC">
        <w:rPr>
          <w:rFonts w:cs="Tahoma"/>
          <w:szCs w:val="18"/>
          <w:lang w:val="fr-FR"/>
        </w:rPr>
        <w:t>utiliser le logiciel au moyen de la</w:t>
      </w:r>
      <w:r w:rsidR="001072FC">
        <w:rPr>
          <w:rFonts w:cs="Tahoma"/>
          <w:szCs w:val="18"/>
          <w:lang w:val="fr-FR"/>
        </w:rPr>
        <w:t> </w:t>
      </w:r>
      <w:r w:rsidRPr="001072FC">
        <w:rPr>
          <w:rFonts w:cs="Tahoma"/>
          <w:szCs w:val="18"/>
          <w:lang w:val="fr-FR"/>
        </w:rPr>
        <w:t>licence complémentaire qui est concédé au client au titre de cette offre est attesté par la preuve de ses licences éligibles correspondantes et de sa Software Assurance, ainsi que par cette notification de</w:t>
      </w:r>
      <w:r w:rsidR="001072FC">
        <w:rPr>
          <w:rFonts w:cs="Tahoma"/>
          <w:szCs w:val="18"/>
          <w:lang w:val="fr-FR"/>
        </w:rPr>
        <w:t xml:space="preserve"> condition relative au produit.</w:t>
      </w:r>
    </w:p>
    <w:p w:rsidR="0022671C" w:rsidRPr="001072FC" w:rsidRDefault="0022671C">
      <w:pPr>
        <w:ind w:left="540"/>
        <w:rPr>
          <w:rFonts w:cs="Tahoma"/>
          <w:szCs w:val="18"/>
          <w:lang w:val="fr-FR"/>
        </w:rPr>
      </w:pPr>
    </w:p>
    <w:p w:rsidR="0022671C" w:rsidRPr="001072FC" w:rsidRDefault="0022671C">
      <w:pPr>
        <w:ind w:left="540"/>
        <w:rPr>
          <w:rFonts w:cs="Tahoma"/>
          <w:szCs w:val="18"/>
          <w:lang w:val="fr-FR"/>
        </w:rPr>
      </w:pPr>
      <w:r w:rsidRPr="001072FC">
        <w:rPr>
          <w:rFonts w:cs="Tahoma"/>
          <w:szCs w:val="18"/>
          <w:u w:val="single"/>
          <w:lang w:val="fr-FR"/>
        </w:rPr>
        <w:t>Licence et Software Assurance (L&amp;SA)</w:t>
      </w:r>
      <w:r w:rsidRPr="001072FC">
        <w:rPr>
          <w:rFonts w:cs="Tahoma"/>
          <w:szCs w:val="18"/>
          <w:lang w:val="fr-FR"/>
        </w:rPr>
        <w:t> : La Software Assurance de la licence complémentaire prendra fin à</w:t>
      </w:r>
      <w:r w:rsidR="00EC26BB" w:rsidRPr="001072FC">
        <w:rPr>
          <w:rFonts w:cs="Tahoma"/>
          <w:szCs w:val="18"/>
          <w:lang w:val="fr-FR"/>
        </w:rPr>
        <w:t> </w:t>
      </w:r>
      <w:r w:rsidRPr="001072FC">
        <w:rPr>
          <w:rFonts w:cs="Tahoma"/>
          <w:szCs w:val="18"/>
          <w:lang w:val="fr-FR"/>
        </w:rPr>
        <w:t>l</w:t>
      </w:r>
      <w:r w:rsidR="00DD4F05">
        <w:rPr>
          <w:rFonts w:cs="Tahoma"/>
          <w:szCs w:val="18"/>
          <w:lang w:val="fr-FR"/>
        </w:rPr>
        <w:t>’</w:t>
      </w:r>
      <w:r w:rsidRPr="001072FC">
        <w:rPr>
          <w:rFonts w:cs="Tahoma"/>
          <w:szCs w:val="18"/>
          <w:lang w:val="fr-FR"/>
        </w:rPr>
        <w:t>expiration des licences éligibles. À l</w:t>
      </w:r>
      <w:r w:rsidR="00DD4F05">
        <w:rPr>
          <w:rFonts w:cs="Tahoma"/>
          <w:szCs w:val="18"/>
          <w:lang w:val="fr-FR"/>
        </w:rPr>
        <w:t>’</w:t>
      </w:r>
      <w:r w:rsidRPr="001072FC">
        <w:rPr>
          <w:rFonts w:cs="Tahoma"/>
          <w:szCs w:val="18"/>
          <w:lang w:val="fr-FR"/>
        </w:rPr>
        <w:t>expiration de la Software Assurance pour les licences éligibles, le client peut acheter une Software Assurance pour la licence complémentaire sans avoir à acheter séparément une nouvelle licence.</w:t>
      </w:r>
    </w:p>
    <w:p w:rsidR="0022671C" w:rsidRPr="001072FC" w:rsidRDefault="0022671C">
      <w:pPr>
        <w:ind w:left="540"/>
        <w:rPr>
          <w:rFonts w:cs="Tahoma"/>
          <w:szCs w:val="18"/>
          <w:lang w:val="fr-FR"/>
        </w:rPr>
      </w:pPr>
    </w:p>
    <w:p w:rsidR="0022671C" w:rsidRPr="001072FC" w:rsidRDefault="0022671C">
      <w:pPr>
        <w:ind w:left="540"/>
        <w:rPr>
          <w:rFonts w:cs="Tahoma"/>
          <w:szCs w:val="18"/>
          <w:lang w:val="fr-FR"/>
        </w:rPr>
      </w:pPr>
      <w:r w:rsidRPr="001072FC">
        <w:rPr>
          <w:rFonts w:cs="Tahoma"/>
          <w:szCs w:val="18"/>
          <w:u w:val="single"/>
          <w:lang w:val="fr-FR"/>
        </w:rPr>
        <w:t>Commandes de régularisation</w:t>
      </w:r>
      <w:r w:rsidRPr="001072FC">
        <w:rPr>
          <w:rFonts w:cs="Tahoma"/>
          <w:szCs w:val="18"/>
          <w:lang w:val="fr-FR"/>
        </w:rPr>
        <w:t>. Pour les clients ayant conclu un Contrat Entreprise et éligibles aux licences complémentaires et droits décrits ci-avant, les CAL Duet pour Microsoft et SAP 1.0 et Duet pour Microsoft Office et SAP 1.5 acquises dans le cadre de la procédure de régularisation annuelle durant la période de validité de l</w:t>
      </w:r>
      <w:r w:rsidR="00DD4F05">
        <w:rPr>
          <w:rFonts w:cs="Tahoma"/>
          <w:szCs w:val="18"/>
          <w:lang w:val="fr-FR"/>
        </w:rPr>
        <w:t>’</w:t>
      </w:r>
      <w:r w:rsidRPr="001072FC">
        <w:rPr>
          <w:rFonts w:cs="Tahoma"/>
          <w:szCs w:val="18"/>
          <w:lang w:val="fr-FR"/>
        </w:rPr>
        <w:t>Accord de Mise en Œuvre sont également éligibles au titre de cette offre.</w:t>
      </w:r>
    </w:p>
    <w:p w:rsidR="0022671C" w:rsidRPr="001072FC" w:rsidRDefault="0022671C">
      <w:pPr>
        <w:ind w:left="540"/>
        <w:rPr>
          <w:rFonts w:cs="Tahoma"/>
          <w:szCs w:val="18"/>
          <w:lang w:val="fr-FR"/>
        </w:rPr>
      </w:pPr>
    </w:p>
    <w:p w:rsidR="0022671C" w:rsidRPr="004A1DD8" w:rsidRDefault="0022671C" w:rsidP="001072FC">
      <w:pPr>
        <w:ind w:left="540"/>
        <w:rPr>
          <w:rFonts w:cs="Tahoma"/>
          <w:lang w:val="fr-FR"/>
        </w:rPr>
      </w:pPr>
      <w:bookmarkStart w:id="2216" w:name="_Toc278279110"/>
      <w:bookmarkStart w:id="2217" w:name="_Toc281392302"/>
      <w:bookmarkStart w:id="2218" w:name="_Toc283762755"/>
      <w:bookmarkStart w:id="2219" w:name="_Toc285802558"/>
      <w:bookmarkStart w:id="2220" w:name="_Toc285803140"/>
      <w:bookmarkStart w:id="2221" w:name="_Toc286087618"/>
      <w:bookmarkStart w:id="2222" w:name="_Toc286088964"/>
      <w:bookmarkStart w:id="2223" w:name="_Toc288760451"/>
      <w:bookmarkStart w:id="2224" w:name="_Toc291105595"/>
      <w:bookmarkStart w:id="2225" w:name="_Toc291204618"/>
      <w:bookmarkStart w:id="2226" w:name="_Toc294048630"/>
      <w:bookmarkStart w:id="2227" w:name="_Toc294092701"/>
      <w:bookmarkStart w:id="2228" w:name="_Toc295819381"/>
      <w:bookmarkStart w:id="2229" w:name="_Toc298796031"/>
      <w:bookmarkStart w:id="2230" w:name="_Toc299369907"/>
      <w:bookmarkStart w:id="2231" w:name="_Toc300391618"/>
      <w:bookmarkStart w:id="2232" w:name="_Toc301939896"/>
      <w:bookmarkStart w:id="2233" w:name="_Toc304801296"/>
      <w:bookmarkStart w:id="2234" w:name="_Toc307350465"/>
      <w:bookmarkStart w:id="2235" w:name="_Toc308429876"/>
      <w:bookmarkStart w:id="2236" w:name="_Toc312399344"/>
      <w:bookmarkStart w:id="2237" w:name="_Toc315289150"/>
      <w:bookmarkStart w:id="2238" w:name="_Toc317591305"/>
      <w:bookmarkStart w:id="2239" w:name="_Toc323034258"/>
      <w:bookmarkStart w:id="2240" w:name="_Toc325313264"/>
      <w:bookmarkStart w:id="2241" w:name="_Toc325609287"/>
      <w:r w:rsidRPr="001072FC">
        <w:rPr>
          <w:rFonts w:cs="Tahoma"/>
          <w:szCs w:val="18"/>
          <w:u w:val="single"/>
          <w:lang w:val="fr-FR"/>
        </w:rPr>
        <w:t>Contrats d</w:t>
      </w:r>
      <w:r w:rsidR="00DD4F05">
        <w:rPr>
          <w:rFonts w:cs="Tahoma"/>
          <w:szCs w:val="18"/>
          <w:u w:val="single"/>
          <w:lang w:val="fr-FR"/>
        </w:rPr>
        <w:t>’</w:t>
      </w:r>
      <w:r w:rsidRPr="001072FC">
        <w:rPr>
          <w:rFonts w:cs="Tahoma"/>
          <w:szCs w:val="18"/>
          <w:u w:val="single"/>
          <w:lang w:val="fr-FR"/>
        </w:rPr>
        <w:t>abonnement</w:t>
      </w:r>
      <w:r w:rsidRPr="001072FC">
        <w:rPr>
          <w:rFonts w:cs="Tahoma"/>
          <w:szCs w:val="18"/>
          <w:lang w:val="fr-FR"/>
        </w:rPr>
        <w:t>. Les Contrats Souscription Entreprise et Open Value Souscription donnent temporairement droit aux mêmes avantages, aux mêmes conditions, jusqu</w:t>
      </w:r>
      <w:r w:rsidR="00DD4F05">
        <w:rPr>
          <w:rFonts w:cs="Tahoma"/>
          <w:szCs w:val="18"/>
          <w:lang w:val="fr-FR"/>
        </w:rPr>
        <w:t>’</w:t>
      </w:r>
      <w:r w:rsidRPr="001072FC">
        <w:rPr>
          <w:rFonts w:cs="Tahoma"/>
          <w:szCs w:val="18"/>
          <w:lang w:val="fr-FR"/>
        </w:rPr>
        <w:t>à l</w:t>
      </w:r>
      <w:r w:rsidR="00DD4F05">
        <w:rPr>
          <w:rFonts w:cs="Tahoma"/>
          <w:szCs w:val="18"/>
          <w:lang w:val="fr-FR"/>
        </w:rPr>
        <w:t>’</w:t>
      </w:r>
      <w:r w:rsidRPr="001072FC">
        <w:rPr>
          <w:rFonts w:cs="Tahoma"/>
          <w:szCs w:val="18"/>
          <w:lang w:val="fr-FR"/>
        </w:rPr>
        <w:t>expiration des licences éligibles/de l</w:t>
      </w:r>
      <w:r w:rsidR="00DD4F05">
        <w:rPr>
          <w:rFonts w:cs="Tahoma"/>
          <w:szCs w:val="18"/>
          <w:lang w:val="fr-FR"/>
        </w:rPr>
        <w:t>’</w:t>
      </w:r>
      <w:r w:rsidRPr="001072FC">
        <w:rPr>
          <w:rFonts w:cs="Tahoma"/>
          <w:szCs w:val="18"/>
          <w:lang w:val="fr-FR"/>
        </w:rPr>
        <w:t xml:space="preserve">Accord de Mise en Œuvre de Licence. Le client doit toutefois conserver son abonnement. </w:t>
      </w:r>
      <w:bookmarkEnd w:id="2216"/>
      <w:bookmarkEnd w:id="2217"/>
      <w:bookmarkEnd w:id="2218"/>
      <w:bookmarkEnd w:id="2219"/>
      <w:bookmarkEnd w:id="2220"/>
      <w:bookmarkEnd w:id="2221"/>
      <w:bookmarkEnd w:id="2222"/>
      <w:bookmarkEnd w:id="2223"/>
      <w:bookmarkEnd w:id="2224"/>
      <w:bookmarkEnd w:id="2225"/>
      <w:bookmarkEnd w:id="2226"/>
      <w:bookmarkEnd w:id="2227"/>
      <w:bookmarkEnd w:id="2228"/>
      <w:bookmarkEnd w:id="2229"/>
      <w:bookmarkEnd w:id="2230"/>
      <w:bookmarkEnd w:id="2231"/>
      <w:bookmarkEnd w:id="2232"/>
      <w:bookmarkEnd w:id="2233"/>
      <w:bookmarkEnd w:id="2234"/>
      <w:bookmarkEnd w:id="2235"/>
      <w:bookmarkEnd w:id="2236"/>
      <w:bookmarkEnd w:id="2237"/>
      <w:bookmarkEnd w:id="2238"/>
      <w:bookmarkEnd w:id="2239"/>
      <w:bookmarkEnd w:id="2240"/>
      <w:bookmarkEnd w:id="2241"/>
      <w:r w:rsidRPr="001072FC">
        <w:rPr>
          <w:rFonts w:cs="Tahoma"/>
          <w:szCs w:val="18"/>
          <w:lang w:val="fr-FR"/>
        </w:rPr>
        <w:t>Ces</w:t>
      </w:r>
      <w:r w:rsidR="001072FC">
        <w:rPr>
          <w:rFonts w:cs="Tahoma"/>
          <w:lang w:val="fr-FR"/>
        </w:rPr>
        <w:t> </w:t>
      </w:r>
      <w:r w:rsidRPr="004A1DD8">
        <w:rPr>
          <w:rFonts w:cs="Tahoma"/>
          <w:lang w:val="fr-FR"/>
        </w:rPr>
        <w:t>avantages ne deviennent permanents qu</w:t>
      </w:r>
      <w:r w:rsidR="00DD4F05">
        <w:rPr>
          <w:rFonts w:cs="Tahoma"/>
          <w:lang w:val="fr-FR"/>
        </w:rPr>
        <w:t>’</w:t>
      </w:r>
      <w:r w:rsidRPr="004A1DD8">
        <w:rPr>
          <w:rFonts w:cs="Tahoma"/>
          <w:lang w:val="fr-FR"/>
        </w:rPr>
        <w:t>à l</w:t>
      </w:r>
      <w:r w:rsidR="00DD4F05">
        <w:rPr>
          <w:rFonts w:cs="Tahoma"/>
          <w:lang w:val="fr-FR"/>
        </w:rPr>
        <w:t>’</w:t>
      </w:r>
      <w:r w:rsidRPr="004A1DD8">
        <w:rPr>
          <w:rFonts w:cs="Tahoma"/>
          <w:lang w:val="fr-FR"/>
        </w:rPr>
        <w:t>exercice de l</w:t>
      </w:r>
      <w:r w:rsidR="00DD4F05">
        <w:rPr>
          <w:rFonts w:cs="Tahoma"/>
          <w:lang w:val="fr-FR"/>
        </w:rPr>
        <w:t>’</w:t>
      </w:r>
      <w:r w:rsidRPr="004A1DD8">
        <w:rPr>
          <w:rFonts w:cs="Tahoma"/>
          <w:lang w:val="fr-FR"/>
        </w:rPr>
        <w:t>option d</w:t>
      </w:r>
      <w:r w:rsidR="00DD4F05">
        <w:rPr>
          <w:rFonts w:cs="Tahoma"/>
          <w:lang w:val="fr-FR"/>
        </w:rPr>
        <w:t>’</w:t>
      </w:r>
      <w:r w:rsidRPr="004A1DD8">
        <w:rPr>
          <w:rFonts w:cs="Tahoma"/>
          <w:lang w:val="fr-FR"/>
        </w:rPr>
        <w:t>achat à expiration de l</w:t>
      </w:r>
      <w:r w:rsidR="00DD4F05">
        <w:rPr>
          <w:rFonts w:cs="Tahoma"/>
          <w:lang w:val="fr-FR"/>
        </w:rPr>
        <w:t>’</w:t>
      </w:r>
      <w:r w:rsidRPr="004A1DD8">
        <w:rPr>
          <w:rFonts w:cs="Tahoma"/>
          <w:lang w:val="fr-FR"/>
        </w:rPr>
        <w:t>Accord de Mise</w:t>
      </w:r>
      <w:r w:rsidR="001072FC">
        <w:rPr>
          <w:rFonts w:cs="Tahoma"/>
          <w:lang w:val="fr-FR"/>
        </w:rPr>
        <w:t> </w:t>
      </w:r>
      <w:r w:rsidRPr="004A1DD8">
        <w:rPr>
          <w:rFonts w:cs="Tahoma"/>
          <w:lang w:val="fr-FR"/>
        </w:rPr>
        <w:t>en Œuvre de Licence d</w:t>
      </w:r>
      <w:r w:rsidR="00DD4F05">
        <w:rPr>
          <w:rFonts w:cs="Tahoma"/>
          <w:lang w:val="fr-FR"/>
        </w:rPr>
        <w:t>’</w:t>
      </w:r>
      <w:r w:rsidRPr="004A1DD8">
        <w:rPr>
          <w:rFonts w:cs="Tahoma"/>
          <w:lang w:val="fr-FR"/>
        </w:rPr>
        <w:t>abonnement et restent régis par les conditions générales du contrat de licence du</w:t>
      </w:r>
      <w:r w:rsidR="001072FC">
        <w:rPr>
          <w:rFonts w:cs="Tahoma"/>
          <w:lang w:val="fr-FR"/>
        </w:rPr>
        <w:t> </w:t>
      </w:r>
      <w:r w:rsidRPr="004A1DD8">
        <w:rPr>
          <w:rFonts w:cs="Tahoma"/>
          <w:lang w:val="fr-FR"/>
        </w:rPr>
        <w:t>client.</w:t>
      </w:r>
    </w:p>
    <w:p w:rsidR="0022671C" w:rsidRPr="00501B92" w:rsidRDefault="0022671C">
      <w:pPr>
        <w:pStyle w:val="Heading2"/>
        <w:ind w:left="0"/>
        <w:rPr>
          <w:rFonts w:ascii="Tahoma" w:hAnsi="Tahoma" w:cs="Tahoma"/>
          <w:sz w:val="18"/>
          <w:szCs w:val="18"/>
          <w:lang w:val="fr-FR"/>
        </w:rPr>
      </w:pPr>
    </w:p>
    <w:p w:rsidR="0022671C" w:rsidRPr="00737ADE" w:rsidRDefault="0022671C" w:rsidP="00B14753">
      <w:pPr>
        <w:pStyle w:val="Heading3"/>
        <w:ind w:left="270" w:hanging="270"/>
        <w:rPr>
          <w:rFonts w:ascii="Tahoma" w:hAnsi="Tahoma" w:cs="Tahoma"/>
          <w:sz w:val="22"/>
          <w:szCs w:val="22"/>
          <w:lang w:val="fr-FR"/>
        </w:rPr>
      </w:pPr>
      <w:bookmarkStart w:id="2242" w:name="Srv_42DuetEnterpriseforSharePointandSAP"/>
      <w:bookmarkStart w:id="2243" w:name="_Toc327544522"/>
      <w:bookmarkStart w:id="2244" w:name="_Toc327548017"/>
      <w:bookmarkStart w:id="2245" w:name="_Toc327549091"/>
      <w:bookmarkStart w:id="2246" w:name="_Toc328557555"/>
      <w:bookmarkEnd w:id="2242"/>
      <w:r w:rsidRPr="00737ADE">
        <w:rPr>
          <w:rFonts w:ascii="Tahoma" w:hAnsi="Tahoma" w:cs="Tahoma"/>
          <w:caps/>
          <w:color w:val="F66400"/>
          <w:sz w:val="22"/>
          <w:szCs w:val="22"/>
          <w:vertAlign w:val="superscript"/>
          <w:lang w:val="fr-FR"/>
        </w:rPr>
        <w:t>44</w:t>
      </w:r>
      <w:r w:rsidRPr="00737ADE">
        <w:rPr>
          <w:rFonts w:ascii="Tahoma" w:hAnsi="Tahoma" w:cs="Tahoma"/>
          <w:color w:val="F66400"/>
          <w:sz w:val="22"/>
          <w:szCs w:val="22"/>
          <w:lang w:val="fr-FR"/>
        </w:rPr>
        <w:t xml:space="preserve"> Duet</w:t>
      </w:r>
      <w:r w:rsidR="00B14753" w:rsidRPr="004A1DD8">
        <w:rPr>
          <w:rFonts w:ascii="Tahoma" w:hAnsi="Tahoma" w:cs="Tahoma"/>
          <w:color w:val="F66400"/>
          <w:sz w:val="22"/>
          <w:lang w:val="fr-FR"/>
        </w:rPr>
        <w:t>™</w:t>
      </w:r>
      <w:r w:rsidRPr="00737ADE">
        <w:rPr>
          <w:rFonts w:ascii="Tahoma" w:hAnsi="Tahoma" w:cs="Tahoma"/>
          <w:color w:val="F66400"/>
          <w:sz w:val="22"/>
          <w:szCs w:val="22"/>
          <w:lang w:val="fr-FR"/>
        </w:rPr>
        <w:t xml:space="preserve"> Enterprise pour Microsoft SharePoint et SAP 1.0</w:t>
      </w:r>
      <w:bookmarkEnd w:id="2243"/>
      <w:bookmarkEnd w:id="2244"/>
      <w:bookmarkEnd w:id="2245"/>
      <w:bookmarkEnd w:id="2246"/>
    </w:p>
    <w:p w:rsidR="0022671C" w:rsidRPr="004A1DD8" w:rsidRDefault="0022671C">
      <w:pPr>
        <w:rPr>
          <w:rFonts w:cs="Tahoma"/>
          <w:lang w:val="fr-FR"/>
        </w:rPr>
      </w:pPr>
    </w:p>
    <w:p w:rsidR="0022671C" w:rsidRPr="004A1DD8" w:rsidRDefault="0022671C">
      <w:pPr>
        <w:ind w:left="540"/>
        <w:rPr>
          <w:rFonts w:cs="Tahoma"/>
          <w:lang w:val="fr-FR"/>
        </w:rPr>
      </w:pPr>
      <w:r w:rsidRPr="004A1DD8">
        <w:rPr>
          <w:rFonts w:cs="Tahoma"/>
          <w:color w:val="000000"/>
          <w:u w:val="single"/>
          <w:lang w:val="fr-FR"/>
        </w:rPr>
        <w:t>Droits de passage à une version antérieure</w:t>
      </w:r>
    </w:p>
    <w:p w:rsidR="0022671C" w:rsidRPr="004A1DD8" w:rsidRDefault="0022671C">
      <w:pPr>
        <w:ind w:left="540"/>
        <w:rPr>
          <w:rFonts w:cs="Tahoma"/>
          <w:lang w:val="fr-FR"/>
        </w:rPr>
      </w:pPr>
      <w:r w:rsidRPr="004A1DD8">
        <w:rPr>
          <w:rFonts w:cs="Tahoma"/>
          <w:color w:val="000000"/>
          <w:lang w:val="fr-FR"/>
        </w:rPr>
        <w:t>Duet Enterprise pour Microsoft SharePoint et SAP 1.0 et la CAL Duet Enterprise pour Microsoft SharePoint et SAP 1.0 sont de nouveaux produits. Il n</w:t>
      </w:r>
      <w:r w:rsidR="00DD4F05">
        <w:rPr>
          <w:rFonts w:cs="Tahoma"/>
          <w:color w:val="000000"/>
          <w:lang w:val="fr-FR"/>
        </w:rPr>
        <w:t>’</w:t>
      </w:r>
      <w:r w:rsidRPr="004A1DD8">
        <w:rPr>
          <w:rFonts w:cs="Tahoma"/>
          <w:color w:val="000000"/>
          <w:lang w:val="fr-FR"/>
        </w:rPr>
        <w:t>existe par conséquent aucun droit de passage à une version antérieure pour ces produits.</w:t>
      </w:r>
    </w:p>
    <w:p w:rsidR="0022671C" w:rsidRPr="004A1DD8" w:rsidRDefault="0022671C">
      <w:pPr>
        <w:rPr>
          <w:rFonts w:cs="Tahoma"/>
          <w:lang w:val="fr-FR"/>
        </w:rPr>
      </w:pPr>
    </w:p>
    <w:p w:rsidR="0022671C" w:rsidRPr="004A1DD8" w:rsidRDefault="0022671C">
      <w:pPr>
        <w:pStyle w:val="Heading3"/>
        <w:ind w:left="180" w:hanging="180"/>
        <w:rPr>
          <w:rFonts w:ascii="Tahoma" w:hAnsi="Tahoma" w:cs="Tahoma"/>
          <w:lang w:val="fr-FR"/>
        </w:rPr>
      </w:pPr>
      <w:bookmarkStart w:id="2247" w:name="_Toc327544523"/>
      <w:bookmarkStart w:id="2248" w:name="_Toc327548018"/>
      <w:bookmarkStart w:id="2249" w:name="_Toc327549092"/>
      <w:bookmarkStart w:id="2250" w:name="_Toc328557556"/>
      <w:bookmarkStart w:id="2251" w:name="Srv_45EntCALBridgeWinIntune"/>
      <w:r w:rsidRPr="004A1DD8">
        <w:rPr>
          <w:rFonts w:ascii="Tahoma" w:hAnsi="Tahoma" w:cs="Tahoma"/>
          <w:color w:val="F66400"/>
          <w:sz w:val="22"/>
          <w:vertAlign w:val="superscript"/>
          <w:lang w:val="fr-FR"/>
        </w:rPr>
        <w:t>45</w:t>
      </w:r>
      <w:r w:rsidRPr="004A1DD8">
        <w:rPr>
          <w:rFonts w:ascii="Tahoma" w:hAnsi="Tahoma" w:cs="Tahoma"/>
          <w:color w:val="F66400"/>
          <w:sz w:val="22"/>
          <w:lang w:val="fr-FR"/>
        </w:rPr>
        <w:t xml:space="preserve"> CAL Entreprise Suite Bridge pour Office 365, CAL Entreprise Suite Bridge pour</w:t>
      </w:r>
      <w:r w:rsidR="00EC26BB">
        <w:rPr>
          <w:rFonts w:ascii="Tahoma" w:hAnsi="Tahoma" w:cs="Tahoma"/>
          <w:color w:val="F66400"/>
          <w:sz w:val="22"/>
          <w:lang w:val="fr-FR"/>
        </w:rPr>
        <w:t> </w:t>
      </w:r>
      <w:r w:rsidRPr="004A1DD8">
        <w:rPr>
          <w:rFonts w:ascii="Tahoma" w:hAnsi="Tahoma" w:cs="Tahoma"/>
          <w:color w:val="F66400"/>
          <w:sz w:val="22"/>
          <w:lang w:val="fr-FR"/>
        </w:rPr>
        <w:t>Office 365 et Windows</w:t>
      </w:r>
      <w:r w:rsidRPr="00EC26BB">
        <w:rPr>
          <w:rFonts w:ascii="Tahoma" w:hAnsi="Tahoma" w:cs="Tahoma"/>
          <w:color w:val="F66400"/>
          <w:sz w:val="22"/>
          <w:vertAlign w:val="superscript"/>
          <w:lang w:val="fr-FR"/>
        </w:rPr>
        <w:t>®</w:t>
      </w:r>
      <w:r w:rsidRPr="004A1DD8">
        <w:rPr>
          <w:rFonts w:ascii="Tahoma" w:hAnsi="Tahoma" w:cs="Tahoma"/>
          <w:color w:val="F66400"/>
          <w:sz w:val="22"/>
          <w:lang w:val="fr-FR"/>
        </w:rPr>
        <w:t xml:space="preserve"> Intune, et CAL Entreprise Suite Bridge pour Windows</w:t>
      </w:r>
      <w:r w:rsidRPr="00EC26BB">
        <w:rPr>
          <w:rFonts w:ascii="Tahoma" w:hAnsi="Tahoma" w:cs="Tahoma"/>
          <w:color w:val="F66400"/>
          <w:sz w:val="22"/>
          <w:vertAlign w:val="superscript"/>
          <w:lang w:val="fr-FR"/>
        </w:rPr>
        <w:t>®</w:t>
      </w:r>
      <w:r w:rsidRPr="004A1DD8">
        <w:rPr>
          <w:rFonts w:ascii="Tahoma" w:hAnsi="Tahoma" w:cs="Tahoma"/>
          <w:color w:val="F66400"/>
          <w:sz w:val="22"/>
          <w:lang w:val="fr-FR"/>
        </w:rPr>
        <w:t xml:space="preserve"> Intune</w:t>
      </w:r>
      <w:bookmarkEnd w:id="2247"/>
      <w:bookmarkEnd w:id="2248"/>
      <w:bookmarkEnd w:id="2249"/>
      <w:bookmarkEnd w:id="2250"/>
      <w:r w:rsidRPr="004A1DD8">
        <w:rPr>
          <w:rFonts w:ascii="Tahoma" w:hAnsi="Tahoma" w:cs="Tahoma"/>
          <w:lang w:val="fr-FR"/>
        </w:rPr>
        <w:t xml:space="preserve"> </w:t>
      </w:r>
    </w:p>
    <w:p w:rsidR="0022671C" w:rsidRPr="004A1DD8" w:rsidRDefault="0022671C">
      <w:pPr>
        <w:rPr>
          <w:rFonts w:cs="Tahoma"/>
          <w:lang w:val="fr-FR"/>
        </w:rPr>
      </w:pPr>
    </w:p>
    <w:bookmarkEnd w:id="2251"/>
    <w:p w:rsidR="0022671C" w:rsidRPr="004A1DD8" w:rsidRDefault="0022671C">
      <w:pPr>
        <w:spacing w:after="120"/>
        <w:ind w:left="540"/>
        <w:rPr>
          <w:rFonts w:cs="Tahoma"/>
          <w:lang w:val="fr-FR"/>
        </w:rPr>
      </w:pPr>
      <w:r w:rsidRPr="004A1DD8">
        <w:rPr>
          <w:rFonts w:cs="Tahoma"/>
          <w:u w:val="single"/>
          <w:lang w:val="fr-FR"/>
        </w:rPr>
        <w:t>Définition</w:t>
      </w:r>
      <w:r w:rsidRPr="00EC26BB">
        <w:rPr>
          <w:rFonts w:cs="Tahoma"/>
          <w:lang w:val="fr-FR"/>
        </w:rPr>
        <w:t>.</w:t>
      </w:r>
      <w:r w:rsidRPr="004A1DD8">
        <w:rPr>
          <w:rFonts w:cs="Tahoma"/>
          <w:lang w:val="fr-FR"/>
        </w:rPr>
        <w:t xml:space="preserve"> « Transition » désigne la conversion d</w:t>
      </w:r>
      <w:r w:rsidR="00DD4F05">
        <w:rPr>
          <w:rFonts w:cs="Tahoma"/>
          <w:lang w:val="fr-FR"/>
        </w:rPr>
        <w:t>’</w:t>
      </w:r>
      <w:r w:rsidRPr="004A1DD8">
        <w:rPr>
          <w:rFonts w:cs="Tahoma"/>
          <w:lang w:val="fr-FR"/>
        </w:rPr>
        <w:t>une Licence couverte par une Software Assurance active en</w:t>
      </w:r>
      <w:r w:rsidR="00EC26BB">
        <w:rPr>
          <w:rFonts w:cs="Tahoma"/>
          <w:lang w:val="fr-FR"/>
        </w:rPr>
        <w:t> </w:t>
      </w:r>
      <w:r w:rsidRPr="004A1DD8">
        <w:rPr>
          <w:rFonts w:cs="Tahoma"/>
          <w:lang w:val="fr-FR"/>
        </w:rPr>
        <w:t>licen</w:t>
      </w:r>
      <w:r w:rsidR="001072FC">
        <w:rPr>
          <w:rFonts w:cs="Tahoma"/>
          <w:lang w:val="fr-FR"/>
        </w:rPr>
        <w:t>ce d</w:t>
      </w:r>
      <w:r w:rsidR="00DD4F05">
        <w:rPr>
          <w:rFonts w:cs="Tahoma"/>
          <w:lang w:val="fr-FR"/>
        </w:rPr>
        <w:t>’</w:t>
      </w:r>
      <w:r w:rsidR="001072FC">
        <w:rPr>
          <w:rFonts w:cs="Tahoma"/>
          <w:lang w:val="fr-FR"/>
        </w:rPr>
        <w:t>abonnement et inversement.</w:t>
      </w:r>
    </w:p>
    <w:p w:rsidR="0022671C" w:rsidRPr="004A1DD8" w:rsidRDefault="0022671C" w:rsidP="001072FC">
      <w:pPr>
        <w:spacing w:before="120" w:after="200" w:line="276" w:lineRule="auto"/>
        <w:ind w:left="540"/>
        <w:rPr>
          <w:rFonts w:cs="Tahoma"/>
          <w:lang w:val="fr-FR"/>
        </w:rPr>
      </w:pPr>
      <w:r w:rsidRPr="00EC26BB">
        <w:rPr>
          <w:rFonts w:cs="Tahoma"/>
          <w:u w:val="single"/>
          <w:lang w:val="fr-FR"/>
        </w:rPr>
        <w:t>Droits d</w:t>
      </w:r>
      <w:r w:rsidR="00DD4F05">
        <w:rPr>
          <w:rFonts w:cs="Tahoma"/>
          <w:u w:val="single"/>
          <w:lang w:val="fr-FR"/>
        </w:rPr>
        <w:t>’</w:t>
      </w:r>
      <w:r w:rsidRPr="00EC26BB">
        <w:rPr>
          <w:rFonts w:cs="Tahoma"/>
          <w:u w:val="single"/>
          <w:lang w:val="fr-FR"/>
        </w:rPr>
        <w:t>utilisation applicables</w:t>
      </w:r>
      <w:r w:rsidRPr="004A1DD8">
        <w:rPr>
          <w:rFonts w:cs="Tahoma"/>
          <w:lang w:val="fr-FR"/>
        </w:rPr>
        <w:t>. La CAL Suite Bridge n</w:t>
      </w:r>
      <w:r w:rsidR="00DD4F05">
        <w:rPr>
          <w:rFonts w:cs="Tahoma"/>
          <w:lang w:val="fr-FR"/>
        </w:rPr>
        <w:t>’</w:t>
      </w:r>
      <w:r w:rsidRPr="004A1DD8">
        <w:rPr>
          <w:rFonts w:cs="Tahoma"/>
          <w:lang w:val="fr-FR"/>
        </w:rPr>
        <w:t>a pas de version et les Droits d</w:t>
      </w:r>
      <w:r w:rsidR="00DD4F05">
        <w:rPr>
          <w:rFonts w:cs="Tahoma"/>
          <w:lang w:val="fr-FR"/>
        </w:rPr>
        <w:t>’</w:t>
      </w:r>
      <w:r w:rsidRPr="004A1DD8">
        <w:rPr>
          <w:rFonts w:cs="Tahoma"/>
          <w:lang w:val="fr-FR"/>
        </w:rPr>
        <w:t>Utilisation de Logiciels y</w:t>
      </w:r>
      <w:r w:rsidR="00EC26BB">
        <w:rPr>
          <w:rFonts w:cs="Tahoma"/>
          <w:lang w:val="fr-FR"/>
        </w:rPr>
        <w:t> </w:t>
      </w:r>
      <w:r w:rsidRPr="004A1DD8">
        <w:rPr>
          <w:rFonts w:cs="Tahoma"/>
          <w:lang w:val="fr-FR"/>
        </w:rPr>
        <w:t>afférents sont déterminés par le statut de la Software Assurance couvrant cette offre. Si la Software Assurance est interrompue, les droits d</w:t>
      </w:r>
      <w:r w:rsidR="00DD4F05">
        <w:rPr>
          <w:rFonts w:cs="Tahoma"/>
          <w:lang w:val="fr-FR"/>
        </w:rPr>
        <w:t>’</w:t>
      </w:r>
      <w:r w:rsidRPr="004A1DD8">
        <w:rPr>
          <w:rFonts w:cs="Tahoma"/>
          <w:lang w:val="fr-FR"/>
        </w:rPr>
        <w:t>accès au titre des licences pour la durée des droits de propriété intellectuelle sont déterminés en fonction des Droits d</w:t>
      </w:r>
      <w:r w:rsidR="00DD4F05">
        <w:rPr>
          <w:rFonts w:cs="Tahoma"/>
          <w:lang w:val="fr-FR"/>
        </w:rPr>
        <w:t>’</w:t>
      </w:r>
      <w:r w:rsidRPr="004A1DD8">
        <w:rPr>
          <w:rFonts w:cs="Tahoma"/>
          <w:lang w:val="fr-FR"/>
        </w:rPr>
        <w:t>Utilisation de Logiciels en vigueur avant l</w:t>
      </w:r>
      <w:r w:rsidR="00DD4F05">
        <w:rPr>
          <w:rFonts w:cs="Tahoma"/>
          <w:lang w:val="fr-FR"/>
        </w:rPr>
        <w:t>’</w:t>
      </w:r>
      <w:r w:rsidRPr="004A1DD8">
        <w:rPr>
          <w:rFonts w:cs="Tahoma"/>
          <w:lang w:val="fr-FR"/>
        </w:rPr>
        <w:t>interruption de</w:t>
      </w:r>
      <w:r w:rsidR="001072FC">
        <w:rPr>
          <w:rFonts w:cs="Tahoma"/>
          <w:lang w:val="fr-FR"/>
        </w:rPr>
        <w:t> </w:t>
      </w:r>
      <w:r w:rsidRPr="004A1DD8">
        <w:rPr>
          <w:rFonts w:cs="Tahoma"/>
          <w:lang w:val="fr-FR"/>
        </w:rPr>
        <w:t>la couverture. Une licence CAL Suite Bridge est une licence unique qui doit être attribuée à un seul utilisateur ou dispositif.</w:t>
      </w:r>
    </w:p>
    <w:p w:rsidR="0022671C" w:rsidRPr="004A1DD8" w:rsidRDefault="0022671C">
      <w:pPr>
        <w:spacing w:before="120" w:after="200" w:line="276" w:lineRule="auto"/>
        <w:ind w:left="540"/>
        <w:rPr>
          <w:rFonts w:cs="Tahoma"/>
          <w:lang w:val="fr-FR"/>
        </w:rPr>
      </w:pPr>
      <w:r w:rsidRPr="004A1DD8">
        <w:rPr>
          <w:rFonts w:cs="Tahoma"/>
          <w:u w:val="single"/>
          <w:lang w:val="fr-FR"/>
        </w:rPr>
        <w:t>Conditions</w:t>
      </w:r>
      <w:r w:rsidRPr="004A1DD8">
        <w:rPr>
          <w:rFonts w:cs="Tahoma"/>
          <w:lang w:val="fr-FR"/>
        </w:rPr>
        <w:t>. La Transition d</w:t>
      </w:r>
      <w:r w:rsidR="00DD4F05">
        <w:rPr>
          <w:rFonts w:cs="Tahoma"/>
          <w:lang w:val="fr-FR"/>
        </w:rPr>
        <w:t>’</w:t>
      </w:r>
      <w:r w:rsidRPr="004A1DD8">
        <w:rPr>
          <w:rFonts w:cs="Tahoma"/>
          <w:lang w:val="fr-FR"/>
        </w:rPr>
        <w:t>une CAL Suite vers une combinaison comparable de Produit et Services en Ligne nécessite une CAL Suite Bridge. Le cas échéant, et lorsque la Licence éligible a été entièrement payée par le Client, aucun achat de Licence n</w:t>
      </w:r>
      <w:r w:rsidR="00DD4F05">
        <w:rPr>
          <w:rFonts w:cs="Tahoma"/>
          <w:lang w:val="fr-FR"/>
        </w:rPr>
        <w:t>’</w:t>
      </w:r>
      <w:r w:rsidRPr="004A1DD8">
        <w:rPr>
          <w:rFonts w:cs="Tahoma"/>
          <w:lang w:val="fr-FR"/>
        </w:rPr>
        <w:t>est requis pour la CAL Suite Bridge. Une Software Assurance doit toutefois être achetée pour la CAL Suite Bridge à la date anniversaire de l</w:t>
      </w:r>
      <w:r w:rsidR="00DD4F05">
        <w:rPr>
          <w:rFonts w:cs="Tahoma"/>
          <w:lang w:val="fr-FR"/>
        </w:rPr>
        <w:t>’</w:t>
      </w:r>
      <w:r w:rsidRPr="004A1DD8">
        <w:rPr>
          <w:rFonts w:cs="Tahoma"/>
          <w:lang w:val="fr-FR"/>
        </w:rPr>
        <w:t>Accord de Mise en Œuvre au cours de l</w:t>
      </w:r>
      <w:r w:rsidR="00DD4F05">
        <w:rPr>
          <w:rFonts w:cs="Tahoma"/>
          <w:lang w:val="fr-FR"/>
        </w:rPr>
        <w:t>’</w:t>
      </w:r>
      <w:r w:rsidRPr="004A1DD8">
        <w:rPr>
          <w:rFonts w:cs="Tahoma"/>
          <w:lang w:val="fr-FR"/>
        </w:rPr>
        <w:t>année de Transition. Le ratio de transition pourra alors être d</w:t>
      </w:r>
      <w:r w:rsidR="00DD4F05">
        <w:rPr>
          <w:rFonts w:cs="Tahoma"/>
          <w:lang w:val="fr-FR"/>
        </w:rPr>
        <w:t>’</w:t>
      </w:r>
      <w:r w:rsidRPr="004A1DD8">
        <w:rPr>
          <w:rFonts w:cs="Tahoma"/>
          <w:lang w:val="fr-FR"/>
        </w:rPr>
        <w:t xml:space="preserve">une Software Assurance CAL Suite Bridge pour une Software Assurance CAL Suite, en conservant la même Licence Utilisateur ou Dispositif que </w:t>
      </w:r>
      <w:r w:rsidR="001072FC">
        <w:rPr>
          <w:rFonts w:cs="Tahoma"/>
          <w:lang w:val="fr-FR"/>
        </w:rPr>
        <w:t>celle de la CAL Suite éligible.</w:t>
      </w:r>
    </w:p>
    <w:p w:rsidR="0022671C" w:rsidRPr="004A1DD8" w:rsidRDefault="0022671C">
      <w:pPr>
        <w:spacing w:before="120" w:after="200" w:line="276" w:lineRule="auto"/>
        <w:ind w:left="540"/>
        <w:rPr>
          <w:rFonts w:cs="Tahoma"/>
          <w:lang w:val="fr-FR"/>
        </w:rPr>
      </w:pPr>
      <w:r w:rsidRPr="004A1DD8">
        <w:rPr>
          <w:rFonts w:cs="Tahoma"/>
          <w:lang w:val="fr-FR"/>
        </w:rPr>
        <w:t>La CAL Suite Bridge est un Produit Entreprise qui ne peut être concédé sous licence qu</w:t>
      </w:r>
      <w:r w:rsidR="00DD4F05">
        <w:rPr>
          <w:rFonts w:cs="Tahoma"/>
          <w:lang w:val="fr-FR"/>
        </w:rPr>
        <w:t>’</w:t>
      </w:r>
      <w:r w:rsidRPr="004A1DD8">
        <w:rPr>
          <w:rFonts w:cs="Tahoma"/>
          <w:lang w:val="fr-FR"/>
        </w:rPr>
        <w:t>avec ses Services en Ligne éligibles pour pouvoir être déployé dans l</w:t>
      </w:r>
      <w:r w:rsidR="00DD4F05">
        <w:rPr>
          <w:rFonts w:cs="Tahoma"/>
          <w:lang w:val="fr-FR"/>
        </w:rPr>
        <w:t>’</w:t>
      </w:r>
      <w:r w:rsidRPr="004A1DD8">
        <w:rPr>
          <w:rFonts w:cs="Tahoma"/>
          <w:lang w:val="fr-FR"/>
        </w:rPr>
        <w:t>ensemble de l</w:t>
      </w:r>
      <w:r w:rsidR="00DD4F05">
        <w:rPr>
          <w:rFonts w:cs="Tahoma"/>
          <w:lang w:val="fr-FR"/>
        </w:rPr>
        <w:t>’</w:t>
      </w:r>
      <w:r w:rsidRPr="004A1DD8">
        <w:rPr>
          <w:rFonts w:cs="Tahoma"/>
          <w:lang w:val="fr-FR"/>
        </w:rPr>
        <w:t>entreprise ou permettre le déploiement d</w:t>
      </w:r>
      <w:r w:rsidR="00DD4F05">
        <w:rPr>
          <w:rFonts w:cs="Tahoma"/>
          <w:lang w:val="fr-FR"/>
        </w:rPr>
        <w:t>’</w:t>
      </w:r>
      <w:r w:rsidRPr="004A1DD8">
        <w:rPr>
          <w:rFonts w:cs="Tahoma"/>
          <w:lang w:val="fr-FR"/>
        </w:rPr>
        <w:t>une CAL Suite parente dans l</w:t>
      </w:r>
      <w:r w:rsidR="00DD4F05">
        <w:rPr>
          <w:rFonts w:cs="Tahoma"/>
          <w:lang w:val="fr-FR"/>
        </w:rPr>
        <w:t>’</w:t>
      </w:r>
      <w:r w:rsidRPr="004A1DD8">
        <w:rPr>
          <w:rFonts w:cs="Tahoma"/>
          <w:lang w:val="fr-FR"/>
        </w:rPr>
        <w:t>ensemble de l</w:t>
      </w:r>
      <w:r w:rsidR="00DD4F05">
        <w:rPr>
          <w:rFonts w:cs="Tahoma"/>
          <w:lang w:val="fr-FR"/>
        </w:rPr>
        <w:t>’</w:t>
      </w:r>
      <w:r w:rsidRPr="004A1DD8">
        <w:rPr>
          <w:rFonts w:cs="Tahoma"/>
          <w:lang w:val="fr-FR"/>
        </w:rPr>
        <w:t>entreprise.</w:t>
      </w:r>
    </w:p>
    <w:p w:rsidR="0022671C" w:rsidRPr="004A1DD8" w:rsidRDefault="0022671C" w:rsidP="001072FC">
      <w:pPr>
        <w:spacing w:before="120" w:after="200" w:line="276" w:lineRule="auto"/>
        <w:ind w:left="720"/>
        <w:rPr>
          <w:rFonts w:cs="Tahoma"/>
          <w:lang w:val="fr-FR"/>
        </w:rPr>
      </w:pPr>
    </w:p>
    <w:tbl>
      <w:tblPr>
        <w:tblW w:w="4350" w:type="pct"/>
        <w:jc w:val="center"/>
        <w:tblInd w:w="1736" w:type="dxa"/>
        <w:tblCellMar>
          <w:left w:w="0" w:type="dxa"/>
          <w:right w:w="0" w:type="dxa"/>
        </w:tblCellMar>
        <w:tblLook w:val="04A0" w:firstRow="1" w:lastRow="0" w:firstColumn="1" w:lastColumn="0" w:noHBand="0" w:noVBand="1"/>
      </w:tblPr>
      <w:tblGrid>
        <w:gridCol w:w="2641"/>
        <w:gridCol w:w="2703"/>
        <w:gridCol w:w="2817"/>
      </w:tblGrid>
      <w:tr w:rsidR="0022671C" w:rsidRPr="004A1DD8">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rsidR="0022671C" w:rsidRPr="004A1DD8" w:rsidRDefault="0022671C" w:rsidP="00EC26BB">
            <w:pPr>
              <w:keepNext/>
              <w:keepLines/>
              <w:spacing w:before="80" w:after="200" w:line="276" w:lineRule="auto"/>
              <w:ind w:left="175"/>
              <w:rPr>
                <w:rFonts w:eastAsia="Times New Roman" w:cs="Tahoma"/>
                <w:b/>
                <w:bCs/>
                <w:color w:val="000000"/>
                <w:szCs w:val="18"/>
                <w:lang w:eastAsia="ja-JP"/>
              </w:rPr>
            </w:pPr>
            <w:r w:rsidRPr="004A1DD8">
              <w:rPr>
                <w:rFonts w:cs="Tahoma"/>
                <w:b/>
                <w:lang w:val="fr-FR"/>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rsidR="0022671C" w:rsidRPr="004A1DD8" w:rsidRDefault="0022671C" w:rsidP="00EC26BB">
            <w:pPr>
              <w:keepNext/>
              <w:keepLines/>
              <w:spacing w:before="80" w:after="200" w:line="276" w:lineRule="auto"/>
              <w:ind w:left="180"/>
              <w:rPr>
                <w:rFonts w:eastAsia="Times New Roman" w:cs="Tahoma"/>
                <w:b/>
                <w:bCs/>
                <w:color w:val="000000"/>
                <w:szCs w:val="18"/>
                <w:lang w:eastAsia="ja-JP"/>
              </w:rPr>
            </w:pPr>
            <w:r w:rsidRPr="004A1DD8">
              <w:rPr>
                <w:rFonts w:cs="Tahoma"/>
                <w:b/>
                <w:lang w:val="fr-FR"/>
              </w:rPr>
              <w:t>CAL Suite parente</w:t>
            </w:r>
          </w:p>
        </w:tc>
        <w:tc>
          <w:tcPr>
            <w:tcW w:w="1726" w:type="pct"/>
            <w:tcBorders>
              <w:top w:val="single" w:sz="8" w:space="0" w:color="auto"/>
              <w:left w:val="nil"/>
              <w:bottom w:val="single" w:sz="8" w:space="0" w:color="auto"/>
              <w:right w:val="single" w:sz="8" w:space="0" w:color="auto"/>
            </w:tcBorders>
            <w:shd w:val="clear" w:color="auto" w:fill="FABF8F"/>
          </w:tcPr>
          <w:p w:rsidR="0022671C" w:rsidRPr="004A1DD8" w:rsidRDefault="0022671C" w:rsidP="00EC26BB">
            <w:pPr>
              <w:keepNext/>
              <w:keepLines/>
              <w:spacing w:before="80" w:after="200" w:line="276" w:lineRule="auto"/>
              <w:ind w:left="180" w:right="247"/>
              <w:jc w:val="center"/>
              <w:rPr>
                <w:rFonts w:eastAsia="Times New Roman" w:cs="Tahoma"/>
                <w:b/>
                <w:bCs/>
                <w:color w:val="000000"/>
                <w:szCs w:val="18"/>
                <w:lang w:eastAsia="ja-JP"/>
              </w:rPr>
            </w:pPr>
            <w:r w:rsidRPr="004A1DD8">
              <w:rPr>
                <w:rFonts w:cs="Tahoma"/>
                <w:b/>
                <w:lang w:val="fr-FR"/>
              </w:rPr>
              <w:t>Services en Ligne éligibles</w:t>
            </w:r>
          </w:p>
        </w:tc>
      </w:tr>
      <w:tr w:rsidR="0022671C" w:rsidRPr="004A1DD8">
        <w:trPr>
          <w:trHeight w:val="576"/>
          <w:jc w:val="center"/>
        </w:trPr>
        <w:tc>
          <w:tcPr>
            <w:tcW w:w="1618" w:type="pct"/>
            <w:tcBorders>
              <w:top w:val="nil"/>
              <w:left w:val="single" w:sz="8" w:space="0" w:color="auto"/>
              <w:bottom w:val="single" w:sz="8" w:space="0" w:color="auto"/>
              <w:right w:val="single" w:sz="8" w:space="0" w:color="auto"/>
            </w:tcBorders>
          </w:tcPr>
          <w:p w:rsidR="0022671C" w:rsidRPr="004A1DD8" w:rsidRDefault="0022671C" w:rsidP="00472D38">
            <w:pPr>
              <w:keepNext/>
              <w:keepLines/>
              <w:numPr>
                <w:ilvl w:val="0"/>
                <w:numId w:val="100"/>
              </w:numPr>
              <w:spacing w:before="60" w:after="60" w:line="276" w:lineRule="auto"/>
              <w:ind w:left="535" w:right="180"/>
              <w:rPr>
                <w:rFonts w:eastAsia="Times New Roman" w:cs="Tahoma"/>
                <w:szCs w:val="18"/>
                <w:lang w:val="fr-FR"/>
              </w:rPr>
            </w:pPr>
            <w:r w:rsidRPr="004A1DD8">
              <w:rPr>
                <w:rFonts w:cs="Tahoma"/>
                <w:color w:val="000000"/>
                <w:lang w:val="fr-FR"/>
              </w:rPr>
              <w:t>CAL Entreprise Suite Bridge pour Office 365</w:t>
            </w:r>
          </w:p>
        </w:tc>
        <w:tc>
          <w:tcPr>
            <w:tcW w:w="1656" w:type="pct"/>
            <w:tcBorders>
              <w:top w:val="nil"/>
              <w:left w:val="nil"/>
              <w:bottom w:val="single" w:sz="8" w:space="0" w:color="auto"/>
              <w:right w:val="single" w:sz="8" w:space="0" w:color="auto"/>
            </w:tcBorders>
          </w:tcPr>
          <w:p w:rsidR="0022671C" w:rsidRPr="004A1DD8" w:rsidRDefault="0022671C" w:rsidP="00472D38">
            <w:pPr>
              <w:keepNext/>
              <w:keepLines/>
              <w:numPr>
                <w:ilvl w:val="0"/>
                <w:numId w:val="101"/>
              </w:numPr>
              <w:spacing w:before="80" w:after="200" w:line="276" w:lineRule="auto"/>
              <w:ind w:left="449" w:hanging="270"/>
              <w:jc w:val="both"/>
              <w:rPr>
                <w:rFonts w:eastAsia="Times New Roman" w:cs="Tahoma"/>
                <w:szCs w:val="18"/>
              </w:rPr>
            </w:pPr>
            <w:r w:rsidRPr="004A1DD8">
              <w:rPr>
                <w:rFonts w:cs="Tahoma"/>
                <w:color w:val="000000"/>
                <w:lang w:val="fr-FR"/>
              </w:rPr>
              <w:t>Enterprise CAL Suite</w:t>
            </w:r>
          </w:p>
        </w:tc>
        <w:tc>
          <w:tcPr>
            <w:tcW w:w="1726" w:type="pct"/>
            <w:tcBorders>
              <w:top w:val="nil"/>
              <w:left w:val="nil"/>
              <w:bottom w:val="single" w:sz="8" w:space="0" w:color="auto"/>
              <w:right w:val="single" w:sz="8" w:space="0" w:color="auto"/>
            </w:tcBorders>
          </w:tcPr>
          <w:p w:rsidR="0022671C" w:rsidRPr="004A1DD8" w:rsidRDefault="0022671C" w:rsidP="00472D38">
            <w:pPr>
              <w:keepNext/>
              <w:keepLines/>
              <w:numPr>
                <w:ilvl w:val="0"/>
                <w:numId w:val="102"/>
              </w:numPr>
              <w:spacing w:before="80" w:after="200" w:line="276" w:lineRule="auto"/>
              <w:ind w:left="630"/>
              <w:rPr>
                <w:rFonts w:cs="Tahoma"/>
              </w:rPr>
            </w:pPr>
            <w:r w:rsidRPr="004A1DD8">
              <w:rPr>
                <w:rFonts w:cs="Tahoma"/>
                <w:color w:val="000000"/>
                <w:lang w:val="fr-FR"/>
              </w:rPr>
              <w:t>Office 365 Plan E3, ou</w:t>
            </w:r>
          </w:p>
          <w:p w:rsidR="0022671C" w:rsidRPr="004A1DD8" w:rsidRDefault="0022671C" w:rsidP="00472D38">
            <w:pPr>
              <w:keepNext/>
              <w:keepLines/>
              <w:numPr>
                <w:ilvl w:val="0"/>
                <w:numId w:val="102"/>
              </w:numPr>
              <w:spacing w:before="80" w:after="200" w:line="276" w:lineRule="auto"/>
              <w:ind w:left="630"/>
              <w:rPr>
                <w:rFonts w:eastAsia="Times New Roman" w:cs="Tahoma"/>
                <w:color w:val="000000"/>
                <w:szCs w:val="18"/>
              </w:rPr>
            </w:pPr>
            <w:r w:rsidRPr="004A1DD8">
              <w:rPr>
                <w:rFonts w:eastAsia="Times New Roman" w:cs="Tahoma"/>
                <w:color w:val="000000"/>
                <w:szCs w:val="18"/>
                <w:lang w:val="fr-FR"/>
              </w:rPr>
              <w:t>Office 365 Plan E4</w:t>
            </w:r>
          </w:p>
        </w:tc>
      </w:tr>
      <w:tr w:rsidR="0022671C" w:rsidRPr="004A1DD8">
        <w:trPr>
          <w:trHeight w:val="576"/>
          <w:jc w:val="center"/>
        </w:trPr>
        <w:tc>
          <w:tcPr>
            <w:tcW w:w="1618" w:type="pct"/>
            <w:tcBorders>
              <w:top w:val="nil"/>
              <w:left w:val="single" w:sz="8" w:space="0" w:color="auto"/>
              <w:bottom w:val="single" w:sz="8" w:space="0" w:color="auto"/>
              <w:right w:val="single" w:sz="8" w:space="0" w:color="auto"/>
            </w:tcBorders>
          </w:tcPr>
          <w:p w:rsidR="0022671C" w:rsidRPr="004A1DD8" w:rsidRDefault="0022671C" w:rsidP="00472D38">
            <w:pPr>
              <w:keepNext/>
              <w:keepLines/>
              <w:numPr>
                <w:ilvl w:val="0"/>
                <w:numId w:val="100"/>
              </w:numPr>
              <w:spacing w:before="60" w:after="60" w:line="276" w:lineRule="auto"/>
              <w:ind w:left="535" w:right="180"/>
              <w:rPr>
                <w:rFonts w:eastAsia="Times New Roman" w:cs="Tahoma"/>
                <w:szCs w:val="18"/>
                <w:lang w:val="fr-FR"/>
              </w:rPr>
            </w:pPr>
            <w:r w:rsidRPr="004A1DD8">
              <w:rPr>
                <w:rFonts w:cs="Tahoma"/>
                <w:color w:val="000000"/>
                <w:lang w:val="fr-FR"/>
              </w:rPr>
              <w:t>CAL Entreprise Suite Bridge pour Office 365 et Windows</w:t>
            </w:r>
            <w:r w:rsidRPr="004A1DD8">
              <w:rPr>
                <w:rFonts w:cs="Tahoma"/>
                <w:color w:val="000000"/>
                <w:vertAlign w:val="superscript"/>
                <w:lang w:val="fr-FR"/>
              </w:rPr>
              <w:t>®</w:t>
            </w:r>
            <w:r w:rsidRPr="004A1DD8">
              <w:rPr>
                <w:rFonts w:cs="Tahoma"/>
                <w:color w:val="000000"/>
                <w:lang w:val="fr-FR"/>
              </w:rPr>
              <w:t xml:space="preserve"> Intune</w:t>
            </w:r>
          </w:p>
        </w:tc>
        <w:tc>
          <w:tcPr>
            <w:tcW w:w="1656" w:type="pct"/>
            <w:tcBorders>
              <w:top w:val="nil"/>
              <w:left w:val="nil"/>
              <w:bottom w:val="single" w:sz="8" w:space="0" w:color="auto"/>
              <w:right w:val="single" w:sz="8" w:space="0" w:color="auto"/>
            </w:tcBorders>
          </w:tcPr>
          <w:p w:rsidR="0022671C" w:rsidRPr="004A1DD8" w:rsidRDefault="0022671C" w:rsidP="00472D38">
            <w:pPr>
              <w:keepNext/>
              <w:keepLines/>
              <w:numPr>
                <w:ilvl w:val="0"/>
                <w:numId w:val="101"/>
              </w:numPr>
              <w:spacing w:before="80" w:after="200" w:line="276" w:lineRule="auto"/>
              <w:ind w:left="449" w:hanging="270"/>
              <w:jc w:val="both"/>
              <w:rPr>
                <w:rFonts w:eastAsia="Times New Roman" w:cs="Tahoma"/>
                <w:szCs w:val="18"/>
              </w:rPr>
            </w:pPr>
            <w:r w:rsidRPr="004A1DD8">
              <w:rPr>
                <w:rFonts w:cs="Tahoma"/>
                <w:color w:val="000000"/>
                <w:lang w:val="fr-FR"/>
              </w:rPr>
              <w:t>Enterprise CAL Suite</w:t>
            </w:r>
          </w:p>
        </w:tc>
        <w:tc>
          <w:tcPr>
            <w:tcW w:w="1726" w:type="pct"/>
            <w:tcBorders>
              <w:top w:val="nil"/>
              <w:left w:val="nil"/>
              <w:bottom w:val="single" w:sz="8" w:space="0" w:color="auto"/>
              <w:right w:val="single" w:sz="8" w:space="0" w:color="auto"/>
            </w:tcBorders>
          </w:tcPr>
          <w:p w:rsidR="0022671C" w:rsidRPr="004A1DD8" w:rsidRDefault="0022671C" w:rsidP="00472D38">
            <w:pPr>
              <w:keepNext/>
              <w:keepLines/>
              <w:numPr>
                <w:ilvl w:val="0"/>
                <w:numId w:val="102"/>
              </w:numPr>
              <w:spacing w:before="80" w:after="200" w:line="276" w:lineRule="auto"/>
              <w:ind w:left="630"/>
              <w:rPr>
                <w:rFonts w:cs="Tahoma"/>
                <w:lang w:val="fr-FR"/>
              </w:rPr>
            </w:pPr>
            <w:r w:rsidRPr="004A1DD8">
              <w:rPr>
                <w:rFonts w:cs="Tahoma"/>
                <w:color w:val="000000"/>
                <w:lang w:val="fr-FR"/>
              </w:rPr>
              <w:t>Office 365 Plan E3 et Windows</w:t>
            </w:r>
            <w:r w:rsidRPr="004A1DD8">
              <w:rPr>
                <w:rFonts w:cs="Tahoma"/>
                <w:color w:val="000000"/>
                <w:vertAlign w:val="superscript"/>
                <w:lang w:val="fr-FR"/>
              </w:rPr>
              <w:t>®</w:t>
            </w:r>
            <w:r w:rsidRPr="004A1DD8">
              <w:rPr>
                <w:rFonts w:cs="Tahoma"/>
                <w:color w:val="000000"/>
                <w:lang w:val="fr-FR"/>
              </w:rPr>
              <w:t xml:space="preserve"> Intune, ou</w:t>
            </w:r>
          </w:p>
          <w:p w:rsidR="0022671C" w:rsidRPr="004A1DD8" w:rsidRDefault="0022671C" w:rsidP="00472D38">
            <w:pPr>
              <w:keepNext/>
              <w:keepLines/>
              <w:numPr>
                <w:ilvl w:val="0"/>
                <w:numId w:val="102"/>
              </w:numPr>
              <w:spacing w:before="80" w:after="200" w:line="276" w:lineRule="auto"/>
              <w:ind w:left="630"/>
              <w:rPr>
                <w:rFonts w:eastAsia="Times New Roman" w:cs="Tahoma"/>
                <w:color w:val="000000"/>
                <w:szCs w:val="18"/>
              </w:rPr>
            </w:pPr>
            <w:r w:rsidRPr="004A1DD8">
              <w:rPr>
                <w:rFonts w:cs="Tahoma"/>
                <w:color w:val="000000"/>
                <w:lang w:val="fr-FR"/>
              </w:rPr>
              <w:t>Office 365 Plan E4 et Windows</w:t>
            </w:r>
            <w:r w:rsidRPr="004A1DD8">
              <w:rPr>
                <w:rFonts w:cs="Tahoma"/>
                <w:color w:val="000000"/>
                <w:vertAlign w:val="superscript"/>
                <w:lang w:val="fr-FR"/>
              </w:rPr>
              <w:t>®</w:t>
            </w:r>
            <w:r w:rsidRPr="004A1DD8">
              <w:rPr>
                <w:rFonts w:cs="Tahoma"/>
                <w:color w:val="000000"/>
                <w:lang w:val="fr-FR"/>
              </w:rPr>
              <w:t xml:space="preserve"> Intune</w:t>
            </w:r>
          </w:p>
        </w:tc>
      </w:tr>
      <w:tr w:rsidR="0022671C" w:rsidRPr="004A1DD8">
        <w:trPr>
          <w:trHeight w:val="576"/>
          <w:jc w:val="center"/>
        </w:trPr>
        <w:tc>
          <w:tcPr>
            <w:tcW w:w="1618" w:type="pct"/>
            <w:tcBorders>
              <w:top w:val="nil"/>
              <w:left w:val="single" w:sz="8" w:space="0" w:color="auto"/>
              <w:bottom w:val="single" w:sz="8" w:space="0" w:color="auto"/>
              <w:right w:val="single" w:sz="8" w:space="0" w:color="auto"/>
            </w:tcBorders>
          </w:tcPr>
          <w:p w:rsidR="0022671C" w:rsidRPr="004A1DD8" w:rsidRDefault="0022671C" w:rsidP="00472D38">
            <w:pPr>
              <w:numPr>
                <w:ilvl w:val="0"/>
                <w:numId w:val="100"/>
              </w:numPr>
              <w:spacing w:before="60" w:after="60" w:line="276" w:lineRule="auto"/>
              <w:ind w:left="535" w:right="180"/>
              <w:rPr>
                <w:rFonts w:eastAsia="Times New Roman" w:cs="Tahoma"/>
                <w:color w:val="000000"/>
                <w:szCs w:val="18"/>
                <w:lang w:val="fr-FR" w:eastAsia="ja-JP"/>
              </w:rPr>
            </w:pPr>
            <w:r w:rsidRPr="004A1DD8">
              <w:rPr>
                <w:rFonts w:cs="Tahoma"/>
                <w:lang w:val="fr-FR"/>
              </w:rPr>
              <w:t>CAL Entreprise Suite Bridge pour Windows</w:t>
            </w:r>
            <w:r w:rsidRPr="004A1DD8">
              <w:rPr>
                <w:rFonts w:cs="Tahoma"/>
                <w:vertAlign w:val="superscript"/>
                <w:lang w:val="fr-FR"/>
              </w:rPr>
              <w:t>®</w:t>
            </w:r>
            <w:r w:rsidR="00EC26BB">
              <w:rPr>
                <w:rFonts w:cs="Tahoma"/>
                <w:lang w:val="fr-FR"/>
              </w:rPr>
              <w:t> </w:t>
            </w:r>
            <w:r w:rsidRPr="004A1DD8">
              <w:rPr>
                <w:rFonts w:cs="Tahoma"/>
                <w:lang w:val="fr-FR"/>
              </w:rPr>
              <w:t>Intune</w:t>
            </w:r>
          </w:p>
        </w:tc>
        <w:tc>
          <w:tcPr>
            <w:tcW w:w="1656" w:type="pct"/>
            <w:tcBorders>
              <w:top w:val="nil"/>
              <w:left w:val="nil"/>
              <w:bottom w:val="single" w:sz="8" w:space="0" w:color="auto"/>
              <w:right w:val="single" w:sz="8" w:space="0" w:color="auto"/>
            </w:tcBorders>
          </w:tcPr>
          <w:p w:rsidR="0022671C" w:rsidRPr="004A1DD8" w:rsidRDefault="0022671C" w:rsidP="00472D38">
            <w:pPr>
              <w:numPr>
                <w:ilvl w:val="0"/>
                <w:numId w:val="101"/>
              </w:numPr>
              <w:spacing w:before="80" w:after="200" w:line="276" w:lineRule="auto"/>
              <w:ind w:left="449" w:hanging="270"/>
              <w:jc w:val="both"/>
              <w:rPr>
                <w:rFonts w:eastAsia="Times New Roman" w:cs="Tahoma"/>
                <w:color w:val="000000"/>
                <w:szCs w:val="18"/>
                <w:lang w:eastAsia="ja-JP"/>
              </w:rPr>
            </w:pPr>
            <w:r w:rsidRPr="004A1DD8">
              <w:rPr>
                <w:rFonts w:cs="Tahoma"/>
                <w:lang w:val="fr-FR"/>
              </w:rPr>
              <w:t>Enterprise CAL Suite</w:t>
            </w:r>
          </w:p>
        </w:tc>
        <w:tc>
          <w:tcPr>
            <w:tcW w:w="1726" w:type="pct"/>
            <w:tcBorders>
              <w:top w:val="nil"/>
              <w:left w:val="nil"/>
              <w:bottom w:val="single" w:sz="8" w:space="0" w:color="auto"/>
              <w:right w:val="single" w:sz="8" w:space="0" w:color="auto"/>
            </w:tcBorders>
          </w:tcPr>
          <w:p w:rsidR="0022671C" w:rsidRPr="004A1DD8" w:rsidRDefault="0022671C" w:rsidP="00472D38">
            <w:pPr>
              <w:numPr>
                <w:ilvl w:val="0"/>
                <w:numId w:val="102"/>
              </w:numPr>
              <w:spacing w:before="80" w:after="200" w:line="276" w:lineRule="auto"/>
              <w:ind w:left="630"/>
              <w:rPr>
                <w:rFonts w:cs="Tahoma"/>
                <w:color w:val="000000"/>
                <w:szCs w:val="18"/>
              </w:rPr>
            </w:pPr>
            <w:r w:rsidRPr="004A1DD8">
              <w:rPr>
                <w:rFonts w:cs="Tahoma"/>
                <w:color w:val="000000"/>
                <w:lang w:val="fr-FR"/>
              </w:rPr>
              <w:t>Windows</w:t>
            </w:r>
            <w:r w:rsidRPr="004A1DD8">
              <w:rPr>
                <w:rFonts w:cs="Tahoma"/>
                <w:color w:val="000000"/>
                <w:vertAlign w:val="superscript"/>
                <w:lang w:val="fr-FR"/>
              </w:rPr>
              <w:t>®</w:t>
            </w:r>
            <w:r w:rsidRPr="004A1DD8">
              <w:rPr>
                <w:rFonts w:cs="Tahoma"/>
                <w:color w:val="000000"/>
                <w:lang w:val="fr-FR"/>
              </w:rPr>
              <w:t xml:space="preserve"> Intune</w:t>
            </w:r>
          </w:p>
        </w:tc>
      </w:tr>
    </w:tbl>
    <w:p w:rsidR="0022671C" w:rsidRPr="004A1DD8" w:rsidRDefault="0022671C">
      <w:pPr>
        <w:ind w:left="720"/>
        <w:rPr>
          <w:rFonts w:cs="Tahoma"/>
        </w:rPr>
      </w:pPr>
    </w:p>
    <w:p w:rsidR="0022671C" w:rsidRPr="00501B92" w:rsidRDefault="0022671C">
      <w:pPr>
        <w:pStyle w:val="Heading3"/>
        <w:rPr>
          <w:rFonts w:ascii="Tahoma" w:hAnsi="Tahoma" w:cs="Tahoma"/>
          <w:sz w:val="18"/>
          <w:szCs w:val="18"/>
        </w:rPr>
      </w:pPr>
      <w:bookmarkStart w:id="2252" w:name="_46_CAL_Enterprise"/>
      <w:bookmarkStart w:id="2253" w:name="_Toc327544524"/>
      <w:bookmarkStart w:id="2254" w:name="_Toc327548019"/>
      <w:bookmarkStart w:id="2255" w:name="_Toc327549093"/>
      <w:bookmarkStart w:id="2256" w:name="_Toc328557557"/>
      <w:bookmarkStart w:id="2257" w:name="Srv_43EnterpriseCALSuite"/>
      <w:bookmarkEnd w:id="2252"/>
      <w:r w:rsidRPr="004A1DD8">
        <w:rPr>
          <w:rFonts w:ascii="Tahoma" w:hAnsi="Tahoma" w:cs="Tahoma"/>
          <w:caps/>
          <w:color w:val="F66400"/>
          <w:sz w:val="22"/>
          <w:vertAlign w:val="superscript"/>
          <w:lang w:val="fr-FR"/>
        </w:rPr>
        <w:t>46</w:t>
      </w:r>
      <w:r w:rsidRPr="004A1DD8">
        <w:rPr>
          <w:rFonts w:ascii="Tahoma" w:hAnsi="Tahoma" w:cs="Tahoma"/>
          <w:color w:val="F66400"/>
          <w:sz w:val="22"/>
          <w:lang w:val="fr-FR"/>
        </w:rPr>
        <w:t xml:space="preserve"> CAL Enterprise Suite</w:t>
      </w:r>
      <w:bookmarkEnd w:id="2253"/>
      <w:bookmarkEnd w:id="2254"/>
      <w:bookmarkEnd w:id="2255"/>
      <w:bookmarkEnd w:id="2256"/>
      <w:r w:rsidRPr="004A1DD8">
        <w:rPr>
          <w:rFonts w:ascii="Tahoma" w:hAnsi="Tahoma" w:cs="Tahoma"/>
        </w:rPr>
        <w:t xml:space="preserve"> </w:t>
      </w:r>
    </w:p>
    <w:bookmarkEnd w:id="2257"/>
    <w:p w:rsidR="0022671C" w:rsidRPr="00501B92" w:rsidRDefault="0022671C">
      <w:pPr>
        <w:rPr>
          <w:rFonts w:cs="Tahoma"/>
          <w:szCs w:val="18"/>
        </w:rPr>
      </w:pPr>
    </w:p>
    <w:p w:rsidR="0022671C" w:rsidRPr="004A1DD8" w:rsidRDefault="0022671C">
      <w:pPr>
        <w:ind w:left="540"/>
        <w:rPr>
          <w:rFonts w:cs="Tahoma"/>
          <w:lang w:val="fr-FR"/>
        </w:rPr>
      </w:pPr>
      <w:r w:rsidRPr="004A1DD8">
        <w:rPr>
          <w:rFonts w:cs="Tahoma"/>
          <w:szCs w:val="20"/>
          <w:lang w:val="fr-FR"/>
        </w:rPr>
        <w:t>Enterprise CAL Suite n</w:t>
      </w:r>
      <w:r w:rsidR="00DD4F05">
        <w:rPr>
          <w:rFonts w:cs="Tahoma"/>
          <w:szCs w:val="20"/>
          <w:lang w:val="fr-FR"/>
        </w:rPr>
        <w:t>’</w:t>
      </w:r>
      <w:r w:rsidRPr="004A1DD8">
        <w:rPr>
          <w:rFonts w:cs="Tahoma"/>
          <w:szCs w:val="20"/>
          <w:lang w:val="fr-FR"/>
        </w:rPr>
        <w:t>a pas de version et les droits d</w:t>
      </w:r>
      <w:r w:rsidR="00DD4F05">
        <w:rPr>
          <w:rFonts w:cs="Tahoma"/>
          <w:szCs w:val="20"/>
          <w:lang w:val="fr-FR"/>
        </w:rPr>
        <w:t>’</w:t>
      </w:r>
      <w:r w:rsidRPr="004A1DD8">
        <w:rPr>
          <w:rFonts w:cs="Tahoma"/>
          <w:szCs w:val="20"/>
          <w:lang w:val="fr-FR"/>
        </w:rPr>
        <w:t>utilisation des logiciels y afférents sont déterminés par le statut de la Software Assurance Enterprise CAL Suite. Si la couverture a été interrompue, les droits d</w:t>
      </w:r>
      <w:r w:rsidR="00DD4F05">
        <w:rPr>
          <w:rFonts w:cs="Tahoma"/>
          <w:szCs w:val="20"/>
          <w:lang w:val="fr-FR"/>
        </w:rPr>
        <w:t>’</w:t>
      </w:r>
      <w:r w:rsidRPr="004A1DD8">
        <w:rPr>
          <w:rFonts w:cs="Tahoma"/>
          <w:szCs w:val="20"/>
          <w:lang w:val="fr-FR"/>
        </w:rPr>
        <w:t>accès au titre des licences pour la durée des droits de propriété intellectuelle sont déterminés en fonction des droits d</w:t>
      </w:r>
      <w:r w:rsidR="00DD4F05">
        <w:rPr>
          <w:rFonts w:cs="Tahoma"/>
          <w:szCs w:val="20"/>
          <w:lang w:val="fr-FR"/>
        </w:rPr>
        <w:t>’</w:t>
      </w:r>
      <w:r w:rsidRPr="004A1DD8">
        <w:rPr>
          <w:rFonts w:cs="Tahoma"/>
          <w:szCs w:val="20"/>
          <w:lang w:val="fr-FR"/>
        </w:rPr>
        <w:t>utilisation des logiciels en vigueur avant l</w:t>
      </w:r>
      <w:r w:rsidR="00DD4F05">
        <w:rPr>
          <w:rFonts w:cs="Tahoma"/>
          <w:szCs w:val="20"/>
          <w:lang w:val="fr-FR"/>
        </w:rPr>
        <w:t>’</w:t>
      </w:r>
      <w:r w:rsidRPr="004A1DD8">
        <w:rPr>
          <w:rFonts w:cs="Tahoma"/>
          <w:szCs w:val="20"/>
          <w:lang w:val="fr-FR"/>
        </w:rPr>
        <w:t>interruption de la couverture. Les droits associés aux offres de Services en Ligne expirent à la date de l</w:t>
      </w:r>
      <w:r w:rsidR="00DD4F05">
        <w:rPr>
          <w:rFonts w:cs="Tahoma"/>
          <w:szCs w:val="20"/>
          <w:lang w:val="fr-FR"/>
        </w:rPr>
        <w:t>’</w:t>
      </w:r>
      <w:r w:rsidRPr="004A1DD8">
        <w:rPr>
          <w:rFonts w:cs="Tahoma"/>
          <w:szCs w:val="20"/>
          <w:lang w:val="fr-FR"/>
        </w:rPr>
        <w:t>interruption de la Software Assurance, que la Enterprise CAL Suite soit</w:t>
      </w:r>
      <w:r w:rsidR="00EC26BB">
        <w:rPr>
          <w:rFonts w:cs="Tahoma"/>
          <w:szCs w:val="20"/>
          <w:lang w:val="fr-FR"/>
        </w:rPr>
        <w:t> </w:t>
      </w:r>
      <w:r w:rsidRPr="004A1DD8">
        <w:rPr>
          <w:rFonts w:cs="Tahoma"/>
          <w:szCs w:val="20"/>
          <w:lang w:val="fr-FR"/>
        </w:rPr>
        <w:t xml:space="preserve">ou non concédée pour la durée des droits de propriété intellectuelle. Au 1er décembre 2010, une licence Enterprise CAL Suite avec Software Assurance active fournit des droits équivalents aux produits suivants : </w:t>
      </w:r>
      <w:r w:rsidRPr="004A1DD8">
        <w:rPr>
          <w:rFonts w:cs="Tahoma"/>
          <w:lang w:val="fr-FR"/>
        </w:rPr>
        <w:t>tous les composants actuels de Core CAL Suite, tous les composants actuels de Forefront Protection Suite*, CAL Entreprise Exchange Server 2010, CAL Entreprise SharePoint Server 2010, CAL Entreprise Lync Server 2010, CAL Services RMS Windows Server 2008, CAL Forefront Unified Access Gateway 2010 et tous les composants actuels de System Center 2012 Client Management Suite. Une licence Enterprise CAL Suite est une seule licence qui doit être attribuée à un seul utilisateur ou dispositif. Tel que stipulé dans leur contrat de licence en volume, les clients ne sont pas autorisés à dissocier les droits au titre de la licence Entreprise CAL Suite pour autoriser plusieurs utilisateurs ou dispositifs à accéder simultanéme</w:t>
      </w:r>
      <w:r w:rsidR="001072FC">
        <w:rPr>
          <w:rFonts w:cs="Tahoma"/>
          <w:lang w:val="fr-FR"/>
        </w:rPr>
        <w:t>nt à ses différents composants.</w:t>
      </w: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color w:val="000000"/>
          <w:u w:val="single"/>
          <w:lang w:val="fr-FR"/>
        </w:rPr>
        <w:t>Forefront Protection Suite</w:t>
      </w:r>
      <w:r w:rsidRPr="004A1DD8">
        <w:rPr>
          <w:rFonts w:cs="Tahoma"/>
          <w:lang w:val="fr-FR"/>
        </w:rPr>
        <w:t xml:space="preserve"> </w:t>
      </w: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color w:val="000000"/>
          <w:szCs w:val="20"/>
          <w:lang w:val="fr-FR"/>
        </w:rPr>
        <w:t>Forefront Protection Suite n</w:t>
      </w:r>
      <w:r w:rsidR="00DD4F05">
        <w:rPr>
          <w:rFonts w:cs="Tahoma"/>
          <w:color w:val="000000"/>
          <w:szCs w:val="20"/>
          <w:lang w:val="fr-FR"/>
        </w:rPr>
        <w:t>’</w:t>
      </w:r>
      <w:r w:rsidRPr="004A1DD8">
        <w:rPr>
          <w:rFonts w:cs="Tahoma"/>
          <w:color w:val="000000"/>
          <w:szCs w:val="20"/>
          <w:lang w:val="fr-FR"/>
        </w:rPr>
        <w:t>a pas de version et les droits d</w:t>
      </w:r>
      <w:r w:rsidR="00DD4F05">
        <w:rPr>
          <w:rFonts w:cs="Tahoma"/>
          <w:color w:val="000000"/>
          <w:szCs w:val="20"/>
          <w:lang w:val="fr-FR"/>
        </w:rPr>
        <w:t>’</w:t>
      </w:r>
      <w:r w:rsidRPr="004A1DD8">
        <w:rPr>
          <w:rFonts w:cs="Tahoma"/>
          <w:color w:val="000000"/>
          <w:szCs w:val="20"/>
          <w:lang w:val="fr-FR"/>
        </w:rPr>
        <w:t>utilisation des logiciels afférents sont ceux en vigueur pendant la durée de la Software Assurance Enterprise CAL Suite correspondante. Un abonnement à</w:t>
      </w:r>
      <w:r w:rsidR="00EC26BB">
        <w:rPr>
          <w:rFonts w:cs="Tahoma"/>
          <w:color w:val="000000"/>
          <w:szCs w:val="20"/>
          <w:lang w:val="fr-FR"/>
        </w:rPr>
        <w:t> </w:t>
      </w:r>
      <w:r w:rsidRPr="004A1DD8">
        <w:rPr>
          <w:rFonts w:cs="Tahoma"/>
          <w:color w:val="000000"/>
          <w:szCs w:val="20"/>
          <w:lang w:val="fr-FR"/>
        </w:rPr>
        <w:t xml:space="preserve">Forefront Protection Suite comprend les services en ligne suivants : </w:t>
      </w:r>
      <w:r w:rsidRPr="004A1DD8">
        <w:rPr>
          <w:rFonts w:cs="Tahoma"/>
          <w:color w:val="000000"/>
          <w:lang w:val="fr-FR"/>
        </w:rPr>
        <w:t>System Center 2012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w:t>
      </w:r>
      <w:r w:rsidRPr="004A1DD8">
        <w:rPr>
          <w:rFonts w:cs="Tahoma"/>
          <w:lang w:val="fr-FR"/>
        </w:rPr>
        <w:t xml:space="preserve"> </w:t>
      </w: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u w:val="single"/>
          <w:lang w:val="fr-FR"/>
        </w:rPr>
        <w:t>CAL Étudiant uniquement</w:t>
      </w:r>
      <w:r w:rsidRPr="004A1DD8">
        <w:rPr>
          <w:rFonts w:cs="Tahoma"/>
          <w:color w:val="000000"/>
          <w:u w:val="single"/>
          <w:lang w:val="fr-FR"/>
        </w:rPr>
        <w:t xml:space="preserve"> (Licence Open Éducation et Select Éducation)</w:t>
      </w:r>
    </w:p>
    <w:p w:rsidR="0022671C" w:rsidRPr="004A1DD8" w:rsidRDefault="0022671C">
      <w:pPr>
        <w:ind w:left="540"/>
        <w:rPr>
          <w:rFonts w:cs="Tahoma"/>
          <w:lang w:val="fr-FR"/>
        </w:rPr>
      </w:pPr>
      <w:r w:rsidRPr="004A1DD8">
        <w:rPr>
          <w:rFonts w:cs="Tahoma"/>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22671C" w:rsidRPr="004A1DD8" w:rsidRDefault="0022671C">
      <w:pPr>
        <w:ind w:left="540"/>
        <w:rPr>
          <w:rFonts w:cs="Tahoma"/>
          <w:lang w:val="fr-FR"/>
        </w:rPr>
      </w:pPr>
    </w:p>
    <w:p w:rsidR="0022671C" w:rsidRPr="00501B92" w:rsidRDefault="0022671C" w:rsidP="001072FC">
      <w:pPr>
        <w:pStyle w:val="Heading2"/>
        <w:ind w:left="270" w:hanging="270"/>
        <w:rPr>
          <w:rFonts w:ascii="Tahoma" w:hAnsi="Tahoma" w:cs="Tahoma"/>
          <w:sz w:val="18"/>
          <w:szCs w:val="18"/>
          <w:lang w:val="fr-FR"/>
        </w:rPr>
      </w:pPr>
      <w:bookmarkStart w:id="2258" w:name="Srv_45ExchOnlineArchivingUserSL"/>
      <w:bookmarkStart w:id="2259" w:name="_Toc327544525"/>
      <w:bookmarkStart w:id="2260" w:name="_Toc327548020"/>
      <w:bookmarkStart w:id="2261" w:name="_Toc327549094"/>
      <w:bookmarkStart w:id="2262" w:name="_Toc328557558"/>
      <w:bookmarkEnd w:id="2258"/>
      <w:r w:rsidRPr="004A1DD8">
        <w:rPr>
          <w:rFonts w:ascii="Tahoma" w:hAnsi="Tahoma" w:cs="Tahoma"/>
          <w:color w:val="F26200"/>
          <w:sz w:val="20"/>
          <w:vertAlign w:val="superscript"/>
          <w:lang w:val="fr-FR"/>
        </w:rPr>
        <w:t>47</w:t>
      </w:r>
      <w:r w:rsidRPr="004A1DD8">
        <w:rPr>
          <w:rFonts w:ascii="Tahoma" w:hAnsi="Tahoma" w:cs="Tahoma"/>
          <w:color w:val="F26200"/>
          <w:lang w:val="fr-FR"/>
        </w:rPr>
        <w:t xml:space="preserve"> </w:t>
      </w:r>
      <w:r w:rsidRPr="004A1DD8">
        <w:rPr>
          <w:rFonts w:ascii="Tahoma" w:hAnsi="Tahoma" w:cs="Tahoma"/>
          <w:color w:val="F26200"/>
          <w:sz w:val="22"/>
          <w:lang w:val="fr-FR"/>
        </w:rPr>
        <w:t>Exchange Online Archiving (SL Utilisateur)</w:t>
      </w:r>
      <w:bookmarkEnd w:id="2259"/>
      <w:bookmarkEnd w:id="2260"/>
      <w:bookmarkEnd w:id="2261"/>
      <w:bookmarkEnd w:id="2262"/>
    </w:p>
    <w:p w:rsidR="0022671C" w:rsidRPr="004A1DD8" w:rsidRDefault="0022671C" w:rsidP="001072FC">
      <w:pPr>
        <w:ind w:left="900"/>
        <w:rPr>
          <w:rFonts w:cs="Tahoma"/>
          <w:lang w:val="fr-FR"/>
        </w:rPr>
      </w:pPr>
    </w:p>
    <w:p w:rsidR="0022671C" w:rsidRPr="001072FC" w:rsidRDefault="0022671C" w:rsidP="001072FC">
      <w:pPr>
        <w:pStyle w:val="ListParagraph"/>
        <w:ind w:left="0" w:firstLine="540"/>
        <w:rPr>
          <w:rFonts w:ascii="Tahoma" w:hAnsi="Tahoma" w:cs="Tahoma"/>
          <w:sz w:val="18"/>
          <w:szCs w:val="18"/>
        </w:rPr>
      </w:pPr>
      <w:r w:rsidRPr="001072FC">
        <w:rPr>
          <w:rFonts w:ascii="Tahoma" w:hAnsi="Tahoma" w:cs="Tahoma"/>
          <w:color w:val="000000"/>
          <w:sz w:val="18"/>
          <w:szCs w:val="18"/>
          <w:lang w:eastAsia="x-none"/>
        </w:rPr>
        <w:t>Le service en ligne Exchange Online Archiving est le successeur d</w:t>
      </w:r>
      <w:r w:rsidR="00DD4F05">
        <w:rPr>
          <w:rFonts w:ascii="Tahoma" w:hAnsi="Tahoma" w:cs="Tahoma"/>
          <w:color w:val="000000"/>
          <w:sz w:val="18"/>
          <w:szCs w:val="18"/>
          <w:lang w:eastAsia="x-none"/>
        </w:rPr>
        <w:t>’</w:t>
      </w:r>
      <w:r w:rsidRPr="001072FC">
        <w:rPr>
          <w:rFonts w:ascii="Tahoma" w:hAnsi="Tahoma" w:cs="Tahoma"/>
          <w:color w:val="000000"/>
          <w:sz w:val="18"/>
          <w:szCs w:val="18"/>
          <w:lang w:eastAsia="x-none"/>
        </w:rPr>
        <w:t>Exchange Hosted Archive.</w:t>
      </w:r>
    </w:p>
    <w:p w:rsidR="0022671C" w:rsidRPr="001072FC" w:rsidRDefault="0022671C">
      <w:pPr>
        <w:pStyle w:val="ListParagraph"/>
        <w:rPr>
          <w:rFonts w:ascii="Tahoma" w:hAnsi="Tahoma" w:cs="Tahoma"/>
          <w:sz w:val="18"/>
          <w:szCs w:val="18"/>
        </w:rPr>
      </w:pPr>
    </w:p>
    <w:p w:rsidR="0022671C" w:rsidRPr="001072FC" w:rsidRDefault="0022671C">
      <w:pPr>
        <w:ind w:left="540"/>
        <w:rPr>
          <w:rFonts w:cs="Tahoma"/>
          <w:szCs w:val="18"/>
          <w:lang w:val="fr-FR"/>
        </w:rPr>
      </w:pPr>
      <w:r w:rsidRPr="001072FC">
        <w:rPr>
          <w:rFonts w:cs="Tahoma"/>
          <w:color w:val="000000"/>
          <w:szCs w:val="18"/>
          <w:lang w:val="fr-FR"/>
        </w:rPr>
        <w:t>Si vous renouvelez votre abonnement pour passer d</w:t>
      </w:r>
      <w:r w:rsidR="00DD4F05">
        <w:rPr>
          <w:rFonts w:cs="Tahoma"/>
          <w:color w:val="000000"/>
          <w:szCs w:val="18"/>
          <w:lang w:val="fr-FR"/>
        </w:rPr>
        <w:t>’</w:t>
      </w:r>
      <w:r w:rsidRPr="001072FC">
        <w:rPr>
          <w:rFonts w:cs="Tahoma"/>
          <w:color w:val="000000"/>
          <w:szCs w:val="18"/>
          <w:lang w:val="fr-FR"/>
        </w:rPr>
        <w:t>Exchange Hosted Archive à Exchange Online Archiving et</w:t>
      </w:r>
      <w:r w:rsidR="00EC26BB" w:rsidRPr="001072FC">
        <w:rPr>
          <w:rFonts w:cs="Tahoma"/>
          <w:color w:val="000000"/>
          <w:szCs w:val="18"/>
          <w:lang w:val="fr-FR"/>
        </w:rPr>
        <w:t> </w:t>
      </w:r>
      <w:r w:rsidRPr="001072FC">
        <w:rPr>
          <w:rFonts w:cs="Tahoma"/>
          <w:color w:val="000000"/>
          <w:szCs w:val="18"/>
          <w:lang w:val="fr-FR"/>
        </w:rPr>
        <w:t>n</w:t>
      </w:r>
      <w:r w:rsidR="00DD4F05">
        <w:rPr>
          <w:rFonts w:cs="Tahoma"/>
          <w:color w:val="000000"/>
          <w:szCs w:val="18"/>
          <w:lang w:val="fr-FR"/>
        </w:rPr>
        <w:t>’</w:t>
      </w:r>
      <w:r w:rsidRPr="001072FC">
        <w:rPr>
          <w:rFonts w:cs="Tahoma"/>
          <w:color w:val="000000"/>
          <w:szCs w:val="18"/>
          <w:lang w:val="fr-FR"/>
        </w:rPr>
        <w:t>avez pas encore migré vers Exchange Online Archiving, vos utilisateurs couverts par une licence pourront continuer d</w:t>
      </w:r>
      <w:r w:rsidR="00DD4F05">
        <w:rPr>
          <w:rFonts w:cs="Tahoma"/>
          <w:color w:val="000000"/>
          <w:szCs w:val="18"/>
          <w:lang w:val="fr-FR"/>
        </w:rPr>
        <w:t>’</w:t>
      </w:r>
      <w:r w:rsidRPr="001072FC">
        <w:rPr>
          <w:rFonts w:cs="Tahoma"/>
          <w:color w:val="000000"/>
          <w:szCs w:val="18"/>
          <w:lang w:val="fr-FR"/>
        </w:rPr>
        <w:t>utiliser le service Exchange Hosted Archive conformément aux dispositions des Droits d</w:t>
      </w:r>
      <w:r w:rsidR="00DD4F05">
        <w:rPr>
          <w:rFonts w:cs="Tahoma"/>
          <w:color w:val="000000"/>
          <w:szCs w:val="18"/>
          <w:lang w:val="fr-FR"/>
        </w:rPr>
        <w:t>’</w:t>
      </w:r>
      <w:r w:rsidRPr="001072FC">
        <w:rPr>
          <w:rFonts w:cs="Tahoma"/>
          <w:color w:val="000000"/>
          <w:szCs w:val="18"/>
          <w:lang w:val="fr-FR"/>
        </w:rPr>
        <w:t>Utilisation de Logiciels de mars 2011 jusqu</w:t>
      </w:r>
      <w:r w:rsidR="00DD4F05">
        <w:rPr>
          <w:rFonts w:cs="Tahoma"/>
          <w:color w:val="000000"/>
          <w:szCs w:val="18"/>
          <w:lang w:val="fr-FR"/>
        </w:rPr>
        <w:t>’</w:t>
      </w:r>
      <w:r w:rsidRPr="001072FC">
        <w:rPr>
          <w:rFonts w:cs="Tahoma"/>
          <w:color w:val="000000"/>
          <w:szCs w:val="18"/>
          <w:lang w:val="fr-FR"/>
        </w:rPr>
        <w:t>à la survenance du premier des événements suivants : migration vers Exchange Online Archiving ou expiration de votre abonnement Exchange Online Archiving.</w:t>
      </w:r>
    </w:p>
    <w:p w:rsidR="0022671C" w:rsidRPr="001072FC" w:rsidRDefault="0022671C">
      <w:pPr>
        <w:ind w:left="540"/>
        <w:rPr>
          <w:rFonts w:cs="Tahoma"/>
          <w:szCs w:val="18"/>
          <w:lang w:val="fr-FR"/>
        </w:rPr>
      </w:pPr>
    </w:p>
    <w:p w:rsidR="0022671C" w:rsidRPr="001072FC" w:rsidRDefault="0022671C">
      <w:pPr>
        <w:ind w:firstLine="450"/>
        <w:rPr>
          <w:rFonts w:cs="Tahoma"/>
          <w:szCs w:val="18"/>
          <w:lang w:val="fr-FR"/>
        </w:rPr>
      </w:pPr>
      <w:r w:rsidRPr="001072FC">
        <w:rPr>
          <w:rFonts w:cs="Tahoma"/>
          <w:color w:val="000000"/>
          <w:szCs w:val="18"/>
          <w:u w:val="single"/>
          <w:lang w:val="fr-FR"/>
        </w:rPr>
        <w:t>Cloud communautaire gouvernemental (États-Unis uniquement)</w:t>
      </w:r>
      <w:r w:rsidRPr="001072FC">
        <w:rPr>
          <w:rFonts w:cs="Tahoma"/>
          <w:color w:val="000000"/>
          <w:szCs w:val="18"/>
          <w:lang w:val="fr-FR"/>
        </w:rPr>
        <w:t> :</w:t>
      </w:r>
    </w:p>
    <w:p w:rsidR="0022671C" w:rsidRPr="001072FC" w:rsidRDefault="0022671C">
      <w:pPr>
        <w:ind w:left="540"/>
        <w:rPr>
          <w:rFonts w:cs="Tahoma"/>
          <w:szCs w:val="18"/>
          <w:lang w:val="fr-FR"/>
        </w:rPr>
      </w:pPr>
    </w:p>
    <w:p w:rsidR="0022671C" w:rsidRPr="001072FC" w:rsidRDefault="0022671C">
      <w:pPr>
        <w:ind w:left="450"/>
        <w:rPr>
          <w:rFonts w:cs="Tahoma"/>
          <w:szCs w:val="18"/>
          <w:lang w:val="fr-FR"/>
        </w:rPr>
      </w:pPr>
      <w:r w:rsidRPr="001072FC">
        <w:rPr>
          <w:rFonts w:eastAsia="Times New Roman" w:cs="Tahoma"/>
          <w:color w:val="000000"/>
          <w:szCs w:val="18"/>
          <w:lang w:val="fr-FR"/>
        </w:rPr>
        <w:t>Certains services en ligne de la gamme de produits Office 365 (y compris Exchange Online Archiving) sont proposés en tant que services du cloud communautaire gouvernemental et du cloud communautaire non gouvernemental. Seul l</w:t>
      </w:r>
      <w:r w:rsidR="00DD4F05">
        <w:rPr>
          <w:rFonts w:eastAsia="Times New Roman" w:cs="Tahoma"/>
          <w:color w:val="000000"/>
          <w:szCs w:val="18"/>
          <w:lang w:val="fr-FR"/>
        </w:rPr>
        <w:t>’</w:t>
      </w:r>
      <w:r w:rsidRPr="001072FC">
        <w:rPr>
          <w:rFonts w:eastAsia="Times New Roman" w:cs="Tahoma"/>
          <w:color w:val="000000"/>
          <w:szCs w:val="18"/>
          <w:lang w:val="fr-FR"/>
        </w:rPr>
        <w:t>un de ces types de services peut être fourni aux clients.</w:t>
      </w:r>
      <w:r w:rsidRPr="001072FC">
        <w:rPr>
          <w:rFonts w:cs="Tahoma"/>
          <w:szCs w:val="18"/>
          <w:lang w:val="fr-FR"/>
        </w:rPr>
        <w:t xml:space="preserve"> </w:t>
      </w:r>
      <w:r w:rsidRPr="001072FC">
        <w:rPr>
          <w:rFonts w:cs="Tahoma"/>
          <w:color w:val="000000"/>
          <w:szCs w:val="18"/>
          <w:lang w:val="fr-FR"/>
        </w:rPr>
        <w:t>Les services en ligne du cloud communautaire gouvernemental ne doivent pas être déployés dans le même domaine que des services du cloud communautaire non gouvernemental.</w:t>
      </w:r>
      <w:r w:rsidRPr="001072FC">
        <w:rPr>
          <w:rFonts w:cs="Tahoma"/>
          <w:szCs w:val="18"/>
          <w:lang w:val="fr-FR"/>
        </w:rPr>
        <w:t xml:space="preserve"> </w:t>
      </w:r>
      <w:r w:rsidRPr="001072FC">
        <w:rPr>
          <w:rFonts w:cs="Tahoma"/>
          <w:color w:val="000000"/>
          <w:szCs w:val="18"/>
          <w:lang w:val="fr-FR"/>
        </w:rPr>
        <w:t>Cette limitation s</w:t>
      </w:r>
      <w:r w:rsidR="00DD4F05">
        <w:rPr>
          <w:rFonts w:cs="Tahoma"/>
          <w:color w:val="000000"/>
          <w:szCs w:val="18"/>
          <w:lang w:val="fr-FR"/>
        </w:rPr>
        <w:t>’</w:t>
      </w:r>
      <w:r w:rsidRPr="001072FC">
        <w:rPr>
          <w:rFonts w:cs="Tahoma"/>
          <w:color w:val="000000"/>
          <w:szCs w:val="18"/>
          <w:lang w:val="fr-FR"/>
        </w:rPr>
        <w:t>applique à tous les services en ligne de la gamme</w:t>
      </w:r>
      <w:r w:rsidR="00EC26BB" w:rsidRPr="001072FC">
        <w:rPr>
          <w:rFonts w:cs="Tahoma"/>
          <w:color w:val="000000"/>
          <w:szCs w:val="18"/>
          <w:lang w:val="fr-FR"/>
        </w:rPr>
        <w:t> </w:t>
      </w:r>
      <w:r w:rsidRPr="001072FC">
        <w:rPr>
          <w:rFonts w:cs="Tahoma"/>
          <w:color w:val="000000"/>
          <w:szCs w:val="18"/>
          <w:lang w:val="fr-FR"/>
        </w:rPr>
        <w:t>de produits Office 365, y compris Exchange Online, SharePoint Online et Lync Online.</w:t>
      </w:r>
    </w:p>
    <w:p w:rsidR="0022671C" w:rsidRDefault="0022671C">
      <w:pPr>
        <w:ind w:left="450"/>
        <w:rPr>
          <w:rFonts w:cs="Tahoma"/>
          <w:szCs w:val="18"/>
          <w:lang w:val="fr-FR"/>
        </w:rPr>
      </w:pPr>
    </w:p>
    <w:p w:rsidR="0022671C" w:rsidRPr="002526F3" w:rsidRDefault="0022671C" w:rsidP="001072FC">
      <w:pPr>
        <w:ind w:left="450"/>
        <w:rPr>
          <w:rFonts w:cs="Tahoma"/>
          <w:spacing w:val="-1"/>
          <w:szCs w:val="18"/>
          <w:lang w:val="fr-FR"/>
        </w:rPr>
      </w:pPr>
      <w:r w:rsidRPr="002526F3">
        <w:rPr>
          <w:rFonts w:cs="Tahoma"/>
          <w:color w:val="000000"/>
          <w:spacing w:val="-1"/>
          <w:szCs w:val="18"/>
          <w:lang w:val="fr-FR"/>
        </w:rPr>
        <w:t>Les services en ligne délivrés via le cloud communautaire gouvernemental resteront délivrés ainsi pendant toute la durée de l</w:t>
      </w:r>
      <w:r w:rsidR="00DD4F05">
        <w:rPr>
          <w:rFonts w:cs="Tahoma"/>
          <w:color w:val="000000"/>
          <w:spacing w:val="-1"/>
          <w:szCs w:val="18"/>
          <w:lang w:val="fr-FR"/>
        </w:rPr>
        <w:t>’</w:t>
      </w:r>
      <w:r w:rsidRPr="002526F3">
        <w:rPr>
          <w:rFonts w:cs="Tahoma"/>
          <w:color w:val="000000"/>
          <w:spacing w:val="-1"/>
          <w:szCs w:val="18"/>
          <w:lang w:val="fr-FR"/>
        </w:rPr>
        <w:t>abonnement.</w:t>
      </w:r>
      <w:r w:rsidRPr="002526F3">
        <w:rPr>
          <w:rFonts w:cs="Tahoma"/>
          <w:spacing w:val="-1"/>
          <w:szCs w:val="18"/>
          <w:lang w:val="fr-FR"/>
        </w:rPr>
        <w:t xml:space="preserve"> </w:t>
      </w:r>
      <w:r w:rsidRPr="002526F3">
        <w:rPr>
          <w:rFonts w:cs="Tahoma"/>
          <w:color w:val="000000"/>
          <w:spacing w:val="-1"/>
          <w:szCs w:val="18"/>
          <w:lang w:val="fr-FR"/>
        </w:rPr>
        <w:t>Les administrations fédérales, étatiques, locales ou tribales des États-Unis doivent être signataires d</w:t>
      </w:r>
      <w:r w:rsidR="00DD4F05">
        <w:rPr>
          <w:rFonts w:cs="Tahoma"/>
          <w:color w:val="000000"/>
          <w:spacing w:val="-1"/>
          <w:szCs w:val="18"/>
          <w:lang w:val="fr-FR"/>
        </w:rPr>
        <w:t>’</w:t>
      </w:r>
      <w:r w:rsidRPr="002526F3">
        <w:rPr>
          <w:rFonts w:cs="Tahoma"/>
          <w:color w:val="000000"/>
          <w:spacing w:val="-1"/>
          <w:szCs w:val="18"/>
          <w:lang w:val="fr-FR"/>
        </w:rPr>
        <w:t>un Accord de Mise en Œuvre Entreprise pour l</w:t>
      </w:r>
      <w:r w:rsidR="00DD4F05">
        <w:rPr>
          <w:rFonts w:cs="Tahoma"/>
          <w:color w:val="000000"/>
          <w:spacing w:val="-1"/>
          <w:szCs w:val="18"/>
          <w:lang w:val="fr-FR"/>
        </w:rPr>
        <w:t>’</w:t>
      </w:r>
      <w:r w:rsidRPr="002526F3">
        <w:rPr>
          <w:rFonts w:cs="Tahoma"/>
          <w:color w:val="000000"/>
          <w:spacing w:val="-1"/>
          <w:szCs w:val="18"/>
          <w:lang w:val="fr-FR"/>
        </w:rPr>
        <w:t>Administration Américaine ou d</w:t>
      </w:r>
      <w:r w:rsidR="00DD4F05">
        <w:rPr>
          <w:rFonts w:cs="Tahoma"/>
          <w:color w:val="000000"/>
          <w:spacing w:val="-1"/>
          <w:szCs w:val="18"/>
          <w:lang w:val="fr-FR"/>
        </w:rPr>
        <w:t>’</w:t>
      </w:r>
      <w:r w:rsidRPr="002526F3">
        <w:rPr>
          <w:rFonts w:cs="Tahoma"/>
          <w:color w:val="000000"/>
          <w:spacing w:val="-1"/>
          <w:szCs w:val="18"/>
          <w:lang w:val="fr-FR"/>
        </w:rPr>
        <w:t>un Accord de Mise en Œuvre Souscription Entreprise pour pouvoir acheter des services en ligne du cloud communautaire gouvernemental.</w:t>
      </w:r>
      <w:r w:rsidRPr="002526F3">
        <w:rPr>
          <w:rFonts w:cs="Tahoma"/>
          <w:spacing w:val="-1"/>
          <w:szCs w:val="18"/>
          <w:lang w:val="fr-FR"/>
        </w:rPr>
        <w:t xml:space="preserve"> </w:t>
      </w:r>
      <w:r w:rsidRPr="002526F3">
        <w:rPr>
          <w:rFonts w:cs="Tahoma"/>
          <w:color w:val="000000"/>
          <w:spacing w:val="-1"/>
          <w:szCs w:val="18"/>
          <w:lang w:val="fr-FR"/>
        </w:rPr>
        <w:t>Les Droits d</w:t>
      </w:r>
      <w:r w:rsidR="00DD4F05">
        <w:rPr>
          <w:rFonts w:cs="Tahoma"/>
          <w:color w:val="000000"/>
          <w:spacing w:val="-1"/>
          <w:szCs w:val="18"/>
          <w:lang w:val="fr-FR"/>
        </w:rPr>
        <w:t>’</w:t>
      </w:r>
      <w:r w:rsidRPr="002526F3">
        <w:rPr>
          <w:rFonts w:cs="Tahoma"/>
          <w:color w:val="000000"/>
          <w:spacing w:val="-1"/>
          <w:szCs w:val="18"/>
          <w:lang w:val="fr-FR"/>
        </w:rPr>
        <w:t>Utilisation des services du cloud communautaire gouvernemental sont identiques aux Droits d</w:t>
      </w:r>
      <w:r w:rsidR="00DD4F05">
        <w:rPr>
          <w:rFonts w:cs="Tahoma"/>
          <w:color w:val="000000"/>
          <w:spacing w:val="-1"/>
          <w:szCs w:val="18"/>
          <w:lang w:val="fr-FR"/>
        </w:rPr>
        <w:t>’</w:t>
      </w:r>
      <w:r w:rsidRPr="002526F3">
        <w:rPr>
          <w:rFonts w:cs="Tahoma"/>
          <w:color w:val="000000"/>
          <w:spacing w:val="-1"/>
          <w:szCs w:val="18"/>
          <w:lang w:val="fr-FR"/>
        </w:rPr>
        <w:t>Utilisation applicables à leurs équivalents mutualisés standard.</w:t>
      </w:r>
      <w:r w:rsidRPr="002526F3">
        <w:rPr>
          <w:rFonts w:cs="Tahoma"/>
          <w:spacing w:val="-1"/>
          <w:szCs w:val="18"/>
          <w:lang w:val="fr-FR"/>
        </w:rPr>
        <w:t xml:space="preserve"> </w:t>
      </w:r>
      <w:r w:rsidRPr="002526F3">
        <w:rPr>
          <w:rFonts w:cs="Tahoma"/>
          <w:color w:val="000000"/>
          <w:spacing w:val="-1"/>
          <w:szCs w:val="18"/>
          <w:lang w:val="fr-FR"/>
        </w:rPr>
        <w:t>Les services du cloud communautaire gouvernemental ne sont, pour l</w:t>
      </w:r>
      <w:r w:rsidR="00DD4F05">
        <w:rPr>
          <w:rFonts w:cs="Tahoma"/>
          <w:color w:val="000000"/>
          <w:spacing w:val="-1"/>
          <w:szCs w:val="18"/>
          <w:lang w:val="fr-FR"/>
        </w:rPr>
        <w:t>’</w:t>
      </w:r>
      <w:r w:rsidRPr="002526F3">
        <w:rPr>
          <w:rFonts w:cs="Tahoma"/>
          <w:color w:val="000000"/>
          <w:spacing w:val="-1"/>
          <w:szCs w:val="18"/>
          <w:lang w:val="fr-FR"/>
        </w:rPr>
        <w:t>heure, pas éligibles à la Réservation et aux Transitions de</w:t>
      </w:r>
      <w:r w:rsidR="001072FC" w:rsidRPr="002526F3">
        <w:rPr>
          <w:rFonts w:cs="Tahoma"/>
          <w:color w:val="000000"/>
          <w:spacing w:val="-1"/>
          <w:szCs w:val="18"/>
          <w:lang w:val="fr-FR"/>
        </w:rPr>
        <w:t> </w:t>
      </w:r>
      <w:r w:rsidRPr="002526F3">
        <w:rPr>
          <w:rFonts w:cs="Tahoma"/>
          <w:color w:val="000000"/>
          <w:spacing w:val="-1"/>
          <w:szCs w:val="18"/>
          <w:lang w:val="fr-FR"/>
        </w:rPr>
        <w:t>Licences.</w:t>
      </w:r>
    </w:p>
    <w:p w:rsidR="0022671C" w:rsidRPr="001072FC" w:rsidRDefault="0022671C">
      <w:pPr>
        <w:pStyle w:val="Heading2"/>
        <w:ind w:left="270" w:hanging="270"/>
        <w:rPr>
          <w:rFonts w:ascii="Tahoma" w:hAnsi="Tahoma" w:cs="Tahoma"/>
          <w:sz w:val="18"/>
          <w:szCs w:val="18"/>
          <w:lang w:val="fr-FR"/>
        </w:rPr>
      </w:pPr>
      <w:bookmarkStart w:id="2263" w:name="Srv_44ExchHostArchiveandStorage"/>
      <w:bookmarkStart w:id="2264" w:name="_Toc327544526"/>
      <w:bookmarkStart w:id="2265" w:name="_Toc327548021"/>
      <w:bookmarkStart w:id="2266" w:name="_Toc327549095"/>
      <w:bookmarkStart w:id="2267" w:name="_Toc328557559"/>
      <w:bookmarkEnd w:id="2263"/>
      <w:r w:rsidRPr="001072FC">
        <w:rPr>
          <w:rFonts w:ascii="Tahoma" w:hAnsi="Tahoma" w:cs="Tahoma"/>
          <w:bCs/>
          <w:caps/>
          <w:color w:val="F26200"/>
          <w:sz w:val="20"/>
          <w:szCs w:val="20"/>
          <w:vertAlign w:val="superscript"/>
          <w:lang w:val="fr-FR"/>
        </w:rPr>
        <w:t>48</w:t>
      </w:r>
      <w:r w:rsidRPr="001072FC">
        <w:rPr>
          <w:rFonts w:ascii="Tahoma" w:hAnsi="Tahoma" w:cs="Tahoma"/>
          <w:color w:val="F26200"/>
          <w:sz w:val="22"/>
          <w:szCs w:val="22"/>
          <w:lang w:val="fr-FR"/>
        </w:rPr>
        <w:t xml:space="preserve"> </w:t>
      </w:r>
      <w:r w:rsidRPr="001072FC">
        <w:rPr>
          <w:rFonts w:ascii="Tahoma" w:hAnsi="Tahoma" w:cs="Tahoma"/>
          <w:color w:val="F26200"/>
          <w:sz w:val="22"/>
          <w:lang w:val="fr-FR"/>
        </w:rPr>
        <w:t>Exchange Hosted Archive (SL Utilisateur) et Exchange Hosted Archive Extra Storage (SL Module Complémentaire)</w:t>
      </w:r>
      <w:bookmarkEnd w:id="2264"/>
      <w:bookmarkEnd w:id="2265"/>
      <w:bookmarkEnd w:id="2266"/>
      <w:bookmarkEnd w:id="2267"/>
      <w:r w:rsidRPr="001072FC">
        <w:rPr>
          <w:rFonts w:ascii="Tahoma" w:hAnsi="Tahoma" w:cs="Tahoma"/>
          <w:lang w:val="fr-FR"/>
        </w:rPr>
        <w:t xml:space="preserve"> </w:t>
      </w:r>
    </w:p>
    <w:p w:rsidR="0022671C" w:rsidRPr="004A1DD8" w:rsidRDefault="0022671C">
      <w:pPr>
        <w:ind w:left="900"/>
        <w:rPr>
          <w:rFonts w:cs="Tahoma"/>
          <w:lang w:val="fr-FR"/>
        </w:rPr>
      </w:pPr>
    </w:p>
    <w:p w:rsidR="0022671C" w:rsidRPr="004A1DD8" w:rsidRDefault="0022671C">
      <w:pPr>
        <w:ind w:left="540"/>
        <w:rPr>
          <w:rFonts w:cs="Tahoma"/>
          <w:lang w:val="fr-FR"/>
        </w:rPr>
      </w:pPr>
      <w:r w:rsidRPr="004A1DD8">
        <w:rPr>
          <w:rFonts w:cs="Tahoma"/>
          <w:color w:val="000000"/>
          <w:u w:val="single"/>
          <w:lang w:val="fr-FR"/>
        </w:rPr>
        <w:t>Concession de licence du 1er mai 2011 pour les clients utilisateurs d</w:t>
      </w:r>
      <w:r w:rsidR="00DD4F05">
        <w:rPr>
          <w:rFonts w:cs="Tahoma"/>
          <w:color w:val="000000"/>
          <w:u w:val="single"/>
          <w:lang w:val="fr-FR"/>
        </w:rPr>
        <w:t>’</w:t>
      </w:r>
      <w:r w:rsidRPr="004A1DD8">
        <w:rPr>
          <w:rFonts w:cs="Tahoma"/>
          <w:color w:val="000000"/>
          <w:u w:val="single"/>
          <w:lang w:val="fr-FR"/>
        </w:rPr>
        <w:t>Exchange Hosted Archive</w:t>
      </w:r>
      <w:r w:rsidRPr="004A1DD8">
        <w:rPr>
          <w:rFonts w:cs="Tahoma"/>
          <w:lang w:val="fr-FR"/>
        </w:rPr>
        <w:t xml:space="preserve"> </w:t>
      </w: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color w:val="000000"/>
          <w:lang w:val="fr-FR"/>
        </w:rPr>
        <w:t>Les clients bénéficient d</w:t>
      </w:r>
      <w:r w:rsidR="00DD4F05">
        <w:rPr>
          <w:rFonts w:cs="Tahoma"/>
          <w:color w:val="000000"/>
          <w:lang w:val="fr-FR"/>
        </w:rPr>
        <w:t>’</w:t>
      </w:r>
      <w:r w:rsidRPr="004A1DD8">
        <w:rPr>
          <w:rFonts w:cs="Tahoma"/>
          <w:color w:val="000000"/>
          <w:lang w:val="fr-FR"/>
        </w:rPr>
        <w:t>une quantité de licences supplémentaires (« licences complémentaires ») égale à</w:t>
      </w:r>
      <w:r w:rsidR="00D02883">
        <w:rPr>
          <w:rFonts w:cs="Tahoma"/>
          <w:color w:val="000000"/>
          <w:lang w:val="fr-FR"/>
        </w:rPr>
        <w:t> </w:t>
      </w:r>
      <w:r w:rsidRPr="004A1DD8">
        <w:rPr>
          <w:rFonts w:cs="Tahoma"/>
          <w:color w:val="000000"/>
          <w:lang w:val="fr-FR"/>
        </w:rPr>
        <w:t>15 % du nombre de licences Exchange Hosted Archive (EHA) qu</w:t>
      </w:r>
      <w:r w:rsidR="00DD4F05">
        <w:rPr>
          <w:rFonts w:cs="Tahoma"/>
          <w:color w:val="000000"/>
          <w:lang w:val="fr-FR"/>
        </w:rPr>
        <w:t>’</w:t>
      </w:r>
      <w:r w:rsidRPr="004A1DD8">
        <w:rPr>
          <w:rFonts w:cs="Tahoma"/>
          <w:color w:val="000000"/>
          <w:lang w:val="fr-FR"/>
        </w:rPr>
        <w:t>ils ont achetées et qui sont actives en date</w:t>
      </w:r>
      <w:r w:rsidR="00D02883">
        <w:rPr>
          <w:rFonts w:cs="Tahoma"/>
          <w:color w:val="000000"/>
          <w:lang w:val="fr-FR"/>
        </w:rPr>
        <w:t> </w:t>
      </w:r>
      <w:r w:rsidRPr="004A1DD8">
        <w:rPr>
          <w:rFonts w:cs="Tahoma"/>
          <w:color w:val="000000"/>
          <w:lang w:val="fr-FR"/>
        </w:rPr>
        <w:t>du 1er mai 2011 (« licences éligibles »).</w:t>
      </w:r>
      <w:r w:rsidRPr="004A1DD8">
        <w:rPr>
          <w:rFonts w:cs="Tahoma"/>
          <w:lang w:val="fr-FR"/>
        </w:rPr>
        <w:t xml:space="preserve"> </w:t>
      </w:r>
      <w:r w:rsidRPr="004A1DD8">
        <w:rPr>
          <w:rFonts w:cs="Tahoma"/>
          <w:color w:val="000000"/>
          <w:lang w:val="fr-FR"/>
        </w:rPr>
        <w:t>Tant que les licences éligibles des clients restent actives, leurs licences complémentaires sont valables jusqu</w:t>
      </w:r>
      <w:r w:rsidR="00DD4F05">
        <w:rPr>
          <w:rFonts w:cs="Tahoma"/>
          <w:color w:val="000000"/>
          <w:lang w:val="fr-FR"/>
        </w:rPr>
        <w:t>’</w:t>
      </w:r>
      <w:r w:rsidRPr="004A1DD8">
        <w:rPr>
          <w:rFonts w:cs="Tahoma"/>
          <w:color w:val="000000"/>
          <w:lang w:val="fr-FR"/>
        </w:rPr>
        <w:t>à la fin de la durée d</w:t>
      </w:r>
      <w:r w:rsidR="00DD4F05">
        <w:rPr>
          <w:rFonts w:cs="Tahoma"/>
          <w:color w:val="000000"/>
          <w:lang w:val="fr-FR"/>
        </w:rPr>
        <w:t>’</w:t>
      </w:r>
      <w:r w:rsidRPr="004A1DD8">
        <w:rPr>
          <w:rFonts w:cs="Tahoma"/>
          <w:color w:val="000000"/>
          <w:lang w:val="fr-FR"/>
        </w:rPr>
        <w:t>abonnement, qui coïncide avec la date de migration des clients d</w:t>
      </w:r>
      <w:r w:rsidR="00DD4F05">
        <w:rPr>
          <w:rFonts w:cs="Tahoma"/>
          <w:color w:val="000000"/>
          <w:lang w:val="fr-FR"/>
        </w:rPr>
        <w:t>’</w:t>
      </w:r>
      <w:r w:rsidRPr="004A1DD8">
        <w:rPr>
          <w:rFonts w:cs="Tahoma"/>
          <w:color w:val="000000"/>
          <w:lang w:val="fr-FR"/>
        </w:rPr>
        <w:t>EHA vers le Service en Ligne ultérieur spécifié dans le tableau de migration ci-après.</w:t>
      </w:r>
      <w:r w:rsidRPr="004A1DD8">
        <w:rPr>
          <w:rFonts w:cs="Tahoma"/>
          <w:lang w:val="fr-FR"/>
        </w:rPr>
        <w:t xml:space="preserve"> </w:t>
      </w:r>
      <w:r w:rsidRPr="004A1DD8">
        <w:rPr>
          <w:rFonts w:cs="Tahoma"/>
          <w:color w:val="000000"/>
          <w:lang w:val="fr-FR"/>
        </w:rPr>
        <w:t>Les clients qui souhaitent continuer d</w:t>
      </w:r>
      <w:r w:rsidR="00DD4F05">
        <w:rPr>
          <w:rFonts w:cs="Tahoma"/>
          <w:color w:val="000000"/>
          <w:lang w:val="fr-FR"/>
        </w:rPr>
        <w:t>’</w:t>
      </w:r>
      <w:r w:rsidRPr="004A1DD8">
        <w:rPr>
          <w:rFonts w:cs="Tahoma"/>
          <w:color w:val="000000"/>
          <w:lang w:val="fr-FR"/>
        </w:rPr>
        <w:t>utiliser le Service en Ligne ultérieur après l</w:t>
      </w:r>
      <w:r w:rsidR="00DD4F05">
        <w:rPr>
          <w:rFonts w:cs="Tahoma"/>
          <w:color w:val="000000"/>
          <w:lang w:val="fr-FR"/>
        </w:rPr>
        <w:t>’</w:t>
      </w:r>
      <w:r w:rsidRPr="004A1DD8">
        <w:rPr>
          <w:rFonts w:cs="Tahoma"/>
          <w:color w:val="000000"/>
          <w:lang w:val="fr-FR"/>
        </w:rPr>
        <w:t>expiration de leurs licences complémentaires doivent commander un nombre de licences égal au nombre total d</w:t>
      </w:r>
      <w:r w:rsidR="00DD4F05">
        <w:rPr>
          <w:rFonts w:cs="Tahoma"/>
          <w:color w:val="000000"/>
          <w:lang w:val="fr-FR"/>
        </w:rPr>
        <w:t>’</w:t>
      </w:r>
      <w:r w:rsidRPr="004A1DD8">
        <w:rPr>
          <w:rFonts w:cs="Tahoma"/>
          <w:color w:val="000000"/>
          <w:lang w:val="fr-FR"/>
        </w:rPr>
        <w:t>utilisateurs qui accéderont audit Service en Ligne ou l</w:t>
      </w:r>
      <w:r w:rsidR="00DD4F05">
        <w:rPr>
          <w:rFonts w:cs="Tahoma"/>
          <w:color w:val="000000"/>
          <w:lang w:val="fr-FR"/>
        </w:rPr>
        <w:t>’</w:t>
      </w:r>
      <w:r w:rsidRPr="004A1DD8">
        <w:rPr>
          <w:rFonts w:cs="Tahoma"/>
          <w:color w:val="000000"/>
          <w:lang w:val="fr-FR"/>
        </w:rPr>
        <w:t>utiliseront.</w:t>
      </w:r>
      <w:r w:rsidRPr="004A1DD8">
        <w:rPr>
          <w:rFonts w:cs="Tahoma"/>
          <w:lang w:val="fr-FR"/>
        </w:rPr>
        <w:t xml:space="preserve"> </w:t>
      </w: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color w:val="000000"/>
          <w:u w:val="single"/>
          <w:lang w:val="fr-FR"/>
        </w:rPr>
        <w:t>Concession de licence de migration pour les clients utilisateurs d</w:t>
      </w:r>
      <w:r w:rsidR="00DD4F05">
        <w:rPr>
          <w:rFonts w:cs="Tahoma"/>
          <w:color w:val="000000"/>
          <w:u w:val="single"/>
          <w:lang w:val="fr-FR"/>
        </w:rPr>
        <w:t>’</w:t>
      </w:r>
      <w:r w:rsidRPr="004A1DD8">
        <w:rPr>
          <w:rFonts w:cs="Tahoma"/>
          <w:color w:val="000000"/>
          <w:u w:val="single"/>
          <w:lang w:val="fr-FR"/>
        </w:rPr>
        <w:t>Exchange Hosted Archive</w:t>
      </w: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color w:val="000000"/>
          <w:lang w:val="fr-FR"/>
        </w:rPr>
        <w:t>Les clients utilisateurs d</w:t>
      </w:r>
      <w:r w:rsidR="00DD4F05">
        <w:rPr>
          <w:rFonts w:cs="Tahoma"/>
          <w:color w:val="000000"/>
          <w:lang w:val="fr-FR"/>
        </w:rPr>
        <w:t>’</w:t>
      </w:r>
      <w:r w:rsidRPr="004A1DD8">
        <w:rPr>
          <w:rFonts w:cs="Tahoma"/>
          <w:color w:val="000000"/>
          <w:lang w:val="fr-FR"/>
        </w:rPr>
        <w:t>EHA qui migrent vers des Services en Ligne ultérieurs bénéficient d</w:t>
      </w:r>
      <w:r w:rsidR="00DD4F05">
        <w:rPr>
          <w:rFonts w:cs="Tahoma"/>
          <w:color w:val="000000"/>
          <w:lang w:val="fr-FR"/>
        </w:rPr>
        <w:t>’</w:t>
      </w:r>
      <w:r w:rsidRPr="004A1DD8">
        <w:rPr>
          <w:rFonts w:cs="Tahoma"/>
          <w:color w:val="000000"/>
          <w:lang w:val="fr-FR"/>
        </w:rPr>
        <w:t>un nombre de</w:t>
      </w:r>
      <w:r w:rsidR="00D02883">
        <w:rPr>
          <w:rFonts w:cs="Tahoma"/>
          <w:color w:val="000000"/>
          <w:lang w:val="fr-FR"/>
        </w:rPr>
        <w:t> </w:t>
      </w:r>
      <w:r w:rsidRPr="004A1DD8">
        <w:rPr>
          <w:rFonts w:cs="Tahoma"/>
          <w:color w:val="000000"/>
          <w:lang w:val="fr-FR"/>
        </w:rPr>
        <w:t>licences de Services en Ligne de remplacement égal au nombre total de licences EHA éligibles et complémentaires dont ils disposent tel qu</w:t>
      </w:r>
      <w:r w:rsidR="00DD4F05">
        <w:rPr>
          <w:rFonts w:cs="Tahoma"/>
          <w:color w:val="000000"/>
          <w:lang w:val="fr-FR"/>
        </w:rPr>
        <w:t>’</w:t>
      </w:r>
      <w:r w:rsidRPr="004A1DD8">
        <w:rPr>
          <w:rFonts w:cs="Tahoma"/>
          <w:color w:val="000000"/>
          <w:lang w:val="fr-FR"/>
        </w:rPr>
        <w:t>indiqué dans le tableau ci-après.</w:t>
      </w:r>
      <w:r w:rsidRPr="004A1DD8">
        <w:rPr>
          <w:rFonts w:cs="Tahoma"/>
          <w:lang w:val="fr-FR"/>
        </w:rPr>
        <w:t xml:space="preserve"> </w:t>
      </w:r>
      <w:r w:rsidRPr="004A1DD8">
        <w:rPr>
          <w:rFonts w:cs="Tahoma"/>
          <w:color w:val="000000"/>
          <w:lang w:val="fr-FR"/>
        </w:rPr>
        <w:t>Ces licences de remplacement expireront à la fin de la durée d</w:t>
      </w:r>
      <w:r w:rsidR="00DD4F05">
        <w:rPr>
          <w:rFonts w:cs="Tahoma"/>
          <w:color w:val="000000"/>
          <w:lang w:val="fr-FR"/>
        </w:rPr>
        <w:t>’</w:t>
      </w:r>
      <w:r w:rsidRPr="004A1DD8">
        <w:rPr>
          <w:rFonts w:cs="Tahoma"/>
          <w:color w:val="000000"/>
          <w:lang w:val="fr-FR"/>
        </w:rPr>
        <w:t>abonnement, qui coïncide avec la date de migration des clients d</w:t>
      </w:r>
      <w:r w:rsidR="00DD4F05">
        <w:rPr>
          <w:rFonts w:cs="Tahoma"/>
          <w:color w:val="000000"/>
          <w:lang w:val="fr-FR"/>
        </w:rPr>
        <w:t>’</w:t>
      </w:r>
      <w:r w:rsidRPr="004A1DD8">
        <w:rPr>
          <w:rFonts w:cs="Tahoma"/>
          <w:color w:val="000000"/>
          <w:lang w:val="fr-FR"/>
        </w:rPr>
        <w:t>EHA vers les</w:t>
      </w:r>
      <w:r w:rsidR="00D02883">
        <w:rPr>
          <w:rFonts w:cs="Tahoma"/>
          <w:color w:val="000000"/>
          <w:lang w:val="fr-FR"/>
        </w:rPr>
        <w:t> </w:t>
      </w:r>
      <w:r w:rsidRPr="004A1DD8">
        <w:rPr>
          <w:rFonts w:cs="Tahoma"/>
          <w:color w:val="000000"/>
          <w:lang w:val="fr-FR"/>
        </w:rPr>
        <w:t>Services en Ligne ultérieurs.</w:t>
      </w:r>
    </w:p>
    <w:p w:rsidR="0022671C" w:rsidRPr="004A1DD8" w:rsidRDefault="0022671C">
      <w:pPr>
        <w:ind w:left="540"/>
        <w:rPr>
          <w:rFonts w:cs="Tahoma"/>
          <w:lang w:val="fr-FR"/>
        </w:rPr>
      </w:pPr>
    </w:p>
    <w:p w:rsidR="0022671C" w:rsidRPr="004A1DD8" w:rsidRDefault="0022671C" w:rsidP="001072FC">
      <w:pPr>
        <w:ind w:left="547"/>
        <w:rPr>
          <w:rFonts w:cs="Tahoma"/>
          <w:lang w:val="fr-FR"/>
        </w:rPr>
      </w:pPr>
      <w:r w:rsidRPr="004A1DD8">
        <w:rPr>
          <w:rFonts w:cs="Tahoma"/>
          <w:color w:val="000000"/>
          <w:lang w:val="fr-FR"/>
        </w:rPr>
        <w:t>Les SL Utilisateur Exchange Online Plan 2 concédées dans le cadre de cette offre de migration doivent être attribuées à l</w:t>
      </w:r>
      <w:r w:rsidR="00DD4F05">
        <w:rPr>
          <w:rFonts w:cs="Tahoma"/>
          <w:color w:val="000000"/>
          <w:lang w:val="fr-FR"/>
        </w:rPr>
        <w:t>’</w:t>
      </w:r>
      <w:r w:rsidRPr="004A1DD8">
        <w:rPr>
          <w:rFonts w:cs="Tahoma"/>
          <w:color w:val="000000"/>
          <w:lang w:val="fr-FR"/>
        </w:rPr>
        <w:t>utilisateur à qui la SL Utilisateur Exchange Online Standard, Exchange Online Plan 2, BPOS Standard, Office 365 Plan E1, BPOS Deskless, Exchange Online Deskless ou Exchange Online Kiosk correspondante est assignée.</w:t>
      </w:r>
      <w:r w:rsidRPr="004A1DD8">
        <w:rPr>
          <w:rFonts w:cs="Tahoma"/>
          <w:lang w:val="fr-FR"/>
        </w:rPr>
        <w:t xml:space="preserve"> </w:t>
      </w:r>
      <w:r w:rsidRPr="004A1DD8">
        <w:rPr>
          <w:rFonts w:cs="Tahoma"/>
          <w:color w:val="000000"/>
          <w:lang w:val="fr-FR"/>
        </w:rPr>
        <w:t>Si la SL Utilisateur correspondante est réattribuée à un nouvel utilisateur, la</w:t>
      </w:r>
      <w:r w:rsidR="00D02883">
        <w:rPr>
          <w:rFonts w:cs="Tahoma"/>
          <w:color w:val="000000"/>
          <w:lang w:val="fr-FR"/>
        </w:rPr>
        <w:t> </w:t>
      </w:r>
      <w:r w:rsidRPr="004A1DD8">
        <w:rPr>
          <w:rFonts w:cs="Tahoma"/>
          <w:color w:val="000000"/>
          <w:lang w:val="fr-FR"/>
        </w:rPr>
        <w:t>SL</w:t>
      </w:r>
      <w:r w:rsidR="00D02883">
        <w:rPr>
          <w:rFonts w:cs="Tahoma"/>
          <w:color w:val="000000"/>
          <w:lang w:val="fr-FR"/>
        </w:rPr>
        <w:t> </w:t>
      </w:r>
      <w:r w:rsidRPr="004A1DD8">
        <w:rPr>
          <w:rFonts w:cs="Tahoma"/>
          <w:color w:val="000000"/>
          <w:lang w:val="fr-FR"/>
        </w:rPr>
        <w:t>Utilisateur Exchange Online Plan 2 doit également lui être réattribuée.</w:t>
      </w:r>
    </w:p>
    <w:p w:rsidR="0022671C" w:rsidRPr="004A1DD8" w:rsidRDefault="0022671C">
      <w:pPr>
        <w:rPr>
          <w:rFonts w:cs="Tahoma"/>
          <w:lang w:val="fr-FR"/>
        </w:rPr>
      </w:pPr>
    </w:p>
    <w:p w:rsidR="0022671C" w:rsidRPr="004A1DD8" w:rsidRDefault="0022671C" w:rsidP="001072FC">
      <w:pPr>
        <w:rPr>
          <w:rFonts w:cs="Tahoma"/>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22671C" w:rsidRPr="004A1DD8">
        <w:tc>
          <w:tcPr>
            <w:tcW w:w="7740" w:type="dxa"/>
            <w:gridSpan w:val="2"/>
            <w:shd w:val="clear" w:color="auto" w:fill="FABF8F"/>
          </w:tcPr>
          <w:p w:rsidR="0022671C" w:rsidRPr="004A1DD8" w:rsidRDefault="0022671C" w:rsidP="001072FC">
            <w:pPr>
              <w:jc w:val="center"/>
              <w:rPr>
                <w:rFonts w:eastAsia="Times New Roman" w:cs="Tahoma"/>
                <w:b/>
                <w:iCs/>
                <w:color w:val="000000"/>
                <w:lang w:val="fr-FR"/>
              </w:rPr>
            </w:pPr>
            <w:r w:rsidRPr="004A1DD8">
              <w:rPr>
                <w:rFonts w:eastAsia="Times New Roman" w:cs="Tahoma"/>
                <w:b/>
                <w:iCs/>
                <w:color w:val="000000"/>
                <w:lang w:val="fr-FR"/>
              </w:rPr>
              <w:t>Concession de licence de migration</w:t>
            </w:r>
          </w:p>
        </w:tc>
      </w:tr>
      <w:tr w:rsidR="0022671C" w:rsidRPr="004A1DD8">
        <w:tc>
          <w:tcPr>
            <w:tcW w:w="3960" w:type="dxa"/>
          </w:tcPr>
          <w:p w:rsidR="0022671C" w:rsidRPr="004A1DD8" w:rsidRDefault="0022671C" w:rsidP="001072FC">
            <w:pPr>
              <w:jc w:val="center"/>
              <w:rPr>
                <w:rFonts w:eastAsia="Times New Roman" w:cs="Tahoma"/>
                <w:iCs/>
                <w:color w:val="000000"/>
              </w:rPr>
            </w:pPr>
            <w:r w:rsidRPr="004A1DD8">
              <w:rPr>
                <w:rFonts w:eastAsia="Times New Roman" w:cs="Tahoma"/>
                <w:iCs/>
                <w:color w:val="000000"/>
                <w:lang w:val="fr-FR"/>
              </w:rPr>
              <w:t>Licence éligible</w:t>
            </w:r>
          </w:p>
        </w:tc>
        <w:tc>
          <w:tcPr>
            <w:tcW w:w="3780" w:type="dxa"/>
          </w:tcPr>
          <w:p w:rsidR="0022671C" w:rsidRPr="004A1DD8" w:rsidRDefault="0022671C" w:rsidP="001072FC">
            <w:pPr>
              <w:jc w:val="center"/>
              <w:rPr>
                <w:rFonts w:eastAsia="Times New Roman" w:cs="Tahoma"/>
                <w:iCs/>
                <w:color w:val="000000"/>
              </w:rPr>
            </w:pPr>
            <w:r w:rsidRPr="004A1DD8">
              <w:rPr>
                <w:rFonts w:eastAsia="Times New Roman" w:cs="Tahoma"/>
                <w:iCs/>
                <w:color w:val="000000"/>
                <w:lang w:val="fr-FR"/>
              </w:rPr>
              <w:t>Licence concédée</w:t>
            </w:r>
          </w:p>
        </w:tc>
      </w:tr>
      <w:tr w:rsidR="0022671C" w:rsidRPr="004A1DD8">
        <w:tc>
          <w:tcPr>
            <w:tcW w:w="3960" w:type="dxa"/>
          </w:tcPr>
          <w:p w:rsidR="0022671C" w:rsidRPr="004A1DD8" w:rsidRDefault="0022671C">
            <w:pPr>
              <w:ind w:left="720" w:right="342"/>
              <w:rPr>
                <w:rFonts w:cs="Tahoma"/>
              </w:rPr>
            </w:pPr>
          </w:p>
          <w:p w:rsidR="0022671C" w:rsidRPr="004A1DD8" w:rsidRDefault="0022671C" w:rsidP="00472D38">
            <w:pPr>
              <w:numPr>
                <w:ilvl w:val="0"/>
                <w:numId w:val="103"/>
              </w:numPr>
              <w:ind w:right="342"/>
              <w:rPr>
                <w:rFonts w:cs="Tahoma"/>
                <w:lang w:val="fr-FR"/>
              </w:rPr>
            </w:pPr>
            <w:r w:rsidRPr="004A1DD8">
              <w:rPr>
                <w:rFonts w:cs="Tahoma"/>
                <w:color w:val="000000"/>
                <w:lang w:val="fr-FR"/>
              </w:rPr>
              <w:t>SL Utilisateur EHA (utilisée avec une CAL Exchange sur site)</w:t>
            </w:r>
          </w:p>
          <w:p w:rsidR="0022671C" w:rsidRPr="004A1DD8" w:rsidRDefault="0022671C">
            <w:pPr>
              <w:ind w:left="720" w:right="342"/>
              <w:rPr>
                <w:rFonts w:eastAsia="Times New Roman" w:cs="Tahoma"/>
                <w:iCs/>
                <w:color w:val="000000"/>
                <w:lang w:val="fr-FR"/>
              </w:rPr>
            </w:pPr>
          </w:p>
        </w:tc>
        <w:tc>
          <w:tcPr>
            <w:tcW w:w="3780" w:type="dxa"/>
          </w:tcPr>
          <w:p w:rsidR="0022671C" w:rsidRPr="004A1DD8" w:rsidRDefault="0022671C">
            <w:pPr>
              <w:ind w:left="720" w:right="342"/>
              <w:rPr>
                <w:rFonts w:cs="Tahoma"/>
                <w:lang w:val="fr-FR"/>
              </w:rPr>
            </w:pPr>
          </w:p>
          <w:p w:rsidR="0022671C" w:rsidRPr="004A1DD8" w:rsidRDefault="0022671C" w:rsidP="00472D38">
            <w:pPr>
              <w:numPr>
                <w:ilvl w:val="0"/>
                <w:numId w:val="104"/>
              </w:numPr>
              <w:ind w:right="342"/>
              <w:rPr>
                <w:rFonts w:eastAsia="Times New Roman" w:cs="Tahoma"/>
                <w:iCs/>
                <w:color w:val="000000"/>
                <w:lang w:val="fr-FR"/>
              </w:rPr>
            </w:pPr>
            <w:r w:rsidRPr="004A1DD8">
              <w:rPr>
                <w:rFonts w:eastAsia="Times New Roman" w:cs="Tahoma"/>
                <w:iCs/>
                <w:color w:val="000000"/>
                <w:lang w:val="fr-FR"/>
              </w:rPr>
              <w:t>SL Utilisateur Exchange Online Archiving</w:t>
            </w:r>
          </w:p>
        </w:tc>
      </w:tr>
      <w:tr w:rsidR="0022671C" w:rsidRPr="004A1DD8">
        <w:tc>
          <w:tcPr>
            <w:tcW w:w="3960" w:type="dxa"/>
          </w:tcPr>
          <w:p w:rsidR="0022671C" w:rsidRPr="004A1DD8" w:rsidRDefault="0022671C">
            <w:pPr>
              <w:ind w:left="720" w:right="342"/>
              <w:rPr>
                <w:rFonts w:cs="Tahoma"/>
                <w:lang w:val="fr-FR"/>
              </w:rPr>
            </w:pPr>
          </w:p>
          <w:p w:rsidR="0022671C" w:rsidRPr="004A1DD8" w:rsidRDefault="0022671C" w:rsidP="00472D38">
            <w:pPr>
              <w:numPr>
                <w:ilvl w:val="0"/>
                <w:numId w:val="103"/>
              </w:numPr>
              <w:ind w:right="342"/>
              <w:rPr>
                <w:rFonts w:cs="Tahoma"/>
                <w:lang w:val="fr-FR"/>
              </w:rPr>
            </w:pPr>
            <w:r w:rsidRPr="004A1DD8">
              <w:rPr>
                <w:rFonts w:cs="Tahoma"/>
                <w:color w:val="000000"/>
                <w:lang w:val="fr-FR"/>
              </w:rPr>
              <w:t xml:space="preserve">SL Utilisateur EHA (utilisée avec des SL Utilisateur Exchange Online Standard, Exchange Online Plan </w:t>
            </w:r>
          </w:p>
          <w:p w:rsidR="0022671C" w:rsidRPr="004A1DD8" w:rsidRDefault="0022671C" w:rsidP="00472D38">
            <w:pPr>
              <w:numPr>
                <w:ilvl w:val="0"/>
                <w:numId w:val="103"/>
              </w:numPr>
              <w:ind w:right="342"/>
              <w:rPr>
                <w:rFonts w:cs="Tahoma"/>
              </w:rPr>
            </w:pPr>
            <w:r w:rsidRPr="004A1DD8">
              <w:rPr>
                <w:rFonts w:cs="Tahoma"/>
                <w:color w:val="000000"/>
                <w:lang w:val="fr-FR"/>
              </w:rPr>
              <w:t>2, BPOS Standard, Office 365 E1, BPOS Deskless, Exchange Online Deskless ou Exchange Online</w:t>
            </w:r>
            <w:r w:rsidR="00D02883">
              <w:rPr>
                <w:rFonts w:cs="Tahoma"/>
                <w:color w:val="000000"/>
                <w:lang w:val="fr-FR"/>
              </w:rPr>
              <w:t> </w:t>
            </w:r>
            <w:r w:rsidRPr="004A1DD8">
              <w:rPr>
                <w:rFonts w:cs="Tahoma"/>
                <w:color w:val="000000"/>
                <w:lang w:val="fr-FR"/>
              </w:rPr>
              <w:t>Kiosk)</w:t>
            </w:r>
          </w:p>
          <w:p w:rsidR="0022671C" w:rsidRPr="004A1DD8" w:rsidRDefault="0022671C">
            <w:pPr>
              <w:ind w:left="720" w:right="342"/>
              <w:rPr>
                <w:rFonts w:eastAsia="Times New Roman" w:cs="Tahoma"/>
                <w:iCs/>
                <w:color w:val="000000"/>
              </w:rPr>
            </w:pPr>
          </w:p>
        </w:tc>
        <w:tc>
          <w:tcPr>
            <w:tcW w:w="3780" w:type="dxa"/>
          </w:tcPr>
          <w:p w:rsidR="0022671C" w:rsidRPr="004A1DD8" w:rsidRDefault="0022671C">
            <w:pPr>
              <w:ind w:left="720"/>
              <w:rPr>
                <w:rFonts w:cs="Tahoma"/>
              </w:rPr>
            </w:pPr>
          </w:p>
          <w:p w:rsidR="0022671C" w:rsidRPr="004A1DD8" w:rsidRDefault="0022671C" w:rsidP="00472D38">
            <w:pPr>
              <w:numPr>
                <w:ilvl w:val="0"/>
                <w:numId w:val="104"/>
              </w:numPr>
              <w:ind w:right="342"/>
              <w:rPr>
                <w:rFonts w:eastAsia="Times New Roman" w:cs="Tahoma"/>
                <w:iCs/>
                <w:color w:val="000000"/>
                <w:lang w:val="fr-FR"/>
              </w:rPr>
            </w:pPr>
            <w:r w:rsidRPr="004A1DD8">
              <w:rPr>
                <w:rFonts w:eastAsia="Times New Roman" w:cs="Tahoma"/>
                <w:iCs/>
                <w:color w:val="000000"/>
                <w:lang w:val="fr-FR"/>
              </w:rPr>
              <w:t>SL Utilisateur Exchange Online</w:t>
            </w:r>
            <w:r w:rsidR="00D02883">
              <w:rPr>
                <w:rFonts w:eastAsia="Times New Roman" w:cs="Tahoma"/>
                <w:iCs/>
                <w:color w:val="000000"/>
                <w:lang w:val="fr-FR"/>
              </w:rPr>
              <w:t> </w:t>
            </w:r>
            <w:r w:rsidRPr="004A1DD8">
              <w:rPr>
                <w:rFonts w:eastAsia="Times New Roman" w:cs="Tahoma"/>
                <w:iCs/>
                <w:color w:val="000000"/>
                <w:lang w:val="fr-FR"/>
              </w:rPr>
              <w:t>Plan 2</w:t>
            </w:r>
          </w:p>
        </w:tc>
      </w:tr>
    </w:tbl>
    <w:p w:rsidR="0022671C" w:rsidRPr="004A1DD8" w:rsidRDefault="0022671C">
      <w:pPr>
        <w:rPr>
          <w:rFonts w:cs="Tahoma"/>
          <w:lang w:val="fr-FR"/>
        </w:rPr>
      </w:pP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color w:val="000000"/>
          <w:u w:val="single"/>
          <w:lang w:val="fr-FR"/>
        </w:rPr>
        <w:t>Utilisation continue de Exchange Hosted Archive (EHA) avec des abonnements actifs pour Business Productivity Online Souscription (BPOS) et Exchange Online Standard</w:t>
      </w:r>
    </w:p>
    <w:p w:rsidR="0022671C" w:rsidRPr="004A1DD8" w:rsidRDefault="0022671C">
      <w:pPr>
        <w:rPr>
          <w:rFonts w:cs="Tahoma"/>
          <w:lang w:val="fr-FR"/>
        </w:rPr>
      </w:pPr>
    </w:p>
    <w:p w:rsidR="0022671C" w:rsidRPr="004A1DD8" w:rsidRDefault="0022671C">
      <w:pPr>
        <w:ind w:left="720"/>
        <w:rPr>
          <w:rFonts w:cs="Tahoma"/>
          <w:lang w:val="fr-FR"/>
        </w:rPr>
      </w:pPr>
      <w:r w:rsidRPr="004A1DD8">
        <w:rPr>
          <w:rFonts w:cs="Tahoma"/>
          <w:iCs/>
          <w:color w:val="000000"/>
          <w:lang w:val="fr-FR"/>
        </w:rPr>
        <w:t>Les clients dont les abonnements EHA arrivent à expiration n</w:t>
      </w:r>
      <w:r w:rsidR="00DD4F05">
        <w:rPr>
          <w:rFonts w:cs="Tahoma"/>
          <w:iCs/>
          <w:color w:val="000000"/>
          <w:lang w:val="fr-FR"/>
        </w:rPr>
        <w:t>’</w:t>
      </w:r>
      <w:r w:rsidRPr="004A1DD8">
        <w:rPr>
          <w:rFonts w:cs="Tahoma"/>
          <w:iCs/>
          <w:color w:val="000000"/>
          <w:lang w:val="fr-FR"/>
        </w:rPr>
        <w:t>ayant pas encore migré vers Office 365 et utilisant actuellement BPOS ou Exchange Online Standard peuvent continuer à utiliser EHA après l</w:t>
      </w:r>
      <w:r w:rsidR="00DD4F05">
        <w:rPr>
          <w:rFonts w:cs="Tahoma"/>
          <w:iCs/>
          <w:color w:val="000000"/>
          <w:lang w:val="fr-FR"/>
        </w:rPr>
        <w:t>’</w:t>
      </w:r>
      <w:r w:rsidRPr="004A1DD8">
        <w:rPr>
          <w:rFonts w:cs="Tahoma"/>
          <w:iCs/>
          <w:color w:val="000000"/>
          <w:lang w:val="fr-FR"/>
        </w:rPr>
        <w:t>expiration de leur abonnement EHA et jusqu</w:t>
      </w:r>
      <w:r w:rsidR="00DD4F05">
        <w:rPr>
          <w:rFonts w:cs="Tahoma"/>
          <w:iCs/>
          <w:color w:val="000000"/>
          <w:lang w:val="fr-FR"/>
        </w:rPr>
        <w:t>’</w:t>
      </w:r>
      <w:r w:rsidRPr="004A1DD8">
        <w:rPr>
          <w:rFonts w:cs="Tahoma"/>
          <w:iCs/>
          <w:color w:val="000000"/>
          <w:lang w:val="fr-FR"/>
        </w:rPr>
        <w:t>à la première des deux dates entre (i) leur migration vers Office 365 ou (ii) l</w:t>
      </w:r>
      <w:r w:rsidR="00DD4F05">
        <w:rPr>
          <w:rFonts w:cs="Tahoma"/>
          <w:iCs/>
          <w:color w:val="000000"/>
          <w:lang w:val="fr-FR"/>
        </w:rPr>
        <w:t>’</w:t>
      </w:r>
      <w:r w:rsidRPr="004A1DD8">
        <w:rPr>
          <w:rFonts w:cs="Tahoma"/>
          <w:iCs/>
          <w:color w:val="000000"/>
          <w:lang w:val="fr-FR"/>
        </w:rPr>
        <w:t>expiration de leur abonnement pour BPOS ou Exchange Online Standard.</w:t>
      </w:r>
      <w:r w:rsidRPr="004A1DD8">
        <w:rPr>
          <w:rFonts w:cs="Tahoma"/>
          <w:lang w:val="fr-FR"/>
        </w:rPr>
        <w:t xml:space="preserve"> </w:t>
      </w:r>
      <w:r w:rsidRPr="004A1DD8">
        <w:rPr>
          <w:rFonts w:cs="Tahoma"/>
          <w:color w:val="000000"/>
          <w:lang w:val="fr-FR"/>
        </w:rPr>
        <w:t>L</w:t>
      </w:r>
      <w:r w:rsidR="00DD4F05">
        <w:rPr>
          <w:rFonts w:cs="Tahoma"/>
          <w:color w:val="000000"/>
          <w:lang w:val="fr-FR"/>
        </w:rPr>
        <w:t>’</w:t>
      </w:r>
      <w:r w:rsidRPr="004A1DD8">
        <w:rPr>
          <w:rFonts w:cs="Tahoma"/>
          <w:color w:val="000000"/>
          <w:lang w:val="fr-FR"/>
        </w:rPr>
        <w:t>utilisation de EHA par le client dans le cadre de cette offre est soumise aux conditions générales de son contrat de Licences en Volume et aux termes du contrat de licence EHA contenus dans les Droits d</w:t>
      </w:r>
      <w:r w:rsidR="00DD4F05">
        <w:rPr>
          <w:rFonts w:cs="Tahoma"/>
          <w:color w:val="000000"/>
          <w:lang w:val="fr-FR"/>
        </w:rPr>
        <w:t>’</w:t>
      </w:r>
      <w:r w:rsidRPr="004A1DD8">
        <w:rPr>
          <w:rFonts w:cs="Tahoma"/>
          <w:color w:val="000000"/>
          <w:lang w:val="fr-FR"/>
        </w:rPr>
        <w:t>Utilisation de Logiciels de janvier 2011. Les clients détiendront une licence d</w:t>
      </w:r>
      <w:r w:rsidR="00DD4F05">
        <w:rPr>
          <w:rFonts w:cs="Tahoma"/>
          <w:color w:val="000000"/>
          <w:lang w:val="fr-FR"/>
        </w:rPr>
        <w:t>’</w:t>
      </w:r>
      <w:r w:rsidRPr="004A1DD8">
        <w:rPr>
          <w:rFonts w:cs="Tahoma"/>
          <w:color w:val="000000"/>
          <w:lang w:val="fr-FR"/>
        </w:rPr>
        <w:t>abonnement utilisateur ou dispositif EHA temporaire pour chacune de leur licence d</w:t>
      </w:r>
      <w:r w:rsidR="00DD4F05">
        <w:rPr>
          <w:rFonts w:cs="Tahoma"/>
          <w:color w:val="000000"/>
          <w:lang w:val="fr-FR"/>
        </w:rPr>
        <w:t>’</w:t>
      </w:r>
      <w:r w:rsidRPr="004A1DD8">
        <w:rPr>
          <w:rFonts w:cs="Tahoma"/>
          <w:color w:val="000000"/>
          <w:lang w:val="fr-FR"/>
        </w:rPr>
        <w:t>abonnement utilisateur ou dispositif EHA arrivant à expiration.</w:t>
      </w:r>
      <w:r w:rsidRPr="004A1DD8">
        <w:rPr>
          <w:rFonts w:cs="Tahoma"/>
          <w:lang w:val="fr-FR"/>
        </w:rPr>
        <w:t xml:space="preserve"> </w:t>
      </w:r>
      <w:r w:rsidRPr="004A1DD8">
        <w:rPr>
          <w:rFonts w:cs="Tahoma"/>
          <w:color w:val="000000"/>
          <w:lang w:val="fr-FR"/>
        </w:rPr>
        <w:t>Ces licences d</w:t>
      </w:r>
      <w:r w:rsidR="00DD4F05">
        <w:rPr>
          <w:rFonts w:cs="Tahoma"/>
          <w:color w:val="000000"/>
          <w:lang w:val="fr-FR"/>
        </w:rPr>
        <w:t>’</w:t>
      </w:r>
      <w:r w:rsidRPr="004A1DD8">
        <w:rPr>
          <w:rFonts w:cs="Tahoma"/>
          <w:color w:val="000000"/>
          <w:lang w:val="fr-FR"/>
        </w:rPr>
        <w:t>abonnement utilisateur ou dispositif EHA temporaires peuvent être assignées uniquement aux utilisateurs et dispositifs auxquels les licences BPOS ou Exchange Online Standard sont assignées.</w:t>
      </w:r>
      <w:r w:rsidRPr="004A1DD8">
        <w:rPr>
          <w:rFonts w:cs="Tahoma"/>
          <w:lang w:val="fr-FR"/>
        </w:rPr>
        <w:t xml:space="preserve"> </w:t>
      </w:r>
      <w:r w:rsidRPr="004A1DD8">
        <w:rPr>
          <w:rFonts w:cs="Tahoma"/>
          <w:color w:val="000000"/>
          <w:lang w:val="fr-FR"/>
        </w:rPr>
        <w:t>EHA est concédé sous licence en l</w:t>
      </w:r>
      <w:r w:rsidR="00DD4F05">
        <w:rPr>
          <w:rFonts w:cs="Tahoma"/>
          <w:color w:val="000000"/>
          <w:lang w:val="fr-FR"/>
        </w:rPr>
        <w:t>’</w:t>
      </w:r>
      <w:r w:rsidRPr="004A1DD8">
        <w:rPr>
          <w:rFonts w:cs="Tahoma"/>
          <w:color w:val="000000"/>
          <w:lang w:val="fr-FR"/>
        </w:rPr>
        <w:t>état, sans garantie d</w:t>
      </w:r>
      <w:r w:rsidR="00DD4F05">
        <w:rPr>
          <w:rFonts w:cs="Tahoma"/>
          <w:color w:val="000000"/>
          <w:lang w:val="fr-FR"/>
        </w:rPr>
        <w:t>’</w:t>
      </w:r>
      <w:r w:rsidRPr="004A1DD8">
        <w:rPr>
          <w:rFonts w:cs="Tahoma"/>
          <w:color w:val="000000"/>
          <w:lang w:val="fr-FR"/>
        </w:rPr>
        <w:t>aucune sorte.</w:t>
      </w:r>
      <w:r w:rsidRPr="004A1DD8">
        <w:rPr>
          <w:rFonts w:cs="Tahoma"/>
          <w:lang w:val="fr-FR"/>
        </w:rPr>
        <w:t xml:space="preserve"> </w:t>
      </w:r>
    </w:p>
    <w:p w:rsidR="0022671C" w:rsidRPr="004A1DD8" w:rsidRDefault="0022671C">
      <w:pPr>
        <w:ind w:left="720"/>
        <w:rPr>
          <w:rFonts w:cs="Tahoma"/>
          <w:lang w:val="fr-FR"/>
        </w:rPr>
      </w:pPr>
    </w:p>
    <w:p w:rsidR="0022671C" w:rsidRPr="00501B92" w:rsidRDefault="0022671C">
      <w:pPr>
        <w:pStyle w:val="Heading2"/>
        <w:rPr>
          <w:rFonts w:ascii="Tahoma" w:hAnsi="Tahoma" w:cs="Tahoma"/>
          <w:sz w:val="18"/>
          <w:szCs w:val="18"/>
          <w:lang w:val="fr-FR"/>
        </w:rPr>
      </w:pPr>
    </w:p>
    <w:p w:rsidR="0022671C" w:rsidRPr="004A1DD8" w:rsidRDefault="0022671C">
      <w:pPr>
        <w:pStyle w:val="Heading2"/>
        <w:ind w:left="0"/>
        <w:rPr>
          <w:rFonts w:ascii="Tahoma" w:hAnsi="Tahoma" w:cs="Tahoma"/>
          <w:lang w:val="fr-FR"/>
        </w:rPr>
      </w:pPr>
      <w:bookmarkStart w:id="2268" w:name="Srv_39ExchangeOnDeskWork"/>
      <w:bookmarkStart w:id="2269" w:name="_Toc327544527"/>
      <w:bookmarkStart w:id="2270" w:name="_Toc327548022"/>
      <w:bookmarkStart w:id="2271" w:name="_Toc327549096"/>
      <w:bookmarkStart w:id="2272" w:name="_Toc328557560"/>
      <w:bookmarkEnd w:id="2268"/>
      <w:r w:rsidRPr="004A1DD8">
        <w:rPr>
          <w:rFonts w:ascii="Tahoma" w:hAnsi="Tahoma" w:cs="Tahoma"/>
          <w:color w:val="E25B00"/>
          <w:sz w:val="22"/>
          <w:vertAlign w:val="superscript"/>
          <w:lang w:val="fr-FR"/>
        </w:rPr>
        <w:t>49</w:t>
      </w:r>
      <w:r w:rsidRPr="004A1DD8">
        <w:rPr>
          <w:rFonts w:ascii="Tahoma" w:hAnsi="Tahoma" w:cs="Tahoma"/>
          <w:sz w:val="22"/>
          <w:lang w:val="fr-FR"/>
        </w:rPr>
        <w:t xml:space="preserve"> </w:t>
      </w:r>
      <w:r w:rsidRPr="004A1DD8">
        <w:rPr>
          <w:rFonts w:ascii="Tahoma" w:hAnsi="Tahoma" w:cs="Tahoma"/>
          <w:color w:val="E25B00"/>
          <w:sz w:val="22"/>
          <w:lang w:val="fr-FR"/>
        </w:rPr>
        <w:t>Exchange Hosted Encryption (SL Utilisateur)</w:t>
      </w:r>
      <w:bookmarkEnd w:id="2269"/>
      <w:bookmarkEnd w:id="2270"/>
      <w:bookmarkEnd w:id="2271"/>
      <w:bookmarkEnd w:id="2272"/>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lang w:val="fr-FR"/>
        </w:rPr>
        <w:t>Les clients doivent utiliser le même accord de mise en œuvre de contrat Select, accord de mise en œuvre de contrat Entreprise ou contrat Open Value pour passer des commandes après leur commande initiale.</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lang w:val="fr-FR"/>
        </w:rPr>
        <w:t xml:space="preserve">Reportez-vous à la </w:t>
      </w:r>
      <w:hyperlink w:anchor="_Section_5_–" w:history="1">
        <w:r w:rsidRPr="004A1DD8">
          <w:rPr>
            <w:rStyle w:val="Hyperlink"/>
            <w:rFonts w:cs="Tahoma"/>
            <w:lang w:val="fr-FR"/>
          </w:rPr>
          <w:t>Section 5</w:t>
        </w:r>
      </w:hyperlink>
      <w:r w:rsidRPr="004A1DD8">
        <w:rPr>
          <w:rFonts w:cs="Tahoma"/>
          <w:color w:val="000000"/>
          <w:lang w:val="fr-FR"/>
        </w:rPr>
        <w:t xml:space="preserve"> pour connaître la tarification et les modalités de paiement des services</w:t>
      </w:r>
      <w:r w:rsidR="00D02883">
        <w:rPr>
          <w:rFonts w:cs="Tahoma"/>
          <w:color w:val="000000"/>
          <w:lang w:val="fr-FR"/>
        </w:rPr>
        <w:t> </w:t>
      </w:r>
      <w:r w:rsidRPr="004A1DD8">
        <w:rPr>
          <w:rFonts w:cs="Tahoma"/>
          <w:color w:val="000000"/>
          <w:lang w:val="fr-FR"/>
        </w:rPr>
        <w:t>en</w:t>
      </w:r>
      <w:r w:rsidR="00D02883">
        <w:rPr>
          <w:rFonts w:cs="Tahoma"/>
          <w:color w:val="000000"/>
          <w:lang w:val="fr-FR"/>
        </w:rPr>
        <w:t> </w:t>
      </w:r>
      <w:r w:rsidRPr="004A1DD8">
        <w:rPr>
          <w:rFonts w:cs="Tahoma"/>
          <w:color w:val="000000"/>
          <w:lang w:val="fr-FR"/>
        </w:rPr>
        <w:t>ligne.</w:t>
      </w:r>
    </w:p>
    <w:p w:rsidR="0022671C" w:rsidRPr="004A1DD8" w:rsidRDefault="0022671C">
      <w:pPr>
        <w:ind w:left="900"/>
        <w:rPr>
          <w:rFonts w:cs="Tahoma"/>
          <w:lang w:val="fr-FR"/>
        </w:rPr>
      </w:pPr>
    </w:p>
    <w:p w:rsidR="0022671C" w:rsidRPr="004A1DD8" w:rsidRDefault="0022671C">
      <w:pPr>
        <w:ind w:left="900"/>
        <w:rPr>
          <w:rFonts w:cs="Tahoma"/>
          <w:lang w:val="fr-FR"/>
        </w:rPr>
      </w:pPr>
    </w:p>
    <w:p w:rsidR="0022671C" w:rsidRPr="004A1DD8" w:rsidRDefault="0022671C">
      <w:pPr>
        <w:pStyle w:val="Heading3"/>
        <w:rPr>
          <w:rFonts w:ascii="Tahoma" w:hAnsi="Tahoma" w:cs="Tahoma"/>
          <w:lang w:val="fr-FR"/>
        </w:rPr>
      </w:pPr>
      <w:bookmarkStart w:id="2273" w:name="_Toc327544528"/>
      <w:bookmarkStart w:id="2274" w:name="_Toc327548023"/>
      <w:bookmarkStart w:id="2275" w:name="_Toc327549097"/>
      <w:bookmarkStart w:id="2276" w:name="_Toc328557561"/>
      <w:bookmarkStart w:id="2277" w:name="Srv_40ExchangeOnDeskWork"/>
      <w:bookmarkStart w:id="2278" w:name="Srv_45ExchangeOnDeskWork"/>
      <w:r w:rsidRPr="004A1DD8">
        <w:rPr>
          <w:rFonts w:ascii="Tahoma" w:hAnsi="Tahoma" w:cs="Tahoma"/>
          <w:caps/>
          <w:color w:val="F66400"/>
          <w:sz w:val="22"/>
          <w:vertAlign w:val="superscript"/>
          <w:lang w:val="fr-FR"/>
        </w:rPr>
        <w:t>50</w:t>
      </w:r>
      <w:r w:rsidRPr="004A1DD8">
        <w:rPr>
          <w:rFonts w:ascii="Tahoma" w:hAnsi="Tahoma" w:cs="Tahoma"/>
          <w:color w:val="F66400"/>
          <w:sz w:val="22"/>
          <w:lang w:val="fr-FR"/>
        </w:rPr>
        <w:t xml:space="preserve"> Exchange Online Kiosk (SL Utilisateur)</w:t>
      </w:r>
      <w:bookmarkEnd w:id="2273"/>
      <w:bookmarkEnd w:id="2274"/>
      <w:bookmarkEnd w:id="2275"/>
      <w:bookmarkEnd w:id="2276"/>
    </w:p>
    <w:bookmarkEnd w:id="2277"/>
    <w:bookmarkEnd w:id="2278"/>
    <w:p w:rsidR="0022671C" w:rsidRPr="00501B92" w:rsidRDefault="0022671C">
      <w:pPr>
        <w:pStyle w:val="EndnoteText"/>
        <w:rPr>
          <w:rFonts w:ascii="Tahoma" w:hAnsi="Tahoma" w:cs="Tahoma"/>
          <w:sz w:val="18"/>
          <w:szCs w:val="18"/>
        </w:rPr>
      </w:pPr>
    </w:p>
    <w:p w:rsidR="0022671C" w:rsidRPr="004A1DD8" w:rsidRDefault="0022671C">
      <w:pPr>
        <w:ind w:left="540"/>
        <w:rPr>
          <w:rFonts w:cs="Tahoma"/>
          <w:lang w:val="fr-FR"/>
        </w:rPr>
      </w:pPr>
      <w:r w:rsidRPr="004A1DD8">
        <w:rPr>
          <w:rFonts w:cs="Tahoma"/>
          <w:color w:val="000000"/>
          <w:lang w:val="fr-FR"/>
        </w:rPr>
        <w:t>Nonobstant toute stipulation contraire dans les contrats de licence des clients, les utilisateurs éligibles n</w:t>
      </w:r>
      <w:r w:rsidR="00DD4F05">
        <w:rPr>
          <w:rFonts w:cs="Tahoma"/>
          <w:color w:val="000000"/>
          <w:lang w:val="fr-FR"/>
        </w:rPr>
        <w:t>’</w:t>
      </w:r>
      <w:r w:rsidRPr="004A1DD8">
        <w:rPr>
          <w:rFonts w:cs="Tahoma"/>
          <w:color w:val="000000"/>
          <w:lang w:val="fr-FR"/>
        </w:rPr>
        <w:t>incluent pas les utilisateurs possédant une licence Exchange Online Kiosk.</w:t>
      </w: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color w:val="000000"/>
          <w:lang w:val="fr-FR"/>
        </w:rPr>
        <w:t>Exchange Online Deskless Worker est l</w:t>
      </w:r>
      <w:r w:rsidR="00DD4F05">
        <w:rPr>
          <w:rFonts w:cs="Tahoma"/>
          <w:color w:val="000000"/>
          <w:lang w:val="fr-FR"/>
        </w:rPr>
        <w:t>’</w:t>
      </w:r>
      <w:r w:rsidRPr="004A1DD8">
        <w:rPr>
          <w:rFonts w:cs="Tahoma"/>
          <w:color w:val="000000"/>
          <w:lang w:val="fr-FR"/>
        </w:rPr>
        <w:t>ancien nom d</w:t>
      </w:r>
      <w:r w:rsidR="00DD4F05">
        <w:rPr>
          <w:rFonts w:cs="Tahoma"/>
          <w:color w:val="000000"/>
          <w:lang w:val="fr-FR"/>
        </w:rPr>
        <w:t>’</w:t>
      </w:r>
      <w:r w:rsidRPr="004A1DD8">
        <w:rPr>
          <w:rFonts w:cs="Tahoma"/>
          <w:color w:val="000000"/>
          <w:lang w:val="fr-FR"/>
        </w:rPr>
        <w:t>Exchange Online Kiosk.</w:t>
      </w: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color w:val="000000"/>
          <w:u w:val="single"/>
          <w:lang w:val="fr-FR"/>
        </w:rPr>
        <w:t>Cloud communautaire gouvernemental (États-Unis uniquement)</w:t>
      </w:r>
      <w:r w:rsidRPr="00D02883">
        <w:rPr>
          <w:rFonts w:cs="Tahoma"/>
          <w:color w:val="000000"/>
          <w:lang w:val="fr-FR"/>
        </w:rPr>
        <w:t> :</w:t>
      </w:r>
    </w:p>
    <w:p w:rsidR="0022671C" w:rsidRPr="004A1DD8" w:rsidRDefault="0022671C">
      <w:pPr>
        <w:ind w:left="540"/>
        <w:rPr>
          <w:rFonts w:cs="Tahoma"/>
          <w:lang w:val="fr-FR"/>
        </w:rPr>
      </w:pPr>
    </w:p>
    <w:p w:rsidR="0022671C" w:rsidRPr="004A1DD8" w:rsidRDefault="0022671C" w:rsidP="001072FC">
      <w:pPr>
        <w:ind w:left="547"/>
        <w:rPr>
          <w:rFonts w:cs="Tahoma"/>
          <w:lang w:val="fr-FR"/>
        </w:rPr>
      </w:pPr>
      <w:r w:rsidRPr="004A1DD8">
        <w:rPr>
          <w:rFonts w:eastAsia="Times New Roman" w:cs="Tahoma"/>
          <w:color w:val="000000"/>
          <w:szCs w:val="18"/>
          <w:lang w:val="fr-FR"/>
        </w:rPr>
        <w:t>Certains services en ligne de la gamme de produits Office 365 (y compris Exchange Online Archiving) sont proposés en tant que services du cloud communautaire gouvernemental et du cloud communautaire non gouvernemental. Seul l</w:t>
      </w:r>
      <w:r w:rsidR="00DD4F05">
        <w:rPr>
          <w:rFonts w:eastAsia="Times New Roman" w:cs="Tahoma"/>
          <w:color w:val="000000"/>
          <w:szCs w:val="18"/>
          <w:lang w:val="fr-FR"/>
        </w:rPr>
        <w:t>’</w:t>
      </w:r>
      <w:r w:rsidRPr="004A1DD8">
        <w:rPr>
          <w:rFonts w:eastAsia="Times New Roman" w:cs="Tahoma"/>
          <w:color w:val="000000"/>
          <w:szCs w:val="18"/>
          <w:lang w:val="fr-FR"/>
        </w:rPr>
        <w:t>un de ces types de services peut être fourni aux clients.</w:t>
      </w:r>
      <w:r w:rsidRPr="004A1DD8">
        <w:rPr>
          <w:rFonts w:cs="Tahoma"/>
          <w:lang w:val="fr-FR"/>
        </w:rPr>
        <w:t xml:space="preserve"> </w:t>
      </w:r>
      <w:r w:rsidRPr="004A1DD8">
        <w:rPr>
          <w:rFonts w:cs="Tahoma"/>
          <w:color w:val="000000"/>
          <w:lang w:val="fr-FR"/>
        </w:rPr>
        <w:t>Les services en ligne du cloud communautaire gouvernemental ne doivent pas être déployés dans le même domaine que des services du cloud communautaire non gouvernemental.</w:t>
      </w:r>
      <w:r w:rsidRPr="004A1DD8">
        <w:rPr>
          <w:rFonts w:cs="Tahoma"/>
          <w:lang w:val="fr-FR"/>
        </w:rPr>
        <w:t xml:space="preserve"> </w:t>
      </w:r>
      <w:r w:rsidRPr="004A1DD8">
        <w:rPr>
          <w:rFonts w:cs="Tahoma"/>
          <w:color w:val="000000"/>
          <w:lang w:val="fr-FR"/>
        </w:rPr>
        <w:t>Cette limitation s</w:t>
      </w:r>
      <w:r w:rsidR="00DD4F05">
        <w:rPr>
          <w:rFonts w:cs="Tahoma"/>
          <w:color w:val="000000"/>
          <w:lang w:val="fr-FR"/>
        </w:rPr>
        <w:t>’</w:t>
      </w:r>
      <w:r w:rsidRPr="004A1DD8">
        <w:rPr>
          <w:rFonts w:cs="Tahoma"/>
          <w:color w:val="000000"/>
          <w:lang w:val="fr-FR"/>
        </w:rPr>
        <w:t>applique à tous les services en ligne de la gamme de produits Office 365, y compris Exchange Online, SharePoint Online et Lync Online.</w:t>
      </w: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color w:val="000000"/>
          <w:lang w:val="fr-FR"/>
        </w:rPr>
        <w:t>Les services en ligne délivrés via le cloud communautaire gouvernemental resteront délivrés ainsi pendant toute la durée de l</w:t>
      </w:r>
      <w:r w:rsidR="00DD4F05">
        <w:rPr>
          <w:rFonts w:cs="Tahoma"/>
          <w:color w:val="000000"/>
          <w:lang w:val="fr-FR"/>
        </w:rPr>
        <w:t>’</w:t>
      </w:r>
      <w:r w:rsidRPr="004A1DD8">
        <w:rPr>
          <w:rFonts w:cs="Tahoma"/>
          <w:color w:val="000000"/>
          <w:lang w:val="fr-FR"/>
        </w:rPr>
        <w:t>abonnement.</w:t>
      </w:r>
      <w:r w:rsidRPr="004A1DD8">
        <w:rPr>
          <w:rFonts w:cs="Tahoma"/>
          <w:lang w:val="fr-FR"/>
        </w:rPr>
        <w:t xml:space="preserve"> </w:t>
      </w:r>
      <w:r w:rsidRPr="004A1DD8">
        <w:rPr>
          <w:rFonts w:cs="Tahoma"/>
          <w:color w:val="000000"/>
          <w:lang w:val="fr-FR"/>
        </w:rPr>
        <w:t>Les administrations fédérales, étatiques, locales ou tribales des États-Unis doivent être signataires d</w:t>
      </w:r>
      <w:r w:rsidR="00DD4F05">
        <w:rPr>
          <w:rFonts w:cs="Tahoma"/>
          <w:color w:val="000000"/>
          <w:lang w:val="fr-FR"/>
        </w:rPr>
        <w:t>’</w:t>
      </w:r>
      <w:r w:rsidRPr="004A1DD8">
        <w:rPr>
          <w:rFonts w:cs="Tahoma"/>
          <w:color w:val="000000"/>
          <w:lang w:val="fr-FR"/>
        </w:rPr>
        <w:t>un Accord de Mise en Œuvre Entreprise pour l</w:t>
      </w:r>
      <w:r w:rsidR="00DD4F05">
        <w:rPr>
          <w:rFonts w:cs="Tahoma"/>
          <w:color w:val="000000"/>
          <w:lang w:val="fr-FR"/>
        </w:rPr>
        <w:t>’</w:t>
      </w:r>
      <w:r w:rsidRPr="004A1DD8">
        <w:rPr>
          <w:rFonts w:cs="Tahoma"/>
          <w:color w:val="000000"/>
          <w:lang w:val="fr-FR"/>
        </w:rPr>
        <w:t>Administration Américaine ou d</w:t>
      </w:r>
      <w:r w:rsidR="00DD4F05">
        <w:rPr>
          <w:rFonts w:cs="Tahoma"/>
          <w:color w:val="000000"/>
          <w:lang w:val="fr-FR"/>
        </w:rPr>
        <w:t>’</w:t>
      </w:r>
      <w:r w:rsidRPr="004A1DD8">
        <w:rPr>
          <w:rFonts w:cs="Tahoma"/>
          <w:color w:val="000000"/>
          <w:lang w:val="fr-FR"/>
        </w:rPr>
        <w:t>un Accord de Mise en Œuvre Souscription Entreprise pour pouvoir acheter des services en ligne du cloud communautaire gouvernemental.</w:t>
      </w:r>
      <w:r w:rsidRPr="004A1DD8">
        <w:rPr>
          <w:rFonts w:cs="Tahoma"/>
          <w:lang w:val="fr-FR"/>
        </w:rPr>
        <w:t xml:space="preserve"> </w:t>
      </w:r>
      <w:r w:rsidRPr="004A1DD8">
        <w:rPr>
          <w:rFonts w:cs="Tahoma"/>
          <w:color w:val="000000"/>
          <w:lang w:val="fr-FR"/>
        </w:rPr>
        <w:t>Les Droits d</w:t>
      </w:r>
      <w:r w:rsidR="00DD4F05">
        <w:rPr>
          <w:rFonts w:cs="Tahoma"/>
          <w:color w:val="000000"/>
          <w:lang w:val="fr-FR"/>
        </w:rPr>
        <w:t>’</w:t>
      </w:r>
      <w:r w:rsidRPr="004A1DD8">
        <w:rPr>
          <w:rFonts w:cs="Tahoma"/>
          <w:color w:val="000000"/>
          <w:lang w:val="fr-FR"/>
        </w:rPr>
        <w:t>Utilisation des services du cloud communautaire gouvernemental sont identiques aux Droits d</w:t>
      </w:r>
      <w:r w:rsidR="00DD4F05">
        <w:rPr>
          <w:rFonts w:cs="Tahoma"/>
          <w:color w:val="000000"/>
          <w:lang w:val="fr-FR"/>
        </w:rPr>
        <w:t>’</w:t>
      </w:r>
      <w:r w:rsidRPr="004A1DD8">
        <w:rPr>
          <w:rFonts w:cs="Tahoma"/>
          <w:color w:val="000000"/>
          <w:lang w:val="fr-FR"/>
        </w:rPr>
        <w:t>Utilisation applicables à leurs équivalents mutualisés standard.</w:t>
      </w:r>
      <w:r w:rsidRPr="004A1DD8">
        <w:rPr>
          <w:rFonts w:cs="Tahoma"/>
          <w:lang w:val="fr-FR"/>
        </w:rPr>
        <w:t xml:space="preserve"> </w:t>
      </w:r>
      <w:r w:rsidRPr="004A1DD8">
        <w:rPr>
          <w:rFonts w:cs="Tahoma"/>
          <w:color w:val="000000"/>
          <w:lang w:val="fr-FR"/>
        </w:rPr>
        <w:t>Les services du cloud communautaire gouvernemental ne sont, pour l</w:t>
      </w:r>
      <w:r w:rsidR="00DD4F05">
        <w:rPr>
          <w:rFonts w:cs="Tahoma"/>
          <w:color w:val="000000"/>
          <w:lang w:val="fr-FR"/>
        </w:rPr>
        <w:t>’</w:t>
      </w:r>
      <w:r w:rsidRPr="004A1DD8">
        <w:rPr>
          <w:rFonts w:cs="Tahoma"/>
          <w:color w:val="000000"/>
          <w:lang w:val="fr-FR"/>
        </w:rPr>
        <w:t>heure, pas éligibles à la Réservation et aux Transitions de Licences.</w:t>
      </w:r>
    </w:p>
    <w:p w:rsidR="0022671C" w:rsidRPr="00501B92" w:rsidRDefault="0022671C">
      <w:pPr>
        <w:pStyle w:val="Heading2"/>
        <w:ind w:left="0"/>
        <w:rPr>
          <w:rFonts w:ascii="Tahoma" w:hAnsi="Tahoma" w:cs="Tahoma"/>
          <w:sz w:val="18"/>
          <w:szCs w:val="18"/>
          <w:lang w:val="fr-FR"/>
        </w:rPr>
      </w:pPr>
    </w:p>
    <w:p w:rsidR="0022671C" w:rsidRPr="00D02883" w:rsidRDefault="0022671C">
      <w:pPr>
        <w:pStyle w:val="Heading2"/>
        <w:ind w:left="0"/>
        <w:rPr>
          <w:rFonts w:ascii="Tahoma" w:hAnsi="Tahoma" w:cs="Tahoma"/>
          <w:lang w:val="fr-FR"/>
        </w:rPr>
      </w:pPr>
      <w:bookmarkStart w:id="2279" w:name="_Toc327544529"/>
      <w:bookmarkStart w:id="2280" w:name="_Toc327548024"/>
      <w:bookmarkStart w:id="2281" w:name="_Toc327549098"/>
      <w:bookmarkStart w:id="2282" w:name="_Toc328557562"/>
      <w:bookmarkStart w:id="2283" w:name="Srv_46ExhangeOnlinePlan1"/>
      <w:r w:rsidRPr="00D02883">
        <w:rPr>
          <w:rFonts w:ascii="Tahoma" w:hAnsi="Tahoma" w:cs="Tahoma"/>
          <w:caps/>
          <w:color w:val="F66400"/>
          <w:sz w:val="22"/>
          <w:vertAlign w:val="superscript"/>
          <w:lang w:val="fr-FR"/>
        </w:rPr>
        <w:t>51</w:t>
      </w:r>
      <w:r w:rsidRPr="00D02883">
        <w:rPr>
          <w:rFonts w:ascii="Tahoma" w:hAnsi="Tahoma" w:cs="Tahoma"/>
          <w:caps/>
          <w:color w:val="F66400"/>
          <w:sz w:val="22"/>
          <w:lang w:val="fr-FR"/>
        </w:rPr>
        <w:t xml:space="preserve"> </w:t>
      </w:r>
      <w:r w:rsidR="0089132D" w:rsidRPr="00D02883">
        <w:rPr>
          <w:rFonts w:ascii="Tahoma" w:hAnsi="Tahoma" w:cs="Tahoma"/>
          <w:color w:val="F66400"/>
          <w:sz w:val="22"/>
          <w:lang w:val="fr-FR"/>
        </w:rPr>
        <w:t>Exchange Online Plan </w:t>
      </w:r>
      <w:r w:rsidRPr="00D02883">
        <w:rPr>
          <w:rFonts w:ascii="Tahoma" w:hAnsi="Tahoma" w:cs="Tahoma"/>
          <w:caps/>
          <w:color w:val="F66400"/>
          <w:sz w:val="22"/>
          <w:lang w:val="fr-FR"/>
        </w:rPr>
        <w:t>1</w:t>
      </w:r>
      <w:bookmarkEnd w:id="2279"/>
      <w:bookmarkEnd w:id="2280"/>
      <w:bookmarkEnd w:id="2281"/>
      <w:bookmarkEnd w:id="2282"/>
    </w:p>
    <w:bookmarkEnd w:id="2283"/>
    <w:p w:rsidR="0022671C" w:rsidRPr="004A1DD8" w:rsidRDefault="0022671C">
      <w:pPr>
        <w:outlineLvl w:val="2"/>
        <w:rPr>
          <w:rFonts w:cs="Tahoma"/>
          <w:lang w:val="fr-FR"/>
        </w:rPr>
      </w:pPr>
    </w:p>
    <w:p w:rsidR="0022671C" w:rsidRPr="004A1DD8" w:rsidRDefault="0022671C">
      <w:pPr>
        <w:ind w:left="720"/>
        <w:rPr>
          <w:rFonts w:cs="Tahoma"/>
          <w:lang w:val="fr-FR"/>
        </w:rPr>
      </w:pPr>
      <w:bookmarkStart w:id="2284" w:name="Srv_41ExchangeSvr07EntCAL"/>
      <w:bookmarkStart w:id="2285" w:name="Srv_42ExchangeSvr2010EntCAL"/>
      <w:bookmarkStart w:id="2286" w:name="Srv_47ExchangeSvr2010EntCAL"/>
      <w:bookmarkEnd w:id="2284"/>
      <w:bookmarkEnd w:id="2285"/>
      <w:bookmarkEnd w:id="2286"/>
      <w:r w:rsidRPr="004A1DD8">
        <w:rPr>
          <w:rFonts w:cs="Tahoma"/>
          <w:lang w:val="fr-FR"/>
        </w:rPr>
        <w:t>Exchange Online Standard est l</w:t>
      </w:r>
      <w:r w:rsidR="00DD4F05">
        <w:rPr>
          <w:rFonts w:cs="Tahoma"/>
          <w:lang w:val="fr-FR"/>
        </w:rPr>
        <w:t>’</w:t>
      </w:r>
      <w:r w:rsidRPr="004A1DD8">
        <w:rPr>
          <w:rFonts w:cs="Tahoma"/>
          <w:lang w:val="fr-FR"/>
        </w:rPr>
        <w:t>ancien nom d</w:t>
      </w:r>
      <w:r w:rsidR="00DD4F05">
        <w:rPr>
          <w:rFonts w:cs="Tahoma"/>
          <w:lang w:val="fr-FR"/>
        </w:rPr>
        <w:t>’</w:t>
      </w:r>
      <w:r w:rsidRPr="004A1DD8">
        <w:rPr>
          <w:rFonts w:cs="Tahoma"/>
          <w:lang w:val="fr-FR"/>
        </w:rPr>
        <w:t>Exchange Online Plan 1.</w:t>
      </w:r>
    </w:p>
    <w:p w:rsidR="0022671C" w:rsidRPr="004A1DD8" w:rsidRDefault="0022671C">
      <w:pPr>
        <w:ind w:left="720"/>
        <w:rPr>
          <w:rFonts w:cs="Tahoma"/>
          <w:lang w:val="fr-FR"/>
        </w:rPr>
      </w:pPr>
    </w:p>
    <w:p w:rsidR="0022671C" w:rsidRPr="00501B92" w:rsidRDefault="0022671C">
      <w:pPr>
        <w:ind w:left="720"/>
        <w:rPr>
          <w:rFonts w:cs="Tahoma"/>
          <w:szCs w:val="18"/>
          <w:lang w:val="fr-FR"/>
        </w:rPr>
      </w:pPr>
    </w:p>
    <w:p w:rsidR="0022671C" w:rsidRPr="004A1DD8" w:rsidRDefault="0022671C" w:rsidP="001072FC">
      <w:pPr>
        <w:ind w:left="720"/>
        <w:rPr>
          <w:rFonts w:cs="Tahoma"/>
          <w:lang w:val="fr-FR"/>
        </w:rPr>
      </w:pPr>
      <w:r w:rsidRPr="004A1DD8">
        <w:rPr>
          <w:rFonts w:cs="Tahoma"/>
          <w:color w:val="000000"/>
          <w:lang w:val="fr-FR"/>
        </w:rPr>
        <w:t>Nonobstant toute stipulation contraire dans les Droits d</w:t>
      </w:r>
      <w:r w:rsidR="00DD4F05">
        <w:rPr>
          <w:rFonts w:cs="Tahoma"/>
          <w:color w:val="000000"/>
          <w:lang w:val="fr-FR"/>
        </w:rPr>
        <w:t>’</w:t>
      </w:r>
      <w:r w:rsidRPr="004A1DD8">
        <w:rPr>
          <w:rFonts w:cs="Tahoma"/>
          <w:color w:val="000000"/>
          <w:lang w:val="fr-FR"/>
        </w:rPr>
        <w:t>Utilisation de Logiciels, une SL Utilisateur Exchange</w:t>
      </w:r>
      <w:r w:rsidR="001072FC">
        <w:rPr>
          <w:rFonts w:cs="Tahoma"/>
          <w:color w:val="000000"/>
          <w:lang w:val="fr-FR"/>
        </w:rPr>
        <w:t> </w:t>
      </w:r>
      <w:r w:rsidRPr="004A1DD8">
        <w:rPr>
          <w:rFonts w:cs="Tahoma"/>
          <w:color w:val="000000"/>
          <w:lang w:val="fr-FR"/>
        </w:rPr>
        <w:t>Online Plan 1 acquise dans le cadre d</w:t>
      </w:r>
      <w:r w:rsidR="00DD4F05">
        <w:rPr>
          <w:rFonts w:cs="Tahoma"/>
          <w:color w:val="000000"/>
          <w:lang w:val="fr-FR"/>
        </w:rPr>
        <w:t>’</w:t>
      </w:r>
      <w:r w:rsidRPr="004A1DD8">
        <w:rPr>
          <w:rFonts w:cs="Tahoma"/>
          <w:color w:val="000000"/>
          <w:lang w:val="fr-FR"/>
        </w:rPr>
        <w:t>un Contrat Campus ou School ne permet pas d</w:t>
      </w:r>
      <w:r w:rsidR="00DD4F05">
        <w:rPr>
          <w:rFonts w:cs="Tahoma"/>
          <w:color w:val="000000"/>
          <w:lang w:val="fr-FR"/>
        </w:rPr>
        <w:t>’</w:t>
      </w:r>
      <w:r w:rsidRPr="004A1DD8">
        <w:rPr>
          <w:rFonts w:cs="Tahoma"/>
          <w:color w:val="000000"/>
          <w:lang w:val="fr-FR"/>
        </w:rPr>
        <w:t>accéder à</w:t>
      </w:r>
      <w:r w:rsidR="001072FC">
        <w:rPr>
          <w:rFonts w:cs="Tahoma"/>
          <w:color w:val="000000"/>
          <w:lang w:val="fr-FR"/>
        </w:rPr>
        <w:t> </w:t>
      </w:r>
      <w:r w:rsidRPr="004A1DD8">
        <w:rPr>
          <w:rFonts w:cs="Tahoma"/>
          <w:color w:val="000000"/>
          <w:lang w:val="fr-FR"/>
        </w:rPr>
        <w:t>Exchange Server.</w:t>
      </w:r>
    </w:p>
    <w:p w:rsidR="0022671C" w:rsidRPr="004A1DD8" w:rsidRDefault="0022671C">
      <w:pPr>
        <w:ind w:left="720"/>
        <w:rPr>
          <w:rFonts w:cs="Tahoma"/>
          <w:lang w:val="fr-FR"/>
        </w:rPr>
      </w:pPr>
      <w:r w:rsidRPr="004A1DD8">
        <w:rPr>
          <w:rFonts w:cs="Tahoma"/>
          <w:color w:val="000000"/>
          <w:u w:val="single"/>
          <w:lang w:val="fr-FR"/>
        </w:rPr>
        <w:t>Cloud communautaire gouvernemental (États-Unis uniquement)</w:t>
      </w:r>
      <w:r w:rsidRPr="00D02883">
        <w:rPr>
          <w:rFonts w:cs="Tahoma"/>
          <w:color w:val="000000"/>
          <w:lang w:val="fr-FR"/>
        </w:rPr>
        <w:t> :</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eastAsia="Times New Roman" w:cs="Tahoma"/>
          <w:color w:val="000000"/>
          <w:szCs w:val="18"/>
          <w:lang w:val="fr-FR"/>
        </w:rPr>
        <w:t>Certains services en ligne de la gamme de produits Office 365 (y compris Exchange Online Plan 1) sont proposés en tant que services du cloud communautaire gouvernemental et du cloud communautaire non gouvernemental. Seul l</w:t>
      </w:r>
      <w:r w:rsidR="00DD4F05">
        <w:rPr>
          <w:rFonts w:eastAsia="Times New Roman" w:cs="Tahoma"/>
          <w:color w:val="000000"/>
          <w:szCs w:val="18"/>
          <w:lang w:val="fr-FR"/>
        </w:rPr>
        <w:t>’</w:t>
      </w:r>
      <w:r w:rsidRPr="004A1DD8">
        <w:rPr>
          <w:rFonts w:eastAsia="Times New Roman" w:cs="Tahoma"/>
          <w:color w:val="000000"/>
          <w:szCs w:val="18"/>
          <w:lang w:val="fr-FR"/>
        </w:rPr>
        <w:t>un de ces types de services peut être fourni aux clients.</w:t>
      </w:r>
      <w:r w:rsidRPr="004A1DD8">
        <w:rPr>
          <w:rFonts w:cs="Tahoma"/>
          <w:lang w:val="fr-FR"/>
        </w:rPr>
        <w:t xml:space="preserve"> </w:t>
      </w:r>
      <w:r w:rsidRPr="004A1DD8">
        <w:rPr>
          <w:rFonts w:cs="Tahoma"/>
          <w:color w:val="000000"/>
          <w:lang w:val="fr-FR"/>
        </w:rPr>
        <w:t>Les services en ligne du cloud communautaire gouvernemental ne doivent pas être déployés dans le même domaine que des services du cloud communautaire non gouvernemental.</w:t>
      </w:r>
      <w:r w:rsidRPr="004A1DD8">
        <w:rPr>
          <w:rFonts w:cs="Tahoma"/>
          <w:lang w:val="fr-FR"/>
        </w:rPr>
        <w:t xml:space="preserve"> </w:t>
      </w:r>
      <w:r w:rsidRPr="004A1DD8">
        <w:rPr>
          <w:rFonts w:cs="Tahoma"/>
          <w:color w:val="000000"/>
          <w:lang w:val="fr-FR"/>
        </w:rPr>
        <w:t>Cette limitation s</w:t>
      </w:r>
      <w:r w:rsidR="00DD4F05">
        <w:rPr>
          <w:rFonts w:cs="Tahoma"/>
          <w:color w:val="000000"/>
          <w:lang w:val="fr-FR"/>
        </w:rPr>
        <w:t>’</w:t>
      </w:r>
      <w:r w:rsidRPr="004A1DD8">
        <w:rPr>
          <w:rFonts w:cs="Tahoma"/>
          <w:color w:val="000000"/>
          <w:lang w:val="fr-FR"/>
        </w:rPr>
        <w:t>applique à tous les services en ligne de la gamme de produits Office 365, y compris Exchange Online, SharePoint Online et Lync Online.</w:t>
      </w:r>
    </w:p>
    <w:p w:rsidR="0022671C" w:rsidRDefault="0022671C">
      <w:pPr>
        <w:ind w:left="720"/>
        <w:rPr>
          <w:rFonts w:cs="Tahoma"/>
          <w:lang w:val="fr-FR"/>
        </w:rPr>
      </w:pPr>
    </w:p>
    <w:p w:rsidR="002C0F14" w:rsidRPr="004A1DD8" w:rsidRDefault="002C0F14">
      <w:pPr>
        <w:ind w:left="720"/>
        <w:rPr>
          <w:rFonts w:cs="Tahoma"/>
          <w:lang w:val="fr-FR"/>
        </w:rPr>
      </w:pPr>
    </w:p>
    <w:p w:rsidR="0022671C" w:rsidRPr="004A1DD8" w:rsidRDefault="0022671C">
      <w:pPr>
        <w:ind w:left="720"/>
        <w:rPr>
          <w:rFonts w:cs="Tahoma"/>
          <w:lang w:val="fr-FR"/>
        </w:rPr>
      </w:pPr>
      <w:r w:rsidRPr="004A1DD8">
        <w:rPr>
          <w:rFonts w:cs="Tahoma"/>
          <w:color w:val="000000"/>
          <w:lang w:val="fr-FR"/>
        </w:rPr>
        <w:t>Les services en ligne délivrés via le cloud communautaire gouvernemental resteront délivrés ainsi pendant toute la durée de l</w:t>
      </w:r>
      <w:r w:rsidR="00DD4F05">
        <w:rPr>
          <w:rFonts w:cs="Tahoma"/>
          <w:color w:val="000000"/>
          <w:lang w:val="fr-FR"/>
        </w:rPr>
        <w:t>’</w:t>
      </w:r>
      <w:r w:rsidRPr="004A1DD8">
        <w:rPr>
          <w:rFonts w:cs="Tahoma"/>
          <w:color w:val="000000"/>
          <w:lang w:val="fr-FR"/>
        </w:rPr>
        <w:t>abonnement.</w:t>
      </w:r>
      <w:r w:rsidRPr="004A1DD8">
        <w:rPr>
          <w:rFonts w:cs="Tahoma"/>
          <w:lang w:val="fr-FR"/>
        </w:rPr>
        <w:t xml:space="preserve"> </w:t>
      </w:r>
      <w:r w:rsidRPr="004A1DD8">
        <w:rPr>
          <w:rFonts w:cs="Tahoma"/>
          <w:color w:val="000000"/>
          <w:lang w:val="fr-FR"/>
        </w:rPr>
        <w:t>Les administrations fédérales, étatiques, locales ou tribales des États-Unis doivent être signataires d</w:t>
      </w:r>
      <w:r w:rsidR="00DD4F05">
        <w:rPr>
          <w:rFonts w:cs="Tahoma"/>
          <w:color w:val="000000"/>
          <w:lang w:val="fr-FR"/>
        </w:rPr>
        <w:t>’</w:t>
      </w:r>
      <w:r w:rsidRPr="004A1DD8">
        <w:rPr>
          <w:rFonts w:cs="Tahoma"/>
          <w:color w:val="000000"/>
          <w:lang w:val="fr-FR"/>
        </w:rPr>
        <w:t>un Accord de Mise en Œuvre Entreprise pour l</w:t>
      </w:r>
      <w:r w:rsidR="00DD4F05">
        <w:rPr>
          <w:rFonts w:cs="Tahoma"/>
          <w:color w:val="000000"/>
          <w:lang w:val="fr-FR"/>
        </w:rPr>
        <w:t>’</w:t>
      </w:r>
      <w:r w:rsidRPr="004A1DD8">
        <w:rPr>
          <w:rFonts w:cs="Tahoma"/>
          <w:color w:val="000000"/>
          <w:lang w:val="fr-FR"/>
        </w:rPr>
        <w:t>Administration Américaine ou d</w:t>
      </w:r>
      <w:r w:rsidR="00DD4F05">
        <w:rPr>
          <w:rFonts w:cs="Tahoma"/>
          <w:color w:val="000000"/>
          <w:lang w:val="fr-FR"/>
        </w:rPr>
        <w:t>’</w:t>
      </w:r>
      <w:r w:rsidRPr="004A1DD8">
        <w:rPr>
          <w:rFonts w:cs="Tahoma"/>
          <w:color w:val="000000"/>
          <w:lang w:val="fr-FR"/>
        </w:rPr>
        <w:t>un Accord de Mise en Œuvre Souscription Entreprise pour pouvoir acheter des services en ligne du cloud communautaire gouvernemental.</w:t>
      </w:r>
      <w:r w:rsidRPr="004A1DD8">
        <w:rPr>
          <w:rFonts w:cs="Tahoma"/>
          <w:lang w:val="fr-FR"/>
        </w:rPr>
        <w:t xml:space="preserve"> </w:t>
      </w:r>
      <w:r w:rsidRPr="004A1DD8">
        <w:rPr>
          <w:rFonts w:cs="Tahoma"/>
          <w:color w:val="000000"/>
          <w:lang w:val="fr-FR"/>
        </w:rPr>
        <w:t>Les Droits d</w:t>
      </w:r>
      <w:r w:rsidR="00DD4F05">
        <w:rPr>
          <w:rFonts w:cs="Tahoma"/>
          <w:color w:val="000000"/>
          <w:lang w:val="fr-FR"/>
        </w:rPr>
        <w:t>’</w:t>
      </w:r>
      <w:r w:rsidRPr="004A1DD8">
        <w:rPr>
          <w:rFonts w:cs="Tahoma"/>
          <w:color w:val="000000"/>
          <w:lang w:val="fr-FR"/>
        </w:rPr>
        <w:t>Utilisation des services du cloud communautaire gouvernemental sont identiques aux Droits d</w:t>
      </w:r>
      <w:r w:rsidR="00DD4F05">
        <w:rPr>
          <w:rFonts w:cs="Tahoma"/>
          <w:color w:val="000000"/>
          <w:lang w:val="fr-FR"/>
        </w:rPr>
        <w:t>’</w:t>
      </w:r>
      <w:r w:rsidRPr="004A1DD8">
        <w:rPr>
          <w:rFonts w:cs="Tahoma"/>
          <w:color w:val="000000"/>
          <w:lang w:val="fr-FR"/>
        </w:rPr>
        <w:t>Utilisation applicables à leurs équivalents mutualisés standard.</w:t>
      </w:r>
      <w:r w:rsidRPr="004A1DD8">
        <w:rPr>
          <w:rFonts w:cs="Tahoma"/>
          <w:lang w:val="fr-FR"/>
        </w:rPr>
        <w:t xml:space="preserve"> </w:t>
      </w:r>
      <w:r w:rsidRPr="004A1DD8">
        <w:rPr>
          <w:rFonts w:cs="Tahoma"/>
          <w:color w:val="000000"/>
          <w:lang w:val="fr-FR"/>
        </w:rPr>
        <w:t>Les services du cloud communautaire gouvernemental ne sont, pour l</w:t>
      </w:r>
      <w:r w:rsidR="00DD4F05">
        <w:rPr>
          <w:rFonts w:cs="Tahoma"/>
          <w:color w:val="000000"/>
          <w:lang w:val="fr-FR"/>
        </w:rPr>
        <w:t>’</w:t>
      </w:r>
      <w:r w:rsidRPr="004A1DD8">
        <w:rPr>
          <w:rFonts w:cs="Tahoma"/>
          <w:color w:val="000000"/>
          <w:lang w:val="fr-FR"/>
        </w:rPr>
        <w:t>heure, pas éligibles à la Réservation et aux Transitions de Licences.</w:t>
      </w:r>
    </w:p>
    <w:p w:rsidR="0022671C" w:rsidRPr="004A1DD8" w:rsidRDefault="0022671C">
      <w:pPr>
        <w:ind w:left="720"/>
        <w:rPr>
          <w:rFonts w:cs="Tahoma"/>
          <w:lang w:val="fr-FR"/>
        </w:rPr>
      </w:pPr>
    </w:p>
    <w:p w:rsidR="0022671C" w:rsidRPr="004A1DD8" w:rsidRDefault="0022671C">
      <w:pPr>
        <w:ind w:left="720"/>
        <w:rPr>
          <w:rFonts w:cs="Tahoma"/>
          <w:lang w:val="fr-FR"/>
        </w:rPr>
      </w:pPr>
    </w:p>
    <w:p w:rsidR="0022671C" w:rsidRPr="00D02883" w:rsidRDefault="0022671C" w:rsidP="002F52B8">
      <w:pPr>
        <w:pStyle w:val="Heading2"/>
        <w:ind w:left="0"/>
        <w:rPr>
          <w:rFonts w:ascii="Tahoma" w:hAnsi="Tahoma" w:cs="Tahoma"/>
          <w:lang w:val="fr-FR"/>
        </w:rPr>
      </w:pPr>
      <w:bookmarkStart w:id="2287" w:name="_Toc327544530"/>
      <w:bookmarkStart w:id="2288" w:name="_Toc327548025"/>
      <w:bookmarkStart w:id="2289" w:name="_Toc327549099"/>
      <w:bookmarkStart w:id="2290" w:name="_Toc328557563"/>
      <w:bookmarkStart w:id="2291" w:name="Srv_50ExchangeOnlinePlan2"/>
      <w:r w:rsidRPr="00D02883">
        <w:rPr>
          <w:rFonts w:ascii="Tahoma" w:hAnsi="Tahoma" w:cs="Tahoma"/>
          <w:caps/>
          <w:color w:val="F66400"/>
          <w:sz w:val="22"/>
          <w:vertAlign w:val="superscript"/>
          <w:lang w:val="fr-FR"/>
        </w:rPr>
        <w:t>52</w:t>
      </w:r>
      <w:r w:rsidRPr="00D02883">
        <w:rPr>
          <w:rFonts w:ascii="Tahoma" w:hAnsi="Tahoma" w:cs="Tahoma"/>
          <w:caps/>
          <w:color w:val="F66400"/>
          <w:sz w:val="22"/>
          <w:lang w:val="fr-FR"/>
        </w:rPr>
        <w:t xml:space="preserve"> </w:t>
      </w:r>
      <w:r w:rsidR="0089132D" w:rsidRPr="00D02883">
        <w:rPr>
          <w:rFonts w:ascii="Tahoma" w:hAnsi="Tahoma" w:cs="Tahoma"/>
          <w:color w:val="F66400"/>
          <w:sz w:val="22"/>
          <w:lang w:val="fr-FR"/>
        </w:rPr>
        <w:t>Exchange Online Plan </w:t>
      </w:r>
      <w:r w:rsidRPr="00D02883">
        <w:rPr>
          <w:rFonts w:ascii="Tahoma" w:hAnsi="Tahoma" w:cs="Tahoma"/>
          <w:caps/>
          <w:color w:val="F66400"/>
          <w:sz w:val="22"/>
          <w:lang w:val="fr-FR"/>
        </w:rPr>
        <w:t>2</w:t>
      </w:r>
      <w:bookmarkEnd w:id="2287"/>
      <w:bookmarkEnd w:id="2288"/>
      <w:bookmarkEnd w:id="2289"/>
      <w:bookmarkEnd w:id="2290"/>
    </w:p>
    <w:bookmarkEnd w:id="2291"/>
    <w:p w:rsidR="0022671C" w:rsidRPr="004A1DD8" w:rsidRDefault="0022671C" w:rsidP="002F52B8">
      <w:pPr>
        <w:outlineLvl w:val="2"/>
        <w:rPr>
          <w:rFonts w:cs="Tahoma"/>
          <w:lang w:val="fr-FR"/>
        </w:rPr>
      </w:pPr>
    </w:p>
    <w:p w:rsidR="0022671C" w:rsidRPr="004A1DD8" w:rsidRDefault="0022671C" w:rsidP="002F52B8">
      <w:pPr>
        <w:pStyle w:val="ListParagraph"/>
        <w:rPr>
          <w:rFonts w:ascii="Tahoma" w:hAnsi="Tahoma" w:cs="Tahoma"/>
        </w:rPr>
      </w:pPr>
      <w:r w:rsidRPr="004A1DD8">
        <w:rPr>
          <w:rFonts w:ascii="Tahoma" w:hAnsi="Tahoma" w:cs="Tahoma"/>
          <w:color w:val="000000"/>
          <w:sz w:val="18"/>
          <w:lang w:eastAsia="x-none"/>
        </w:rPr>
        <w:t>Le service en ligne Exchange Online Plan 2 est le successeur d</w:t>
      </w:r>
      <w:r w:rsidR="00DD4F05">
        <w:rPr>
          <w:rFonts w:ascii="Tahoma" w:hAnsi="Tahoma" w:cs="Tahoma"/>
          <w:color w:val="000000"/>
          <w:sz w:val="18"/>
          <w:lang w:eastAsia="x-none"/>
        </w:rPr>
        <w:t>’</w:t>
      </w:r>
      <w:r w:rsidRPr="004A1DD8">
        <w:rPr>
          <w:rFonts w:ascii="Tahoma" w:hAnsi="Tahoma" w:cs="Tahoma"/>
          <w:color w:val="000000"/>
          <w:sz w:val="18"/>
          <w:lang w:eastAsia="x-none"/>
        </w:rPr>
        <w:t>Exchange Hosted Archive.</w:t>
      </w:r>
    </w:p>
    <w:p w:rsidR="0022671C" w:rsidRPr="00501B92" w:rsidRDefault="0022671C" w:rsidP="002F52B8">
      <w:pPr>
        <w:pStyle w:val="ListParagraph"/>
        <w:tabs>
          <w:tab w:val="left" w:pos="1155"/>
        </w:tabs>
        <w:rPr>
          <w:rFonts w:ascii="Tahoma" w:hAnsi="Tahoma" w:cs="Tahoma"/>
          <w:sz w:val="18"/>
          <w:szCs w:val="18"/>
        </w:rPr>
      </w:pPr>
    </w:p>
    <w:p w:rsidR="0022671C" w:rsidRPr="004A1DD8" w:rsidRDefault="0022671C" w:rsidP="00AA1B37">
      <w:pPr>
        <w:ind w:left="720"/>
        <w:rPr>
          <w:rFonts w:cs="Tahoma"/>
          <w:lang w:val="fr-FR"/>
        </w:rPr>
      </w:pPr>
      <w:r w:rsidRPr="004A1DD8">
        <w:rPr>
          <w:rFonts w:cs="Tahoma"/>
          <w:color w:val="000000"/>
          <w:lang w:val="fr-FR"/>
        </w:rPr>
        <w:t>Si vous renouvelez votre abonnement pour passer d</w:t>
      </w:r>
      <w:r w:rsidR="00DD4F05">
        <w:rPr>
          <w:rFonts w:cs="Tahoma"/>
          <w:color w:val="000000"/>
          <w:lang w:val="fr-FR"/>
        </w:rPr>
        <w:t>’</w:t>
      </w:r>
      <w:r w:rsidRPr="004A1DD8">
        <w:rPr>
          <w:rFonts w:cs="Tahoma"/>
          <w:color w:val="000000"/>
          <w:lang w:val="fr-FR"/>
        </w:rPr>
        <w:t>Exchange Hosted Archive à Exchange Online Plan 2 et</w:t>
      </w:r>
      <w:r w:rsidR="00AA1B37">
        <w:rPr>
          <w:rFonts w:cs="Tahoma"/>
          <w:color w:val="000000"/>
          <w:lang w:val="fr-FR"/>
        </w:rPr>
        <w:t> </w:t>
      </w:r>
      <w:r w:rsidRPr="004A1DD8">
        <w:rPr>
          <w:rFonts w:cs="Tahoma"/>
          <w:color w:val="000000"/>
          <w:lang w:val="fr-FR"/>
        </w:rPr>
        <w:t>n</w:t>
      </w:r>
      <w:r w:rsidR="00DD4F05">
        <w:rPr>
          <w:rFonts w:cs="Tahoma"/>
          <w:color w:val="000000"/>
          <w:lang w:val="fr-FR"/>
        </w:rPr>
        <w:t>’</w:t>
      </w:r>
      <w:r w:rsidRPr="004A1DD8">
        <w:rPr>
          <w:rFonts w:cs="Tahoma"/>
          <w:color w:val="000000"/>
          <w:lang w:val="fr-FR"/>
        </w:rPr>
        <w:t>avez pas encore migré vers Exchange Online Plan 2, vos utilisateurs couverts par une licence pourront continuer d</w:t>
      </w:r>
      <w:r w:rsidR="00DD4F05">
        <w:rPr>
          <w:rFonts w:cs="Tahoma"/>
          <w:color w:val="000000"/>
          <w:lang w:val="fr-FR"/>
        </w:rPr>
        <w:t>’</w:t>
      </w:r>
      <w:r w:rsidRPr="004A1DD8">
        <w:rPr>
          <w:rFonts w:cs="Tahoma"/>
          <w:color w:val="000000"/>
          <w:lang w:val="fr-FR"/>
        </w:rPr>
        <w:t>utiliser le service Exchange Hosted Archive conformément aux dispositions des Droits d</w:t>
      </w:r>
      <w:r w:rsidR="00DD4F05">
        <w:rPr>
          <w:rFonts w:cs="Tahoma"/>
          <w:color w:val="000000"/>
          <w:lang w:val="fr-FR"/>
        </w:rPr>
        <w:t>’</w:t>
      </w:r>
      <w:r w:rsidRPr="004A1DD8">
        <w:rPr>
          <w:rFonts w:cs="Tahoma"/>
          <w:color w:val="000000"/>
          <w:lang w:val="fr-FR"/>
        </w:rPr>
        <w:t>Utilisation de Logiciels de mars 2011 jusqu</w:t>
      </w:r>
      <w:r w:rsidR="00DD4F05">
        <w:rPr>
          <w:rFonts w:cs="Tahoma"/>
          <w:color w:val="000000"/>
          <w:lang w:val="fr-FR"/>
        </w:rPr>
        <w:t>’</w:t>
      </w:r>
      <w:r w:rsidRPr="004A1DD8">
        <w:rPr>
          <w:rFonts w:cs="Tahoma"/>
          <w:color w:val="000000"/>
          <w:lang w:val="fr-FR"/>
        </w:rPr>
        <w:t>à la survenance du premier des événements suivants : migration vers Exchange Online Plan 2 ou expiration de votre abonnement Exchange Online Plan 2.</w:t>
      </w:r>
    </w:p>
    <w:p w:rsidR="0022671C" w:rsidRPr="004A1DD8" w:rsidRDefault="0022671C">
      <w:pPr>
        <w:ind w:left="720"/>
        <w:rPr>
          <w:rFonts w:cs="Tahoma"/>
          <w:lang w:val="fr-FR"/>
        </w:rPr>
      </w:pPr>
    </w:p>
    <w:p w:rsidR="0022671C" w:rsidRPr="004A1DD8" w:rsidRDefault="0022671C" w:rsidP="001072FC">
      <w:pPr>
        <w:ind w:left="720"/>
        <w:rPr>
          <w:rFonts w:cs="Tahoma"/>
          <w:lang w:val="fr-FR"/>
        </w:rPr>
      </w:pPr>
      <w:r w:rsidRPr="004A1DD8">
        <w:rPr>
          <w:rFonts w:cs="Tahoma"/>
          <w:color w:val="000000"/>
          <w:u w:val="single"/>
          <w:lang w:val="fr-FR"/>
        </w:rPr>
        <w:t>Cloud communautaire gouvernemental (États-Unis uniquement)</w:t>
      </w:r>
      <w:r w:rsidRPr="00D53566">
        <w:rPr>
          <w:rFonts w:cs="Tahoma"/>
          <w:color w:val="000000"/>
          <w:lang w:val="fr-FR"/>
        </w:rPr>
        <w:t> :</w:t>
      </w:r>
    </w:p>
    <w:p w:rsidR="0022671C" w:rsidRPr="004A1DD8" w:rsidRDefault="0022671C" w:rsidP="001072FC">
      <w:pPr>
        <w:ind w:left="720"/>
        <w:rPr>
          <w:rFonts w:cs="Tahoma"/>
          <w:lang w:val="fr-FR"/>
        </w:rPr>
      </w:pPr>
    </w:p>
    <w:p w:rsidR="0022671C" w:rsidRPr="004A1DD8" w:rsidRDefault="0022671C" w:rsidP="001072FC">
      <w:pPr>
        <w:ind w:left="720"/>
        <w:rPr>
          <w:rFonts w:cs="Tahoma"/>
          <w:lang w:val="fr-FR"/>
        </w:rPr>
      </w:pPr>
      <w:r w:rsidRPr="004A1DD8">
        <w:rPr>
          <w:rFonts w:eastAsia="Times New Roman" w:cs="Tahoma"/>
          <w:color w:val="000000"/>
          <w:szCs w:val="18"/>
          <w:lang w:val="fr-FR"/>
        </w:rPr>
        <w:t>Certains services en ligne de la gamme de produits Office 365 (y compris Exchange Online Plan 2) sont proposés en tant que services du cloud communautaire gouvernemental et du cloud communautaire non gouvernemental. Seul l</w:t>
      </w:r>
      <w:r w:rsidR="00DD4F05">
        <w:rPr>
          <w:rFonts w:eastAsia="Times New Roman" w:cs="Tahoma"/>
          <w:color w:val="000000"/>
          <w:szCs w:val="18"/>
          <w:lang w:val="fr-FR"/>
        </w:rPr>
        <w:t>’</w:t>
      </w:r>
      <w:r w:rsidRPr="004A1DD8">
        <w:rPr>
          <w:rFonts w:eastAsia="Times New Roman" w:cs="Tahoma"/>
          <w:color w:val="000000"/>
          <w:szCs w:val="18"/>
          <w:lang w:val="fr-FR"/>
        </w:rPr>
        <w:t>un de ces types de services peut être fourni aux clients.</w:t>
      </w:r>
      <w:r w:rsidRPr="004A1DD8">
        <w:rPr>
          <w:rFonts w:cs="Tahoma"/>
          <w:lang w:val="fr-FR"/>
        </w:rPr>
        <w:t xml:space="preserve"> </w:t>
      </w:r>
      <w:r w:rsidRPr="004A1DD8">
        <w:rPr>
          <w:rFonts w:cs="Tahoma"/>
          <w:color w:val="000000"/>
          <w:lang w:val="fr-FR"/>
        </w:rPr>
        <w:t>Les services en ligne du cloud communautaire gouvernemental ne doivent pas être déployés dans le même domaine que des services du cloud communautaire non gouvernemental.</w:t>
      </w:r>
      <w:r w:rsidRPr="004A1DD8">
        <w:rPr>
          <w:rFonts w:cs="Tahoma"/>
          <w:lang w:val="fr-FR"/>
        </w:rPr>
        <w:t xml:space="preserve"> </w:t>
      </w:r>
      <w:r w:rsidRPr="004A1DD8">
        <w:rPr>
          <w:rFonts w:cs="Tahoma"/>
          <w:color w:val="000000"/>
          <w:lang w:val="fr-FR"/>
        </w:rPr>
        <w:t>Cette limitation s</w:t>
      </w:r>
      <w:r w:rsidR="00DD4F05">
        <w:rPr>
          <w:rFonts w:cs="Tahoma"/>
          <w:color w:val="000000"/>
          <w:lang w:val="fr-FR"/>
        </w:rPr>
        <w:t>’</w:t>
      </w:r>
      <w:r w:rsidRPr="004A1DD8">
        <w:rPr>
          <w:rFonts w:cs="Tahoma"/>
          <w:color w:val="000000"/>
          <w:lang w:val="fr-FR"/>
        </w:rPr>
        <w:t>applique à tous les services en ligne de la gamme de produits Office 365, y compris Exchange Online, SharePoint Online et Lync Online.</w:t>
      </w:r>
    </w:p>
    <w:p w:rsidR="0022671C" w:rsidRPr="004A1DD8" w:rsidRDefault="0022671C" w:rsidP="001072FC">
      <w:pPr>
        <w:ind w:left="720"/>
        <w:rPr>
          <w:rFonts w:cs="Tahoma"/>
          <w:lang w:val="fr-FR"/>
        </w:rPr>
      </w:pPr>
    </w:p>
    <w:p w:rsidR="0022671C" w:rsidRPr="004A1DD8" w:rsidRDefault="0022671C" w:rsidP="001072FC">
      <w:pPr>
        <w:ind w:left="720"/>
        <w:rPr>
          <w:rFonts w:cs="Tahoma"/>
          <w:lang w:val="fr-FR"/>
        </w:rPr>
      </w:pPr>
      <w:r w:rsidRPr="004A1DD8">
        <w:rPr>
          <w:rFonts w:cs="Tahoma"/>
          <w:color w:val="000000"/>
          <w:lang w:val="fr-FR"/>
        </w:rPr>
        <w:t>Les services en ligne délivrés via le cloud communautaire gouvernemental resteront délivrés ainsi pendant toute la durée de l</w:t>
      </w:r>
      <w:r w:rsidR="00DD4F05">
        <w:rPr>
          <w:rFonts w:cs="Tahoma"/>
          <w:color w:val="000000"/>
          <w:lang w:val="fr-FR"/>
        </w:rPr>
        <w:t>’</w:t>
      </w:r>
      <w:r w:rsidRPr="004A1DD8">
        <w:rPr>
          <w:rFonts w:cs="Tahoma"/>
          <w:color w:val="000000"/>
          <w:lang w:val="fr-FR"/>
        </w:rPr>
        <w:t>abonnement.</w:t>
      </w:r>
      <w:r w:rsidRPr="004A1DD8">
        <w:rPr>
          <w:rFonts w:cs="Tahoma"/>
          <w:lang w:val="fr-FR"/>
        </w:rPr>
        <w:t xml:space="preserve"> </w:t>
      </w:r>
      <w:r w:rsidRPr="004A1DD8">
        <w:rPr>
          <w:rFonts w:cs="Tahoma"/>
          <w:color w:val="000000"/>
          <w:lang w:val="fr-FR"/>
        </w:rPr>
        <w:t>Les administrations fédérales, étatiques, locales ou tribales des États-Unis doivent être signataires d</w:t>
      </w:r>
      <w:r w:rsidR="00DD4F05">
        <w:rPr>
          <w:rFonts w:cs="Tahoma"/>
          <w:color w:val="000000"/>
          <w:lang w:val="fr-FR"/>
        </w:rPr>
        <w:t>’</w:t>
      </w:r>
      <w:r w:rsidRPr="004A1DD8">
        <w:rPr>
          <w:rFonts w:cs="Tahoma"/>
          <w:color w:val="000000"/>
          <w:lang w:val="fr-FR"/>
        </w:rPr>
        <w:t>un Accord de Mise en Œuvre Entreprise pour l</w:t>
      </w:r>
      <w:r w:rsidR="00DD4F05">
        <w:rPr>
          <w:rFonts w:cs="Tahoma"/>
          <w:color w:val="000000"/>
          <w:lang w:val="fr-FR"/>
        </w:rPr>
        <w:t>’</w:t>
      </w:r>
      <w:r w:rsidRPr="004A1DD8">
        <w:rPr>
          <w:rFonts w:cs="Tahoma"/>
          <w:color w:val="000000"/>
          <w:lang w:val="fr-FR"/>
        </w:rPr>
        <w:t>Administration Américaine ou d</w:t>
      </w:r>
      <w:r w:rsidR="00DD4F05">
        <w:rPr>
          <w:rFonts w:cs="Tahoma"/>
          <w:color w:val="000000"/>
          <w:lang w:val="fr-FR"/>
        </w:rPr>
        <w:t>’</w:t>
      </w:r>
      <w:r w:rsidRPr="004A1DD8">
        <w:rPr>
          <w:rFonts w:cs="Tahoma"/>
          <w:color w:val="000000"/>
          <w:lang w:val="fr-FR"/>
        </w:rPr>
        <w:t>un Accord de Mise en Œuvre Souscription Entreprise pour pouvoir acheter des services en ligne du cloud communautaire gouvernemental.</w:t>
      </w:r>
      <w:r w:rsidRPr="004A1DD8">
        <w:rPr>
          <w:rFonts w:cs="Tahoma"/>
          <w:lang w:val="fr-FR"/>
        </w:rPr>
        <w:t xml:space="preserve"> </w:t>
      </w:r>
      <w:r w:rsidRPr="004A1DD8">
        <w:rPr>
          <w:rFonts w:cs="Tahoma"/>
          <w:color w:val="000000"/>
          <w:lang w:val="fr-FR"/>
        </w:rPr>
        <w:t>Les Droits d</w:t>
      </w:r>
      <w:r w:rsidR="00DD4F05">
        <w:rPr>
          <w:rFonts w:cs="Tahoma"/>
          <w:color w:val="000000"/>
          <w:lang w:val="fr-FR"/>
        </w:rPr>
        <w:t>’</w:t>
      </w:r>
      <w:r w:rsidRPr="004A1DD8">
        <w:rPr>
          <w:rFonts w:cs="Tahoma"/>
          <w:color w:val="000000"/>
          <w:lang w:val="fr-FR"/>
        </w:rPr>
        <w:t>Utilisation des services du cloud communautaire gouvernemental sont identiques aux Droits d</w:t>
      </w:r>
      <w:r w:rsidR="00DD4F05">
        <w:rPr>
          <w:rFonts w:cs="Tahoma"/>
          <w:color w:val="000000"/>
          <w:lang w:val="fr-FR"/>
        </w:rPr>
        <w:t>’</w:t>
      </w:r>
      <w:r w:rsidRPr="004A1DD8">
        <w:rPr>
          <w:rFonts w:cs="Tahoma"/>
          <w:color w:val="000000"/>
          <w:lang w:val="fr-FR"/>
        </w:rPr>
        <w:t>Utilisation applicables à leurs équivalents mutualisés standard.</w:t>
      </w:r>
      <w:r w:rsidRPr="004A1DD8">
        <w:rPr>
          <w:rFonts w:cs="Tahoma"/>
          <w:lang w:val="fr-FR"/>
        </w:rPr>
        <w:t xml:space="preserve"> </w:t>
      </w:r>
      <w:r w:rsidRPr="004A1DD8">
        <w:rPr>
          <w:rFonts w:cs="Tahoma"/>
          <w:color w:val="000000"/>
          <w:lang w:val="fr-FR"/>
        </w:rPr>
        <w:t>Les services du cloud communautaire gouvernemental ne sont, pour l</w:t>
      </w:r>
      <w:r w:rsidR="00DD4F05">
        <w:rPr>
          <w:rFonts w:cs="Tahoma"/>
          <w:color w:val="000000"/>
          <w:lang w:val="fr-FR"/>
        </w:rPr>
        <w:t>’</w:t>
      </w:r>
      <w:r w:rsidRPr="004A1DD8">
        <w:rPr>
          <w:rFonts w:cs="Tahoma"/>
          <w:color w:val="000000"/>
          <w:lang w:val="fr-FR"/>
        </w:rPr>
        <w:t>heure, pas éligibles à la Réservation et</w:t>
      </w:r>
      <w:r w:rsidR="00D53566">
        <w:rPr>
          <w:rFonts w:cs="Tahoma"/>
          <w:color w:val="000000"/>
          <w:lang w:val="fr-FR"/>
        </w:rPr>
        <w:t> </w:t>
      </w:r>
      <w:r w:rsidRPr="004A1DD8">
        <w:rPr>
          <w:rFonts w:cs="Tahoma"/>
          <w:color w:val="000000"/>
          <w:lang w:val="fr-FR"/>
        </w:rPr>
        <w:t>aux Transitions de Licences.</w:t>
      </w:r>
    </w:p>
    <w:p w:rsidR="0022671C" w:rsidRPr="00501B92" w:rsidRDefault="0022671C">
      <w:pPr>
        <w:ind w:left="720"/>
        <w:rPr>
          <w:rFonts w:cs="Tahoma"/>
          <w:szCs w:val="18"/>
          <w:lang w:val="fr-FR"/>
        </w:rPr>
      </w:pPr>
    </w:p>
    <w:p w:rsidR="0022671C" w:rsidRPr="00501B92" w:rsidRDefault="0022671C">
      <w:pPr>
        <w:ind w:left="720"/>
        <w:rPr>
          <w:rFonts w:cs="Tahoma"/>
          <w:szCs w:val="18"/>
          <w:lang w:val="fr-FR"/>
        </w:rPr>
      </w:pPr>
    </w:p>
    <w:p w:rsidR="0022671C" w:rsidRPr="004A1DD8" w:rsidRDefault="0022671C">
      <w:pPr>
        <w:pStyle w:val="Heading3"/>
        <w:rPr>
          <w:rFonts w:ascii="Tahoma" w:hAnsi="Tahoma" w:cs="Tahoma"/>
          <w:lang w:val="fr-FR"/>
        </w:rPr>
      </w:pPr>
      <w:bookmarkStart w:id="2292" w:name="_53_CAL_Entreprise"/>
      <w:bookmarkStart w:id="2293" w:name="_Toc327544531"/>
      <w:bookmarkStart w:id="2294" w:name="_Toc327548026"/>
      <w:bookmarkStart w:id="2295" w:name="_Toc327549100"/>
      <w:bookmarkStart w:id="2296" w:name="_Toc328557564"/>
      <w:bookmarkEnd w:id="2292"/>
      <w:r w:rsidRPr="004A1DD8">
        <w:rPr>
          <w:rFonts w:ascii="Tahoma" w:hAnsi="Tahoma" w:cs="Tahoma"/>
          <w:caps/>
          <w:color w:val="F66400"/>
          <w:sz w:val="22"/>
          <w:vertAlign w:val="superscript"/>
          <w:lang w:val="fr-FR"/>
        </w:rPr>
        <w:t>53</w:t>
      </w:r>
      <w:r w:rsidRPr="004A1DD8">
        <w:rPr>
          <w:rFonts w:ascii="Tahoma" w:hAnsi="Tahoma" w:cs="Tahoma"/>
          <w:color w:val="F66400"/>
          <w:sz w:val="22"/>
          <w:lang w:val="fr-FR"/>
        </w:rPr>
        <w:t xml:space="preserve"> CAL Entreprise Exchange Server 2010 (avec et sans Services)</w:t>
      </w:r>
      <w:bookmarkEnd w:id="2293"/>
      <w:bookmarkEnd w:id="2294"/>
      <w:bookmarkEnd w:id="2295"/>
      <w:bookmarkEnd w:id="2296"/>
    </w:p>
    <w:p w:rsidR="0022671C" w:rsidRPr="00501B92" w:rsidRDefault="0022671C">
      <w:pPr>
        <w:pStyle w:val="ColorfulList-Accent11"/>
        <w:rPr>
          <w:rFonts w:ascii="Tahoma" w:hAnsi="Tahoma" w:cs="Tahoma"/>
          <w:sz w:val="18"/>
          <w:szCs w:val="18"/>
          <w:lang w:val="fr-FR"/>
        </w:rPr>
      </w:pPr>
    </w:p>
    <w:p w:rsidR="0022671C" w:rsidRPr="001072FC" w:rsidRDefault="0022671C">
      <w:pPr>
        <w:pStyle w:val="ColorfulList-Accent11"/>
        <w:ind w:left="540"/>
        <w:rPr>
          <w:rFonts w:ascii="Tahoma" w:hAnsi="Tahoma" w:cs="Tahoma"/>
          <w:sz w:val="18"/>
          <w:szCs w:val="18"/>
          <w:lang w:val="fr-FR"/>
        </w:rPr>
      </w:pPr>
      <w:r w:rsidRPr="001072FC">
        <w:rPr>
          <w:rFonts w:ascii="Tahoma" w:hAnsi="Tahoma" w:cs="Tahoma"/>
          <w:sz w:val="18"/>
          <w:szCs w:val="18"/>
          <w:lang w:val="fr-FR"/>
        </w:rPr>
        <w:t>La CAL Entreprise Exchange Server 2010 avec Services est disponible dans le cadre des contrats Campus et School, Open Value Souscription – Solutions pour l</w:t>
      </w:r>
      <w:r w:rsidR="00DD4F05">
        <w:rPr>
          <w:rFonts w:ascii="Tahoma" w:hAnsi="Tahoma" w:cs="Tahoma"/>
          <w:sz w:val="18"/>
          <w:szCs w:val="18"/>
          <w:lang w:val="fr-FR"/>
        </w:rPr>
        <w:t>’</w:t>
      </w:r>
      <w:r w:rsidRPr="001072FC">
        <w:rPr>
          <w:rFonts w:ascii="Tahoma" w:hAnsi="Tahoma" w:cs="Tahoma"/>
          <w:sz w:val="18"/>
          <w:szCs w:val="18"/>
          <w:lang w:val="fr-FR"/>
        </w:rPr>
        <w:t>Enseignement, Open Value, Select et CE et inclut Forefront Online Protection pour Exchange et Forefront Protection 2010 pour Exchange Server (pour les utilisateurs ou les dispositifs couverts) lorsque la Software Assurance est achetée et active.</w:t>
      </w:r>
    </w:p>
    <w:p w:rsidR="0022671C" w:rsidRPr="00501B92" w:rsidRDefault="0022671C">
      <w:pPr>
        <w:pStyle w:val="ColorfulList-Accent11"/>
        <w:ind w:left="540"/>
        <w:rPr>
          <w:rFonts w:ascii="Tahoma" w:hAnsi="Tahoma" w:cs="Tahoma"/>
          <w:sz w:val="18"/>
          <w:szCs w:val="18"/>
          <w:lang w:val="fr-FR"/>
        </w:rPr>
      </w:pPr>
    </w:p>
    <w:p w:rsidR="0022671C" w:rsidRDefault="0022671C">
      <w:pPr>
        <w:pStyle w:val="ColorfulList-Accent11"/>
        <w:ind w:left="540"/>
        <w:rPr>
          <w:rFonts w:ascii="Tahoma" w:hAnsi="Tahoma" w:cs="Tahoma"/>
          <w:sz w:val="18"/>
          <w:lang w:val="fr-FR"/>
        </w:rPr>
      </w:pPr>
      <w:r w:rsidRPr="004A1DD8">
        <w:rPr>
          <w:rFonts w:ascii="Tahoma" w:hAnsi="Tahoma" w:cs="Tahoma"/>
          <w:sz w:val="18"/>
          <w:lang w:val="fr-FR"/>
        </w:rPr>
        <w:t>La CAL Entreprise Exchange Server 2010 est disponible avec ou sans Software Assurance dans le cadre d</w:t>
      </w:r>
      <w:r w:rsidR="00DD4F05">
        <w:rPr>
          <w:rFonts w:ascii="Tahoma" w:hAnsi="Tahoma" w:cs="Tahoma"/>
          <w:sz w:val="18"/>
          <w:lang w:val="fr-FR"/>
        </w:rPr>
        <w:t>’</w:t>
      </w:r>
      <w:r w:rsidRPr="004A1DD8">
        <w:rPr>
          <w:rFonts w:ascii="Tahoma" w:hAnsi="Tahoma" w:cs="Tahoma"/>
          <w:sz w:val="18"/>
          <w:lang w:val="fr-FR"/>
        </w:rPr>
        <w:t>Open</w:t>
      </w:r>
      <w:r w:rsidR="00D53566">
        <w:rPr>
          <w:rFonts w:ascii="Tahoma" w:hAnsi="Tahoma" w:cs="Tahoma"/>
          <w:sz w:val="18"/>
          <w:lang w:val="fr-FR"/>
        </w:rPr>
        <w:t> </w:t>
      </w:r>
      <w:r w:rsidRPr="004A1DD8">
        <w:rPr>
          <w:rFonts w:ascii="Tahoma" w:hAnsi="Tahoma" w:cs="Tahoma"/>
          <w:sz w:val="18"/>
          <w:lang w:val="fr-FR"/>
        </w:rPr>
        <w:t>et n</w:t>
      </w:r>
      <w:r w:rsidR="00DD4F05">
        <w:rPr>
          <w:rFonts w:ascii="Tahoma" w:hAnsi="Tahoma" w:cs="Tahoma"/>
          <w:sz w:val="18"/>
          <w:lang w:val="fr-FR"/>
        </w:rPr>
        <w:t>’</w:t>
      </w:r>
      <w:r w:rsidRPr="004A1DD8">
        <w:rPr>
          <w:rFonts w:ascii="Tahoma" w:hAnsi="Tahoma" w:cs="Tahoma"/>
          <w:sz w:val="18"/>
          <w:lang w:val="fr-FR"/>
        </w:rPr>
        <w:t>inclut en aucun cas Forefront Online Protection pour Exchange ni Forefront Protection 2010 pour</w:t>
      </w:r>
      <w:r w:rsidR="00D53566">
        <w:rPr>
          <w:rFonts w:ascii="Tahoma" w:hAnsi="Tahoma" w:cs="Tahoma"/>
          <w:sz w:val="18"/>
          <w:lang w:val="fr-FR"/>
        </w:rPr>
        <w:t> </w:t>
      </w:r>
      <w:r w:rsidRPr="004A1DD8">
        <w:rPr>
          <w:rFonts w:ascii="Tahoma" w:hAnsi="Tahoma" w:cs="Tahoma"/>
          <w:sz w:val="18"/>
          <w:lang w:val="fr-FR"/>
        </w:rPr>
        <w:t>Exchange Server.</w:t>
      </w:r>
    </w:p>
    <w:p w:rsidR="005B3BEB" w:rsidRDefault="005B3BEB">
      <w:pPr>
        <w:pStyle w:val="ColorfulList-Accent11"/>
        <w:ind w:left="540"/>
        <w:rPr>
          <w:rFonts w:ascii="Tahoma" w:hAnsi="Tahoma" w:cs="Tahoma"/>
          <w:sz w:val="18"/>
          <w:lang w:val="fr-FR"/>
        </w:rPr>
      </w:pPr>
    </w:p>
    <w:p w:rsidR="005B3BEB" w:rsidRDefault="005B3BEB">
      <w:pPr>
        <w:pStyle w:val="ColorfulList-Accent11"/>
        <w:ind w:left="540"/>
        <w:rPr>
          <w:rFonts w:ascii="Tahoma" w:hAnsi="Tahoma" w:cs="Tahoma"/>
          <w:sz w:val="18"/>
          <w:lang w:val="fr-FR"/>
        </w:rPr>
      </w:pPr>
    </w:p>
    <w:p w:rsidR="005B3BEB" w:rsidRDefault="005B3BEB">
      <w:pPr>
        <w:pStyle w:val="ColorfulList-Accent11"/>
        <w:ind w:left="540"/>
        <w:rPr>
          <w:rFonts w:ascii="Tahoma" w:hAnsi="Tahoma" w:cs="Tahoma"/>
          <w:sz w:val="18"/>
          <w:lang w:val="fr-FR"/>
        </w:rPr>
      </w:pPr>
    </w:p>
    <w:p w:rsidR="005B3BEB" w:rsidRDefault="005B3BEB">
      <w:pPr>
        <w:pStyle w:val="ColorfulList-Accent11"/>
        <w:ind w:left="540"/>
        <w:rPr>
          <w:rFonts w:ascii="Tahoma" w:hAnsi="Tahoma" w:cs="Tahoma"/>
          <w:sz w:val="18"/>
          <w:lang w:val="fr-FR"/>
        </w:rPr>
      </w:pPr>
    </w:p>
    <w:p w:rsidR="005B3BEB" w:rsidRDefault="005B3BEB">
      <w:pPr>
        <w:pStyle w:val="ColorfulList-Accent11"/>
        <w:ind w:left="540"/>
        <w:rPr>
          <w:rFonts w:ascii="Tahoma" w:hAnsi="Tahoma" w:cs="Tahoma"/>
          <w:sz w:val="18"/>
          <w:lang w:val="fr-FR"/>
        </w:rPr>
      </w:pPr>
    </w:p>
    <w:p w:rsidR="005B3BEB" w:rsidRDefault="005B3BEB">
      <w:pPr>
        <w:pStyle w:val="ColorfulList-Accent11"/>
        <w:ind w:left="540"/>
        <w:rPr>
          <w:rFonts w:ascii="Tahoma" w:hAnsi="Tahoma" w:cs="Tahoma"/>
          <w:sz w:val="18"/>
          <w:lang w:val="fr-FR"/>
        </w:rPr>
      </w:pPr>
    </w:p>
    <w:p w:rsidR="005B3BEB" w:rsidRDefault="005B3BEB">
      <w:pPr>
        <w:pStyle w:val="ColorfulList-Accent11"/>
        <w:ind w:left="540"/>
        <w:rPr>
          <w:rFonts w:ascii="Tahoma" w:hAnsi="Tahoma" w:cs="Tahoma"/>
          <w:sz w:val="18"/>
          <w:lang w:val="fr-FR"/>
        </w:rPr>
      </w:pPr>
    </w:p>
    <w:p w:rsidR="005B3BEB" w:rsidRDefault="005B3BEB">
      <w:pPr>
        <w:pStyle w:val="ColorfulList-Accent11"/>
        <w:ind w:left="540"/>
        <w:rPr>
          <w:rFonts w:ascii="Tahoma" w:hAnsi="Tahoma" w:cs="Tahoma"/>
          <w:sz w:val="18"/>
          <w:lang w:val="fr-FR"/>
        </w:rPr>
      </w:pPr>
    </w:p>
    <w:p w:rsidR="005B3BEB" w:rsidRPr="00501B92" w:rsidRDefault="005B3BEB">
      <w:pPr>
        <w:pStyle w:val="ColorfulList-Accent11"/>
        <w:ind w:left="540"/>
        <w:rPr>
          <w:rFonts w:ascii="Tahoma" w:hAnsi="Tahoma" w:cs="Tahoma"/>
          <w:sz w:val="18"/>
          <w:szCs w:val="18"/>
          <w:lang w:val="fr-FR"/>
        </w:rPr>
      </w:pPr>
    </w:p>
    <w:p w:rsidR="0022671C" w:rsidRPr="00501B92" w:rsidRDefault="0022671C">
      <w:pPr>
        <w:pStyle w:val="Heading3"/>
        <w:rPr>
          <w:rFonts w:ascii="Tahoma" w:hAnsi="Tahoma" w:cs="Tahoma"/>
          <w:sz w:val="18"/>
          <w:szCs w:val="18"/>
          <w:lang w:val="fr-FR"/>
        </w:rPr>
      </w:pPr>
      <w:bookmarkStart w:id="2297" w:name="_Toc327544532"/>
      <w:bookmarkStart w:id="2298" w:name="_Toc327548027"/>
      <w:bookmarkStart w:id="2299" w:name="_Toc327549101"/>
      <w:bookmarkStart w:id="2300" w:name="_Toc328557565"/>
      <w:bookmarkStart w:id="2301" w:name="Srv_42ExchangeSvr07"/>
      <w:bookmarkStart w:id="2302" w:name="Srv_48ExchangeSvr2010"/>
      <w:r w:rsidRPr="004A1DD8">
        <w:rPr>
          <w:rFonts w:ascii="Tahoma" w:hAnsi="Tahoma" w:cs="Tahoma"/>
          <w:caps/>
          <w:color w:val="F66400"/>
          <w:sz w:val="22"/>
          <w:vertAlign w:val="superscript"/>
          <w:lang w:val="fr-FR"/>
        </w:rPr>
        <w:t>54</w:t>
      </w:r>
      <w:r w:rsidRPr="004A1DD8">
        <w:rPr>
          <w:rFonts w:ascii="Tahoma" w:hAnsi="Tahoma" w:cs="Tahoma"/>
          <w:color w:val="F66400"/>
          <w:sz w:val="22"/>
          <w:lang w:val="fr-FR"/>
        </w:rPr>
        <w:t xml:space="preserve"> Exchange Server 2010</w:t>
      </w:r>
      <w:bookmarkEnd w:id="2297"/>
      <w:bookmarkEnd w:id="2298"/>
      <w:bookmarkEnd w:id="2299"/>
      <w:bookmarkEnd w:id="2300"/>
    </w:p>
    <w:bookmarkEnd w:id="2301"/>
    <w:bookmarkEnd w:id="2302"/>
    <w:p w:rsidR="0022671C" w:rsidRPr="004A1DD8" w:rsidRDefault="0022671C">
      <w:pPr>
        <w:rPr>
          <w:rFonts w:cs="Tahoma"/>
          <w:lang w:val="fr-FR"/>
        </w:rPr>
      </w:pPr>
    </w:p>
    <w:p w:rsidR="0022671C" w:rsidRPr="001072FC" w:rsidRDefault="0022671C">
      <w:pPr>
        <w:ind w:left="540"/>
        <w:rPr>
          <w:rFonts w:cs="Tahoma"/>
          <w:szCs w:val="18"/>
          <w:lang w:val="fr-FR"/>
        </w:rPr>
      </w:pPr>
      <w:r w:rsidRPr="001072FC">
        <w:rPr>
          <w:rFonts w:cs="Tahoma"/>
          <w:szCs w:val="18"/>
          <w:u w:val="single"/>
          <w:lang w:val="fr-FR"/>
        </w:rPr>
        <w:t>Concession de licence</w:t>
      </w:r>
      <w:r w:rsidRPr="001072FC">
        <w:rPr>
          <w:rFonts w:cs="Tahoma"/>
          <w:szCs w:val="18"/>
          <w:lang w:val="fr-FR"/>
        </w:rPr>
        <w:t xml:space="preserve"> :</w:t>
      </w:r>
    </w:p>
    <w:p w:rsidR="0022671C" w:rsidRPr="001072FC" w:rsidRDefault="0022671C" w:rsidP="001072FC">
      <w:pPr>
        <w:pStyle w:val="FootnoteBulletLevel1"/>
        <w:ind w:left="547" w:firstLine="0"/>
        <w:rPr>
          <w:rFonts w:ascii="Tahoma" w:hAnsi="Tahoma" w:cs="Tahoma"/>
          <w:sz w:val="18"/>
          <w:szCs w:val="18"/>
          <w:lang w:val="fr-FR"/>
        </w:rPr>
      </w:pPr>
      <w:r w:rsidRPr="001072FC">
        <w:rPr>
          <w:rFonts w:ascii="Tahoma" w:hAnsi="Tahoma" w:cs="Tahoma"/>
          <w:sz w:val="18"/>
          <w:szCs w:val="18"/>
          <w:lang w:val="fr-FR"/>
        </w:rPr>
        <w:t>Concession de Licence Unique d</w:t>
      </w:r>
      <w:r w:rsidR="00DD4F05">
        <w:rPr>
          <w:rFonts w:ascii="Tahoma" w:hAnsi="Tahoma" w:cs="Tahoma"/>
          <w:sz w:val="18"/>
          <w:szCs w:val="18"/>
          <w:lang w:val="fr-FR"/>
        </w:rPr>
        <w:t>’</w:t>
      </w:r>
      <w:r w:rsidRPr="001072FC">
        <w:rPr>
          <w:rFonts w:ascii="Tahoma" w:hAnsi="Tahoma" w:cs="Tahoma"/>
          <w:sz w:val="18"/>
          <w:szCs w:val="18"/>
          <w:lang w:val="fr-FR"/>
        </w:rPr>
        <w:t>Exchange Server 2010 Standard aux Détenteurs de Licences Exchange</w:t>
      </w:r>
      <w:r w:rsidR="00D53566" w:rsidRPr="001072FC">
        <w:rPr>
          <w:rFonts w:ascii="Tahoma" w:hAnsi="Tahoma" w:cs="Tahoma"/>
          <w:sz w:val="18"/>
          <w:szCs w:val="18"/>
          <w:lang w:val="fr-FR"/>
        </w:rPr>
        <w:t> </w:t>
      </w:r>
      <w:r w:rsidRPr="001072FC">
        <w:rPr>
          <w:rFonts w:ascii="Tahoma" w:hAnsi="Tahoma" w:cs="Tahoma"/>
          <w:sz w:val="18"/>
          <w:szCs w:val="18"/>
          <w:lang w:val="fr-FR"/>
        </w:rPr>
        <w:t>Server</w:t>
      </w:r>
      <w:r w:rsidR="00D53566" w:rsidRPr="001072FC">
        <w:rPr>
          <w:rFonts w:ascii="Tahoma" w:hAnsi="Tahoma" w:cs="Tahoma"/>
          <w:sz w:val="18"/>
          <w:szCs w:val="18"/>
          <w:lang w:val="fr-FR"/>
        </w:rPr>
        <w:t> </w:t>
      </w:r>
      <w:r w:rsidRPr="001072FC">
        <w:rPr>
          <w:rFonts w:ascii="Tahoma" w:hAnsi="Tahoma" w:cs="Tahoma"/>
          <w:sz w:val="18"/>
          <w:szCs w:val="18"/>
          <w:lang w:val="fr-FR"/>
        </w:rPr>
        <w:t>2007 Standard :</w:t>
      </w:r>
    </w:p>
    <w:p w:rsidR="0022671C" w:rsidRPr="001072FC" w:rsidRDefault="0022671C" w:rsidP="0011531D">
      <w:pPr>
        <w:pStyle w:val="FootnoteBulletLevel1"/>
        <w:ind w:left="547" w:firstLine="0"/>
        <w:rPr>
          <w:rFonts w:ascii="Tahoma" w:hAnsi="Tahoma" w:cs="Tahoma"/>
          <w:sz w:val="18"/>
          <w:szCs w:val="18"/>
          <w:lang w:val="fr-FR"/>
        </w:rPr>
      </w:pPr>
      <w:r w:rsidRPr="001072FC">
        <w:rPr>
          <w:rFonts w:ascii="Tahoma" w:hAnsi="Tahoma" w:cs="Tahoma"/>
          <w:sz w:val="18"/>
          <w:szCs w:val="18"/>
          <w:lang w:val="fr-FR"/>
        </w:rPr>
        <w:t xml:space="preserve">La fonctionnalité </w:t>
      </w:r>
      <w:r w:rsidRPr="001072FC">
        <w:rPr>
          <w:rFonts w:ascii="Tahoma" w:hAnsi="Tahoma" w:cs="Tahoma"/>
          <w:color w:val="000000"/>
          <w:sz w:val="18"/>
          <w:szCs w:val="18"/>
          <w:lang w:val="fr-FR"/>
        </w:rPr>
        <w:t>« Local Continuous Replication » d</w:t>
      </w:r>
      <w:r w:rsidR="00DD4F05">
        <w:rPr>
          <w:rFonts w:ascii="Tahoma" w:hAnsi="Tahoma" w:cs="Tahoma"/>
          <w:color w:val="000000"/>
          <w:sz w:val="18"/>
          <w:szCs w:val="18"/>
          <w:lang w:val="fr-FR"/>
        </w:rPr>
        <w:t>’</w:t>
      </w:r>
      <w:r w:rsidRPr="001072FC">
        <w:rPr>
          <w:rFonts w:ascii="Tahoma" w:hAnsi="Tahoma" w:cs="Tahoma"/>
          <w:color w:val="000000"/>
          <w:sz w:val="18"/>
          <w:szCs w:val="18"/>
          <w:lang w:val="fr-FR"/>
        </w:rPr>
        <w:t>Exchange Server 2007 Standard sera remplacée par</w:t>
      </w:r>
      <w:r w:rsidR="0011531D">
        <w:rPr>
          <w:rFonts w:ascii="Tahoma" w:hAnsi="Tahoma" w:cs="Tahoma"/>
          <w:color w:val="000000"/>
          <w:sz w:val="18"/>
          <w:szCs w:val="18"/>
          <w:lang w:val="fr-FR"/>
        </w:rPr>
        <w:t> </w:t>
      </w:r>
      <w:r w:rsidRPr="001072FC">
        <w:rPr>
          <w:rFonts w:ascii="Tahoma" w:hAnsi="Tahoma" w:cs="Tahoma"/>
          <w:color w:val="000000"/>
          <w:sz w:val="18"/>
          <w:szCs w:val="18"/>
          <w:lang w:val="fr-FR"/>
        </w:rPr>
        <w:t>la</w:t>
      </w:r>
      <w:r w:rsidR="0011531D">
        <w:rPr>
          <w:rFonts w:ascii="Tahoma" w:hAnsi="Tahoma" w:cs="Tahoma"/>
          <w:color w:val="000000"/>
          <w:sz w:val="18"/>
          <w:szCs w:val="18"/>
          <w:lang w:val="fr-FR"/>
        </w:rPr>
        <w:t> </w:t>
      </w:r>
      <w:r w:rsidRPr="001072FC">
        <w:rPr>
          <w:rFonts w:ascii="Tahoma" w:hAnsi="Tahoma" w:cs="Tahoma"/>
          <w:color w:val="000000"/>
          <w:sz w:val="18"/>
          <w:szCs w:val="18"/>
          <w:lang w:val="fr-FR"/>
        </w:rPr>
        <w:t>fonctionnalité « Mailbox Resiliency » d</w:t>
      </w:r>
      <w:r w:rsidR="00DD4F05">
        <w:rPr>
          <w:rFonts w:ascii="Tahoma" w:hAnsi="Tahoma" w:cs="Tahoma"/>
          <w:color w:val="000000"/>
          <w:sz w:val="18"/>
          <w:szCs w:val="18"/>
          <w:lang w:val="fr-FR"/>
        </w:rPr>
        <w:t>’</w:t>
      </w:r>
      <w:r w:rsidRPr="001072FC">
        <w:rPr>
          <w:rFonts w:ascii="Tahoma" w:hAnsi="Tahoma" w:cs="Tahoma"/>
          <w:color w:val="000000"/>
          <w:sz w:val="18"/>
          <w:szCs w:val="18"/>
          <w:lang w:val="fr-FR"/>
        </w:rPr>
        <w:t>Exchange Server 2010 Standard.</w:t>
      </w:r>
      <w:r w:rsidRPr="001072FC">
        <w:rPr>
          <w:rFonts w:ascii="Tahoma" w:hAnsi="Tahoma" w:cs="Tahoma"/>
          <w:sz w:val="18"/>
          <w:szCs w:val="18"/>
          <w:lang w:val="fr-FR"/>
        </w:rPr>
        <w:t xml:space="preserve"> </w:t>
      </w:r>
      <w:r w:rsidRPr="001072FC">
        <w:rPr>
          <w:rFonts w:ascii="Tahoma" w:hAnsi="Tahoma" w:cs="Tahoma"/>
          <w:color w:val="000000"/>
          <w:sz w:val="18"/>
          <w:szCs w:val="18"/>
          <w:lang w:val="fr-FR"/>
        </w:rPr>
        <w:t>La fonctionnalité « Mailbox Resiliency » nécessite l</w:t>
      </w:r>
      <w:r w:rsidR="00DD4F05">
        <w:rPr>
          <w:rFonts w:ascii="Tahoma" w:hAnsi="Tahoma" w:cs="Tahoma"/>
          <w:color w:val="000000"/>
          <w:sz w:val="18"/>
          <w:szCs w:val="18"/>
          <w:lang w:val="fr-FR"/>
        </w:rPr>
        <w:t>’</w:t>
      </w:r>
      <w:r w:rsidRPr="001072FC">
        <w:rPr>
          <w:rFonts w:ascii="Tahoma" w:hAnsi="Tahoma" w:cs="Tahoma"/>
          <w:color w:val="000000"/>
          <w:sz w:val="18"/>
          <w:szCs w:val="18"/>
          <w:lang w:val="fr-FR"/>
        </w:rPr>
        <w:t>exécution de deux (2) instances d</w:t>
      </w:r>
      <w:r w:rsidR="00DD4F05">
        <w:rPr>
          <w:rFonts w:ascii="Tahoma" w:hAnsi="Tahoma" w:cs="Tahoma"/>
          <w:color w:val="000000"/>
          <w:sz w:val="18"/>
          <w:szCs w:val="18"/>
          <w:lang w:val="fr-FR"/>
        </w:rPr>
        <w:t>’</w:t>
      </w:r>
      <w:r w:rsidRPr="001072FC">
        <w:rPr>
          <w:rFonts w:ascii="Tahoma" w:hAnsi="Tahoma" w:cs="Tahoma"/>
          <w:color w:val="000000"/>
          <w:sz w:val="18"/>
          <w:szCs w:val="18"/>
          <w:lang w:val="fr-FR"/>
        </w:rPr>
        <w:t>Exchange Server 2010 Standard et par conséquent deux (2) Licences Serveur.</w:t>
      </w:r>
      <w:r w:rsidRPr="001072FC">
        <w:rPr>
          <w:rFonts w:ascii="Tahoma" w:hAnsi="Tahoma" w:cs="Tahoma"/>
          <w:sz w:val="18"/>
          <w:szCs w:val="18"/>
          <w:lang w:val="fr-FR"/>
        </w:rPr>
        <w:t xml:space="preserve"> En tant qu</w:t>
      </w:r>
      <w:r w:rsidR="00DD4F05">
        <w:rPr>
          <w:rFonts w:ascii="Tahoma" w:hAnsi="Tahoma" w:cs="Tahoma"/>
          <w:sz w:val="18"/>
          <w:szCs w:val="18"/>
          <w:lang w:val="fr-FR"/>
        </w:rPr>
        <w:t>’</w:t>
      </w:r>
      <w:r w:rsidRPr="001072FC">
        <w:rPr>
          <w:rFonts w:ascii="Tahoma" w:hAnsi="Tahoma" w:cs="Tahoma"/>
          <w:sz w:val="18"/>
          <w:szCs w:val="18"/>
          <w:lang w:val="fr-FR"/>
        </w:rPr>
        <w:t>exception unique liée au remplacement de la fonctionnalité « Local Continuous Replication » par la fonctionnalité « Mailbox Resiliency », nous concédons aux clients Select, Entreprise, Licences Open, Open Value, Campus et School ce qui suit :</w:t>
      </w:r>
    </w:p>
    <w:p w:rsidR="0022671C" w:rsidRPr="001072FC" w:rsidRDefault="0022671C" w:rsidP="00472D38">
      <w:pPr>
        <w:numPr>
          <w:ilvl w:val="0"/>
          <w:numId w:val="66"/>
        </w:numPr>
        <w:spacing w:before="100" w:beforeAutospacing="1" w:after="100" w:afterAutospacing="1"/>
        <w:ind w:left="1440"/>
        <w:rPr>
          <w:rFonts w:cs="Tahoma"/>
          <w:szCs w:val="18"/>
          <w:lang w:val="fr-FR"/>
        </w:rPr>
      </w:pPr>
      <w:r w:rsidRPr="001072FC">
        <w:rPr>
          <w:rFonts w:cs="Tahoma"/>
          <w:color w:val="000000"/>
          <w:szCs w:val="18"/>
          <w:lang w:val="fr-FR"/>
        </w:rPr>
        <w:t>Une Licence d</w:t>
      </w:r>
      <w:r w:rsidR="00DD4F05">
        <w:rPr>
          <w:rFonts w:cs="Tahoma"/>
          <w:color w:val="000000"/>
          <w:szCs w:val="18"/>
          <w:lang w:val="fr-FR"/>
        </w:rPr>
        <w:t>’</w:t>
      </w:r>
      <w:r w:rsidRPr="001072FC">
        <w:rPr>
          <w:rFonts w:cs="Tahoma"/>
          <w:color w:val="000000"/>
          <w:szCs w:val="18"/>
          <w:lang w:val="fr-FR"/>
        </w:rPr>
        <w:t>Exchange Server 2010 Standard gratuite pour chaque centre de données équipé d</w:t>
      </w:r>
      <w:r w:rsidR="00DD4F05">
        <w:rPr>
          <w:rFonts w:cs="Tahoma"/>
          <w:color w:val="000000"/>
          <w:szCs w:val="18"/>
          <w:lang w:val="fr-FR"/>
        </w:rPr>
        <w:t>’</w:t>
      </w:r>
      <w:r w:rsidRPr="001072FC">
        <w:rPr>
          <w:rFonts w:cs="Tahoma"/>
          <w:color w:val="000000"/>
          <w:szCs w:val="18"/>
          <w:lang w:val="fr-FR"/>
        </w:rPr>
        <w:t>au</w:t>
      </w:r>
      <w:r w:rsidR="00D53566" w:rsidRPr="001072FC">
        <w:rPr>
          <w:rFonts w:cs="Tahoma"/>
          <w:color w:val="000000"/>
          <w:szCs w:val="18"/>
          <w:lang w:val="fr-FR"/>
        </w:rPr>
        <w:t> </w:t>
      </w:r>
      <w:r w:rsidRPr="001072FC">
        <w:rPr>
          <w:rFonts w:cs="Tahoma"/>
          <w:color w:val="000000"/>
          <w:szCs w:val="18"/>
          <w:lang w:val="fr-FR"/>
        </w:rPr>
        <w:t>moins un serveur sous licence Exchange Server 2007 Standard couvert par une Software Assurance active en date du 1er novembre 2009.</w:t>
      </w:r>
    </w:p>
    <w:p w:rsidR="0022671C" w:rsidRPr="001072FC" w:rsidRDefault="0022671C" w:rsidP="001072FC">
      <w:pPr>
        <w:pStyle w:val="FootnoteBulletLevel1"/>
        <w:ind w:left="547" w:firstLine="0"/>
        <w:rPr>
          <w:rFonts w:ascii="Tahoma" w:hAnsi="Tahoma" w:cs="Tahoma"/>
          <w:sz w:val="18"/>
          <w:szCs w:val="18"/>
          <w:lang w:val="fr-FR"/>
        </w:rPr>
      </w:pPr>
      <w:r w:rsidRPr="001072FC">
        <w:rPr>
          <w:rFonts w:ascii="Tahoma" w:hAnsi="Tahoma" w:cs="Tahoma"/>
          <w:color w:val="000000"/>
          <w:sz w:val="18"/>
          <w:szCs w:val="18"/>
          <w:lang w:val="fr-FR"/>
        </w:rPr>
        <w:t>Les clients restent éligibles à la mise à jour de toutes leurs licences éligibles vers Exchange Server 2010 Standard.</w:t>
      </w:r>
      <w:r w:rsidRPr="001072FC">
        <w:rPr>
          <w:rFonts w:ascii="Tahoma" w:hAnsi="Tahoma" w:cs="Tahoma"/>
          <w:sz w:val="18"/>
          <w:szCs w:val="18"/>
          <w:lang w:val="fr-FR"/>
        </w:rPr>
        <w:t xml:space="preserve"> </w:t>
      </w:r>
      <w:r w:rsidRPr="001072FC">
        <w:rPr>
          <w:rFonts w:ascii="Tahoma" w:hAnsi="Tahoma" w:cs="Tahoma"/>
          <w:color w:val="000000"/>
          <w:sz w:val="18"/>
          <w:szCs w:val="18"/>
          <w:lang w:val="fr-FR"/>
        </w:rPr>
        <w:t>La licence supplémentaire ne vise qu</w:t>
      </w:r>
      <w:r w:rsidR="00DD4F05">
        <w:rPr>
          <w:rFonts w:ascii="Tahoma" w:hAnsi="Tahoma" w:cs="Tahoma"/>
          <w:color w:val="000000"/>
          <w:sz w:val="18"/>
          <w:szCs w:val="18"/>
          <w:lang w:val="fr-FR"/>
        </w:rPr>
        <w:t>’</w:t>
      </w:r>
      <w:r w:rsidRPr="001072FC">
        <w:rPr>
          <w:rFonts w:ascii="Tahoma" w:hAnsi="Tahoma" w:cs="Tahoma"/>
          <w:color w:val="000000"/>
          <w:sz w:val="18"/>
          <w:szCs w:val="18"/>
          <w:lang w:val="fr-FR"/>
        </w:rPr>
        <w:t>à réduire l</w:t>
      </w:r>
      <w:r w:rsidR="00DD4F05">
        <w:rPr>
          <w:rFonts w:ascii="Tahoma" w:hAnsi="Tahoma" w:cs="Tahoma"/>
          <w:color w:val="000000"/>
          <w:sz w:val="18"/>
          <w:szCs w:val="18"/>
          <w:lang w:val="fr-FR"/>
        </w:rPr>
        <w:t>’</w:t>
      </w:r>
      <w:r w:rsidRPr="001072FC">
        <w:rPr>
          <w:rFonts w:ascii="Tahoma" w:hAnsi="Tahoma" w:cs="Tahoma"/>
          <w:color w:val="000000"/>
          <w:sz w:val="18"/>
          <w:szCs w:val="18"/>
          <w:lang w:val="fr-FR"/>
        </w:rPr>
        <w:t>impact des nouvelles conditions de licence.</w:t>
      </w:r>
      <w:r w:rsidRPr="001072FC">
        <w:rPr>
          <w:rFonts w:ascii="Tahoma" w:hAnsi="Tahoma" w:cs="Tahoma"/>
          <w:sz w:val="18"/>
          <w:szCs w:val="18"/>
          <w:lang w:val="fr-FR"/>
        </w:rPr>
        <w:t xml:space="preserve"> </w:t>
      </w:r>
      <w:r w:rsidRPr="001072FC">
        <w:rPr>
          <w:rFonts w:ascii="Tahoma" w:hAnsi="Tahoma" w:cs="Tahoma"/>
          <w:color w:val="000000"/>
          <w:sz w:val="18"/>
          <w:szCs w:val="18"/>
          <w:lang w:val="fr-FR"/>
        </w:rPr>
        <w:t>Toutes les licences concédées au titre de cette offre incluent une Software Assurance qui expire à l</w:t>
      </w:r>
      <w:r w:rsidR="00DD4F05">
        <w:rPr>
          <w:rFonts w:ascii="Tahoma" w:hAnsi="Tahoma" w:cs="Tahoma"/>
          <w:color w:val="000000"/>
          <w:sz w:val="18"/>
          <w:szCs w:val="18"/>
          <w:lang w:val="fr-FR"/>
        </w:rPr>
        <w:t>’</w:t>
      </w:r>
      <w:r w:rsidRPr="001072FC">
        <w:rPr>
          <w:rFonts w:ascii="Tahoma" w:hAnsi="Tahoma" w:cs="Tahoma"/>
          <w:color w:val="000000"/>
          <w:sz w:val="18"/>
          <w:szCs w:val="18"/>
          <w:lang w:val="fr-FR"/>
        </w:rPr>
        <w:t>expiration des licences éligibles correspondantes.</w:t>
      </w:r>
    </w:p>
    <w:p w:rsidR="0022671C" w:rsidRPr="001072FC" w:rsidRDefault="0022671C">
      <w:pPr>
        <w:pStyle w:val="FootnoteBulletLevel1"/>
        <w:ind w:left="540" w:firstLine="0"/>
        <w:rPr>
          <w:rFonts w:ascii="Tahoma" w:hAnsi="Tahoma" w:cs="Tahoma"/>
          <w:sz w:val="18"/>
          <w:szCs w:val="18"/>
          <w:lang w:val="fr-FR"/>
        </w:rPr>
      </w:pPr>
      <w:r w:rsidRPr="001072FC">
        <w:rPr>
          <w:rFonts w:ascii="Tahoma" w:hAnsi="Tahoma" w:cs="Tahoma"/>
          <w:sz w:val="18"/>
          <w:szCs w:val="18"/>
          <w:lang w:val="fr-FR"/>
        </w:rPr>
        <w:t>Offre supplémentaire. Les clients dont la Software Assurance expire entre le 1er novembre 2009 et le 1er novembre 2010 doivent renouveler leur Software Assurance pour la licence éligible et auront la possibilité de renouveler la Software Assurance pour la licence complémentaire. Lors du renouvellement ultérieur de la Software Assurance, la Software Assurance de la licence Exchange Server 2010 Standard gratuite devra être renouvelée séparément pour maintenir la Software Assurance active.</w:t>
      </w:r>
    </w:p>
    <w:p w:rsidR="0022671C" w:rsidRPr="001072FC" w:rsidRDefault="0022671C">
      <w:pPr>
        <w:pStyle w:val="FootnoteBulletLevel1"/>
        <w:ind w:left="540" w:firstLine="0"/>
        <w:rPr>
          <w:rFonts w:ascii="Tahoma" w:hAnsi="Tahoma" w:cs="Tahoma"/>
          <w:sz w:val="18"/>
          <w:szCs w:val="18"/>
          <w:lang w:val="fr-FR"/>
        </w:rPr>
      </w:pPr>
      <w:r w:rsidRPr="001072FC">
        <w:rPr>
          <w:rFonts w:ascii="Tahoma" w:hAnsi="Tahoma" w:cs="Tahoma"/>
          <w:sz w:val="18"/>
          <w:szCs w:val="18"/>
          <w:lang w:val="fr-FR"/>
        </w:rPr>
        <w:t>Le droit d</w:t>
      </w:r>
      <w:r w:rsidR="00DD4F05">
        <w:rPr>
          <w:rFonts w:ascii="Tahoma" w:hAnsi="Tahoma" w:cs="Tahoma"/>
          <w:sz w:val="18"/>
          <w:szCs w:val="18"/>
          <w:lang w:val="fr-FR"/>
        </w:rPr>
        <w:t>’</w:t>
      </w:r>
      <w:r w:rsidRPr="001072FC">
        <w:rPr>
          <w:rFonts w:ascii="Tahoma" w:hAnsi="Tahoma" w:cs="Tahoma"/>
          <w:sz w:val="18"/>
          <w:szCs w:val="18"/>
          <w:lang w:val="fr-FR"/>
        </w:rPr>
        <w:t>utiliser le logiciel concédé au client au titre des licences Exchange Server 2010 Standard complémentaires est attesté par cette note relative au produit et la preuve de ses licences éligibles correspondantes. L</w:t>
      </w:r>
      <w:r w:rsidR="00DD4F05">
        <w:rPr>
          <w:rFonts w:ascii="Tahoma" w:hAnsi="Tahoma" w:cs="Tahoma"/>
          <w:sz w:val="18"/>
          <w:szCs w:val="18"/>
          <w:lang w:val="fr-FR"/>
        </w:rPr>
        <w:t>’</w:t>
      </w:r>
      <w:r w:rsidRPr="001072FC">
        <w:rPr>
          <w:rFonts w:ascii="Tahoma" w:hAnsi="Tahoma" w:cs="Tahoma"/>
          <w:sz w:val="18"/>
          <w:szCs w:val="18"/>
          <w:lang w:val="fr-FR"/>
        </w:rPr>
        <w:t>utilisation par le client du logiciel au titre de cette offre est soumise aux conditions générales de son contrat de licence et aux droits d</w:t>
      </w:r>
      <w:r w:rsidR="00DD4F05">
        <w:rPr>
          <w:rFonts w:ascii="Tahoma" w:hAnsi="Tahoma" w:cs="Tahoma"/>
          <w:sz w:val="18"/>
          <w:szCs w:val="18"/>
          <w:lang w:val="fr-FR"/>
        </w:rPr>
        <w:t>’</w:t>
      </w:r>
      <w:r w:rsidRPr="001072FC">
        <w:rPr>
          <w:rFonts w:ascii="Tahoma" w:hAnsi="Tahoma" w:cs="Tahoma"/>
          <w:sz w:val="18"/>
          <w:szCs w:val="18"/>
          <w:lang w:val="fr-FR"/>
        </w:rPr>
        <w:t>utilisation des logiciels du logiciel. Le droit d</w:t>
      </w:r>
      <w:r w:rsidR="00DD4F05">
        <w:rPr>
          <w:rFonts w:ascii="Tahoma" w:hAnsi="Tahoma" w:cs="Tahoma"/>
          <w:sz w:val="18"/>
          <w:szCs w:val="18"/>
          <w:lang w:val="fr-FR"/>
        </w:rPr>
        <w:t>’</w:t>
      </w:r>
      <w:r w:rsidRPr="001072FC">
        <w:rPr>
          <w:rFonts w:ascii="Tahoma" w:hAnsi="Tahoma" w:cs="Tahoma"/>
          <w:sz w:val="18"/>
          <w:szCs w:val="18"/>
          <w:lang w:val="fr-FR"/>
        </w:rPr>
        <w:t>utiliser le logiciel au titre des licences complémentaires expire à l</w:t>
      </w:r>
      <w:r w:rsidR="00DD4F05">
        <w:rPr>
          <w:rFonts w:ascii="Tahoma" w:hAnsi="Tahoma" w:cs="Tahoma"/>
          <w:sz w:val="18"/>
          <w:szCs w:val="18"/>
          <w:lang w:val="fr-FR"/>
        </w:rPr>
        <w:t>’</w:t>
      </w:r>
      <w:r w:rsidRPr="001072FC">
        <w:rPr>
          <w:rFonts w:ascii="Tahoma" w:hAnsi="Tahoma" w:cs="Tahoma"/>
          <w:sz w:val="18"/>
          <w:szCs w:val="18"/>
          <w:lang w:val="fr-FR"/>
        </w:rPr>
        <w:t>expiration du droit d</w:t>
      </w:r>
      <w:r w:rsidR="00DD4F05">
        <w:rPr>
          <w:rFonts w:ascii="Tahoma" w:hAnsi="Tahoma" w:cs="Tahoma"/>
          <w:sz w:val="18"/>
          <w:szCs w:val="18"/>
          <w:lang w:val="fr-FR"/>
        </w:rPr>
        <w:t>’</w:t>
      </w:r>
      <w:r w:rsidRPr="001072FC">
        <w:rPr>
          <w:rFonts w:ascii="Tahoma" w:hAnsi="Tahoma" w:cs="Tahoma"/>
          <w:sz w:val="18"/>
          <w:szCs w:val="18"/>
          <w:lang w:val="fr-FR"/>
        </w:rPr>
        <w:t>utiliser le logiciel au titre des licences éligibles. Les clients ne sont pas autorisés à transférer les licences concédées au titre de cette offre séparément des licences éligibles correspondantes.</w:t>
      </w:r>
    </w:p>
    <w:p w:rsidR="0022671C" w:rsidRPr="001072FC" w:rsidRDefault="0022671C">
      <w:pPr>
        <w:ind w:left="540"/>
        <w:rPr>
          <w:rFonts w:cs="Tahoma"/>
          <w:szCs w:val="18"/>
          <w:lang w:val="fr-FR"/>
        </w:rPr>
      </w:pPr>
      <w:r w:rsidRPr="001072FC">
        <w:rPr>
          <w:rFonts w:cs="Tahoma"/>
          <w:szCs w:val="18"/>
          <w:u w:val="single"/>
          <w:lang w:val="fr-FR"/>
        </w:rPr>
        <w:t>Concession de Microsoft Outlook 2007 pour les clients avec CAL Exchange Server 2003</w:t>
      </w:r>
    </w:p>
    <w:p w:rsidR="0022671C" w:rsidRPr="001072FC" w:rsidRDefault="0022671C">
      <w:pPr>
        <w:ind w:left="540"/>
        <w:rPr>
          <w:rFonts w:cs="Tahoma"/>
          <w:szCs w:val="18"/>
          <w:lang w:val="fr-FR"/>
        </w:rPr>
      </w:pPr>
    </w:p>
    <w:p w:rsidR="0022671C" w:rsidRPr="001072FC" w:rsidRDefault="0022671C">
      <w:pPr>
        <w:pStyle w:val="EndnoteText"/>
        <w:ind w:left="540"/>
        <w:rPr>
          <w:rFonts w:ascii="Tahoma" w:hAnsi="Tahoma" w:cs="Tahoma"/>
          <w:sz w:val="18"/>
          <w:szCs w:val="18"/>
        </w:rPr>
      </w:pPr>
      <w:r w:rsidRPr="001072FC">
        <w:rPr>
          <w:rFonts w:ascii="Tahoma" w:hAnsi="Tahoma" w:cs="Tahoma"/>
          <w:color w:val="000000"/>
          <w:sz w:val="18"/>
          <w:szCs w:val="18"/>
          <w:lang w:eastAsia="x-none"/>
        </w:rPr>
        <w:t>Contrairement aux versions précédentes, Exchange Server 2007 Standard ou Enterprise n</w:t>
      </w:r>
      <w:r w:rsidR="00DD4F05">
        <w:rPr>
          <w:rFonts w:ascii="Tahoma" w:hAnsi="Tahoma" w:cs="Tahoma"/>
          <w:color w:val="000000"/>
          <w:sz w:val="18"/>
          <w:szCs w:val="18"/>
          <w:lang w:eastAsia="x-none"/>
        </w:rPr>
        <w:t>’</w:t>
      </w:r>
      <w:r w:rsidRPr="001072FC">
        <w:rPr>
          <w:rFonts w:ascii="Tahoma" w:hAnsi="Tahoma" w:cs="Tahoma"/>
          <w:color w:val="000000"/>
          <w:sz w:val="18"/>
          <w:szCs w:val="18"/>
          <w:lang w:eastAsia="x-none"/>
        </w:rPr>
        <w:t>inclut pas le droit d</w:t>
      </w:r>
      <w:r w:rsidR="00DD4F05">
        <w:rPr>
          <w:rFonts w:ascii="Tahoma" w:hAnsi="Tahoma" w:cs="Tahoma"/>
          <w:color w:val="000000"/>
          <w:sz w:val="18"/>
          <w:szCs w:val="18"/>
          <w:lang w:eastAsia="x-none"/>
        </w:rPr>
        <w:t>’</w:t>
      </w:r>
      <w:r w:rsidRPr="001072FC">
        <w:rPr>
          <w:rFonts w:ascii="Tahoma" w:hAnsi="Tahoma" w:cs="Tahoma"/>
          <w:color w:val="000000"/>
          <w:sz w:val="18"/>
          <w:szCs w:val="18"/>
          <w:lang w:eastAsia="x-none"/>
        </w:rPr>
        <w:t>installer Outlook sur les dispositifs couverts par des CAL.</w:t>
      </w:r>
      <w:r w:rsidRPr="001072FC">
        <w:rPr>
          <w:rFonts w:ascii="Tahoma" w:hAnsi="Tahoma" w:cs="Tahoma"/>
          <w:sz w:val="18"/>
          <w:szCs w:val="18"/>
        </w:rPr>
        <w:t xml:space="preserve"> </w:t>
      </w:r>
      <w:r w:rsidRPr="001072FC">
        <w:rPr>
          <w:rFonts w:ascii="Tahoma" w:hAnsi="Tahoma" w:cs="Tahoma"/>
          <w:color w:val="000000"/>
          <w:sz w:val="18"/>
          <w:szCs w:val="18"/>
          <w:lang w:eastAsia="x-none"/>
        </w:rPr>
        <w:t>Toutefois, pour chaque CAL Exchange Server, Core CAL Suite ou Enterprise CAL Suite avec Software Assurance active au 30 novembre 2006, une licence Office Outlook 2007 est concédée aux clients.</w:t>
      </w:r>
      <w:r w:rsidRPr="001072FC">
        <w:rPr>
          <w:rFonts w:ascii="Tahoma" w:hAnsi="Tahoma" w:cs="Tahoma"/>
          <w:sz w:val="18"/>
          <w:szCs w:val="18"/>
        </w:rPr>
        <w:t xml:space="preserve"> </w:t>
      </w:r>
      <w:r w:rsidRPr="001072FC">
        <w:rPr>
          <w:rFonts w:ascii="Tahoma" w:hAnsi="Tahoma" w:cs="Tahoma"/>
          <w:color w:val="000000"/>
          <w:sz w:val="18"/>
          <w:szCs w:val="18"/>
          <w:lang w:eastAsia="x-none"/>
        </w:rPr>
        <w:t>Le droit d</w:t>
      </w:r>
      <w:r w:rsidR="00DD4F05">
        <w:rPr>
          <w:rFonts w:ascii="Tahoma" w:hAnsi="Tahoma" w:cs="Tahoma"/>
          <w:color w:val="000000"/>
          <w:sz w:val="18"/>
          <w:szCs w:val="18"/>
          <w:lang w:eastAsia="x-none"/>
        </w:rPr>
        <w:t>’</w:t>
      </w:r>
      <w:r w:rsidRPr="001072FC">
        <w:rPr>
          <w:rFonts w:ascii="Tahoma" w:hAnsi="Tahoma" w:cs="Tahoma"/>
          <w:color w:val="000000"/>
          <w:sz w:val="18"/>
          <w:szCs w:val="18"/>
          <w:lang w:eastAsia="x-none"/>
        </w:rPr>
        <w:t>utiliser Outlook au titre de cette licence expire à l</w:t>
      </w:r>
      <w:r w:rsidR="00DD4F05">
        <w:rPr>
          <w:rFonts w:ascii="Tahoma" w:hAnsi="Tahoma" w:cs="Tahoma"/>
          <w:color w:val="000000"/>
          <w:sz w:val="18"/>
          <w:szCs w:val="18"/>
          <w:lang w:eastAsia="x-none"/>
        </w:rPr>
        <w:t>’</w:t>
      </w:r>
      <w:r w:rsidRPr="001072FC">
        <w:rPr>
          <w:rFonts w:ascii="Tahoma" w:hAnsi="Tahoma" w:cs="Tahoma"/>
          <w:color w:val="000000"/>
          <w:sz w:val="18"/>
          <w:szCs w:val="18"/>
          <w:lang w:eastAsia="x-none"/>
        </w:rPr>
        <w:t>expiration de la CAL correspondante.</w:t>
      </w:r>
      <w:r w:rsidRPr="001072FC">
        <w:rPr>
          <w:rFonts w:ascii="Tahoma" w:hAnsi="Tahoma" w:cs="Tahoma"/>
          <w:sz w:val="18"/>
          <w:szCs w:val="18"/>
        </w:rPr>
        <w:t xml:space="preserve"> </w:t>
      </w:r>
      <w:r w:rsidRPr="001072FC">
        <w:rPr>
          <w:rFonts w:ascii="Tahoma" w:hAnsi="Tahoma" w:cs="Tahoma"/>
          <w:color w:val="000000"/>
          <w:sz w:val="18"/>
          <w:szCs w:val="18"/>
          <w:lang w:eastAsia="x-none"/>
        </w:rPr>
        <w:t>L</w:t>
      </w:r>
      <w:r w:rsidR="00DD4F05">
        <w:rPr>
          <w:rFonts w:ascii="Tahoma" w:hAnsi="Tahoma" w:cs="Tahoma"/>
          <w:color w:val="000000"/>
          <w:sz w:val="18"/>
          <w:szCs w:val="18"/>
          <w:lang w:eastAsia="x-none"/>
        </w:rPr>
        <w:t>’</w:t>
      </w:r>
      <w:r w:rsidRPr="001072FC">
        <w:rPr>
          <w:rFonts w:ascii="Tahoma" w:hAnsi="Tahoma" w:cs="Tahoma"/>
          <w:color w:val="000000"/>
          <w:sz w:val="18"/>
          <w:szCs w:val="18"/>
          <w:lang w:eastAsia="x-none"/>
        </w:rPr>
        <w:t>utilisation de Microsoft Outlook au titre de cette offre est soumise au contrat de licence du client et aux droits d</w:t>
      </w:r>
      <w:r w:rsidR="00DD4F05">
        <w:rPr>
          <w:rFonts w:ascii="Tahoma" w:hAnsi="Tahoma" w:cs="Tahoma"/>
          <w:color w:val="000000"/>
          <w:sz w:val="18"/>
          <w:szCs w:val="18"/>
          <w:lang w:eastAsia="x-none"/>
        </w:rPr>
        <w:t>’</w:t>
      </w:r>
      <w:r w:rsidRPr="001072FC">
        <w:rPr>
          <w:rFonts w:ascii="Tahoma" w:hAnsi="Tahoma" w:cs="Tahoma"/>
          <w:color w:val="000000"/>
          <w:sz w:val="18"/>
          <w:szCs w:val="18"/>
          <w:lang w:eastAsia="x-none"/>
        </w:rPr>
        <w:t>utilisation des logiciels de ce produit.</w:t>
      </w:r>
      <w:r w:rsidRPr="001072FC">
        <w:rPr>
          <w:rFonts w:ascii="Tahoma" w:hAnsi="Tahoma" w:cs="Tahoma"/>
          <w:sz w:val="18"/>
          <w:szCs w:val="18"/>
        </w:rPr>
        <w:t xml:space="preserve"> </w:t>
      </w:r>
      <w:r w:rsidRPr="001072FC">
        <w:rPr>
          <w:rFonts w:ascii="Tahoma" w:hAnsi="Tahoma" w:cs="Tahoma"/>
          <w:color w:val="000000"/>
          <w:sz w:val="18"/>
          <w:szCs w:val="18"/>
          <w:lang w:eastAsia="x-none"/>
        </w:rPr>
        <w:t>Si la Software Assurance sur la CAL correspondante est maintenue en continu (c</w:t>
      </w:r>
      <w:r w:rsidR="00DD4F05">
        <w:rPr>
          <w:rFonts w:ascii="Tahoma" w:hAnsi="Tahoma" w:cs="Tahoma"/>
          <w:color w:val="000000"/>
          <w:sz w:val="18"/>
          <w:szCs w:val="18"/>
          <w:lang w:eastAsia="x-none"/>
        </w:rPr>
        <w:t>’</w:t>
      </w:r>
      <w:r w:rsidRPr="001072FC">
        <w:rPr>
          <w:rFonts w:ascii="Tahoma" w:hAnsi="Tahoma" w:cs="Tahoma"/>
          <w:color w:val="000000"/>
          <w:sz w:val="18"/>
          <w:szCs w:val="18"/>
          <w:lang w:eastAsia="x-none"/>
        </w:rPr>
        <w:t>est-à-dire, renouvelée sans interruption de couverture), et qu</w:t>
      </w:r>
      <w:r w:rsidR="00DD4F05">
        <w:rPr>
          <w:rFonts w:ascii="Tahoma" w:hAnsi="Tahoma" w:cs="Tahoma"/>
          <w:color w:val="000000"/>
          <w:sz w:val="18"/>
          <w:szCs w:val="18"/>
          <w:lang w:eastAsia="x-none"/>
        </w:rPr>
        <w:t>’</w:t>
      </w:r>
      <w:r w:rsidRPr="001072FC">
        <w:rPr>
          <w:rFonts w:ascii="Tahoma" w:hAnsi="Tahoma" w:cs="Tahoma"/>
          <w:color w:val="000000"/>
          <w:sz w:val="18"/>
          <w:szCs w:val="18"/>
          <w:lang w:eastAsia="x-none"/>
        </w:rPr>
        <w:t>une version ultérieure de Microsoft Office Outlook (par exemple, N+1, où N correspond à Office Outlook 2007) est disponible avant l</w:t>
      </w:r>
      <w:r w:rsidR="00DD4F05">
        <w:rPr>
          <w:rFonts w:ascii="Tahoma" w:hAnsi="Tahoma" w:cs="Tahoma"/>
          <w:color w:val="000000"/>
          <w:sz w:val="18"/>
          <w:szCs w:val="18"/>
          <w:lang w:eastAsia="x-none"/>
        </w:rPr>
        <w:t>’</w:t>
      </w:r>
      <w:r w:rsidRPr="001072FC">
        <w:rPr>
          <w:rFonts w:ascii="Tahoma" w:hAnsi="Tahoma" w:cs="Tahoma"/>
          <w:color w:val="000000"/>
          <w:sz w:val="18"/>
          <w:szCs w:val="18"/>
          <w:lang w:eastAsia="x-none"/>
        </w:rPr>
        <w:t>expiration de cette couverture, la licence du client sera transférée à cette version.</w:t>
      </w:r>
      <w:r w:rsidRPr="001072FC">
        <w:rPr>
          <w:rFonts w:ascii="Tahoma" w:hAnsi="Tahoma" w:cs="Tahoma"/>
          <w:sz w:val="18"/>
          <w:szCs w:val="18"/>
        </w:rPr>
        <w:t xml:space="preserve"> </w:t>
      </w:r>
      <w:r w:rsidRPr="001072FC">
        <w:rPr>
          <w:rFonts w:ascii="Tahoma" w:hAnsi="Tahoma" w:cs="Tahoma"/>
          <w:color w:val="000000"/>
          <w:sz w:val="18"/>
          <w:szCs w:val="18"/>
          <w:lang w:eastAsia="x-none"/>
        </w:rPr>
        <w:t>Les clients peuvent également acheter la Software Assurance pour cette licence Office Outlook, sous réserve que l</w:t>
      </w:r>
      <w:r w:rsidR="00DD4F05">
        <w:rPr>
          <w:rFonts w:ascii="Tahoma" w:hAnsi="Tahoma" w:cs="Tahoma"/>
          <w:color w:val="000000"/>
          <w:sz w:val="18"/>
          <w:szCs w:val="18"/>
          <w:lang w:eastAsia="x-none"/>
        </w:rPr>
        <w:t>’</w:t>
      </w:r>
      <w:r w:rsidRPr="001072FC">
        <w:rPr>
          <w:rFonts w:ascii="Tahoma" w:hAnsi="Tahoma" w:cs="Tahoma"/>
          <w:color w:val="000000"/>
          <w:sz w:val="18"/>
          <w:szCs w:val="18"/>
          <w:lang w:eastAsia="x-none"/>
        </w:rPr>
        <w:t>achat soit effectué au 28 février 2007. Les clients qui souhaitent souscrire une Software Assurance pour Office Outlook après cette date doivent au préalable acheter une nouvelle licence pour la version de Microsoft Office Outlook actuelle à la date d</w:t>
      </w:r>
      <w:r w:rsidR="00DD4F05">
        <w:rPr>
          <w:rFonts w:ascii="Tahoma" w:hAnsi="Tahoma" w:cs="Tahoma"/>
          <w:color w:val="000000"/>
          <w:sz w:val="18"/>
          <w:szCs w:val="18"/>
          <w:lang w:eastAsia="x-none"/>
        </w:rPr>
        <w:t>’</w:t>
      </w:r>
      <w:r w:rsidRPr="001072FC">
        <w:rPr>
          <w:rFonts w:ascii="Tahoma" w:hAnsi="Tahoma" w:cs="Tahoma"/>
          <w:color w:val="000000"/>
          <w:sz w:val="18"/>
          <w:szCs w:val="18"/>
          <w:lang w:eastAsia="x-none"/>
        </w:rPr>
        <w:t>achat de la couverture.</w:t>
      </w:r>
    </w:p>
    <w:p w:rsidR="0022671C" w:rsidRPr="001072FC" w:rsidRDefault="0022671C">
      <w:pPr>
        <w:pStyle w:val="EndnoteText"/>
        <w:ind w:left="540"/>
        <w:rPr>
          <w:rFonts w:ascii="Tahoma" w:hAnsi="Tahoma" w:cs="Tahoma"/>
          <w:sz w:val="18"/>
          <w:szCs w:val="18"/>
        </w:rPr>
      </w:pPr>
    </w:p>
    <w:p w:rsidR="0022671C" w:rsidRPr="001072FC" w:rsidRDefault="0022671C">
      <w:pPr>
        <w:pStyle w:val="EndnoteText"/>
        <w:ind w:left="540"/>
        <w:rPr>
          <w:rFonts w:ascii="Tahoma" w:hAnsi="Tahoma" w:cs="Tahoma"/>
          <w:sz w:val="18"/>
          <w:szCs w:val="18"/>
        </w:rPr>
      </w:pPr>
      <w:r w:rsidRPr="001072FC">
        <w:rPr>
          <w:rFonts w:ascii="Tahoma" w:hAnsi="Tahoma" w:cs="Tahoma"/>
          <w:color w:val="000000"/>
          <w:sz w:val="18"/>
          <w:szCs w:val="18"/>
          <w:u w:val="single"/>
          <w:lang w:eastAsia="x-none"/>
        </w:rPr>
        <w:t>Programmes tiers</w:t>
      </w:r>
    </w:p>
    <w:p w:rsidR="0022671C" w:rsidRPr="001072FC" w:rsidRDefault="0022671C">
      <w:pPr>
        <w:pStyle w:val="EndnoteText"/>
        <w:ind w:left="540"/>
        <w:rPr>
          <w:rFonts w:ascii="Tahoma" w:hAnsi="Tahoma" w:cs="Tahoma"/>
          <w:sz w:val="18"/>
          <w:szCs w:val="18"/>
        </w:rPr>
      </w:pPr>
    </w:p>
    <w:p w:rsidR="0022671C" w:rsidRPr="001072FC" w:rsidRDefault="0022671C">
      <w:pPr>
        <w:pStyle w:val="EndnoteText"/>
        <w:ind w:left="540"/>
        <w:rPr>
          <w:rFonts w:ascii="Tahoma" w:hAnsi="Tahoma" w:cs="Tahoma"/>
          <w:sz w:val="18"/>
          <w:szCs w:val="18"/>
        </w:rPr>
      </w:pPr>
      <w:r w:rsidRPr="001072FC">
        <w:rPr>
          <w:rFonts w:ascii="Tahoma" w:hAnsi="Tahoma" w:cs="Tahoma"/>
          <w:color w:val="000000"/>
          <w:sz w:val="18"/>
          <w:szCs w:val="18"/>
          <w:lang w:eastAsia="x-none"/>
        </w:rPr>
        <w:t>Ce logiciel contient des programmes tiers, notamment Spell Checker, Hyphenator, Grammar Checker et Thesaurus © 1995-2005 de Priberam Informática, Lda.</w:t>
      </w:r>
      <w:r w:rsidRPr="001072FC">
        <w:rPr>
          <w:rFonts w:ascii="Tahoma" w:hAnsi="Tahoma" w:cs="Tahoma"/>
          <w:color w:val="000000"/>
          <w:sz w:val="18"/>
          <w:szCs w:val="18"/>
        </w:rPr>
        <w:t xml:space="preserve"> </w:t>
      </w:r>
      <w:r w:rsidRPr="001072FC">
        <w:rPr>
          <w:rFonts w:ascii="Tahoma" w:hAnsi="Tahoma" w:cs="Tahoma"/>
          <w:color w:val="000000"/>
          <w:sz w:val="18"/>
          <w:szCs w:val="18"/>
          <w:lang w:eastAsia="x-none"/>
        </w:rPr>
        <w:t>Le contenu du Thesaurus est basé sur Dicionário de Sinónimos aux éditions Porto Editora, Lda.</w:t>
      </w:r>
      <w:r w:rsidRPr="001072FC">
        <w:rPr>
          <w:rFonts w:ascii="Tahoma" w:hAnsi="Tahoma" w:cs="Tahoma"/>
          <w:sz w:val="18"/>
          <w:szCs w:val="18"/>
        </w:rPr>
        <w:t xml:space="preserve"> </w:t>
      </w:r>
      <w:r w:rsidRPr="001072FC">
        <w:rPr>
          <w:rFonts w:ascii="Tahoma" w:hAnsi="Tahoma" w:cs="Tahoma"/>
          <w:color w:val="000000"/>
          <w:sz w:val="18"/>
          <w:szCs w:val="18"/>
          <w:lang w:eastAsia="x-none"/>
        </w:rPr>
        <w:t>Tous droits réservés.</w:t>
      </w:r>
    </w:p>
    <w:p w:rsidR="0022671C" w:rsidRPr="00501B92" w:rsidRDefault="0022671C">
      <w:pPr>
        <w:pStyle w:val="EndnoteText"/>
        <w:ind w:left="540"/>
        <w:rPr>
          <w:rFonts w:ascii="Tahoma" w:hAnsi="Tahoma" w:cs="Tahoma"/>
          <w:sz w:val="18"/>
          <w:szCs w:val="18"/>
        </w:rPr>
      </w:pPr>
    </w:p>
    <w:p w:rsidR="0022671C" w:rsidRPr="00501B92" w:rsidRDefault="0022671C">
      <w:pPr>
        <w:pStyle w:val="EndnoteText"/>
        <w:ind w:left="540"/>
        <w:rPr>
          <w:rFonts w:ascii="Tahoma" w:hAnsi="Tahoma" w:cs="Tahoma"/>
          <w:sz w:val="18"/>
          <w:szCs w:val="18"/>
        </w:rPr>
      </w:pPr>
      <w:bookmarkStart w:id="2303" w:name="Srv_50ExchangeServer2010StdCAL"/>
    </w:p>
    <w:p w:rsidR="0022671C" w:rsidRPr="0011531D" w:rsidRDefault="0022671C">
      <w:pPr>
        <w:pStyle w:val="Heading3"/>
        <w:rPr>
          <w:rFonts w:ascii="Tahoma" w:hAnsi="Tahoma" w:cs="Tahoma"/>
          <w:sz w:val="22"/>
          <w:szCs w:val="22"/>
          <w:lang w:val="fr-FR"/>
        </w:rPr>
      </w:pPr>
      <w:bookmarkStart w:id="2304" w:name="_55_CAL_Exchange"/>
      <w:bookmarkStart w:id="2305" w:name="_Toc327544533"/>
      <w:bookmarkStart w:id="2306" w:name="_Toc327548028"/>
      <w:bookmarkStart w:id="2307" w:name="_Toc327549102"/>
      <w:bookmarkStart w:id="2308" w:name="_Toc328557566"/>
      <w:bookmarkEnd w:id="2304"/>
      <w:r w:rsidRPr="0011531D">
        <w:rPr>
          <w:rFonts w:ascii="Tahoma" w:hAnsi="Tahoma" w:cs="Tahoma"/>
          <w:caps/>
          <w:color w:val="F66400"/>
          <w:sz w:val="22"/>
          <w:szCs w:val="22"/>
          <w:vertAlign w:val="superscript"/>
          <w:lang w:val="fr-FR"/>
        </w:rPr>
        <w:t>55</w:t>
      </w:r>
      <w:r w:rsidRPr="0011531D">
        <w:rPr>
          <w:rFonts w:ascii="Tahoma" w:hAnsi="Tahoma" w:cs="Tahoma"/>
          <w:color w:val="F66400"/>
          <w:sz w:val="22"/>
          <w:szCs w:val="22"/>
          <w:lang w:val="fr-FR"/>
        </w:rPr>
        <w:t xml:space="preserve"> CAL Exchange Server 2010 Standard</w:t>
      </w:r>
      <w:bookmarkEnd w:id="2305"/>
      <w:bookmarkEnd w:id="2306"/>
      <w:bookmarkEnd w:id="2307"/>
      <w:bookmarkEnd w:id="2308"/>
    </w:p>
    <w:bookmarkEnd w:id="2303"/>
    <w:p w:rsidR="0022671C" w:rsidRPr="004A1DD8" w:rsidRDefault="0022671C">
      <w:pPr>
        <w:rPr>
          <w:rFonts w:cs="Tahoma"/>
          <w:lang w:val="fr-FR"/>
        </w:rPr>
      </w:pPr>
    </w:p>
    <w:p w:rsidR="0022671C" w:rsidRPr="004A1DD8" w:rsidRDefault="0022671C">
      <w:pPr>
        <w:ind w:left="540"/>
        <w:rPr>
          <w:rFonts w:cs="Tahoma"/>
          <w:lang w:val="fr-FR"/>
        </w:rPr>
      </w:pPr>
      <w:r w:rsidRPr="004A1DD8">
        <w:rPr>
          <w:rFonts w:cs="Tahoma"/>
          <w:color w:val="000000"/>
          <w:u w:val="single"/>
          <w:lang w:val="fr-FR"/>
        </w:rPr>
        <w:t>Concession de la fonctionnalité Dossier par défaut géré avec la CAL Exchange Server 2010 Standard</w:t>
      </w:r>
    </w:p>
    <w:p w:rsidR="0022671C" w:rsidRPr="004A1DD8" w:rsidRDefault="0022671C">
      <w:pPr>
        <w:ind w:left="540"/>
        <w:rPr>
          <w:rFonts w:cs="Tahoma"/>
          <w:lang w:val="fr-FR"/>
        </w:rPr>
      </w:pPr>
      <w:r w:rsidRPr="004A1DD8">
        <w:rPr>
          <w:rFonts w:cs="Tahoma"/>
          <w:color w:val="000000"/>
          <w:szCs w:val="18"/>
          <w:lang w:val="fr-FR"/>
        </w:rPr>
        <w:t>Le droit d</w:t>
      </w:r>
      <w:r w:rsidR="00DD4F05">
        <w:rPr>
          <w:rFonts w:cs="Tahoma"/>
          <w:color w:val="000000"/>
          <w:szCs w:val="18"/>
          <w:lang w:val="fr-FR"/>
        </w:rPr>
        <w:t>’</w:t>
      </w:r>
      <w:r w:rsidRPr="004A1DD8">
        <w:rPr>
          <w:rFonts w:cs="Tahoma"/>
          <w:color w:val="000000"/>
          <w:szCs w:val="18"/>
          <w:lang w:val="fr-FR"/>
        </w:rPr>
        <w:t xml:space="preserve">accéder à la fonctionnalité Dossier par défaut géré dans Exchange Server 2010 est concédé au titre des CAL Exchange Server 2010 et des CAL équivalentes. Une CAL Entreprise Exchange Server 2010 ou une CAL équivalente est requise pour accéder à la fonctionnalité Dossier personnalisé géré, mais non à la fonctionnalité Dossier par défaut géré. </w:t>
      </w:r>
    </w:p>
    <w:p w:rsidR="0022671C" w:rsidRPr="004A1DD8" w:rsidRDefault="0022671C">
      <w:pPr>
        <w:ind w:left="720"/>
        <w:rPr>
          <w:rFonts w:cs="Tahoma"/>
          <w:lang w:val="fr-FR"/>
        </w:rPr>
      </w:pPr>
    </w:p>
    <w:p w:rsidR="0022671C" w:rsidRPr="004A1DD8" w:rsidRDefault="0022671C">
      <w:pPr>
        <w:ind w:left="540"/>
        <w:rPr>
          <w:rFonts w:cs="Tahoma"/>
          <w:lang w:val="fr-FR"/>
        </w:rPr>
      </w:pPr>
      <w:r w:rsidRPr="004A1DD8">
        <w:rPr>
          <w:rFonts w:cs="Tahoma"/>
          <w:u w:val="single"/>
          <w:lang w:val="fr-FR"/>
        </w:rPr>
        <w:t>CAL Étudiant uniquement</w:t>
      </w:r>
      <w:r w:rsidRPr="004A1DD8">
        <w:rPr>
          <w:rFonts w:cs="Tahoma"/>
          <w:color w:val="000000"/>
          <w:u w:val="single"/>
          <w:lang w:val="fr-FR"/>
        </w:rPr>
        <w:t xml:space="preserve"> (Licence Open Éducation et Select Éducation)</w:t>
      </w:r>
    </w:p>
    <w:p w:rsidR="0022671C" w:rsidRPr="004A1DD8" w:rsidRDefault="0022671C">
      <w:pPr>
        <w:ind w:left="540"/>
        <w:rPr>
          <w:rFonts w:cs="Tahoma"/>
          <w:lang w:val="fr-FR"/>
        </w:rPr>
      </w:pPr>
      <w:r w:rsidRPr="004A1DD8">
        <w:rPr>
          <w:rFonts w:cs="Tahoma"/>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22671C" w:rsidRPr="00501B92" w:rsidRDefault="0022671C">
      <w:pPr>
        <w:pStyle w:val="EndnoteText"/>
        <w:ind w:left="540"/>
        <w:rPr>
          <w:rFonts w:ascii="Tahoma" w:hAnsi="Tahoma" w:cs="Tahoma"/>
          <w:sz w:val="18"/>
          <w:szCs w:val="18"/>
        </w:rPr>
      </w:pPr>
    </w:p>
    <w:p w:rsidR="0022671C" w:rsidRPr="00501B92" w:rsidRDefault="0022671C">
      <w:pPr>
        <w:pStyle w:val="EndnoteText"/>
        <w:ind w:left="540"/>
        <w:rPr>
          <w:rFonts w:ascii="Tahoma" w:hAnsi="Tahoma" w:cs="Tahoma"/>
          <w:sz w:val="18"/>
          <w:szCs w:val="18"/>
        </w:rPr>
      </w:pPr>
    </w:p>
    <w:p w:rsidR="0022671C" w:rsidRPr="0011531D" w:rsidRDefault="0022671C">
      <w:pPr>
        <w:pStyle w:val="Heading3"/>
        <w:rPr>
          <w:rFonts w:ascii="Tahoma" w:hAnsi="Tahoma" w:cs="Tahoma"/>
          <w:sz w:val="22"/>
          <w:szCs w:val="22"/>
          <w:lang w:val="fr-FR"/>
        </w:rPr>
      </w:pPr>
      <w:bookmarkStart w:id="2309" w:name="_56_Forefront_Endpoint"/>
      <w:bookmarkStart w:id="2310" w:name="_Toc327544534"/>
      <w:bookmarkStart w:id="2311" w:name="_Toc327548029"/>
      <w:bookmarkStart w:id="2312" w:name="_Toc327549103"/>
      <w:bookmarkStart w:id="2313" w:name="_Toc328557567"/>
      <w:bookmarkStart w:id="2314" w:name="Srv_51ForfrontEndpointProtection"/>
      <w:bookmarkStart w:id="2315" w:name="Srv_50ForfrontEndpointProtection"/>
      <w:bookmarkEnd w:id="2309"/>
      <w:r w:rsidRPr="0011531D">
        <w:rPr>
          <w:rFonts w:ascii="Tahoma" w:hAnsi="Tahoma" w:cs="Tahoma"/>
          <w:caps/>
          <w:color w:val="F66400"/>
          <w:sz w:val="22"/>
          <w:szCs w:val="22"/>
          <w:vertAlign w:val="superscript"/>
          <w:lang w:val="fr-FR"/>
        </w:rPr>
        <w:t>56</w:t>
      </w:r>
      <w:r w:rsidRPr="0011531D">
        <w:rPr>
          <w:rFonts w:ascii="Tahoma" w:hAnsi="Tahoma" w:cs="Tahoma"/>
          <w:color w:val="F66400"/>
          <w:sz w:val="22"/>
          <w:szCs w:val="22"/>
          <w:lang w:val="fr-FR"/>
        </w:rPr>
        <w:t xml:space="preserve"> Forefront Endpoint Protection</w:t>
      </w:r>
      <w:bookmarkEnd w:id="2310"/>
      <w:bookmarkEnd w:id="2311"/>
      <w:bookmarkEnd w:id="2312"/>
      <w:bookmarkEnd w:id="2313"/>
    </w:p>
    <w:bookmarkEnd w:id="2314"/>
    <w:bookmarkEnd w:id="2315"/>
    <w:p w:rsidR="0022671C" w:rsidRPr="004A1DD8" w:rsidRDefault="0022671C">
      <w:pPr>
        <w:rPr>
          <w:rFonts w:cs="Tahoma"/>
          <w:lang w:val="fr-FR"/>
        </w:rPr>
      </w:pPr>
    </w:p>
    <w:p w:rsidR="0022671C" w:rsidRPr="004A1DD8" w:rsidRDefault="0022671C">
      <w:pPr>
        <w:tabs>
          <w:tab w:val="left" w:pos="1920"/>
        </w:tabs>
        <w:ind w:left="540"/>
        <w:rPr>
          <w:rFonts w:cs="Tahoma"/>
          <w:lang w:val="fr-FR"/>
        </w:rPr>
      </w:pPr>
      <w:r w:rsidRPr="004A1DD8">
        <w:rPr>
          <w:rFonts w:cs="Tahoma"/>
          <w:lang w:val="fr-FR"/>
        </w:rPr>
        <w:t>À compter du 1er avril 2012, Forefront Endpoint Protection, proposé en tant que protection client, sera remplacé par System Center 2012 Endpoint Protection. System Center 2012 Endpoint Protection, une offre autonome, confère des droits d</w:t>
      </w:r>
      <w:r w:rsidR="00DD4F05">
        <w:rPr>
          <w:rFonts w:cs="Tahoma"/>
          <w:lang w:val="fr-FR"/>
        </w:rPr>
        <w:t>’</w:t>
      </w:r>
      <w:r w:rsidRPr="004A1DD8">
        <w:rPr>
          <w:rFonts w:cs="Tahoma"/>
          <w:lang w:val="fr-FR"/>
        </w:rPr>
        <w:t>utilisation uniquement dans le but de protéger les dispositifs clients. Il est indispensable d</w:t>
      </w:r>
      <w:r w:rsidR="00DD4F05">
        <w:rPr>
          <w:rFonts w:cs="Tahoma"/>
          <w:lang w:val="fr-FR"/>
        </w:rPr>
        <w:t>’</w:t>
      </w:r>
      <w:r w:rsidRPr="004A1DD8">
        <w:rPr>
          <w:rFonts w:cs="Tahoma"/>
          <w:lang w:val="fr-FR"/>
        </w:rPr>
        <w:t>acquérir des licences de gestion System Center 2012 Standard ou Datacenter pour disposer des droits d</w:t>
      </w:r>
      <w:r w:rsidR="00DD4F05">
        <w:rPr>
          <w:rFonts w:cs="Tahoma"/>
          <w:lang w:val="fr-FR"/>
        </w:rPr>
        <w:t>’</w:t>
      </w:r>
      <w:r w:rsidRPr="004A1DD8">
        <w:rPr>
          <w:rFonts w:cs="Tahoma"/>
          <w:lang w:val="fr-FR"/>
        </w:rPr>
        <w:t>utilisation permettant de protéger les dispositifs serveurs.</w:t>
      </w:r>
    </w:p>
    <w:p w:rsidR="0022671C" w:rsidRPr="004A1DD8" w:rsidRDefault="0022671C">
      <w:pPr>
        <w:tabs>
          <w:tab w:val="left" w:pos="1920"/>
        </w:tabs>
        <w:ind w:left="540"/>
        <w:rPr>
          <w:rFonts w:cs="Tahoma"/>
          <w:lang w:val="fr-FR"/>
        </w:rPr>
      </w:pPr>
    </w:p>
    <w:p w:rsidR="0022671C" w:rsidRPr="004A1DD8" w:rsidRDefault="0022671C">
      <w:pPr>
        <w:tabs>
          <w:tab w:val="left" w:pos="1920"/>
        </w:tabs>
        <w:ind w:left="540"/>
        <w:rPr>
          <w:rFonts w:cs="Tahoma"/>
          <w:lang w:val="fr-FR"/>
        </w:rPr>
      </w:pPr>
      <w:r w:rsidRPr="004A1DD8">
        <w:rPr>
          <w:rFonts w:cs="Tahoma"/>
          <w:lang w:val="fr-FR"/>
        </w:rPr>
        <w:t>Les utilisateurs disposant d</w:t>
      </w:r>
      <w:r w:rsidR="00DD4F05">
        <w:rPr>
          <w:rFonts w:cs="Tahoma"/>
          <w:lang w:val="fr-FR"/>
        </w:rPr>
        <w:t>’</w:t>
      </w:r>
      <w:r w:rsidRPr="004A1DD8">
        <w:rPr>
          <w:rFonts w:cs="Tahoma"/>
          <w:lang w:val="fr-FR"/>
        </w:rPr>
        <w:t>abonnements Forefront Endpoint Protection actifs et se servant du service pour protéger leurs dispositifs clients peuvent passer à System Center 2012 Endpoint Protection pour assurer la même protection.</w:t>
      </w:r>
    </w:p>
    <w:p w:rsidR="0022671C" w:rsidRPr="004A1DD8" w:rsidRDefault="0022671C">
      <w:pPr>
        <w:tabs>
          <w:tab w:val="left" w:pos="1920"/>
        </w:tabs>
        <w:ind w:left="540"/>
        <w:rPr>
          <w:rFonts w:cs="Tahoma"/>
          <w:lang w:val="fr-FR"/>
        </w:rPr>
      </w:pPr>
    </w:p>
    <w:p w:rsidR="0022671C" w:rsidRPr="004A1DD8" w:rsidRDefault="0022671C">
      <w:pPr>
        <w:tabs>
          <w:tab w:val="left" w:pos="1920"/>
        </w:tabs>
        <w:ind w:left="540"/>
        <w:rPr>
          <w:rFonts w:cs="Tahoma"/>
          <w:lang w:val="fr-FR"/>
        </w:rPr>
      </w:pPr>
      <w:r w:rsidRPr="004A1DD8">
        <w:rPr>
          <w:rFonts w:cs="Tahoma"/>
          <w:lang w:val="fr-FR"/>
        </w:rPr>
        <w:t>Les utilisateurs disposant d</w:t>
      </w:r>
      <w:r w:rsidR="00DD4F05">
        <w:rPr>
          <w:rFonts w:cs="Tahoma"/>
          <w:lang w:val="fr-FR"/>
        </w:rPr>
        <w:t>’</w:t>
      </w:r>
      <w:r w:rsidRPr="004A1DD8">
        <w:rPr>
          <w:rFonts w:cs="Tahoma"/>
          <w:lang w:val="fr-FR"/>
        </w:rPr>
        <w:t>abonnements Forefront Endpoint Protection actifs et se servant du service pour protéger leurs dispositifs serveurs peuvent continuer à utiliser le service Forefront Endpoint Protection.</w:t>
      </w:r>
    </w:p>
    <w:p w:rsidR="0022671C" w:rsidRPr="004A1DD8" w:rsidRDefault="0022671C">
      <w:pPr>
        <w:tabs>
          <w:tab w:val="left" w:pos="1920"/>
        </w:tabs>
        <w:ind w:left="540"/>
        <w:rPr>
          <w:rFonts w:cs="Tahoma"/>
          <w:lang w:val="fr-FR"/>
        </w:rPr>
      </w:pP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lang w:val="fr-FR"/>
        </w:rPr>
        <w:t>System Center Configuration Manager 2007 R2 ou R3 fait désormais office de console de gestion pour Forefront Endpoint Protection 2010. Les clients doivent disposer d</w:t>
      </w:r>
      <w:r w:rsidR="00DD4F05">
        <w:rPr>
          <w:rFonts w:cs="Tahoma"/>
          <w:lang w:val="fr-FR"/>
        </w:rPr>
        <w:t>’</w:t>
      </w:r>
      <w:r w:rsidRPr="004A1DD8">
        <w:rPr>
          <w:rFonts w:cs="Tahoma"/>
          <w:lang w:val="fr-FR"/>
        </w:rPr>
        <w:t xml:space="preserve">une licence System Center Configuration Manager 2007 R2 ou R3 pour gérer Forefront Endpoint Protection 2010. Forefront Endpoint Protection 2010 peut être utilisé sans console de gestion, auquel cas il ne nécessitera aucune licence System Center Configuration Manager. </w:t>
      </w: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u w:val="single"/>
          <w:lang w:val="fr-FR"/>
        </w:rPr>
        <w:t>Utilisation à domicile</w:t>
      </w:r>
      <w:r w:rsidRPr="004A46AF">
        <w:rPr>
          <w:rFonts w:cs="Tahoma"/>
          <w:lang w:val="fr-FR"/>
        </w:rPr>
        <w:t> :</w:t>
      </w:r>
    </w:p>
    <w:p w:rsidR="0022671C" w:rsidRPr="004A1DD8" w:rsidRDefault="0022671C">
      <w:pPr>
        <w:ind w:left="540"/>
        <w:rPr>
          <w:rFonts w:cs="Tahoma"/>
          <w:lang w:val="fr-FR"/>
        </w:rPr>
      </w:pPr>
      <w:bookmarkStart w:id="2316" w:name="Srv_43ExchangeSvr07StdCAL"/>
      <w:bookmarkStart w:id="2317" w:name="Srv_44ExchangeSvr2010StdCAL"/>
      <w:bookmarkStart w:id="2318" w:name="Srv_42ExchangeSvr07StdCAL"/>
      <w:bookmarkEnd w:id="2316"/>
      <w:bookmarkEnd w:id="2317"/>
      <w:bookmarkEnd w:id="2318"/>
      <w:r w:rsidRPr="004A1DD8">
        <w:rPr>
          <w:rFonts w:cs="Tahoma"/>
          <w:lang w:val="fr-FR"/>
        </w:rPr>
        <w:t>Les clients détenteurs de Licences d</w:t>
      </w:r>
      <w:r w:rsidR="00DD4F05">
        <w:rPr>
          <w:rFonts w:cs="Tahoma"/>
          <w:lang w:val="fr-FR"/>
        </w:rPr>
        <w:t>’</w:t>
      </w:r>
      <w:r w:rsidRPr="004A1DD8">
        <w:rPr>
          <w:rFonts w:cs="Tahoma"/>
          <w:lang w:val="fr-FR"/>
        </w:rPr>
        <w:t>Abonnement Utilisateur Forefront Endpoint Protection 2010 peuvent prétendre au programme d</w:t>
      </w:r>
      <w:r w:rsidR="00DD4F05">
        <w:rPr>
          <w:rFonts w:cs="Tahoma"/>
          <w:lang w:val="fr-FR"/>
        </w:rPr>
        <w:t>’</w:t>
      </w:r>
      <w:r w:rsidRPr="004A1DD8">
        <w:rPr>
          <w:rFonts w:cs="Tahoma"/>
          <w:lang w:val="fr-FR"/>
        </w:rPr>
        <w:t>Utilisation à Domicile.</w:t>
      </w:r>
    </w:p>
    <w:p w:rsidR="0022671C" w:rsidRPr="004A1DD8" w:rsidRDefault="0022671C">
      <w:pPr>
        <w:ind w:left="900"/>
        <w:rPr>
          <w:rFonts w:cs="Tahoma"/>
          <w:lang w:val="fr-FR"/>
        </w:rPr>
      </w:pPr>
    </w:p>
    <w:p w:rsidR="0022671C" w:rsidRPr="0011531D" w:rsidRDefault="0022671C">
      <w:pPr>
        <w:pStyle w:val="Heading3"/>
        <w:rPr>
          <w:rFonts w:ascii="Tahoma" w:hAnsi="Tahoma" w:cs="Tahoma"/>
          <w:b w:val="0"/>
          <w:bCs/>
          <w:sz w:val="18"/>
          <w:szCs w:val="18"/>
          <w:lang w:val="fr-FR"/>
        </w:rPr>
      </w:pPr>
      <w:bookmarkStart w:id="2319" w:name="_Toc254758297"/>
    </w:p>
    <w:p w:rsidR="0022671C" w:rsidRPr="0011531D" w:rsidRDefault="0022671C">
      <w:pPr>
        <w:pStyle w:val="Heading3"/>
        <w:rPr>
          <w:rFonts w:ascii="Tahoma" w:hAnsi="Tahoma" w:cs="Tahoma"/>
          <w:b w:val="0"/>
          <w:bCs/>
          <w:sz w:val="22"/>
          <w:szCs w:val="22"/>
          <w:lang w:val="fr-FR"/>
        </w:rPr>
      </w:pPr>
      <w:bookmarkStart w:id="2320" w:name="_Toc327544535"/>
      <w:bookmarkStart w:id="2321" w:name="_Toc327548030"/>
      <w:bookmarkStart w:id="2322" w:name="_Toc327549104"/>
      <w:bookmarkStart w:id="2323" w:name="_Toc328557568"/>
      <w:bookmarkStart w:id="2324" w:name="Srv_43ForefrontIdMgr2010"/>
      <w:bookmarkStart w:id="2325" w:name="Srv_48ForefrontIdMgr2010"/>
      <w:bookmarkStart w:id="2326" w:name="Srv_45ForefrontIdMgr2010"/>
      <w:bookmarkEnd w:id="2319"/>
      <w:r w:rsidRPr="0011531D">
        <w:rPr>
          <w:rFonts w:ascii="Tahoma" w:hAnsi="Tahoma" w:cs="Tahoma"/>
          <w:caps/>
          <w:color w:val="F66400"/>
          <w:sz w:val="22"/>
          <w:szCs w:val="22"/>
          <w:vertAlign w:val="superscript"/>
          <w:lang w:val="fr-FR"/>
        </w:rPr>
        <w:t>57</w:t>
      </w:r>
      <w:r w:rsidRPr="0011531D">
        <w:rPr>
          <w:rFonts w:ascii="Tahoma" w:hAnsi="Tahoma" w:cs="Tahoma"/>
          <w:color w:val="F66400"/>
          <w:sz w:val="22"/>
          <w:szCs w:val="22"/>
          <w:lang w:val="fr-FR"/>
        </w:rPr>
        <w:t xml:space="preserve"> Forefront Identity Manager 2010 R2</w:t>
      </w:r>
      <w:bookmarkEnd w:id="2320"/>
      <w:bookmarkEnd w:id="2321"/>
      <w:bookmarkEnd w:id="2322"/>
      <w:bookmarkEnd w:id="2323"/>
    </w:p>
    <w:bookmarkEnd w:id="2324"/>
    <w:bookmarkEnd w:id="2325"/>
    <w:bookmarkEnd w:id="2326"/>
    <w:p w:rsidR="0022671C" w:rsidRPr="00501B92" w:rsidRDefault="0022671C">
      <w:pPr>
        <w:ind w:left="720"/>
        <w:rPr>
          <w:rFonts w:cs="Tahoma"/>
          <w:szCs w:val="18"/>
          <w:lang w:val="fr-FR"/>
        </w:rPr>
      </w:pPr>
    </w:p>
    <w:p w:rsidR="0022671C" w:rsidRPr="004A1DD8" w:rsidRDefault="0022671C">
      <w:pPr>
        <w:ind w:left="720"/>
        <w:rPr>
          <w:rFonts w:cs="Tahoma"/>
          <w:lang w:val="fr-FR"/>
        </w:rPr>
      </w:pPr>
      <w:r w:rsidRPr="004A46AF">
        <w:rPr>
          <w:rFonts w:cs="Tahoma"/>
          <w:color w:val="000000"/>
          <w:u w:val="single"/>
          <w:lang w:val="fr-FR"/>
        </w:rPr>
        <w:t>Version</w:t>
      </w:r>
      <w:r w:rsidRPr="004A1DD8">
        <w:rPr>
          <w:rFonts w:cs="Tahoma"/>
          <w:color w:val="000000"/>
          <w:lang w:val="fr-FR"/>
        </w:rPr>
        <w:t> :</w:t>
      </w:r>
    </w:p>
    <w:p w:rsidR="0022671C" w:rsidRPr="004A1DD8" w:rsidRDefault="0022671C">
      <w:pPr>
        <w:ind w:left="720"/>
        <w:rPr>
          <w:rFonts w:cs="Tahoma"/>
          <w:lang w:val="fr-FR"/>
        </w:rPr>
      </w:pPr>
      <w:bookmarkStart w:id="2327" w:name="Srv_44ForefrontOnSecforExch"/>
      <w:bookmarkStart w:id="2328" w:name="Srv_43ForefrontOnSecforExch"/>
      <w:bookmarkEnd w:id="2327"/>
      <w:bookmarkEnd w:id="2328"/>
      <w:r w:rsidRPr="004A1DD8">
        <w:rPr>
          <w:rFonts w:cs="Tahoma"/>
          <w:color w:val="000000"/>
          <w:lang w:val="fr-FR"/>
        </w:rPr>
        <w:t>Forefront Identity Manager 2010 R2 est la version qui suit Forefront Identity Manager 2010.</w:t>
      </w:r>
    </w:p>
    <w:p w:rsidR="0022671C" w:rsidRPr="00501B92" w:rsidRDefault="0022671C">
      <w:pPr>
        <w:ind w:left="720"/>
        <w:rPr>
          <w:rFonts w:cs="Tahoma"/>
          <w:szCs w:val="18"/>
          <w:lang w:val="fr-FR"/>
        </w:rPr>
      </w:pPr>
    </w:p>
    <w:p w:rsidR="0022671C" w:rsidRPr="0011531D" w:rsidRDefault="0022671C">
      <w:pPr>
        <w:pStyle w:val="Heading3"/>
        <w:rPr>
          <w:rFonts w:ascii="Tahoma" w:hAnsi="Tahoma" w:cs="Tahoma"/>
          <w:b w:val="0"/>
          <w:bCs/>
          <w:sz w:val="18"/>
          <w:szCs w:val="18"/>
          <w:lang w:val="fr-FR"/>
        </w:rPr>
      </w:pPr>
    </w:p>
    <w:p w:rsidR="0022671C" w:rsidRPr="0011531D" w:rsidRDefault="0022671C">
      <w:pPr>
        <w:pStyle w:val="Heading2"/>
        <w:ind w:left="0"/>
        <w:rPr>
          <w:rFonts w:ascii="Tahoma" w:hAnsi="Tahoma" w:cs="Tahoma"/>
          <w:b w:val="0"/>
          <w:bCs/>
          <w:sz w:val="22"/>
          <w:szCs w:val="22"/>
        </w:rPr>
      </w:pPr>
      <w:bookmarkStart w:id="2329" w:name="_Toc327544536"/>
      <w:bookmarkStart w:id="2330" w:name="_Toc327548031"/>
      <w:bookmarkStart w:id="2331" w:name="_Toc327549105"/>
      <w:bookmarkStart w:id="2332" w:name="_Toc328557569"/>
      <w:bookmarkStart w:id="2333" w:name="Srv_54ForefrontIDMgrWinLiveEd"/>
      <w:bookmarkStart w:id="2334" w:name="Srv_46ForefrontOnlineProforExch"/>
      <w:r w:rsidRPr="0011531D">
        <w:rPr>
          <w:rFonts w:ascii="Tahoma" w:hAnsi="Tahoma" w:cs="Tahoma"/>
          <w:caps/>
          <w:color w:val="F26200"/>
          <w:sz w:val="22"/>
          <w:szCs w:val="22"/>
          <w:vertAlign w:val="superscript"/>
        </w:rPr>
        <w:t>58</w:t>
      </w:r>
      <w:r w:rsidRPr="0011531D">
        <w:rPr>
          <w:rFonts w:ascii="Tahoma" w:hAnsi="Tahoma" w:cs="Tahoma"/>
          <w:color w:val="F26200"/>
          <w:sz w:val="22"/>
          <w:szCs w:val="22"/>
        </w:rPr>
        <w:t xml:space="preserve"> Forefront Identity Manager 2010 – Édition Windows Live</w:t>
      </w:r>
      <w:bookmarkEnd w:id="2329"/>
      <w:bookmarkEnd w:id="2330"/>
      <w:bookmarkEnd w:id="2331"/>
      <w:bookmarkEnd w:id="2332"/>
    </w:p>
    <w:bookmarkEnd w:id="2333"/>
    <w:p w:rsidR="0022671C" w:rsidRPr="0011531D" w:rsidRDefault="0022671C">
      <w:pPr>
        <w:pStyle w:val="Heading3"/>
        <w:rPr>
          <w:rFonts w:ascii="Tahoma" w:hAnsi="Tahoma" w:cs="Tahoma"/>
          <w:b w:val="0"/>
          <w:bCs/>
          <w:sz w:val="18"/>
          <w:szCs w:val="18"/>
        </w:rPr>
      </w:pPr>
    </w:p>
    <w:p w:rsidR="0022671C" w:rsidRPr="004A1DD8" w:rsidRDefault="0022671C">
      <w:pPr>
        <w:ind w:left="900"/>
        <w:rPr>
          <w:rFonts w:cs="Tahoma"/>
          <w:lang w:val="fr-FR"/>
        </w:rPr>
      </w:pPr>
      <w:r w:rsidRPr="004A1DD8">
        <w:rPr>
          <w:rFonts w:cs="Tahoma"/>
          <w:color w:val="000000"/>
          <w:lang w:val="fr-FR"/>
        </w:rPr>
        <w:t>Version :</w:t>
      </w:r>
    </w:p>
    <w:p w:rsidR="0022671C" w:rsidRPr="004A1DD8" w:rsidRDefault="0022671C">
      <w:pPr>
        <w:ind w:left="900"/>
        <w:rPr>
          <w:rFonts w:cs="Tahoma"/>
          <w:lang w:val="fr-FR"/>
        </w:rPr>
      </w:pPr>
      <w:r w:rsidRPr="004A1DD8">
        <w:rPr>
          <w:rFonts w:cs="Tahoma"/>
          <w:color w:val="000000"/>
          <w:lang w:val="fr-FR"/>
        </w:rPr>
        <w:t>Forefront Identity Manager 2010 – Édition Windows Live est la version qui suit Identity Lifecycle Manager</w:t>
      </w:r>
      <w:r w:rsidR="004A46AF">
        <w:rPr>
          <w:rFonts w:cs="Tahoma"/>
          <w:color w:val="000000"/>
          <w:lang w:val="fr-FR"/>
        </w:rPr>
        <w:t> </w:t>
      </w:r>
      <w:r w:rsidRPr="004A1DD8">
        <w:rPr>
          <w:rFonts w:cs="Tahoma"/>
          <w:color w:val="000000"/>
          <w:lang w:val="fr-FR"/>
        </w:rPr>
        <w:t>2007 – Édition Windows Live.</w:t>
      </w:r>
    </w:p>
    <w:p w:rsidR="0022671C" w:rsidRDefault="0022671C">
      <w:pPr>
        <w:rPr>
          <w:rFonts w:cs="Tahoma"/>
          <w:szCs w:val="18"/>
          <w:lang w:val="fr-FR"/>
        </w:rPr>
      </w:pPr>
    </w:p>
    <w:p w:rsidR="0011531D" w:rsidRDefault="0011531D">
      <w:pPr>
        <w:rPr>
          <w:rFonts w:cs="Tahoma"/>
          <w:szCs w:val="18"/>
          <w:lang w:val="fr-FR"/>
        </w:rPr>
      </w:pPr>
    </w:p>
    <w:p w:rsidR="0011531D" w:rsidRDefault="0011531D">
      <w:pPr>
        <w:rPr>
          <w:rFonts w:cs="Tahoma"/>
          <w:szCs w:val="18"/>
          <w:lang w:val="fr-FR"/>
        </w:rPr>
      </w:pPr>
    </w:p>
    <w:p w:rsidR="0011531D" w:rsidRDefault="0011531D">
      <w:pPr>
        <w:rPr>
          <w:rFonts w:cs="Tahoma"/>
          <w:szCs w:val="18"/>
          <w:lang w:val="fr-FR"/>
        </w:rPr>
      </w:pPr>
    </w:p>
    <w:p w:rsidR="0011531D" w:rsidRDefault="0011531D">
      <w:pPr>
        <w:rPr>
          <w:rFonts w:cs="Tahoma"/>
          <w:szCs w:val="18"/>
          <w:lang w:val="fr-FR"/>
        </w:rPr>
      </w:pPr>
    </w:p>
    <w:p w:rsidR="0011531D" w:rsidRPr="00501B92" w:rsidRDefault="0011531D">
      <w:pPr>
        <w:rPr>
          <w:rFonts w:cs="Tahoma"/>
          <w:szCs w:val="18"/>
          <w:lang w:val="fr-FR"/>
        </w:rPr>
      </w:pPr>
    </w:p>
    <w:p w:rsidR="0022671C" w:rsidRPr="0011531D" w:rsidRDefault="0022671C">
      <w:pPr>
        <w:pStyle w:val="Heading3"/>
        <w:rPr>
          <w:rFonts w:ascii="Tahoma" w:hAnsi="Tahoma" w:cs="Tahoma"/>
          <w:sz w:val="22"/>
          <w:szCs w:val="22"/>
          <w:lang w:val="fr-FR"/>
        </w:rPr>
      </w:pPr>
      <w:bookmarkStart w:id="2335" w:name="_59_Forefront_Online"/>
      <w:bookmarkStart w:id="2336" w:name="_Toc327544537"/>
      <w:bookmarkStart w:id="2337" w:name="_Toc327548032"/>
      <w:bookmarkStart w:id="2338" w:name="_Toc327549106"/>
      <w:bookmarkStart w:id="2339" w:name="_Toc328557570"/>
      <w:bookmarkEnd w:id="2335"/>
      <w:r w:rsidRPr="0011531D">
        <w:rPr>
          <w:rFonts w:ascii="Tahoma" w:hAnsi="Tahoma" w:cs="Tahoma"/>
          <w:caps/>
          <w:color w:val="F66400"/>
          <w:sz w:val="22"/>
          <w:szCs w:val="22"/>
          <w:vertAlign w:val="superscript"/>
          <w:lang w:val="fr-FR"/>
        </w:rPr>
        <w:t>59</w:t>
      </w:r>
      <w:r w:rsidRPr="0011531D">
        <w:rPr>
          <w:rFonts w:ascii="Tahoma" w:hAnsi="Tahoma" w:cs="Tahoma"/>
          <w:color w:val="F66400"/>
          <w:sz w:val="22"/>
          <w:szCs w:val="22"/>
          <w:lang w:val="fr-FR"/>
        </w:rPr>
        <w:t xml:space="preserve"> Forefront Online Protection pour Exchange (SL Dispositif et Utilisateur)</w:t>
      </w:r>
      <w:bookmarkEnd w:id="2336"/>
      <w:bookmarkEnd w:id="2337"/>
      <w:bookmarkEnd w:id="2338"/>
      <w:bookmarkEnd w:id="2339"/>
    </w:p>
    <w:bookmarkEnd w:id="2334"/>
    <w:p w:rsidR="0022671C" w:rsidRPr="00501B92" w:rsidRDefault="0022671C">
      <w:pPr>
        <w:pStyle w:val="EndnoteText"/>
        <w:tabs>
          <w:tab w:val="center" w:pos="5306"/>
        </w:tabs>
        <w:ind w:left="0"/>
        <w:rPr>
          <w:rFonts w:ascii="Tahoma" w:hAnsi="Tahoma" w:cs="Tahoma"/>
          <w:sz w:val="18"/>
          <w:szCs w:val="18"/>
        </w:rPr>
      </w:pPr>
    </w:p>
    <w:p w:rsidR="0022671C" w:rsidRPr="0011531D" w:rsidRDefault="0022671C">
      <w:pPr>
        <w:spacing w:after="200" w:line="276" w:lineRule="auto"/>
        <w:ind w:left="900"/>
        <w:rPr>
          <w:rFonts w:cs="Tahoma"/>
          <w:szCs w:val="18"/>
          <w:lang w:val="fr-FR"/>
        </w:rPr>
      </w:pPr>
      <w:r w:rsidRPr="0011531D">
        <w:rPr>
          <w:rFonts w:cs="Tahoma"/>
          <w:szCs w:val="18"/>
          <w:lang w:val="fr-FR"/>
        </w:rPr>
        <w:t>Pour Forefront Online Security pour Exchange (FOSE) (précédemment, Exchange Hosted Filtering), les clients doivent utiliser le même Accord de Mise en Œuvre de contrat Select, Entreprise ou Open Value pour passer des commandes après leur commande initiale.</w:t>
      </w:r>
    </w:p>
    <w:p w:rsidR="0022671C" w:rsidRPr="0011531D" w:rsidRDefault="0022671C" w:rsidP="0011531D">
      <w:pPr>
        <w:ind w:left="900"/>
        <w:rPr>
          <w:rFonts w:cs="Tahoma"/>
          <w:szCs w:val="18"/>
          <w:lang w:val="fr-FR"/>
        </w:rPr>
      </w:pPr>
      <w:r w:rsidRPr="0011531D">
        <w:rPr>
          <w:rFonts w:cs="Tahoma"/>
          <w:color w:val="000000"/>
          <w:szCs w:val="18"/>
          <w:lang w:val="fr-FR"/>
        </w:rPr>
        <w:t>Étant donné que ce service en ligne est fourni par domaine, tous les utilisateurs (ou dispositifs) de tout</w:t>
      </w:r>
      <w:r w:rsidR="0011531D">
        <w:rPr>
          <w:rFonts w:cs="Tahoma"/>
          <w:color w:val="000000"/>
          <w:szCs w:val="18"/>
          <w:lang w:val="fr-FR"/>
        </w:rPr>
        <w:t> </w:t>
      </w:r>
      <w:r w:rsidRPr="0011531D">
        <w:rPr>
          <w:rFonts w:cs="Tahoma"/>
          <w:color w:val="000000"/>
          <w:szCs w:val="18"/>
          <w:lang w:val="fr-FR"/>
        </w:rPr>
        <w:t>domaine couvert nécessitent des SL Utilisateur (ou Dispositif).</w:t>
      </w:r>
      <w:r w:rsidRPr="0011531D">
        <w:rPr>
          <w:rFonts w:cs="Tahoma"/>
          <w:szCs w:val="18"/>
          <w:lang w:val="fr-FR"/>
        </w:rPr>
        <w:t xml:space="preserve"> </w:t>
      </w:r>
      <w:r w:rsidRPr="0011531D">
        <w:rPr>
          <w:rFonts w:cs="Tahoma"/>
          <w:color w:val="000000"/>
          <w:szCs w:val="18"/>
          <w:lang w:val="fr-FR"/>
        </w:rPr>
        <w:t>Les clients qui souhaitent utiliser le service</w:t>
      </w:r>
      <w:r w:rsidR="004A46AF" w:rsidRPr="0011531D">
        <w:rPr>
          <w:rFonts w:cs="Tahoma"/>
          <w:color w:val="000000"/>
          <w:szCs w:val="18"/>
          <w:lang w:val="fr-FR"/>
        </w:rPr>
        <w:t> </w:t>
      </w:r>
      <w:r w:rsidRPr="0011531D">
        <w:rPr>
          <w:rFonts w:cs="Tahoma"/>
          <w:color w:val="000000"/>
          <w:szCs w:val="18"/>
          <w:lang w:val="fr-FR"/>
        </w:rPr>
        <w:t>pour un sous-ensemble de leur base d</w:t>
      </w:r>
      <w:r w:rsidR="00DD4F05">
        <w:rPr>
          <w:rFonts w:cs="Tahoma"/>
          <w:color w:val="000000"/>
          <w:szCs w:val="18"/>
          <w:lang w:val="fr-FR"/>
        </w:rPr>
        <w:t>’</w:t>
      </w:r>
      <w:r w:rsidRPr="0011531D">
        <w:rPr>
          <w:rFonts w:cs="Tahoma"/>
          <w:color w:val="000000"/>
          <w:szCs w:val="18"/>
          <w:lang w:val="fr-FR"/>
        </w:rPr>
        <w:t>utilisateurs (ou base de dispositifs) peuvent créer des sous-domaines pour une fourniture plus ciblée.</w:t>
      </w:r>
      <w:r w:rsidRPr="0011531D">
        <w:rPr>
          <w:rFonts w:cs="Tahoma"/>
          <w:szCs w:val="18"/>
          <w:lang w:val="fr-FR"/>
        </w:rPr>
        <w:t xml:space="preserve"> </w:t>
      </w:r>
      <w:r w:rsidRPr="0011531D">
        <w:rPr>
          <w:rFonts w:cs="Tahoma"/>
          <w:color w:val="000000"/>
          <w:szCs w:val="18"/>
          <w:lang w:val="fr-FR"/>
        </w:rPr>
        <w:t>Seuls les utilisateurs (ou les dispositifs) appartenant au sous-domaine couvert nécessiteront alors des SL Utilisateur (ou Dispositif).</w:t>
      </w:r>
    </w:p>
    <w:p w:rsidR="0022671C" w:rsidRPr="0011531D" w:rsidRDefault="0022671C">
      <w:pPr>
        <w:pStyle w:val="EndnoteText"/>
        <w:rPr>
          <w:rFonts w:ascii="Tahoma" w:hAnsi="Tahoma" w:cs="Tahoma"/>
          <w:sz w:val="18"/>
          <w:szCs w:val="18"/>
        </w:rPr>
      </w:pPr>
    </w:p>
    <w:p w:rsidR="0022671C" w:rsidRPr="00FB5276" w:rsidRDefault="0022671C" w:rsidP="00FB5276">
      <w:pPr>
        <w:pStyle w:val="PlainText"/>
        <w:ind w:left="900"/>
        <w:rPr>
          <w:rFonts w:ascii="Tahoma" w:hAnsi="Tahoma" w:cs="Tahoma"/>
          <w:sz w:val="18"/>
          <w:szCs w:val="18"/>
          <w:lang w:val="fr-FR"/>
        </w:rPr>
      </w:pPr>
      <w:r w:rsidRPr="00FB5276">
        <w:rPr>
          <w:rFonts w:ascii="Tahoma" w:hAnsi="Tahoma" w:cs="Tahoma"/>
          <w:color w:val="000000"/>
          <w:sz w:val="18"/>
          <w:szCs w:val="18"/>
          <w:lang w:val="fr-FR"/>
        </w:rPr>
        <w:t xml:space="preserve">Reportez-vous à la </w:t>
      </w:r>
      <w:hyperlink w:anchor="_Section_5_–_1" w:history="1">
        <w:hyperlink w:anchor="_Section_5_–" w:history="1">
          <w:r w:rsidR="00FB5276" w:rsidRPr="00FB5276">
            <w:rPr>
              <w:rStyle w:val="Hyperlink"/>
              <w:rFonts w:ascii="Tahoma" w:hAnsi="Tahoma" w:cs="Tahoma"/>
              <w:spacing w:val="-2"/>
              <w:sz w:val="18"/>
              <w:szCs w:val="18"/>
              <w:lang w:eastAsia="x-none"/>
            </w:rPr>
            <w:t>Section 5</w:t>
          </w:r>
        </w:hyperlink>
      </w:hyperlink>
      <w:r w:rsidRPr="00FB5276">
        <w:rPr>
          <w:rFonts w:ascii="Tahoma" w:hAnsi="Tahoma" w:cs="Tahoma"/>
          <w:color w:val="000000"/>
          <w:sz w:val="18"/>
          <w:szCs w:val="18"/>
          <w:lang w:val="fr-FR"/>
        </w:rPr>
        <w:t xml:space="preserve"> pour connaître la tarification et les modalités de paiement des services</w:t>
      </w:r>
      <w:r w:rsidR="004A46AF" w:rsidRPr="00FB5276">
        <w:rPr>
          <w:rFonts w:ascii="Tahoma" w:hAnsi="Tahoma" w:cs="Tahoma"/>
          <w:color w:val="000000"/>
          <w:sz w:val="18"/>
          <w:szCs w:val="18"/>
          <w:lang w:val="fr-FR"/>
        </w:rPr>
        <w:t> </w:t>
      </w:r>
      <w:r w:rsidRPr="00FB5276">
        <w:rPr>
          <w:rFonts w:ascii="Tahoma" w:hAnsi="Tahoma" w:cs="Tahoma"/>
          <w:color w:val="000000"/>
          <w:sz w:val="18"/>
          <w:szCs w:val="18"/>
          <w:lang w:val="fr-FR"/>
        </w:rPr>
        <w:t>en</w:t>
      </w:r>
      <w:r w:rsidR="004A46AF" w:rsidRPr="00FB5276">
        <w:rPr>
          <w:rFonts w:ascii="Tahoma" w:hAnsi="Tahoma" w:cs="Tahoma"/>
          <w:color w:val="000000"/>
          <w:sz w:val="18"/>
          <w:szCs w:val="18"/>
          <w:lang w:val="fr-FR"/>
        </w:rPr>
        <w:t> </w:t>
      </w:r>
      <w:r w:rsidRPr="00FB5276">
        <w:rPr>
          <w:rFonts w:ascii="Tahoma" w:hAnsi="Tahoma" w:cs="Tahoma"/>
          <w:color w:val="000000"/>
          <w:sz w:val="18"/>
          <w:szCs w:val="18"/>
          <w:lang w:val="fr-FR"/>
        </w:rPr>
        <w:t>ligne.</w:t>
      </w:r>
    </w:p>
    <w:p w:rsidR="0022671C" w:rsidRPr="0011531D" w:rsidRDefault="0022671C">
      <w:pPr>
        <w:pStyle w:val="EndnoteText"/>
        <w:rPr>
          <w:rFonts w:ascii="Tahoma" w:hAnsi="Tahoma" w:cs="Tahoma"/>
          <w:sz w:val="18"/>
          <w:szCs w:val="18"/>
        </w:rPr>
      </w:pPr>
      <w:bookmarkStart w:id="2340" w:name="Srv_47ForefrontProforExcSvrandShare"/>
    </w:p>
    <w:p w:rsidR="0022671C" w:rsidRPr="00501B92" w:rsidRDefault="0022671C">
      <w:pPr>
        <w:pStyle w:val="EndnoteText"/>
        <w:rPr>
          <w:rFonts w:ascii="Tahoma" w:hAnsi="Tahoma" w:cs="Tahoma"/>
          <w:sz w:val="18"/>
          <w:szCs w:val="18"/>
        </w:rPr>
      </w:pPr>
    </w:p>
    <w:p w:rsidR="0022671C" w:rsidRPr="004A1DD8" w:rsidRDefault="0022671C">
      <w:pPr>
        <w:pStyle w:val="Heading3"/>
        <w:ind w:left="270" w:hanging="270"/>
        <w:rPr>
          <w:rFonts w:ascii="Tahoma" w:hAnsi="Tahoma" w:cs="Tahoma"/>
          <w:lang w:val="fr-FR"/>
        </w:rPr>
      </w:pPr>
      <w:bookmarkStart w:id="2341" w:name="_60_Forefront_Protection"/>
      <w:bookmarkStart w:id="2342" w:name="_Toc327544538"/>
      <w:bookmarkStart w:id="2343" w:name="_Toc327548033"/>
      <w:bookmarkStart w:id="2344" w:name="_Toc327549107"/>
      <w:bookmarkStart w:id="2345" w:name="_Toc328557571"/>
      <w:bookmarkStart w:id="2346" w:name="Srv_44ForefrontSecforExcSharep"/>
      <w:bookmarkStart w:id="2347" w:name="Srv_45ForefrontSecforExcSharep"/>
      <w:bookmarkEnd w:id="2341"/>
      <w:r w:rsidRPr="00AD194D">
        <w:rPr>
          <w:rFonts w:ascii="Tahoma" w:hAnsi="Tahoma" w:cs="Tahoma"/>
          <w:color w:val="F66400"/>
          <w:sz w:val="22"/>
          <w:vertAlign w:val="superscript"/>
          <w:lang w:val="fr-FR"/>
        </w:rPr>
        <w:t>60</w:t>
      </w:r>
      <w:r w:rsidRPr="004A1DD8">
        <w:rPr>
          <w:rFonts w:ascii="Tahoma" w:hAnsi="Tahoma" w:cs="Tahoma"/>
          <w:color w:val="F66400"/>
          <w:sz w:val="22"/>
          <w:lang w:val="fr-FR"/>
        </w:rPr>
        <w:t xml:space="preserve"> Forefront Protection 2010 pour Exchange Server (SL Dispositif et Utilisateur) et Forefront Protection 2010 pour SharePoint (SL Dispositif et Utilisateur)</w:t>
      </w:r>
      <w:bookmarkEnd w:id="2342"/>
      <w:bookmarkEnd w:id="2343"/>
      <w:bookmarkEnd w:id="2344"/>
      <w:bookmarkEnd w:id="2345"/>
    </w:p>
    <w:bookmarkEnd w:id="2340"/>
    <w:bookmarkEnd w:id="2346"/>
    <w:bookmarkEnd w:id="2347"/>
    <w:p w:rsidR="0022671C" w:rsidRPr="004A1DD8" w:rsidRDefault="0022671C">
      <w:pPr>
        <w:spacing w:before="120" w:after="120"/>
        <w:ind w:left="900"/>
        <w:rPr>
          <w:rFonts w:cs="Tahoma"/>
          <w:lang w:val="fr-FR"/>
        </w:rPr>
      </w:pPr>
    </w:p>
    <w:p w:rsidR="0022671C" w:rsidRPr="0011531D" w:rsidRDefault="0022671C">
      <w:pPr>
        <w:spacing w:before="120" w:after="120"/>
        <w:ind w:left="900"/>
        <w:rPr>
          <w:rFonts w:cs="Tahoma"/>
          <w:szCs w:val="18"/>
          <w:lang w:val="fr-FR"/>
        </w:rPr>
      </w:pPr>
      <w:r w:rsidRPr="0011531D">
        <w:rPr>
          <w:rFonts w:cs="Tahoma"/>
          <w:szCs w:val="18"/>
          <w:u w:val="single"/>
          <w:lang w:val="fr-FR"/>
        </w:rPr>
        <w:t>Droit de migration pour Forefront Protection 2010 pour Exchange Server</w:t>
      </w:r>
    </w:p>
    <w:p w:rsidR="0022671C" w:rsidRPr="0011531D" w:rsidRDefault="0022671C">
      <w:pPr>
        <w:ind w:left="900"/>
        <w:rPr>
          <w:rFonts w:cs="Tahoma"/>
          <w:szCs w:val="18"/>
          <w:lang w:val="fr-FR"/>
        </w:rPr>
      </w:pPr>
      <w:r w:rsidRPr="0011531D">
        <w:rPr>
          <w:rFonts w:cs="Tahoma"/>
          <w:color w:val="000000"/>
          <w:szCs w:val="18"/>
          <w:lang w:val="fr-FR"/>
        </w:rPr>
        <w:t>Les clients qui participent à un programme de licences en volume et qui ont fait l</w:t>
      </w:r>
      <w:r w:rsidR="00DD4F05">
        <w:rPr>
          <w:rFonts w:cs="Tahoma"/>
          <w:color w:val="000000"/>
          <w:szCs w:val="18"/>
          <w:lang w:val="fr-FR"/>
        </w:rPr>
        <w:t>’</w:t>
      </w:r>
      <w:r w:rsidRPr="0011531D">
        <w:rPr>
          <w:rFonts w:cs="Tahoma"/>
          <w:color w:val="000000"/>
          <w:szCs w:val="18"/>
          <w:lang w:val="fr-FR"/>
        </w:rPr>
        <w:t>acquisition de licences pour Forefront Protection 2010 pour Exchange Server peuvent utiliser Antigen pour Exchange, Antigen pour passerelles SMTP et le Gestionnaire de courrier indésirable Antigen à la place de Forefront Protection 2010 pour Exchange Server.</w:t>
      </w:r>
      <w:r w:rsidRPr="0011531D">
        <w:rPr>
          <w:rFonts w:cs="Tahoma"/>
          <w:szCs w:val="18"/>
          <w:lang w:val="fr-FR"/>
        </w:rPr>
        <w:t xml:space="preserve"> </w:t>
      </w:r>
      <w:r w:rsidRPr="0011531D">
        <w:rPr>
          <w:rFonts w:cs="Tahoma"/>
          <w:color w:val="000000"/>
          <w:szCs w:val="18"/>
          <w:lang w:val="fr-FR"/>
        </w:rPr>
        <w:t>L</w:t>
      </w:r>
      <w:r w:rsidR="00DD4F05">
        <w:rPr>
          <w:rFonts w:cs="Tahoma"/>
          <w:color w:val="000000"/>
          <w:szCs w:val="18"/>
          <w:lang w:val="fr-FR"/>
        </w:rPr>
        <w:t>’</w:t>
      </w:r>
      <w:r w:rsidRPr="0011531D">
        <w:rPr>
          <w:rFonts w:cs="Tahoma"/>
          <w:color w:val="000000"/>
          <w:szCs w:val="18"/>
          <w:lang w:val="fr-FR"/>
        </w:rPr>
        <w:t>utilisation d</w:t>
      </w:r>
      <w:r w:rsidR="00DD4F05">
        <w:rPr>
          <w:rFonts w:cs="Tahoma"/>
          <w:color w:val="000000"/>
          <w:szCs w:val="18"/>
          <w:lang w:val="fr-FR"/>
        </w:rPr>
        <w:t>’</w:t>
      </w:r>
      <w:r w:rsidRPr="0011531D">
        <w:rPr>
          <w:rFonts w:cs="Tahoma"/>
          <w:color w:val="000000"/>
          <w:szCs w:val="18"/>
          <w:lang w:val="fr-FR"/>
        </w:rPr>
        <w:t>Antigen pour Exchange, Antigen pour passerelles SMTP et le Gestionnaire de courrier indésirable Antigen est régie par le contrat de licence du client et les droits d</w:t>
      </w:r>
      <w:r w:rsidR="00DD4F05">
        <w:rPr>
          <w:rFonts w:cs="Tahoma"/>
          <w:color w:val="000000"/>
          <w:szCs w:val="18"/>
          <w:lang w:val="fr-FR"/>
        </w:rPr>
        <w:t>’</w:t>
      </w:r>
      <w:r w:rsidRPr="0011531D">
        <w:rPr>
          <w:rFonts w:cs="Tahoma"/>
          <w:color w:val="000000"/>
          <w:szCs w:val="18"/>
          <w:lang w:val="fr-FR"/>
        </w:rPr>
        <w:t>utilisation de Forefront Protection 2010 pour Exchange Server. *Le droit d</w:t>
      </w:r>
      <w:r w:rsidR="00DD4F05">
        <w:rPr>
          <w:rFonts w:cs="Tahoma"/>
          <w:color w:val="000000"/>
          <w:szCs w:val="18"/>
          <w:lang w:val="fr-FR"/>
        </w:rPr>
        <w:t>’</w:t>
      </w:r>
      <w:r w:rsidRPr="0011531D">
        <w:rPr>
          <w:rFonts w:cs="Tahoma"/>
          <w:color w:val="000000"/>
          <w:szCs w:val="18"/>
          <w:lang w:val="fr-FR"/>
        </w:rPr>
        <w:t>utiliser Antigen for Exchange, Antigen pour Exchange, Antigen pour passerelles SMTP et le Gestionnaire de courrier indésirable Antigen concédé au client expire à l</w:t>
      </w:r>
      <w:r w:rsidR="00DD4F05">
        <w:rPr>
          <w:rFonts w:cs="Tahoma"/>
          <w:color w:val="000000"/>
          <w:szCs w:val="18"/>
          <w:lang w:val="fr-FR"/>
        </w:rPr>
        <w:t>’</w:t>
      </w:r>
      <w:r w:rsidRPr="0011531D">
        <w:rPr>
          <w:rFonts w:cs="Tahoma"/>
          <w:color w:val="000000"/>
          <w:szCs w:val="18"/>
          <w:lang w:val="fr-FR"/>
        </w:rPr>
        <w:t>expiration des droits concédés au titre de sa licence Forefront Protection 2010 pour Exchange Server.</w:t>
      </w:r>
    </w:p>
    <w:p w:rsidR="0022671C" w:rsidRPr="0011531D" w:rsidRDefault="0022671C">
      <w:pPr>
        <w:ind w:left="900"/>
        <w:rPr>
          <w:rFonts w:cs="Tahoma"/>
          <w:szCs w:val="18"/>
          <w:lang w:val="fr-FR"/>
        </w:rPr>
      </w:pPr>
    </w:p>
    <w:p w:rsidR="0022671C" w:rsidRPr="0011531D" w:rsidRDefault="0022671C">
      <w:pPr>
        <w:ind w:left="900"/>
        <w:rPr>
          <w:rFonts w:cs="Tahoma"/>
          <w:szCs w:val="18"/>
          <w:lang w:val="fr-FR"/>
        </w:rPr>
      </w:pPr>
      <w:r w:rsidRPr="0011531D">
        <w:rPr>
          <w:rFonts w:cs="Tahoma"/>
          <w:color w:val="000000"/>
          <w:szCs w:val="18"/>
          <w:lang w:val="fr-FR"/>
        </w:rPr>
        <w:t>* Le droit d</w:t>
      </w:r>
      <w:r w:rsidR="00DD4F05">
        <w:rPr>
          <w:rFonts w:cs="Tahoma"/>
          <w:color w:val="000000"/>
          <w:szCs w:val="18"/>
          <w:lang w:val="fr-FR"/>
        </w:rPr>
        <w:t>’</w:t>
      </w:r>
      <w:r w:rsidRPr="0011531D">
        <w:rPr>
          <w:rFonts w:cs="Tahoma"/>
          <w:color w:val="000000"/>
          <w:szCs w:val="18"/>
          <w:lang w:val="fr-FR"/>
        </w:rPr>
        <w:t>utiliser Antigen à la place de Forefront Security ne s</w:t>
      </w:r>
      <w:r w:rsidR="00DD4F05">
        <w:rPr>
          <w:rFonts w:cs="Tahoma"/>
          <w:color w:val="000000"/>
          <w:szCs w:val="18"/>
          <w:lang w:val="fr-FR"/>
        </w:rPr>
        <w:t>’</w:t>
      </w:r>
      <w:r w:rsidRPr="0011531D">
        <w:rPr>
          <w:rFonts w:cs="Tahoma"/>
          <w:color w:val="000000"/>
          <w:szCs w:val="18"/>
          <w:lang w:val="fr-FR"/>
        </w:rPr>
        <w:t>applique pas aux clients qui ont initialement acheté des licences pour un ou plusieurs services Antigen et qui ont migré vers Forefront Protection 2010 pour Exchange Server.</w:t>
      </w:r>
      <w:r w:rsidRPr="0011531D">
        <w:rPr>
          <w:rFonts w:cs="Tahoma"/>
          <w:szCs w:val="18"/>
          <w:lang w:val="fr-FR"/>
        </w:rPr>
        <w:t xml:space="preserve"> </w:t>
      </w:r>
      <w:r w:rsidRPr="0011531D">
        <w:rPr>
          <w:rFonts w:cs="Tahoma"/>
          <w:color w:val="000000"/>
          <w:szCs w:val="18"/>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p>
    <w:p w:rsidR="0022671C" w:rsidRPr="0011531D" w:rsidRDefault="0022671C">
      <w:pPr>
        <w:ind w:left="900"/>
        <w:rPr>
          <w:rFonts w:cs="Tahoma"/>
          <w:szCs w:val="18"/>
          <w:lang w:val="fr-FR"/>
        </w:rPr>
      </w:pPr>
    </w:p>
    <w:p w:rsidR="0022671C" w:rsidRPr="0011531D" w:rsidRDefault="0022671C">
      <w:pPr>
        <w:spacing w:before="120" w:after="120"/>
        <w:ind w:left="900"/>
        <w:rPr>
          <w:rFonts w:cs="Tahoma"/>
          <w:szCs w:val="18"/>
          <w:lang w:val="fr-FR"/>
        </w:rPr>
      </w:pPr>
      <w:r w:rsidRPr="0011531D">
        <w:rPr>
          <w:rFonts w:cs="Tahoma"/>
          <w:szCs w:val="18"/>
          <w:u w:val="single"/>
          <w:lang w:val="fr-FR"/>
        </w:rPr>
        <w:t>Droit de passage à une version antérieure de Forefront Security for SharePoint</w:t>
      </w:r>
    </w:p>
    <w:p w:rsidR="0022671C" w:rsidRPr="0011531D" w:rsidRDefault="0022671C">
      <w:pPr>
        <w:ind w:left="900"/>
        <w:rPr>
          <w:rFonts w:cs="Tahoma"/>
          <w:szCs w:val="18"/>
          <w:lang w:val="fr-FR"/>
        </w:rPr>
      </w:pPr>
      <w:r w:rsidRPr="0011531D">
        <w:rPr>
          <w:rFonts w:cs="Tahoma"/>
          <w:szCs w:val="18"/>
          <w:lang w:val="fr-FR"/>
        </w:rPr>
        <w:t>Les clients qui participent à un programme de licences en volume pour Forefront Protection 2010 for SharePoint peuvent utiliser Antigen for SharePoint à la place de leurs licences Forefront Protection 2010 for SharePoint. L</w:t>
      </w:r>
      <w:r w:rsidR="00DD4F05">
        <w:rPr>
          <w:rFonts w:cs="Tahoma"/>
          <w:szCs w:val="18"/>
          <w:lang w:val="fr-FR"/>
        </w:rPr>
        <w:t>’</w:t>
      </w:r>
      <w:r w:rsidRPr="0011531D">
        <w:rPr>
          <w:rFonts w:cs="Tahoma"/>
          <w:szCs w:val="18"/>
          <w:lang w:val="fr-FR"/>
        </w:rPr>
        <w:t>utilisation de Microsoft Antigen for SharePoint est soumise au contrat de licence du client et aux droits d</w:t>
      </w:r>
      <w:r w:rsidR="00DD4F05">
        <w:rPr>
          <w:rFonts w:cs="Tahoma"/>
          <w:szCs w:val="18"/>
          <w:lang w:val="fr-FR"/>
        </w:rPr>
        <w:t>’</w:t>
      </w:r>
      <w:r w:rsidRPr="0011531D">
        <w:rPr>
          <w:rFonts w:cs="Tahoma"/>
          <w:szCs w:val="18"/>
          <w:lang w:val="fr-FR"/>
        </w:rPr>
        <w:t>utilisation des logiciels de Forefront Protection 2010 for SharePoint. Les droits d</w:t>
      </w:r>
      <w:r w:rsidR="00DD4F05">
        <w:rPr>
          <w:rFonts w:cs="Tahoma"/>
          <w:szCs w:val="18"/>
          <w:lang w:val="fr-FR"/>
        </w:rPr>
        <w:t>’</w:t>
      </w:r>
      <w:r w:rsidRPr="0011531D">
        <w:rPr>
          <w:rFonts w:cs="Tahoma"/>
          <w:szCs w:val="18"/>
          <w:lang w:val="fr-FR"/>
        </w:rPr>
        <w:t>utilisation de Microsoft Antigen for SharePoint prennent fin à l</w:t>
      </w:r>
      <w:r w:rsidR="00DD4F05">
        <w:rPr>
          <w:rFonts w:cs="Tahoma"/>
          <w:szCs w:val="18"/>
          <w:lang w:val="fr-FR"/>
        </w:rPr>
        <w:t>’</w:t>
      </w:r>
      <w:r w:rsidRPr="0011531D">
        <w:rPr>
          <w:rFonts w:cs="Tahoma"/>
          <w:szCs w:val="18"/>
          <w:lang w:val="fr-FR"/>
        </w:rPr>
        <w:t>expiration des droits concédés au client au titre de sa licence Forefront Protection 2010 for SharePoint.</w:t>
      </w:r>
    </w:p>
    <w:p w:rsidR="0022671C" w:rsidRPr="0011531D" w:rsidRDefault="0022671C">
      <w:pPr>
        <w:ind w:left="900"/>
        <w:rPr>
          <w:rFonts w:cs="Tahoma"/>
          <w:szCs w:val="18"/>
          <w:lang w:val="fr-FR"/>
        </w:rPr>
      </w:pPr>
    </w:p>
    <w:p w:rsidR="0022671C" w:rsidRPr="0011531D" w:rsidRDefault="0022671C" w:rsidP="0011531D">
      <w:pPr>
        <w:ind w:left="900"/>
        <w:rPr>
          <w:rFonts w:cs="Tahoma"/>
          <w:szCs w:val="18"/>
          <w:lang w:val="fr-FR"/>
        </w:rPr>
      </w:pPr>
      <w:r w:rsidRPr="0011531D">
        <w:rPr>
          <w:rFonts w:cs="Tahoma"/>
          <w:color w:val="000000"/>
          <w:szCs w:val="18"/>
          <w:lang w:val="fr-FR"/>
        </w:rPr>
        <w:t>Tous les utilisateurs (ou dispositifs) qui accèdent à un serveur protégé nécessitent des SL Utilisateur (ou</w:t>
      </w:r>
      <w:r w:rsidR="0011531D">
        <w:rPr>
          <w:rFonts w:cs="Tahoma"/>
          <w:color w:val="000000"/>
          <w:szCs w:val="18"/>
          <w:lang w:val="fr-FR"/>
        </w:rPr>
        <w:t> </w:t>
      </w:r>
      <w:r w:rsidRPr="0011531D">
        <w:rPr>
          <w:rFonts w:cs="Tahoma"/>
          <w:color w:val="000000"/>
          <w:szCs w:val="18"/>
          <w:lang w:val="fr-FR"/>
        </w:rPr>
        <w:t>Dispositif) sauf s</w:t>
      </w:r>
      <w:r w:rsidR="00DD4F05">
        <w:rPr>
          <w:rFonts w:cs="Tahoma"/>
          <w:color w:val="000000"/>
          <w:szCs w:val="18"/>
          <w:lang w:val="fr-FR"/>
        </w:rPr>
        <w:t>’</w:t>
      </w:r>
      <w:r w:rsidRPr="0011531D">
        <w:rPr>
          <w:rFonts w:cs="Tahoma"/>
          <w:color w:val="000000"/>
          <w:szCs w:val="18"/>
          <w:lang w:val="fr-FR"/>
        </w:rPr>
        <w:t>ils sont couverts par une licence par le biais d</w:t>
      </w:r>
      <w:r w:rsidR="00DD4F05">
        <w:rPr>
          <w:rFonts w:cs="Tahoma"/>
          <w:color w:val="000000"/>
          <w:szCs w:val="18"/>
          <w:lang w:val="fr-FR"/>
        </w:rPr>
        <w:t>’</w:t>
      </w:r>
      <w:r w:rsidRPr="0011531D">
        <w:rPr>
          <w:rFonts w:cs="Tahoma"/>
          <w:color w:val="000000"/>
          <w:szCs w:val="18"/>
          <w:lang w:val="fr-FR"/>
        </w:rPr>
        <w:t>une SL Module Complémentaire Forefront pour Connecteur Externe Exchange ou Forefront Security for SharePoint pour les Sites Internet.</w:t>
      </w:r>
    </w:p>
    <w:p w:rsidR="0022671C" w:rsidRPr="0011531D" w:rsidRDefault="0022671C">
      <w:pPr>
        <w:pStyle w:val="EndnoteText"/>
        <w:rPr>
          <w:rFonts w:ascii="Tahoma" w:hAnsi="Tahoma" w:cs="Tahoma"/>
          <w:sz w:val="18"/>
          <w:szCs w:val="18"/>
        </w:rPr>
      </w:pPr>
    </w:p>
    <w:p w:rsidR="0022671C" w:rsidRPr="0011531D" w:rsidRDefault="0022671C" w:rsidP="00FB5276">
      <w:pPr>
        <w:ind w:left="900"/>
        <w:rPr>
          <w:rFonts w:cs="Tahoma"/>
          <w:szCs w:val="18"/>
          <w:lang w:val="fr-FR"/>
        </w:rPr>
      </w:pPr>
      <w:r w:rsidRPr="0011531D">
        <w:rPr>
          <w:rFonts w:cs="Tahoma"/>
          <w:color w:val="000000"/>
          <w:szCs w:val="18"/>
          <w:lang w:val="fr-FR"/>
        </w:rPr>
        <w:t xml:space="preserve">Reportez-vous à la </w:t>
      </w:r>
      <w:hyperlink w:anchor="_SECTION_3_–" w:history="1">
        <w:hyperlink w:anchor="_Section_5_–_1" w:history="1">
          <w:hyperlink w:anchor="_Section_5_–" w:history="1">
            <w:r w:rsidR="00FB5276" w:rsidRPr="00CC5980">
              <w:rPr>
                <w:rStyle w:val="Hyperlink"/>
                <w:rFonts w:cs="Tahoma"/>
                <w:spacing w:val="-2"/>
                <w:szCs w:val="18"/>
                <w:lang w:val="fr-FR" w:eastAsia="x-none"/>
              </w:rPr>
              <w:t>Section 5</w:t>
            </w:r>
          </w:hyperlink>
        </w:hyperlink>
      </w:hyperlink>
      <w:r w:rsidRPr="0011531D">
        <w:rPr>
          <w:rFonts w:cs="Tahoma"/>
          <w:color w:val="000000"/>
          <w:szCs w:val="18"/>
          <w:lang w:val="fr-FR"/>
        </w:rPr>
        <w:t xml:space="preserve"> pour connaître la tarification et les modalités de paiement des services</w:t>
      </w:r>
      <w:r w:rsidR="00AD194D" w:rsidRPr="0011531D">
        <w:rPr>
          <w:rFonts w:cs="Tahoma"/>
          <w:color w:val="000000"/>
          <w:szCs w:val="18"/>
          <w:lang w:val="fr-FR"/>
        </w:rPr>
        <w:t> </w:t>
      </w:r>
      <w:r w:rsidRPr="0011531D">
        <w:rPr>
          <w:rFonts w:cs="Tahoma"/>
          <w:color w:val="000000"/>
          <w:szCs w:val="18"/>
          <w:lang w:val="fr-FR"/>
        </w:rPr>
        <w:t>en</w:t>
      </w:r>
      <w:r w:rsidR="00AD194D" w:rsidRPr="0011531D">
        <w:rPr>
          <w:rFonts w:cs="Tahoma"/>
          <w:color w:val="000000"/>
          <w:szCs w:val="18"/>
          <w:lang w:val="fr-FR"/>
        </w:rPr>
        <w:t> </w:t>
      </w:r>
      <w:r w:rsidRPr="0011531D">
        <w:rPr>
          <w:rFonts w:cs="Tahoma"/>
          <w:color w:val="000000"/>
          <w:szCs w:val="18"/>
          <w:lang w:val="fr-FR"/>
        </w:rPr>
        <w:t>ligne.</w:t>
      </w:r>
    </w:p>
    <w:p w:rsidR="0022671C" w:rsidRDefault="0022671C">
      <w:pPr>
        <w:pStyle w:val="EndnoteText"/>
        <w:rPr>
          <w:rFonts w:ascii="Tahoma" w:hAnsi="Tahoma" w:cs="Tahoma"/>
          <w:sz w:val="18"/>
          <w:szCs w:val="18"/>
        </w:rPr>
      </w:pPr>
      <w:bookmarkStart w:id="2348" w:name="Srv_48ForefrontProtectionSuite"/>
    </w:p>
    <w:p w:rsidR="0011531D" w:rsidRDefault="0011531D">
      <w:pPr>
        <w:pStyle w:val="EndnoteText"/>
        <w:rPr>
          <w:rFonts w:ascii="Tahoma" w:hAnsi="Tahoma" w:cs="Tahoma"/>
          <w:sz w:val="18"/>
          <w:szCs w:val="18"/>
        </w:rPr>
      </w:pPr>
    </w:p>
    <w:p w:rsidR="0011531D" w:rsidRDefault="0011531D">
      <w:pPr>
        <w:pStyle w:val="EndnoteText"/>
        <w:rPr>
          <w:rFonts w:ascii="Tahoma" w:hAnsi="Tahoma" w:cs="Tahoma"/>
          <w:sz w:val="18"/>
          <w:szCs w:val="18"/>
        </w:rPr>
      </w:pPr>
    </w:p>
    <w:p w:rsidR="0011531D" w:rsidRPr="00501B92" w:rsidRDefault="0011531D">
      <w:pPr>
        <w:pStyle w:val="EndnoteText"/>
        <w:rPr>
          <w:rFonts w:ascii="Tahoma" w:hAnsi="Tahoma" w:cs="Tahoma"/>
          <w:sz w:val="18"/>
          <w:szCs w:val="18"/>
        </w:rPr>
      </w:pPr>
    </w:p>
    <w:p w:rsidR="0022671C" w:rsidRPr="004A1DD8" w:rsidRDefault="0022671C">
      <w:pPr>
        <w:pStyle w:val="Heading3"/>
        <w:rPr>
          <w:rFonts w:ascii="Tahoma" w:hAnsi="Tahoma" w:cs="Tahoma"/>
          <w:lang w:val="fr-FR"/>
        </w:rPr>
      </w:pPr>
      <w:bookmarkStart w:id="2349" w:name="_61_Forefront_Protection"/>
      <w:bookmarkStart w:id="2350" w:name="_Toc327544539"/>
      <w:bookmarkStart w:id="2351" w:name="_Toc327548034"/>
      <w:bookmarkStart w:id="2352" w:name="_Toc327549108"/>
      <w:bookmarkStart w:id="2353" w:name="_Toc328557572"/>
      <w:bookmarkEnd w:id="2349"/>
      <w:r w:rsidRPr="004A1DD8">
        <w:rPr>
          <w:rFonts w:ascii="Tahoma" w:hAnsi="Tahoma" w:cs="Tahoma"/>
          <w:caps/>
          <w:color w:val="F66400"/>
          <w:sz w:val="22"/>
          <w:vertAlign w:val="superscript"/>
          <w:lang w:val="fr-FR"/>
        </w:rPr>
        <w:t>61</w:t>
      </w:r>
      <w:r w:rsidRPr="004A1DD8">
        <w:rPr>
          <w:rFonts w:ascii="Tahoma" w:hAnsi="Tahoma" w:cs="Tahoma"/>
          <w:color w:val="F66400"/>
          <w:sz w:val="22"/>
          <w:lang w:val="fr-FR"/>
        </w:rPr>
        <w:t xml:space="preserve"> Forefront Protection Suite (Dispositif et Utilisateur)</w:t>
      </w:r>
      <w:bookmarkEnd w:id="2350"/>
      <w:bookmarkEnd w:id="2351"/>
      <w:bookmarkEnd w:id="2352"/>
      <w:bookmarkEnd w:id="2353"/>
    </w:p>
    <w:bookmarkEnd w:id="2348"/>
    <w:p w:rsidR="0022671C" w:rsidRPr="00501B92" w:rsidRDefault="0022671C">
      <w:pPr>
        <w:rPr>
          <w:rFonts w:cs="Tahoma"/>
          <w:szCs w:val="18"/>
          <w:lang w:val="fr-FR"/>
        </w:rPr>
      </w:pPr>
    </w:p>
    <w:p w:rsidR="0022671C" w:rsidRPr="004A1DD8" w:rsidRDefault="0022671C">
      <w:pPr>
        <w:ind w:left="720"/>
        <w:rPr>
          <w:rFonts w:cs="Tahoma"/>
          <w:lang w:val="fr-FR"/>
        </w:rPr>
      </w:pPr>
      <w:r w:rsidRPr="004A1DD8">
        <w:rPr>
          <w:rFonts w:cs="Tahoma"/>
          <w:color w:val="000000"/>
          <w:szCs w:val="20"/>
          <w:lang w:val="fr-FR"/>
        </w:rPr>
        <w:t xml:space="preserve">Un abonnement à Forefront Protection Suite comprend les services en ligne suivants : </w:t>
      </w:r>
      <w:r w:rsidRPr="004A1DD8">
        <w:rPr>
          <w:rFonts w:cs="Tahoma"/>
          <w:color w:val="000000"/>
          <w:lang w:val="fr-FR"/>
        </w:rPr>
        <w:t>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w:t>
      </w:r>
    </w:p>
    <w:p w:rsidR="0022671C" w:rsidRPr="004A1DD8" w:rsidRDefault="0022671C">
      <w:pPr>
        <w:ind w:left="720"/>
        <w:rPr>
          <w:rFonts w:cs="Tahoma"/>
          <w:lang w:val="fr-FR"/>
        </w:rPr>
      </w:pPr>
    </w:p>
    <w:p w:rsidR="0022671C" w:rsidRPr="004A1DD8" w:rsidRDefault="0022671C">
      <w:pPr>
        <w:ind w:left="720"/>
        <w:rPr>
          <w:rFonts w:cs="Tahoma"/>
          <w:lang w:val="fr-FR"/>
        </w:rPr>
      </w:pPr>
      <w:bookmarkStart w:id="2354" w:name="Srv_45ForefrontSecfoOffComm"/>
      <w:bookmarkStart w:id="2355" w:name="Srv_46ForefrontSecfoOffComm"/>
      <w:bookmarkEnd w:id="2354"/>
      <w:bookmarkEnd w:id="2355"/>
      <w:r w:rsidRPr="004A1DD8">
        <w:rPr>
          <w:rFonts w:cs="Tahoma"/>
          <w:color w:val="000000"/>
          <w:lang w:val="fr-FR"/>
        </w:rPr>
        <w:t>Reportez-vous à la Section 5 pour connaître la tarification et les modalités de paiement des services</w:t>
      </w:r>
      <w:r w:rsidR="00AD194D">
        <w:rPr>
          <w:rFonts w:cs="Tahoma"/>
          <w:color w:val="000000"/>
          <w:lang w:val="fr-FR"/>
        </w:rPr>
        <w:t> </w:t>
      </w:r>
      <w:r w:rsidRPr="004A1DD8">
        <w:rPr>
          <w:rFonts w:cs="Tahoma"/>
          <w:color w:val="000000"/>
          <w:lang w:val="fr-FR"/>
        </w:rPr>
        <w:t>en</w:t>
      </w:r>
      <w:r w:rsidR="00AD194D">
        <w:rPr>
          <w:rFonts w:cs="Tahoma"/>
          <w:color w:val="000000"/>
          <w:lang w:val="fr-FR"/>
        </w:rPr>
        <w:t> </w:t>
      </w:r>
      <w:r w:rsidRPr="004A1DD8">
        <w:rPr>
          <w:rFonts w:cs="Tahoma"/>
          <w:color w:val="000000"/>
          <w:lang w:val="fr-FR"/>
        </w:rPr>
        <w:t>ligne.</w:t>
      </w:r>
    </w:p>
    <w:p w:rsidR="0022671C" w:rsidRPr="004A1DD8" w:rsidRDefault="0022671C">
      <w:pPr>
        <w:ind w:left="720"/>
        <w:rPr>
          <w:rFonts w:cs="Tahoma"/>
          <w:lang w:val="fr-FR"/>
        </w:rPr>
      </w:pPr>
    </w:p>
    <w:p w:rsidR="0022671C" w:rsidRPr="00501B92" w:rsidRDefault="0022671C">
      <w:pPr>
        <w:pStyle w:val="Heading3"/>
        <w:rPr>
          <w:rFonts w:ascii="Tahoma" w:hAnsi="Tahoma" w:cs="Tahoma"/>
          <w:sz w:val="18"/>
          <w:szCs w:val="18"/>
          <w:lang w:val="fr-FR"/>
        </w:rPr>
      </w:pPr>
    </w:p>
    <w:p w:rsidR="0022671C" w:rsidRPr="00501B92" w:rsidRDefault="0022671C" w:rsidP="00A037B6">
      <w:pPr>
        <w:pStyle w:val="Heading3"/>
        <w:ind w:left="252" w:hanging="252"/>
        <w:rPr>
          <w:rFonts w:ascii="Tahoma" w:hAnsi="Tahoma" w:cs="Tahoma"/>
          <w:sz w:val="18"/>
          <w:szCs w:val="18"/>
          <w:lang w:val="fr-FR"/>
        </w:rPr>
      </w:pPr>
      <w:bookmarkStart w:id="2356" w:name="Srv_49ForefrontSecfoOffComm"/>
      <w:bookmarkStart w:id="2357" w:name="_62_Forefront_Security"/>
      <w:bookmarkStart w:id="2358" w:name="_Toc327544540"/>
      <w:bookmarkStart w:id="2359" w:name="_Toc327548035"/>
      <w:bookmarkStart w:id="2360" w:name="_Toc327549109"/>
      <w:bookmarkStart w:id="2361" w:name="_Toc328557573"/>
      <w:bookmarkEnd w:id="2356"/>
      <w:bookmarkEnd w:id="2357"/>
      <w:r w:rsidRPr="004A1DD8">
        <w:rPr>
          <w:rFonts w:ascii="Tahoma" w:hAnsi="Tahoma" w:cs="Tahoma"/>
          <w:caps/>
          <w:color w:val="F66400"/>
          <w:sz w:val="22"/>
          <w:vertAlign w:val="superscript"/>
          <w:lang w:val="fr-FR"/>
        </w:rPr>
        <w:t>62</w:t>
      </w:r>
      <w:r w:rsidRPr="004A1DD8">
        <w:rPr>
          <w:rFonts w:ascii="Tahoma" w:hAnsi="Tahoma" w:cs="Tahoma"/>
          <w:color w:val="F66400"/>
          <w:sz w:val="22"/>
          <w:lang w:val="fr-FR"/>
        </w:rPr>
        <w:t xml:space="preserve"> Forefront Security pour Office Communications Server (SL Utilisateur et</w:t>
      </w:r>
      <w:r w:rsidR="002F52B8">
        <w:rPr>
          <w:rFonts w:ascii="Tahoma" w:hAnsi="Tahoma" w:cs="Tahoma"/>
          <w:color w:val="F66400"/>
          <w:sz w:val="22"/>
          <w:lang w:val="fr-FR"/>
        </w:rPr>
        <w:t> </w:t>
      </w:r>
      <w:r w:rsidRPr="004A1DD8">
        <w:rPr>
          <w:rFonts w:ascii="Tahoma" w:hAnsi="Tahoma" w:cs="Tahoma"/>
          <w:color w:val="F66400"/>
          <w:sz w:val="22"/>
          <w:lang w:val="fr-FR"/>
        </w:rPr>
        <w:t>Dispositif)</w:t>
      </w:r>
      <w:bookmarkEnd w:id="2358"/>
      <w:bookmarkEnd w:id="2359"/>
      <w:bookmarkEnd w:id="2360"/>
      <w:bookmarkEnd w:id="2361"/>
    </w:p>
    <w:p w:rsidR="0022671C" w:rsidRPr="00501B92" w:rsidRDefault="0022671C">
      <w:pPr>
        <w:pStyle w:val="EndnoteText"/>
        <w:ind w:left="0"/>
        <w:rPr>
          <w:rFonts w:ascii="Tahoma" w:hAnsi="Tahoma" w:cs="Tahoma"/>
          <w:sz w:val="18"/>
          <w:szCs w:val="18"/>
        </w:rPr>
      </w:pPr>
    </w:p>
    <w:p w:rsidR="0022671C" w:rsidRPr="0011531D" w:rsidRDefault="0022671C">
      <w:pPr>
        <w:pStyle w:val="EndnoteText"/>
        <w:rPr>
          <w:rFonts w:ascii="Tahoma" w:hAnsi="Tahoma" w:cs="Tahoma"/>
          <w:sz w:val="18"/>
          <w:szCs w:val="18"/>
        </w:rPr>
      </w:pPr>
      <w:r w:rsidRPr="0011531D">
        <w:rPr>
          <w:rFonts w:ascii="Tahoma" w:hAnsi="Tahoma" w:cs="Tahoma"/>
          <w:bCs/>
          <w:color w:val="000000"/>
          <w:sz w:val="18"/>
          <w:szCs w:val="18"/>
          <w:lang w:eastAsia="x-none"/>
        </w:rPr>
        <w:t>Tous les utilisateurs (ou dispositifs) qui accèdent à un serveur protégé nécessitent des SL Utilisateur (ou</w:t>
      </w:r>
      <w:r w:rsidR="00AD194D" w:rsidRPr="0011531D">
        <w:rPr>
          <w:rFonts w:ascii="Tahoma" w:hAnsi="Tahoma" w:cs="Tahoma"/>
          <w:bCs/>
          <w:color w:val="000000"/>
          <w:sz w:val="18"/>
          <w:szCs w:val="18"/>
          <w:lang w:eastAsia="x-none"/>
        </w:rPr>
        <w:t> </w:t>
      </w:r>
      <w:r w:rsidRPr="0011531D">
        <w:rPr>
          <w:rFonts w:ascii="Tahoma" w:hAnsi="Tahoma" w:cs="Tahoma"/>
          <w:bCs/>
          <w:color w:val="000000"/>
          <w:sz w:val="18"/>
          <w:szCs w:val="18"/>
          <w:lang w:eastAsia="x-none"/>
        </w:rPr>
        <w:t>Dispositif).</w:t>
      </w:r>
      <w:r w:rsidRPr="0011531D">
        <w:rPr>
          <w:rFonts w:ascii="Tahoma" w:hAnsi="Tahoma" w:cs="Tahoma"/>
          <w:bCs/>
          <w:color w:val="000000"/>
          <w:sz w:val="18"/>
          <w:szCs w:val="18"/>
        </w:rPr>
        <w:t xml:space="preserve"> </w:t>
      </w:r>
      <w:r w:rsidRPr="0011531D">
        <w:rPr>
          <w:rFonts w:ascii="Tahoma" w:hAnsi="Tahoma" w:cs="Tahoma"/>
          <w:bCs/>
          <w:color w:val="000000"/>
          <w:sz w:val="18"/>
          <w:szCs w:val="18"/>
          <w:lang w:eastAsia="x-none"/>
        </w:rPr>
        <w:t>Ce service en ligne était précédemment appelé Antigen pour messagerie instantanée.</w:t>
      </w:r>
    </w:p>
    <w:p w:rsidR="0022671C" w:rsidRPr="00501B92" w:rsidRDefault="0022671C">
      <w:pPr>
        <w:pStyle w:val="EndnoteText"/>
        <w:rPr>
          <w:rFonts w:ascii="Tahoma" w:hAnsi="Tahoma" w:cs="Tahoma"/>
          <w:sz w:val="18"/>
          <w:szCs w:val="18"/>
        </w:rPr>
      </w:pPr>
    </w:p>
    <w:p w:rsidR="0022671C" w:rsidRPr="004A1DD8" w:rsidRDefault="0022671C">
      <w:pPr>
        <w:ind w:left="720"/>
        <w:rPr>
          <w:rFonts w:cs="Tahoma"/>
          <w:lang w:val="fr-FR"/>
        </w:rPr>
      </w:pPr>
      <w:bookmarkStart w:id="2362" w:name="Srv_48ForefrontSvrSecMgmtConsole"/>
    </w:p>
    <w:p w:rsidR="0022671C" w:rsidRPr="004A1DD8" w:rsidRDefault="0022671C">
      <w:pPr>
        <w:pStyle w:val="Heading3"/>
        <w:rPr>
          <w:rFonts w:ascii="Tahoma" w:hAnsi="Tahoma" w:cs="Tahoma"/>
        </w:rPr>
      </w:pPr>
      <w:bookmarkStart w:id="2363" w:name="_49_Forefront_Threat"/>
      <w:bookmarkStart w:id="2364" w:name="_63_Forefront_Threat"/>
      <w:bookmarkStart w:id="2365" w:name="_Toc327544541"/>
      <w:bookmarkStart w:id="2366" w:name="_Toc327548036"/>
      <w:bookmarkStart w:id="2367" w:name="_Toc327549110"/>
      <w:bookmarkStart w:id="2368" w:name="_Toc328557574"/>
      <w:bookmarkStart w:id="2369" w:name="Srv_51ForefrontThreatMgmtGtwy2010"/>
      <w:bookmarkEnd w:id="2362"/>
      <w:bookmarkEnd w:id="2363"/>
      <w:bookmarkEnd w:id="2364"/>
      <w:r w:rsidRPr="004A1DD8">
        <w:rPr>
          <w:rFonts w:ascii="Tahoma" w:hAnsi="Tahoma" w:cs="Tahoma"/>
          <w:caps/>
          <w:color w:val="F66400"/>
          <w:sz w:val="22"/>
          <w:vertAlign w:val="superscript"/>
        </w:rPr>
        <w:t>63</w:t>
      </w:r>
      <w:r w:rsidRPr="004A1DD8">
        <w:rPr>
          <w:rFonts w:ascii="Tahoma" w:hAnsi="Tahoma" w:cs="Tahoma"/>
          <w:color w:val="F66400"/>
          <w:sz w:val="22"/>
        </w:rPr>
        <w:t xml:space="preserve"> Forefront Threat Management Gateway 2010</w:t>
      </w:r>
      <w:bookmarkEnd w:id="2365"/>
      <w:bookmarkEnd w:id="2366"/>
      <w:bookmarkEnd w:id="2367"/>
      <w:bookmarkEnd w:id="2368"/>
    </w:p>
    <w:bookmarkEnd w:id="2369"/>
    <w:p w:rsidR="0022671C" w:rsidRPr="004A1DD8" w:rsidRDefault="0022671C">
      <w:pPr>
        <w:rPr>
          <w:rFonts w:cs="Tahoma"/>
        </w:rPr>
      </w:pPr>
    </w:p>
    <w:p w:rsidR="0022671C" w:rsidRPr="004A1DD8" w:rsidRDefault="0022671C">
      <w:pPr>
        <w:ind w:left="720"/>
        <w:rPr>
          <w:rFonts w:cs="Tahoma"/>
        </w:rPr>
      </w:pPr>
      <w:r w:rsidRPr="00AD194D">
        <w:rPr>
          <w:rFonts w:cs="Tahoma"/>
          <w:color w:val="000000"/>
          <w:u w:val="single"/>
        </w:rPr>
        <w:t>Version</w:t>
      </w:r>
      <w:r w:rsidRPr="004A1DD8">
        <w:rPr>
          <w:rFonts w:cs="Tahoma"/>
          <w:color w:val="000000"/>
        </w:rPr>
        <w:t> :</w:t>
      </w:r>
    </w:p>
    <w:p w:rsidR="0022671C" w:rsidRPr="004A1DD8" w:rsidRDefault="0022671C">
      <w:pPr>
        <w:ind w:left="720"/>
        <w:rPr>
          <w:rFonts w:cs="Tahoma"/>
        </w:rPr>
      </w:pPr>
      <w:r w:rsidRPr="004A1DD8">
        <w:rPr>
          <w:rFonts w:cs="Tahoma"/>
          <w:color w:val="000000"/>
        </w:rPr>
        <w:t>Forefront Threat Management Gateway 2010 est la version qui suit Internet Security and Acceleration</w:t>
      </w:r>
      <w:r w:rsidR="00AD194D">
        <w:rPr>
          <w:rFonts w:cs="Tahoma"/>
          <w:color w:val="000000"/>
        </w:rPr>
        <w:t> </w:t>
      </w:r>
      <w:r w:rsidRPr="004A1DD8">
        <w:rPr>
          <w:rFonts w:cs="Tahoma"/>
          <w:color w:val="000000"/>
        </w:rPr>
        <w:t>Server 2006</w:t>
      </w:r>
    </w:p>
    <w:p w:rsidR="0022671C" w:rsidRPr="004A1DD8" w:rsidRDefault="0022671C">
      <w:pPr>
        <w:ind w:left="720"/>
        <w:rPr>
          <w:rFonts w:cs="Tahoma"/>
        </w:rPr>
      </w:pPr>
      <w:bookmarkStart w:id="2370" w:name="Srv_52ForefrontUnifiedAccessGtwy2010"/>
      <w:bookmarkStart w:id="2371" w:name="Srv_56ForefrontUnifiedAccessGtwy2010"/>
    </w:p>
    <w:p w:rsidR="0022671C" w:rsidRPr="004A1DD8" w:rsidRDefault="0022671C">
      <w:pPr>
        <w:pStyle w:val="Heading3"/>
        <w:rPr>
          <w:rFonts w:ascii="Tahoma" w:hAnsi="Tahoma" w:cs="Tahoma"/>
        </w:rPr>
      </w:pPr>
      <w:bookmarkStart w:id="2372" w:name="_50__Forefront"/>
      <w:bookmarkStart w:id="2373" w:name="_64_Forefront_Unified"/>
      <w:bookmarkStart w:id="2374" w:name="_Toc327544542"/>
      <w:bookmarkStart w:id="2375" w:name="_Toc327548037"/>
      <w:bookmarkStart w:id="2376" w:name="_Toc327549111"/>
      <w:bookmarkStart w:id="2377" w:name="_Toc328557575"/>
      <w:bookmarkEnd w:id="2372"/>
      <w:bookmarkEnd w:id="2373"/>
      <w:r w:rsidRPr="004A1DD8">
        <w:rPr>
          <w:rFonts w:ascii="Tahoma" w:hAnsi="Tahoma" w:cs="Tahoma"/>
          <w:caps/>
          <w:color w:val="F66400"/>
          <w:sz w:val="22"/>
          <w:vertAlign w:val="superscript"/>
        </w:rPr>
        <w:t>64</w:t>
      </w:r>
      <w:r w:rsidRPr="0011531D">
        <w:rPr>
          <w:rFonts w:ascii="Tahoma" w:hAnsi="Tahoma" w:cs="Tahoma"/>
          <w:caps/>
          <w:color w:val="F66400"/>
          <w:sz w:val="22"/>
        </w:rPr>
        <w:t xml:space="preserve"> </w:t>
      </w:r>
      <w:r w:rsidRPr="004A1DD8">
        <w:rPr>
          <w:rFonts w:ascii="Tahoma" w:hAnsi="Tahoma" w:cs="Tahoma"/>
          <w:color w:val="F66400"/>
          <w:sz w:val="22"/>
        </w:rPr>
        <w:t>Forefront Unified Access Gateway 2010</w:t>
      </w:r>
      <w:bookmarkEnd w:id="2374"/>
      <w:bookmarkEnd w:id="2375"/>
      <w:bookmarkEnd w:id="2376"/>
      <w:bookmarkEnd w:id="2377"/>
    </w:p>
    <w:bookmarkEnd w:id="2370"/>
    <w:bookmarkEnd w:id="2371"/>
    <w:p w:rsidR="0022671C" w:rsidRPr="004A1DD8" w:rsidRDefault="0022671C">
      <w:pPr>
        <w:rPr>
          <w:rFonts w:cs="Tahoma"/>
        </w:rPr>
      </w:pPr>
    </w:p>
    <w:p w:rsidR="0022671C" w:rsidRPr="004A1DD8" w:rsidRDefault="0022671C">
      <w:pPr>
        <w:ind w:left="720"/>
        <w:rPr>
          <w:rFonts w:cs="Tahoma"/>
        </w:rPr>
      </w:pPr>
      <w:r w:rsidRPr="00AD194D">
        <w:rPr>
          <w:rFonts w:cs="Tahoma"/>
          <w:color w:val="000000"/>
          <w:u w:val="single"/>
        </w:rPr>
        <w:t>Version</w:t>
      </w:r>
      <w:r w:rsidRPr="004A1DD8">
        <w:rPr>
          <w:rFonts w:cs="Tahoma"/>
          <w:color w:val="000000"/>
        </w:rPr>
        <w:t> :</w:t>
      </w:r>
    </w:p>
    <w:p w:rsidR="0022671C" w:rsidRPr="004A1DD8" w:rsidRDefault="0022671C">
      <w:pPr>
        <w:ind w:left="720"/>
        <w:rPr>
          <w:rFonts w:cs="Tahoma"/>
        </w:rPr>
      </w:pPr>
      <w:r w:rsidRPr="004A1DD8">
        <w:rPr>
          <w:rFonts w:cs="Tahoma"/>
          <w:color w:val="000000"/>
        </w:rPr>
        <w:t>Forefront Unified Access Gateway 2010 est la version qui suit Whale Intelligent Application Gateway 2007</w:t>
      </w:r>
    </w:p>
    <w:p w:rsidR="0022671C" w:rsidRPr="004A1DD8" w:rsidRDefault="0022671C">
      <w:pPr>
        <w:ind w:left="720"/>
        <w:rPr>
          <w:rFonts w:cs="Tahoma"/>
        </w:rPr>
      </w:pPr>
    </w:p>
    <w:p w:rsidR="0022671C" w:rsidRPr="004A1DD8" w:rsidRDefault="0022671C">
      <w:pPr>
        <w:ind w:left="720"/>
        <w:rPr>
          <w:rFonts w:cs="Tahoma"/>
        </w:rPr>
      </w:pPr>
    </w:p>
    <w:p w:rsidR="0022671C" w:rsidRPr="004A1DD8" w:rsidRDefault="0022671C" w:rsidP="0011531D">
      <w:pPr>
        <w:pStyle w:val="Heading3"/>
        <w:rPr>
          <w:rFonts w:ascii="Tahoma" w:hAnsi="Tahoma" w:cs="Tahoma"/>
          <w:lang w:val="fr-FR"/>
        </w:rPr>
      </w:pPr>
      <w:bookmarkStart w:id="2378" w:name="_51_High_Performance"/>
      <w:bookmarkStart w:id="2379" w:name="_65_HPC_Pack"/>
      <w:bookmarkStart w:id="2380" w:name="_Toc327544543"/>
      <w:bookmarkStart w:id="2381" w:name="_Toc327548038"/>
      <w:bookmarkStart w:id="2382" w:name="_Toc327549112"/>
      <w:bookmarkStart w:id="2383" w:name="_Toc328557576"/>
      <w:bookmarkStart w:id="2384" w:name="Srv_48HighPerfComputingPack"/>
      <w:bookmarkStart w:id="2385" w:name="Srv_54HighPerfComputingPack"/>
      <w:bookmarkStart w:id="2386" w:name="Srv_49HighPerfComputingPack"/>
      <w:bookmarkEnd w:id="2378"/>
      <w:bookmarkEnd w:id="2379"/>
      <w:r w:rsidRPr="00AD194D">
        <w:rPr>
          <w:rFonts w:ascii="Tahoma" w:hAnsi="Tahoma" w:cs="Tahoma"/>
          <w:color w:val="F66400"/>
          <w:sz w:val="22"/>
          <w:vertAlign w:val="superscript"/>
          <w:lang w:val="fr-FR"/>
        </w:rPr>
        <w:t>65</w:t>
      </w:r>
      <w:r w:rsidRPr="004A1DD8">
        <w:rPr>
          <w:rFonts w:ascii="Tahoma" w:hAnsi="Tahoma" w:cs="Tahoma"/>
          <w:color w:val="F66400"/>
          <w:sz w:val="22"/>
          <w:lang w:val="fr-FR"/>
        </w:rPr>
        <w:t xml:space="preserve"> HPC Pack 2008 R2 Enterprise</w:t>
      </w:r>
      <w:bookmarkEnd w:id="2380"/>
      <w:bookmarkEnd w:id="2381"/>
      <w:bookmarkEnd w:id="2382"/>
      <w:bookmarkEnd w:id="2383"/>
    </w:p>
    <w:bookmarkEnd w:id="2384"/>
    <w:bookmarkEnd w:id="2385"/>
    <w:p w:rsidR="0022671C" w:rsidRPr="004A1DD8" w:rsidRDefault="0022671C" w:rsidP="0011531D">
      <w:pPr>
        <w:ind w:left="720"/>
        <w:rPr>
          <w:rFonts w:cs="Tahoma"/>
          <w:lang w:val="fr-FR"/>
        </w:rPr>
      </w:pPr>
    </w:p>
    <w:bookmarkEnd w:id="2386"/>
    <w:p w:rsidR="0022671C" w:rsidRPr="004A1DD8" w:rsidRDefault="0022671C" w:rsidP="0011531D">
      <w:pPr>
        <w:ind w:left="720"/>
        <w:rPr>
          <w:rFonts w:cs="Tahoma"/>
          <w:lang w:val="fr-FR"/>
        </w:rPr>
      </w:pPr>
    </w:p>
    <w:p w:rsidR="0022671C" w:rsidRPr="004A1DD8" w:rsidRDefault="0022671C">
      <w:pPr>
        <w:ind w:left="720"/>
        <w:rPr>
          <w:rFonts w:cs="Tahoma"/>
          <w:lang w:val="fr-FR"/>
        </w:rPr>
      </w:pPr>
      <w:r w:rsidRPr="004A1DD8">
        <w:rPr>
          <w:rFonts w:cs="Tahoma"/>
          <w:color w:val="000000"/>
          <w:lang w:val="fr-FR"/>
        </w:rPr>
        <w:t>HPC Pack 2008 R2 Enterprise est la nouvelle version de HPC Pack 2008.</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color w:val="000000"/>
          <w:u w:val="single"/>
          <w:lang w:val="fr-FR"/>
        </w:rPr>
        <w:t>Chemin de migration de la Software Assurance pour HPC Pack 2008</w:t>
      </w:r>
      <w:r w:rsidRPr="00A037B6">
        <w:rPr>
          <w:rFonts w:cs="Tahoma"/>
          <w:color w:val="000000"/>
          <w:lang w:val="fr-FR"/>
        </w:rPr>
        <w:t> :</w:t>
      </w:r>
      <w:r w:rsidRPr="004A1DD8">
        <w:rPr>
          <w:rFonts w:cs="Tahoma"/>
          <w:color w:val="000000"/>
          <w:szCs w:val="18"/>
          <w:lang w:val="fr-FR"/>
        </w:rPr>
        <w:t xml:space="preserve"> Les clients qui ont souscrit une Software Assurance pour HPC Pack 2008 active au 1er septembre 2010 peuvent utiliser HPC Pack 2008 R2 Enterprise. Ils peuvent également utiliser HPC Pack 2008 R2 pour station de travail. À l</w:t>
      </w:r>
      <w:r w:rsidR="00DD4F05">
        <w:rPr>
          <w:rFonts w:cs="Tahoma"/>
          <w:color w:val="000000"/>
          <w:szCs w:val="18"/>
          <w:lang w:val="fr-FR"/>
        </w:rPr>
        <w:t>’</w:t>
      </w:r>
      <w:r w:rsidRPr="004A1DD8">
        <w:rPr>
          <w:rFonts w:cs="Tahoma"/>
          <w:color w:val="000000"/>
          <w:szCs w:val="18"/>
          <w:lang w:val="fr-FR"/>
        </w:rPr>
        <w:t>expiration de la Software Assurance, le client peut choisir de la renouveler pour l</w:t>
      </w:r>
      <w:r w:rsidR="00DD4F05">
        <w:rPr>
          <w:rFonts w:cs="Tahoma"/>
          <w:color w:val="000000"/>
          <w:szCs w:val="18"/>
          <w:lang w:val="fr-FR"/>
        </w:rPr>
        <w:t>’</w:t>
      </w:r>
      <w:r w:rsidRPr="004A1DD8">
        <w:rPr>
          <w:rFonts w:cs="Tahoma"/>
          <w:color w:val="000000"/>
          <w:szCs w:val="18"/>
          <w:lang w:val="fr-FR"/>
        </w:rPr>
        <w:t>un des deux produits.</w:t>
      </w:r>
      <w:r w:rsidRPr="004A1DD8">
        <w:rPr>
          <w:rFonts w:cs="Tahoma"/>
          <w:lang w:val="fr-FR"/>
        </w:rPr>
        <w:t xml:space="preserve"> </w:t>
      </w:r>
      <w:r w:rsidRPr="004A1DD8">
        <w:rPr>
          <w:rFonts w:cs="Tahoma"/>
          <w:color w:val="000000"/>
          <w:lang w:val="fr-FR"/>
        </w:rPr>
        <w:t>Lors du renouvellement de la SA, le client ne peut pas changer d</w:t>
      </w:r>
      <w:r w:rsidR="00DD4F05">
        <w:rPr>
          <w:rFonts w:cs="Tahoma"/>
          <w:color w:val="000000"/>
          <w:lang w:val="fr-FR"/>
        </w:rPr>
        <w:t>’</w:t>
      </w:r>
      <w:r w:rsidRPr="004A1DD8">
        <w:rPr>
          <w:rFonts w:cs="Tahoma"/>
          <w:color w:val="000000"/>
          <w:lang w:val="fr-FR"/>
        </w:rPr>
        <w:t>édition.</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color w:val="000000"/>
          <w:u w:val="single"/>
          <w:lang w:val="fr-FR"/>
        </w:rPr>
        <w:t>Mobilité de licence via la Software Assurance et HPC Pack Enterprise</w:t>
      </w:r>
      <w:r w:rsidRPr="00A037B6">
        <w:rPr>
          <w:rFonts w:cs="Tahoma"/>
          <w:color w:val="000000"/>
          <w:lang w:val="fr-FR"/>
        </w:rPr>
        <w:t> :</w:t>
      </w:r>
    </w:p>
    <w:p w:rsidR="0022671C" w:rsidRPr="004A1DD8" w:rsidRDefault="0022671C">
      <w:pPr>
        <w:ind w:left="720"/>
        <w:rPr>
          <w:rFonts w:cs="Tahoma"/>
          <w:lang w:val="fr-FR"/>
        </w:rPr>
      </w:pPr>
      <w:r w:rsidRPr="004A1DD8">
        <w:rPr>
          <w:rFonts w:cs="Tahoma"/>
          <w:color w:val="000000"/>
          <w:lang w:val="fr-FR"/>
        </w:rPr>
        <w:t>Les clients ayant acquis une Software Assurance pour HPC Pack Enterprise active en date du 1</w:t>
      </w:r>
      <w:r w:rsidRPr="004A1DD8">
        <w:rPr>
          <w:rFonts w:cs="Tahoma"/>
          <w:color w:val="000000"/>
          <w:vertAlign w:val="superscript"/>
          <w:lang w:val="fr-FR"/>
        </w:rPr>
        <w:t>er</w:t>
      </w:r>
      <w:r w:rsidRPr="004A1DD8">
        <w:rPr>
          <w:rFonts w:cs="Tahoma"/>
          <w:color w:val="000000"/>
          <w:lang w:val="fr-FR"/>
        </w:rPr>
        <w:t xml:space="preserve"> juillet 2011 sont éligibles à la mobilité de licence via la Software Assurance conformément aux Droits d</w:t>
      </w:r>
      <w:r w:rsidR="00DD4F05">
        <w:rPr>
          <w:rFonts w:cs="Tahoma"/>
          <w:color w:val="000000"/>
          <w:lang w:val="fr-FR"/>
        </w:rPr>
        <w:t>’</w:t>
      </w:r>
      <w:r w:rsidRPr="004A1DD8">
        <w:rPr>
          <w:rFonts w:cs="Tahoma"/>
          <w:color w:val="000000"/>
          <w:lang w:val="fr-FR"/>
        </w:rPr>
        <w:t>Utilisation de Logiciels (PUR) applicables en juillet 2011.</w:t>
      </w:r>
      <w:r w:rsidRPr="004A1DD8">
        <w:rPr>
          <w:rFonts w:cs="Tahoma"/>
          <w:lang w:val="fr-FR"/>
        </w:rPr>
        <w:t xml:space="preserve"> </w:t>
      </w:r>
      <w:r w:rsidRPr="004A1DD8">
        <w:rPr>
          <w:rFonts w:cs="Tahoma"/>
          <w:color w:val="000000"/>
          <w:lang w:val="fr-FR"/>
        </w:rPr>
        <w:t>L</w:t>
      </w:r>
      <w:r w:rsidR="00DD4F05">
        <w:rPr>
          <w:rFonts w:cs="Tahoma"/>
          <w:color w:val="000000"/>
          <w:lang w:val="fr-FR"/>
        </w:rPr>
        <w:t>’</w:t>
      </w:r>
      <w:r w:rsidRPr="004A1DD8">
        <w:rPr>
          <w:rFonts w:cs="Tahoma"/>
          <w:color w:val="000000"/>
          <w:lang w:val="fr-FR"/>
        </w:rPr>
        <w:t>utilisation des HPC Pack Enterprise dans le cadre de la mobilité de licence via la Software Assurance est régie par les Droits d</w:t>
      </w:r>
      <w:r w:rsidR="00DD4F05">
        <w:rPr>
          <w:rFonts w:cs="Tahoma"/>
          <w:color w:val="000000"/>
          <w:lang w:val="fr-FR"/>
        </w:rPr>
        <w:t>’</w:t>
      </w:r>
      <w:r w:rsidRPr="004A1DD8">
        <w:rPr>
          <w:rFonts w:cs="Tahoma"/>
          <w:color w:val="000000"/>
          <w:lang w:val="fr-FR"/>
        </w:rPr>
        <w:t>Utilisation de Logiciels applicables à HPC Pack Enterprise et les conditions de licence applicables à la mobilité de licence via la Software Assurance décrites à l</w:t>
      </w:r>
      <w:r w:rsidR="00DD4F05">
        <w:rPr>
          <w:rFonts w:cs="Tahoma"/>
          <w:color w:val="000000"/>
          <w:lang w:val="fr-FR"/>
        </w:rPr>
        <w:t>’</w:t>
      </w:r>
      <w:r w:rsidRPr="004A1DD8">
        <w:rPr>
          <w:rFonts w:cs="Tahoma"/>
          <w:color w:val="000000"/>
          <w:lang w:val="fr-FR"/>
        </w:rPr>
        <w:t>Annexe 1 des Droits d</w:t>
      </w:r>
      <w:r w:rsidR="00DD4F05">
        <w:rPr>
          <w:rFonts w:cs="Tahoma"/>
          <w:color w:val="000000"/>
          <w:lang w:val="fr-FR"/>
        </w:rPr>
        <w:t>’</w:t>
      </w:r>
      <w:r w:rsidRPr="004A1DD8">
        <w:rPr>
          <w:rFonts w:cs="Tahoma"/>
          <w:color w:val="000000"/>
          <w:lang w:val="fr-FR"/>
        </w:rPr>
        <w:t>Utilisation de Logiciels de juillet 2011.</w:t>
      </w:r>
    </w:p>
    <w:p w:rsidR="0022671C" w:rsidRDefault="0022671C">
      <w:pPr>
        <w:ind w:left="720"/>
        <w:rPr>
          <w:rFonts w:cs="Tahoma"/>
          <w:lang w:val="fr-FR"/>
        </w:rPr>
      </w:pPr>
    </w:p>
    <w:p w:rsidR="0011531D" w:rsidRDefault="0011531D">
      <w:pPr>
        <w:ind w:left="720"/>
        <w:rPr>
          <w:rFonts w:cs="Tahoma"/>
          <w:lang w:val="fr-FR"/>
        </w:rPr>
      </w:pPr>
    </w:p>
    <w:p w:rsidR="0011531D" w:rsidRDefault="0011531D">
      <w:pPr>
        <w:ind w:left="720"/>
        <w:rPr>
          <w:rFonts w:cs="Tahoma"/>
          <w:lang w:val="fr-FR"/>
        </w:rPr>
      </w:pPr>
    </w:p>
    <w:p w:rsidR="0011531D" w:rsidRDefault="0011531D">
      <w:pPr>
        <w:ind w:left="720"/>
        <w:rPr>
          <w:rFonts w:cs="Tahoma"/>
          <w:lang w:val="fr-FR"/>
        </w:rPr>
      </w:pPr>
    </w:p>
    <w:p w:rsidR="0011531D" w:rsidRDefault="0011531D">
      <w:pPr>
        <w:ind w:left="720"/>
        <w:rPr>
          <w:rFonts w:cs="Tahoma"/>
          <w:lang w:val="fr-FR"/>
        </w:rPr>
      </w:pPr>
    </w:p>
    <w:p w:rsidR="0011531D" w:rsidRDefault="0011531D">
      <w:pPr>
        <w:ind w:left="720"/>
        <w:rPr>
          <w:rFonts w:cs="Tahoma"/>
          <w:lang w:val="fr-FR"/>
        </w:rPr>
      </w:pPr>
    </w:p>
    <w:p w:rsidR="0011531D" w:rsidRDefault="0011531D">
      <w:pPr>
        <w:ind w:left="720"/>
        <w:rPr>
          <w:rFonts w:cs="Tahoma"/>
          <w:lang w:val="fr-FR"/>
        </w:rPr>
      </w:pPr>
    </w:p>
    <w:p w:rsidR="0011531D" w:rsidRPr="004A1DD8" w:rsidRDefault="0011531D">
      <w:pPr>
        <w:ind w:left="720"/>
        <w:rPr>
          <w:rFonts w:cs="Tahoma"/>
          <w:lang w:val="fr-FR"/>
        </w:rPr>
      </w:pPr>
    </w:p>
    <w:p w:rsidR="0022671C" w:rsidRPr="004A1DD8" w:rsidRDefault="0022671C">
      <w:pPr>
        <w:ind w:left="720"/>
        <w:rPr>
          <w:rFonts w:cs="Tahoma"/>
          <w:lang w:val="fr-FR"/>
        </w:rPr>
      </w:pPr>
      <w:r w:rsidRPr="004A1DD8">
        <w:rPr>
          <w:rFonts w:cs="Tahoma"/>
          <w:color w:val="000000"/>
          <w:lang w:val="fr-FR"/>
        </w:rPr>
        <w:t>Le tableau relatif à HPC Pack Enterprise ci-dessous complète le tableau inclus dans les conditions de licences applicables à la mobilité de licence via la Software Assurance :</w:t>
      </w:r>
    </w:p>
    <w:p w:rsidR="0022671C" w:rsidRPr="004A1DD8" w:rsidRDefault="0022671C">
      <w:pPr>
        <w:ind w:left="720"/>
        <w:rPr>
          <w:rFonts w:cs="Tahoma"/>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2070"/>
        <w:gridCol w:w="2250"/>
        <w:gridCol w:w="2070"/>
      </w:tblGrid>
      <w:tr w:rsidR="0022671C" w:rsidRPr="004A1DD8">
        <w:tc>
          <w:tcPr>
            <w:tcW w:w="1800" w:type="dxa"/>
            <w:shd w:val="clear" w:color="auto" w:fill="FABF8F"/>
          </w:tcPr>
          <w:p w:rsidR="0022671C" w:rsidRPr="004A1DD8" w:rsidRDefault="0022671C">
            <w:pPr>
              <w:jc w:val="center"/>
              <w:rPr>
                <w:rFonts w:cs="Tahoma"/>
                <w:b/>
                <w:color w:val="000000"/>
                <w:szCs w:val="18"/>
              </w:rPr>
            </w:pPr>
            <w:r w:rsidRPr="004A1DD8">
              <w:rPr>
                <w:rFonts w:cs="Tahoma"/>
                <w:b/>
                <w:color w:val="000000"/>
                <w:szCs w:val="18"/>
                <w:lang w:val="fr-FR"/>
              </w:rPr>
              <w:t>Modèle de licence Produit</w:t>
            </w:r>
          </w:p>
        </w:tc>
        <w:tc>
          <w:tcPr>
            <w:tcW w:w="2070" w:type="dxa"/>
            <w:shd w:val="clear" w:color="auto" w:fill="FABF8F"/>
          </w:tcPr>
          <w:p w:rsidR="0022671C" w:rsidRPr="004A1DD8" w:rsidRDefault="0022671C">
            <w:pPr>
              <w:jc w:val="center"/>
              <w:rPr>
                <w:rFonts w:cs="Tahoma"/>
                <w:b/>
                <w:color w:val="000000"/>
                <w:szCs w:val="18"/>
                <w:lang w:val="fr-FR"/>
              </w:rPr>
            </w:pPr>
            <w:r w:rsidRPr="004A1DD8">
              <w:rPr>
                <w:rFonts w:cs="Tahoma"/>
                <w:b/>
                <w:color w:val="000000"/>
                <w:szCs w:val="18"/>
                <w:lang w:val="fr-FR"/>
              </w:rPr>
              <w:t>Produit ou type de Produit</w:t>
            </w:r>
          </w:p>
        </w:tc>
        <w:tc>
          <w:tcPr>
            <w:tcW w:w="2250" w:type="dxa"/>
            <w:shd w:val="clear" w:color="auto" w:fill="FABF8F"/>
          </w:tcPr>
          <w:p w:rsidR="0022671C" w:rsidRPr="004A1DD8" w:rsidRDefault="0022671C">
            <w:pPr>
              <w:jc w:val="center"/>
              <w:rPr>
                <w:rFonts w:cs="Tahoma"/>
                <w:b/>
                <w:color w:val="000000"/>
                <w:szCs w:val="18"/>
              </w:rPr>
            </w:pPr>
            <w:r w:rsidRPr="004A1DD8">
              <w:rPr>
                <w:rFonts w:cs="Tahoma"/>
                <w:b/>
                <w:color w:val="000000"/>
                <w:szCs w:val="18"/>
                <w:lang w:val="fr-FR"/>
              </w:rPr>
              <w:t>Licence</w:t>
            </w:r>
            <w:r w:rsidRPr="004A1DD8">
              <w:rPr>
                <w:rFonts w:cs="Tahoma"/>
                <w:b/>
                <w:color w:val="000000"/>
                <w:szCs w:val="18"/>
              </w:rPr>
              <w:t xml:space="preserve"> </w:t>
            </w:r>
          </w:p>
        </w:tc>
        <w:tc>
          <w:tcPr>
            <w:tcW w:w="2070" w:type="dxa"/>
            <w:shd w:val="clear" w:color="auto" w:fill="FABF8F"/>
          </w:tcPr>
          <w:p w:rsidR="0022671C" w:rsidRPr="004A1DD8" w:rsidRDefault="0022671C">
            <w:pPr>
              <w:jc w:val="center"/>
              <w:rPr>
                <w:rFonts w:cs="Tahoma"/>
                <w:b/>
                <w:color w:val="000000"/>
                <w:szCs w:val="18"/>
                <w:lang w:val="fr-FR"/>
              </w:rPr>
            </w:pPr>
            <w:r w:rsidRPr="004A1DD8">
              <w:rPr>
                <w:rFonts w:cs="Tahoma"/>
                <w:b/>
                <w:color w:val="000000"/>
                <w:szCs w:val="18"/>
                <w:lang w:val="fr-FR"/>
              </w:rPr>
              <w:t>Nombre de systèmes d</w:t>
            </w:r>
            <w:r w:rsidR="00DD4F05">
              <w:rPr>
                <w:rFonts w:cs="Tahoma"/>
                <w:b/>
                <w:color w:val="000000"/>
                <w:szCs w:val="18"/>
                <w:lang w:val="fr-FR"/>
              </w:rPr>
              <w:t>’</w:t>
            </w:r>
            <w:r w:rsidRPr="004A1DD8">
              <w:rPr>
                <w:rFonts w:cs="Tahoma"/>
                <w:b/>
                <w:color w:val="000000"/>
                <w:szCs w:val="18"/>
                <w:lang w:val="fr-FR"/>
              </w:rPr>
              <w:t>exploitation autorisés par licence</w:t>
            </w:r>
          </w:p>
        </w:tc>
      </w:tr>
      <w:tr w:rsidR="0022671C" w:rsidRPr="004A1DD8">
        <w:tc>
          <w:tcPr>
            <w:tcW w:w="1800" w:type="dxa"/>
          </w:tcPr>
          <w:p w:rsidR="0022671C" w:rsidRPr="004A1DD8" w:rsidRDefault="0022671C">
            <w:pPr>
              <w:rPr>
                <w:rFonts w:cs="Tahoma"/>
                <w:color w:val="000000"/>
                <w:szCs w:val="18"/>
              </w:rPr>
            </w:pPr>
            <w:r w:rsidRPr="004A1DD8">
              <w:rPr>
                <w:rFonts w:cs="Tahoma"/>
                <w:color w:val="000000"/>
                <w:szCs w:val="18"/>
                <w:lang w:val="fr-FR"/>
              </w:rPr>
              <w:t>Serveur spécial</w:t>
            </w:r>
          </w:p>
        </w:tc>
        <w:tc>
          <w:tcPr>
            <w:tcW w:w="2070" w:type="dxa"/>
          </w:tcPr>
          <w:p w:rsidR="0022671C" w:rsidRPr="004A1DD8" w:rsidRDefault="0022671C">
            <w:pPr>
              <w:rPr>
                <w:rFonts w:cs="Tahoma"/>
                <w:color w:val="000000"/>
                <w:szCs w:val="18"/>
              </w:rPr>
            </w:pPr>
            <w:r w:rsidRPr="004A1DD8">
              <w:rPr>
                <w:rFonts w:cs="Tahoma"/>
                <w:color w:val="000000"/>
                <w:szCs w:val="18"/>
                <w:lang w:val="fr-FR"/>
              </w:rPr>
              <w:t>HPC Pack Enterprise</w:t>
            </w:r>
          </w:p>
        </w:tc>
        <w:tc>
          <w:tcPr>
            <w:tcW w:w="2250" w:type="dxa"/>
          </w:tcPr>
          <w:p w:rsidR="0022671C" w:rsidRPr="004A1DD8" w:rsidRDefault="0022671C">
            <w:pPr>
              <w:rPr>
                <w:rFonts w:cs="Tahoma"/>
                <w:color w:val="000000"/>
                <w:szCs w:val="18"/>
                <w:lang w:val="fr-FR"/>
              </w:rPr>
            </w:pPr>
            <w:r w:rsidRPr="004A1DD8">
              <w:rPr>
                <w:rFonts w:cs="Tahoma"/>
                <w:color w:val="000000"/>
                <w:szCs w:val="18"/>
                <w:lang w:val="fr-FR"/>
              </w:rPr>
              <w:t>Licence HPC Pack Enterprise avec Software Assurance active</w:t>
            </w:r>
          </w:p>
        </w:tc>
        <w:tc>
          <w:tcPr>
            <w:tcW w:w="2070" w:type="dxa"/>
          </w:tcPr>
          <w:p w:rsidR="0022671C" w:rsidRPr="004A1DD8" w:rsidRDefault="0022671C">
            <w:pPr>
              <w:rPr>
                <w:rFonts w:cs="Tahoma"/>
                <w:color w:val="000000"/>
                <w:szCs w:val="18"/>
              </w:rPr>
            </w:pPr>
            <w:r w:rsidRPr="004A1DD8">
              <w:rPr>
                <w:rFonts w:cs="Tahoma"/>
                <w:color w:val="000000"/>
                <w:szCs w:val="18"/>
                <w:lang w:val="fr-FR"/>
              </w:rPr>
              <w:t>1 système d</w:t>
            </w:r>
            <w:r w:rsidR="00DD4F05">
              <w:rPr>
                <w:rFonts w:cs="Tahoma"/>
                <w:color w:val="000000"/>
                <w:szCs w:val="18"/>
                <w:lang w:val="fr-FR"/>
              </w:rPr>
              <w:t>’</w:t>
            </w:r>
            <w:r w:rsidRPr="004A1DD8">
              <w:rPr>
                <w:rFonts w:cs="Tahoma"/>
                <w:color w:val="000000"/>
                <w:szCs w:val="18"/>
                <w:lang w:val="fr-FR"/>
              </w:rPr>
              <w:t>exploitation par licence</w:t>
            </w:r>
          </w:p>
        </w:tc>
      </w:tr>
    </w:tbl>
    <w:p w:rsidR="0022671C" w:rsidRPr="004A1DD8" w:rsidRDefault="0022671C">
      <w:pPr>
        <w:rPr>
          <w:rFonts w:cs="Tahoma"/>
        </w:rPr>
      </w:pPr>
      <w:bookmarkStart w:id="2387" w:name="Srv_57LearningSolITAcademy"/>
    </w:p>
    <w:bookmarkEnd w:id="2387"/>
    <w:p w:rsidR="0022671C" w:rsidRPr="00501B92" w:rsidRDefault="0022671C">
      <w:pPr>
        <w:ind w:left="216"/>
        <w:rPr>
          <w:rFonts w:cs="Tahoma"/>
          <w:szCs w:val="18"/>
        </w:rPr>
      </w:pPr>
    </w:p>
    <w:p w:rsidR="0022671C" w:rsidRPr="004A1DD8" w:rsidRDefault="0022671C">
      <w:pPr>
        <w:pStyle w:val="Heading3"/>
        <w:rPr>
          <w:rFonts w:ascii="Tahoma" w:hAnsi="Tahoma" w:cs="Tahoma"/>
          <w:lang w:val="fr-FR"/>
        </w:rPr>
      </w:pPr>
      <w:bookmarkStart w:id="2388" w:name="_58_Learning_Solutions"/>
      <w:bookmarkStart w:id="2389" w:name="_54_Learning_Solutions"/>
      <w:bookmarkStart w:id="2390" w:name="Srv_60LearningSolMCP1ExamVouch"/>
      <w:bookmarkStart w:id="2391" w:name="_Toc327544544"/>
      <w:bookmarkStart w:id="2392" w:name="_Toc327548039"/>
      <w:bookmarkStart w:id="2393" w:name="_Toc327549113"/>
      <w:bookmarkStart w:id="2394" w:name="_Toc328557577"/>
      <w:bookmarkStart w:id="2395" w:name="Srv_55LearningSolMCP1ExamVouch"/>
      <w:bookmarkStart w:id="2396" w:name="Srv_56LearningSolMCP1ExamVouch"/>
      <w:bookmarkEnd w:id="2388"/>
      <w:bookmarkEnd w:id="2389"/>
      <w:bookmarkEnd w:id="2390"/>
      <w:r w:rsidRPr="00AD194D">
        <w:rPr>
          <w:rFonts w:ascii="Tahoma" w:hAnsi="Tahoma" w:cs="Tahoma"/>
          <w:color w:val="F66400"/>
          <w:sz w:val="22"/>
          <w:vertAlign w:val="superscript"/>
          <w:lang w:val="fr-FR"/>
        </w:rPr>
        <w:t>66</w:t>
      </w:r>
      <w:r w:rsidRPr="004A1DD8">
        <w:rPr>
          <w:rFonts w:ascii="Tahoma" w:hAnsi="Tahoma" w:cs="Tahoma"/>
          <w:color w:val="F66400"/>
          <w:sz w:val="22"/>
          <w:lang w:val="fr-FR"/>
        </w:rPr>
        <w:t xml:space="preserve"> Learning Solutions MCP 1 Bon Exam par Mois (SL Services)</w:t>
      </w:r>
      <w:bookmarkEnd w:id="2391"/>
      <w:bookmarkEnd w:id="2392"/>
      <w:bookmarkEnd w:id="2393"/>
      <w:bookmarkEnd w:id="2394"/>
    </w:p>
    <w:bookmarkEnd w:id="2395"/>
    <w:p w:rsidR="0022671C" w:rsidRPr="00501B92" w:rsidRDefault="0022671C">
      <w:pPr>
        <w:pStyle w:val="EndnoteText"/>
        <w:rPr>
          <w:rFonts w:ascii="Tahoma" w:hAnsi="Tahoma" w:cs="Tahoma"/>
          <w:sz w:val="18"/>
          <w:szCs w:val="18"/>
        </w:rPr>
      </w:pPr>
    </w:p>
    <w:bookmarkEnd w:id="2396"/>
    <w:p w:rsidR="0022671C" w:rsidRPr="0011531D" w:rsidRDefault="0022671C" w:rsidP="00FB5276">
      <w:pPr>
        <w:pStyle w:val="EndnoteText"/>
        <w:ind w:left="720"/>
        <w:rPr>
          <w:rFonts w:ascii="Tahoma" w:hAnsi="Tahoma" w:cs="Tahoma"/>
          <w:sz w:val="18"/>
          <w:szCs w:val="18"/>
        </w:rPr>
      </w:pPr>
      <w:r w:rsidRPr="0011531D">
        <w:rPr>
          <w:rFonts w:ascii="Tahoma" w:hAnsi="Tahoma" w:cs="Tahoma"/>
          <w:sz w:val="18"/>
          <w:szCs w:val="18"/>
          <w:lang w:eastAsia="x-none"/>
        </w:rPr>
        <w:t>Tous les bons sont fournis à l</w:t>
      </w:r>
      <w:r w:rsidR="00DD4F05">
        <w:rPr>
          <w:rFonts w:ascii="Tahoma" w:hAnsi="Tahoma" w:cs="Tahoma"/>
          <w:sz w:val="18"/>
          <w:szCs w:val="18"/>
          <w:lang w:eastAsia="x-none"/>
        </w:rPr>
        <w:t>’</w:t>
      </w:r>
      <w:r w:rsidRPr="0011531D">
        <w:rPr>
          <w:rFonts w:ascii="Tahoma" w:hAnsi="Tahoma" w:cs="Tahoma"/>
          <w:sz w:val="18"/>
          <w:szCs w:val="18"/>
          <w:lang w:eastAsia="x-none"/>
        </w:rPr>
        <w:t>avance et peuvent être utilisés à tout moment avant la fin de la période de douze (12) mois suivant la date d</w:t>
      </w:r>
      <w:r w:rsidR="00DD4F05">
        <w:rPr>
          <w:rFonts w:ascii="Tahoma" w:hAnsi="Tahoma" w:cs="Tahoma"/>
          <w:sz w:val="18"/>
          <w:szCs w:val="18"/>
          <w:lang w:eastAsia="x-none"/>
        </w:rPr>
        <w:t>’</w:t>
      </w:r>
      <w:r w:rsidRPr="0011531D">
        <w:rPr>
          <w:rFonts w:ascii="Tahoma" w:hAnsi="Tahoma" w:cs="Tahoma"/>
          <w:sz w:val="18"/>
          <w:szCs w:val="18"/>
          <w:lang w:eastAsia="x-none"/>
        </w:rPr>
        <w:t>achat.</w:t>
      </w:r>
      <w:r w:rsidRPr="0011531D">
        <w:rPr>
          <w:rFonts w:ascii="Tahoma" w:hAnsi="Tahoma" w:cs="Tahoma"/>
          <w:sz w:val="18"/>
          <w:szCs w:val="18"/>
        </w:rPr>
        <w:t xml:space="preserve"> </w:t>
      </w:r>
      <w:r w:rsidRPr="0011531D">
        <w:rPr>
          <w:rFonts w:ascii="Tahoma" w:hAnsi="Tahoma" w:cs="Tahoma"/>
          <w:color w:val="000000"/>
          <w:sz w:val="18"/>
          <w:szCs w:val="18"/>
          <w:lang w:eastAsia="x-none"/>
        </w:rPr>
        <w:t xml:space="preserve">Reportez-vous à la </w:t>
      </w:r>
      <w:hyperlink w:anchor="_SECTION_3_–" w:history="1">
        <w:hyperlink w:anchor="_Section_5_–_1" w:history="1">
          <w:hyperlink w:anchor="_Section_5_–" w:history="1">
            <w:r w:rsidR="00FB5276" w:rsidRPr="00FB5276">
              <w:rPr>
                <w:rStyle w:val="Hyperlink"/>
                <w:rFonts w:ascii="Tahoma" w:hAnsi="Tahoma" w:cs="Tahoma"/>
                <w:spacing w:val="-2"/>
                <w:sz w:val="18"/>
                <w:szCs w:val="18"/>
                <w:lang w:eastAsia="x-none"/>
              </w:rPr>
              <w:t>Section 5</w:t>
            </w:r>
          </w:hyperlink>
        </w:hyperlink>
      </w:hyperlink>
      <w:r w:rsidRPr="0011531D">
        <w:rPr>
          <w:rFonts w:ascii="Tahoma" w:hAnsi="Tahoma" w:cs="Tahoma"/>
          <w:color w:val="000000"/>
          <w:sz w:val="18"/>
          <w:szCs w:val="18"/>
          <w:lang w:eastAsia="x-none"/>
        </w:rPr>
        <w:t xml:space="preserve"> pour connaître la tarification et les modalités de paiement des services en ligne.</w:t>
      </w:r>
    </w:p>
    <w:p w:rsidR="0022671C" w:rsidRPr="00501B92" w:rsidRDefault="0022671C">
      <w:pPr>
        <w:pStyle w:val="EndnoteText"/>
        <w:ind w:left="720"/>
        <w:rPr>
          <w:rFonts w:ascii="Tahoma" w:hAnsi="Tahoma" w:cs="Tahoma"/>
          <w:sz w:val="18"/>
          <w:szCs w:val="18"/>
        </w:rPr>
      </w:pPr>
    </w:p>
    <w:p w:rsidR="0022671C" w:rsidRPr="00501B92" w:rsidRDefault="0022671C" w:rsidP="00501B92">
      <w:pPr>
        <w:pStyle w:val="Heading2"/>
        <w:tabs>
          <w:tab w:val="left" w:pos="3510"/>
        </w:tabs>
        <w:ind w:left="0"/>
        <w:rPr>
          <w:rFonts w:ascii="Tahoma" w:hAnsi="Tahoma" w:cs="Tahoma"/>
          <w:sz w:val="18"/>
          <w:szCs w:val="18"/>
          <w:lang w:val="fr-FR"/>
        </w:rPr>
      </w:pPr>
      <w:bookmarkStart w:id="2397" w:name="Srv_65LyncOnlinePlan1and2"/>
      <w:bookmarkStart w:id="2398" w:name="_Toc327544545"/>
      <w:bookmarkStart w:id="2399" w:name="_Toc327548040"/>
      <w:bookmarkStart w:id="2400" w:name="_Toc327549114"/>
      <w:bookmarkStart w:id="2401" w:name="_Toc328557578"/>
      <w:bookmarkEnd w:id="2397"/>
      <w:r w:rsidRPr="004A1DD8">
        <w:rPr>
          <w:rFonts w:ascii="Tahoma" w:hAnsi="Tahoma" w:cs="Tahoma"/>
          <w:caps/>
          <w:color w:val="FF6600"/>
          <w:sz w:val="22"/>
          <w:vertAlign w:val="superscript"/>
          <w:lang w:val="fr-FR"/>
        </w:rPr>
        <w:t>67</w:t>
      </w:r>
      <w:r w:rsidRPr="004A1DD8">
        <w:rPr>
          <w:rFonts w:ascii="Tahoma" w:hAnsi="Tahoma" w:cs="Tahoma"/>
          <w:color w:val="FF6600"/>
          <w:lang w:val="fr-FR"/>
        </w:rPr>
        <w:t xml:space="preserve"> </w:t>
      </w:r>
      <w:r w:rsidRPr="004A1DD8">
        <w:rPr>
          <w:rFonts w:ascii="Tahoma" w:hAnsi="Tahoma" w:cs="Tahoma"/>
          <w:color w:val="FF6600"/>
          <w:sz w:val="22"/>
          <w:lang w:val="fr-FR"/>
        </w:rPr>
        <w:t>Lync Online Plan 1, 2 et 3</w:t>
      </w:r>
      <w:bookmarkEnd w:id="2398"/>
      <w:bookmarkEnd w:id="2399"/>
      <w:bookmarkEnd w:id="2400"/>
      <w:bookmarkEnd w:id="2401"/>
    </w:p>
    <w:p w:rsidR="0022671C" w:rsidRPr="004A1DD8" w:rsidRDefault="0022671C">
      <w:pPr>
        <w:rPr>
          <w:rFonts w:cs="Tahoma"/>
          <w:lang w:val="fr-FR"/>
        </w:rPr>
      </w:pPr>
    </w:p>
    <w:p w:rsidR="0022671C" w:rsidRPr="0011531D" w:rsidRDefault="0022671C">
      <w:pPr>
        <w:ind w:left="720"/>
        <w:rPr>
          <w:rFonts w:cs="Tahoma"/>
          <w:szCs w:val="18"/>
          <w:lang w:val="fr-FR"/>
        </w:rPr>
      </w:pPr>
      <w:r w:rsidRPr="0011531D">
        <w:rPr>
          <w:rFonts w:cs="Tahoma"/>
          <w:color w:val="000000"/>
          <w:szCs w:val="18"/>
          <w:lang w:val="fr-FR"/>
        </w:rPr>
        <w:t>Lync Online Plan 1 et Plan 2 nécessitent l</w:t>
      </w:r>
      <w:r w:rsidR="00DD4F05">
        <w:rPr>
          <w:rFonts w:cs="Tahoma"/>
          <w:color w:val="000000"/>
          <w:szCs w:val="18"/>
          <w:lang w:val="fr-FR"/>
        </w:rPr>
        <w:t>’</w:t>
      </w:r>
      <w:r w:rsidRPr="0011531D">
        <w:rPr>
          <w:rFonts w:cs="Tahoma"/>
          <w:color w:val="000000"/>
          <w:szCs w:val="18"/>
          <w:lang w:val="fr-FR"/>
        </w:rPr>
        <w:t>achat séparé et l</w:t>
      </w:r>
      <w:r w:rsidR="00DD4F05">
        <w:rPr>
          <w:rFonts w:cs="Tahoma"/>
          <w:color w:val="000000"/>
          <w:szCs w:val="18"/>
          <w:lang w:val="fr-FR"/>
        </w:rPr>
        <w:t>’</w:t>
      </w:r>
      <w:r w:rsidRPr="0011531D">
        <w:rPr>
          <w:rFonts w:cs="Tahoma"/>
          <w:color w:val="000000"/>
          <w:szCs w:val="18"/>
          <w:lang w:val="fr-FR"/>
        </w:rPr>
        <w:t>installation de Microsoft Lync 2011 (ou Lync 2011 pour Mac). Dans le cadre d</w:t>
      </w:r>
      <w:r w:rsidR="00DD4F05">
        <w:rPr>
          <w:rFonts w:cs="Tahoma"/>
          <w:color w:val="000000"/>
          <w:szCs w:val="18"/>
          <w:lang w:val="fr-FR"/>
        </w:rPr>
        <w:t>’</w:t>
      </w:r>
      <w:r w:rsidRPr="0011531D">
        <w:rPr>
          <w:rFonts w:cs="Tahoma"/>
          <w:color w:val="000000"/>
          <w:szCs w:val="18"/>
          <w:lang w:val="fr-FR"/>
        </w:rPr>
        <w:t>une offre limitée, les clients Lync Online reçoivent une copie sous licence de Lync 2010 (ou Lync 2011 pour Mac) gratuite avec chaque version d</w:t>
      </w:r>
      <w:r w:rsidR="00DD4F05">
        <w:rPr>
          <w:rFonts w:cs="Tahoma"/>
          <w:color w:val="000000"/>
          <w:szCs w:val="18"/>
          <w:lang w:val="fr-FR"/>
        </w:rPr>
        <w:t>’</w:t>
      </w:r>
      <w:r w:rsidRPr="0011531D">
        <w:rPr>
          <w:rFonts w:cs="Tahoma"/>
          <w:color w:val="000000"/>
          <w:szCs w:val="18"/>
          <w:lang w:val="fr-FR"/>
        </w:rPr>
        <w:t>essai ou licence d</w:t>
      </w:r>
      <w:r w:rsidR="00DD4F05">
        <w:rPr>
          <w:rFonts w:cs="Tahoma"/>
          <w:color w:val="000000"/>
          <w:szCs w:val="18"/>
          <w:lang w:val="fr-FR"/>
        </w:rPr>
        <w:t>’</w:t>
      </w:r>
      <w:r w:rsidRPr="0011531D">
        <w:rPr>
          <w:rFonts w:cs="Tahoma"/>
          <w:color w:val="000000"/>
          <w:szCs w:val="18"/>
          <w:lang w:val="fr-FR"/>
        </w:rPr>
        <w:t>abonnement de Lync Online achetée.</w:t>
      </w:r>
      <w:r w:rsidRPr="0011531D">
        <w:rPr>
          <w:rFonts w:cs="Tahoma"/>
          <w:szCs w:val="18"/>
          <w:lang w:val="fr-FR"/>
        </w:rPr>
        <w:t xml:space="preserve"> </w:t>
      </w:r>
      <w:r w:rsidRPr="0011531D">
        <w:rPr>
          <w:rFonts w:cs="Tahoma"/>
          <w:color w:val="000000"/>
          <w:szCs w:val="18"/>
          <w:lang w:val="fr-FR"/>
        </w:rPr>
        <w:t>Ce logiciel doit exclusivement être utilisé avec Lync Online ; tout droit d</w:t>
      </w:r>
      <w:r w:rsidR="00DD4F05">
        <w:rPr>
          <w:rFonts w:cs="Tahoma"/>
          <w:color w:val="000000"/>
          <w:szCs w:val="18"/>
          <w:lang w:val="fr-FR"/>
        </w:rPr>
        <w:t>’</w:t>
      </w:r>
      <w:r w:rsidRPr="0011531D">
        <w:rPr>
          <w:rFonts w:cs="Tahoma"/>
          <w:color w:val="000000"/>
          <w:szCs w:val="18"/>
          <w:lang w:val="fr-FR"/>
        </w:rPr>
        <w:t>utiliser le logiciel prend fin lorsque la licence d</w:t>
      </w:r>
      <w:r w:rsidR="00DD4F05">
        <w:rPr>
          <w:rFonts w:cs="Tahoma"/>
          <w:color w:val="000000"/>
          <w:szCs w:val="18"/>
          <w:lang w:val="fr-FR"/>
        </w:rPr>
        <w:t>’</w:t>
      </w:r>
      <w:r w:rsidRPr="0011531D">
        <w:rPr>
          <w:rFonts w:cs="Tahoma"/>
          <w:color w:val="000000"/>
          <w:szCs w:val="18"/>
          <w:lang w:val="fr-FR"/>
        </w:rPr>
        <w:t>abonnement correspondante du client expire ou est migrée vers la version majeure suivante de Lync Online, la première de ces deux échéances étant applicable.</w:t>
      </w:r>
      <w:r w:rsidRPr="0011531D">
        <w:rPr>
          <w:rFonts w:cs="Tahoma"/>
          <w:szCs w:val="18"/>
          <w:lang w:val="fr-FR"/>
        </w:rPr>
        <w:t xml:space="preserve"> </w:t>
      </w:r>
      <w:r w:rsidRPr="0011531D">
        <w:rPr>
          <w:rFonts w:cs="Tahoma"/>
          <w:color w:val="000000"/>
          <w:szCs w:val="18"/>
          <w:lang w:val="fr-FR"/>
        </w:rPr>
        <w:t>Les clients n</w:t>
      </w:r>
      <w:r w:rsidR="00DD4F05">
        <w:rPr>
          <w:rFonts w:cs="Tahoma"/>
          <w:color w:val="000000"/>
          <w:szCs w:val="18"/>
          <w:lang w:val="fr-FR"/>
        </w:rPr>
        <w:t>’</w:t>
      </w:r>
      <w:r w:rsidRPr="0011531D">
        <w:rPr>
          <w:rFonts w:cs="Tahoma"/>
          <w:color w:val="000000"/>
          <w:szCs w:val="18"/>
          <w:lang w:val="fr-FR"/>
        </w:rPr>
        <w:t>ayant pas encore migré d</w:t>
      </w:r>
      <w:r w:rsidR="00DD4F05">
        <w:rPr>
          <w:rFonts w:cs="Tahoma"/>
          <w:color w:val="000000"/>
          <w:szCs w:val="18"/>
          <w:lang w:val="fr-FR"/>
        </w:rPr>
        <w:t>’</w:t>
      </w:r>
      <w:r w:rsidRPr="0011531D">
        <w:rPr>
          <w:rFonts w:cs="Tahoma"/>
          <w:color w:val="000000"/>
          <w:szCs w:val="18"/>
          <w:lang w:val="fr-FR"/>
        </w:rPr>
        <w:t>Office Communications Online peuvent utiliser Office Communicator 2007 R2 à la place de Lync 2010 (ou Lync 2011 pour Mac) au titre de cette offre.</w:t>
      </w:r>
    </w:p>
    <w:p w:rsidR="0022671C" w:rsidRPr="0011531D" w:rsidRDefault="0022671C">
      <w:pPr>
        <w:ind w:left="720"/>
        <w:rPr>
          <w:rFonts w:cs="Tahoma"/>
          <w:szCs w:val="18"/>
          <w:lang w:val="fr-FR"/>
        </w:rPr>
      </w:pPr>
    </w:p>
    <w:p w:rsidR="0022671C" w:rsidRPr="0011531D" w:rsidRDefault="0022671C">
      <w:pPr>
        <w:ind w:left="720"/>
        <w:rPr>
          <w:rFonts w:cs="Tahoma"/>
          <w:szCs w:val="18"/>
          <w:lang w:val="fr-FR"/>
        </w:rPr>
      </w:pPr>
      <w:r w:rsidRPr="0011531D">
        <w:rPr>
          <w:rFonts w:cs="Tahoma"/>
          <w:color w:val="000000"/>
          <w:szCs w:val="18"/>
          <w:u w:val="single"/>
          <w:lang w:val="fr-FR"/>
        </w:rPr>
        <w:t>Cloud communautaire gouvernemental (États-Unis uniquement)</w:t>
      </w:r>
      <w:r w:rsidRPr="0011531D">
        <w:rPr>
          <w:rFonts w:cs="Tahoma"/>
          <w:color w:val="000000"/>
          <w:szCs w:val="18"/>
          <w:lang w:val="fr-FR"/>
        </w:rPr>
        <w:t> :</w:t>
      </w:r>
    </w:p>
    <w:p w:rsidR="0022671C" w:rsidRPr="0011531D" w:rsidRDefault="0022671C">
      <w:pPr>
        <w:ind w:left="720"/>
        <w:rPr>
          <w:rFonts w:cs="Tahoma"/>
          <w:szCs w:val="18"/>
          <w:lang w:val="fr-FR"/>
        </w:rPr>
      </w:pPr>
    </w:p>
    <w:p w:rsidR="0022671C" w:rsidRPr="0011531D" w:rsidRDefault="0022671C">
      <w:pPr>
        <w:ind w:left="720"/>
        <w:rPr>
          <w:rFonts w:cs="Tahoma"/>
          <w:szCs w:val="18"/>
          <w:lang w:val="fr-FR"/>
        </w:rPr>
      </w:pPr>
      <w:r w:rsidRPr="0011531D">
        <w:rPr>
          <w:rFonts w:eastAsia="Times New Roman" w:cs="Tahoma"/>
          <w:color w:val="000000"/>
          <w:szCs w:val="18"/>
          <w:lang w:val="fr-FR"/>
        </w:rPr>
        <w:t>Certains services en ligne de la gamme de produits Office 365 (y compris Lync Online Plan 1) sont proposés</w:t>
      </w:r>
      <w:r w:rsidR="00AD194D" w:rsidRPr="0011531D">
        <w:rPr>
          <w:rFonts w:eastAsia="Times New Roman" w:cs="Tahoma"/>
          <w:color w:val="000000"/>
          <w:szCs w:val="18"/>
          <w:lang w:val="fr-FR"/>
        </w:rPr>
        <w:t> </w:t>
      </w:r>
      <w:r w:rsidRPr="0011531D">
        <w:rPr>
          <w:rFonts w:eastAsia="Times New Roman" w:cs="Tahoma"/>
          <w:color w:val="000000"/>
          <w:szCs w:val="18"/>
          <w:lang w:val="fr-FR"/>
        </w:rPr>
        <w:t>en tant que services du cloud communautaire gouvernemental et du cloud communautaire non gouvernemental. Seul l</w:t>
      </w:r>
      <w:r w:rsidR="00DD4F05">
        <w:rPr>
          <w:rFonts w:eastAsia="Times New Roman" w:cs="Tahoma"/>
          <w:color w:val="000000"/>
          <w:szCs w:val="18"/>
          <w:lang w:val="fr-FR"/>
        </w:rPr>
        <w:t>’</w:t>
      </w:r>
      <w:r w:rsidRPr="0011531D">
        <w:rPr>
          <w:rFonts w:eastAsia="Times New Roman" w:cs="Tahoma"/>
          <w:color w:val="000000"/>
          <w:szCs w:val="18"/>
          <w:lang w:val="fr-FR"/>
        </w:rPr>
        <w:t>un de ces types de services peut être fourni aux clients.</w:t>
      </w:r>
      <w:r w:rsidRPr="0011531D">
        <w:rPr>
          <w:rFonts w:cs="Tahoma"/>
          <w:szCs w:val="18"/>
          <w:lang w:val="fr-FR"/>
        </w:rPr>
        <w:t xml:space="preserve"> </w:t>
      </w:r>
      <w:r w:rsidRPr="0011531D">
        <w:rPr>
          <w:rFonts w:cs="Tahoma"/>
          <w:color w:val="000000"/>
          <w:szCs w:val="18"/>
          <w:lang w:val="fr-FR"/>
        </w:rPr>
        <w:t>Les services en ligne du cloud communautaire gouvernemental ne doivent pas être déployés dans le même domaine que des services du cloud communautaire non gouvernemental.</w:t>
      </w:r>
      <w:r w:rsidRPr="0011531D">
        <w:rPr>
          <w:rFonts w:cs="Tahoma"/>
          <w:szCs w:val="18"/>
          <w:lang w:val="fr-FR"/>
        </w:rPr>
        <w:t xml:space="preserve"> </w:t>
      </w:r>
      <w:r w:rsidRPr="0011531D">
        <w:rPr>
          <w:rFonts w:cs="Tahoma"/>
          <w:color w:val="000000"/>
          <w:szCs w:val="18"/>
          <w:lang w:val="fr-FR"/>
        </w:rPr>
        <w:t>Cette limitation s</w:t>
      </w:r>
      <w:r w:rsidR="00DD4F05">
        <w:rPr>
          <w:rFonts w:cs="Tahoma"/>
          <w:color w:val="000000"/>
          <w:szCs w:val="18"/>
          <w:lang w:val="fr-FR"/>
        </w:rPr>
        <w:t>’</w:t>
      </w:r>
      <w:r w:rsidRPr="0011531D">
        <w:rPr>
          <w:rFonts w:cs="Tahoma"/>
          <w:color w:val="000000"/>
          <w:szCs w:val="18"/>
          <w:lang w:val="fr-FR"/>
        </w:rPr>
        <w:t>applique à tous les services en ligne de la gamme de produits Office 365, y compris Exchange Online, SharePoint Online et Lync Online.</w:t>
      </w:r>
    </w:p>
    <w:p w:rsidR="0022671C" w:rsidRPr="0011531D" w:rsidRDefault="0022671C">
      <w:pPr>
        <w:ind w:left="720"/>
        <w:rPr>
          <w:rFonts w:cs="Tahoma"/>
          <w:szCs w:val="18"/>
          <w:lang w:val="fr-FR"/>
        </w:rPr>
      </w:pPr>
    </w:p>
    <w:p w:rsidR="0022671C" w:rsidRPr="0011531D" w:rsidRDefault="0022671C" w:rsidP="0011531D">
      <w:pPr>
        <w:ind w:left="720"/>
        <w:rPr>
          <w:rFonts w:cs="Tahoma"/>
          <w:szCs w:val="18"/>
          <w:lang w:val="fr-FR"/>
        </w:rPr>
      </w:pPr>
      <w:r w:rsidRPr="0011531D">
        <w:rPr>
          <w:rFonts w:cs="Tahoma"/>
          <w:color w:val="000000"/>
          <w:szCs w:val="18"/>
          <w:lang w:val="fr-FR"/>
        </w:rPr>
        <w:t>Les services en ligne délivrés via le cloud communautaire gouvernemental resteront délivrés ainsi pendant toute la durée de l</w:t>
      </w:r>
      <w:r w:rsidR="00DD4F05">
        <w:rPr>
          <w:rFonts w:cs="Tahoma"/>
          <w:color w:val="000000"/>
          <w:szCs w:val="18"/>
          <w:lang w:val="fr-FR"/>
        </w:rPr>
        <w:t>’</w:t>
      </w:r>
      <w:r w:rsidRPr="0011531D">
        <w:rPr>
          <w:rFonts w:cs="Tahoma"/>
          <w:color w:val="000000"/>
          <w:szCs w:val="18"/>
          <w:lang w:val="fr-FR"/>
        </w:rPr>
        <w:t>abonnement.</w:t>
      </w:r>
      <w:r w:rsidRPr="0011531D">
        <w:rPr>
          <w:rFonts w:cs="Tahoma"/>
          <w:szCs w:val="18"/>
          <w:lang w:val="fr-FR"/>
        </w:rPr>
        <w:t xml:space="preserve"> </w:t>
      </w:r>
      <w:r w:rsidRPr="0011531D">
        <w:rPr>
          <w:rFonts w:cs="Tahoma"/>
          <w:color w:val="000000"/>
          <w:szCs w:val="18"/>
          <w:lang w:val="fr-FR"/>
        </w:rPr>
        <w:t>Les administrations fédérales, étatiques, locales ou tribales des États-Unis doivent être signataires d</w:t>
      </w:r>
      <w:r w:rsidR="00DD4F05">
        <w:rPr>
          <w:rFonts w:cs="Tahoma"/>
          <w:color w:val="000000"/>
          <w:szCs w:val="18"/>
          <w:lang w:val="fr-FR"/>
        </w:rPr>
        <w:t>’</w:t>
      </w:r>
      <w:r w:rsidRPr="0011531D">
        <w:rPr>
          <w:rFonts w:cs="Tahoma"/>
          <w:color w:val="000000"/>
          <w:szCs w:val="18"/>
          <w:lang w:val="fr-FR"/>
        </w:rPr>
        <w:t>un Accord de Mise en Œuvre Entreprise pour l</w:t>
      </w:r>
      <w:r w:rsidR="00DD4F05">
        <w:rPr>
          <w:rFonts w:cs="Tahoma"/>
          <w:color w:val="000000"/>
          <w:szCs w:val="18"/>
          <w:lang w:val="fr-FR"/>
        </w:rPr>
        <w:t>’</w:t>
      </w:r>
      <w:r w:rsidRPr="0011531D">
        <w:rPr>
          <w:rFonts w:cs="Tahoma"/>
          <w:color w:val="000000"/>
          <w:szCs w:val="18"/>
          <w:lang w:val="fr-FR"/>
        </w:rPr>
        <w:t>Administration Américaine ou d</w:t>
      </w:r>
      <w:r w:rsidR="00DD4F05">
        <w:rPr>
          <w:rFonts w:cs="Tahoma"/>
          <w:color w:val="000000"/>
          <w:szCs w:val="18"/>
          <w:lang w:val="fr-FR"/>
        </w:rPr>
        <w:t>’</w:t>
      </w:r>
      <w:r w:rsidRPr="0011531D">
        <w:rPr>
          <w:rFonts w:cs="Tahoma"/>
          <w:color w:val="000000"/>
          <w:szCs w:val="18"/>
          <w:lang w:val="fr-FR"/>
        </w:rPr>
        <w:t>un Accord de Mise en Œuvre Souscription Entreprise pour pouvoir acheter des services en ligne du cloud communautaire gouvernemental.</w:t>
      </w:r>
      <w:r w:rsidRPr="0011531D">
        <w:rPr>
          <w:rFonts w:cs="Tahoma"/>
          <w:szCs w:val="18"/>
          <w:lang w:val="fr-FR"/>
        </w:rPr>
        <w:t xml:space="preserve"> </w:t>
      </w:r>
      <w:r w:rsidRPr="0011531D">
        <w:rPr>
          <w:rFonts w:cs="Tahoma"/>
          <w:color w:val="000000"/>
          <w:szCs w:val="18"/>
          <w:lang w:val="fr-FR"/>
        </w:rPr>
        <w:t>Les Droits d</w:t>
      </w:r>
      <w:r w:rsidR="00DD4F05">
        <w:rPr>
          <w:rFonts w:cs="Tahoma"/>
          <w:color w:val="000000"/>
          <w:szCs w:val="18"/>
          <w:lang w:val="fr-FR"/>
        </w:rPr>
        <w:t>’</w:t>
      </w:r>
      <w:r w:rsidRPr="0011531D">
        <w:rPr>
          <w:rFonts w:cs="Tahoma"/>
          <w:color w:val="000000"/>
          <w:szCs w:val="18"/>
          <w:lang w:val="fr-FR"/>
        </w:rPr>
        <w:t>Utilisation des services du cloud communautaire gouvernemental sont identiques aux Droits d</w:t>
      </w:r>
      <w:r w:rsidR="00DD4F05">
        <w:rPr>
          <w:rFonts w:cs="Tahoma"/>
          <w:color w:val="000000"/>
          <w:szCs w:val="18"/>
          <w:lang w:val="fr-FR"/>
        </w:rPr>
        <w:t>’</w:t>
      </w:r>
      <w:r w:rsidRPr="0011531D">
        <w:rPr>
          <w:rFonts w:cs="Tahoma"/>
          <w:color w:val="000000"/>
          <w:szCs w:val="18"/>
          <w:lang w:val="fr-FR"/>
        </w:rPr>
        <w:t>Utilisation applicables à leurs équivalents mutualisés standard.</w:t>
      </w:r>
      <w:r w:rsidRPr="0011531D">
        <w:rPr>
          <w:rFonts w:cs="Tahoma"/>
          <w:szCs w:val="18"/>
          <w:lang w:val="fr-FR"/>
        </w:rPr>
        <w:t xml:space="preserve"> </w:t>
      </w:r>
      <w:r w:rsidRPr="0011531D">
        <w:rPr>
          <w:rFonts w:cs="Tahoma"/>
          <w:color w:val="000000"/>
          <w:szCs w:val="18"/>
          <w:lang w:val="fr-FR"/>
        </w:rPr>
        <w:t>Les services du cloud communautaire gouvernemental ne sont, pour l</w:t>
      </w:r>
      <w:r w:rsidR="00DD4F05">
        <w:rPr>
          <w:rFonts w:cs="Tahoma"/>
          <w:color w:val="000000"/>
          <w:szCs w:val="18"/>
          <w:lang w:val="fr-FR"/>
        </w:rPr>
        <w:t>’</w:t>
      </w:r>
      <w:r w:rsidRPr="0011531D">
        <w:rPr>
          <w:rFonts w:cs="Tahoma"/>
          <w:color w:val="000000"/>
          <w:szCs w:val="18"/>
          <w:lang w:val="fr-FR"/>
        </w:rPr>
        <w:t>heure, pas éligibles à la Réservation et</w:t>
      </w:r>
      <w:r w:rsidR="0011531D">
        <w:rPr>
          <w:rFonts w:cs="Tahoma"/>
          <w:color w:val="000000"/>
          <w:szCs w:val="18"/>
          <w:lang w:val="fr-FR"/>
        </w:rPr>
        <w:t> </w:t>
      </w:r>
      <w:r w:rsidRPr="0011531D">
        <w:rPr>
          <w:rFonts w:cs="Tahoma"/>
          <w:color w:val="000000"/>
          <w:szCs w:val="18"/>
          <w:lang w:val="fr-FR"/>
        </w:rPr>
        <w:t>aux Transitions de Licences.</w:t>
      </w:r>
    </w:p>
    <w:p w:rsidR="0022671C" w:rsidRPr="004A1DD8" w:rsidRDefault="0022671C">
      <w:pPr>
        <w:ind w:left="720"/>
        <w:rPr>
          <w:rFonts w:cs="Tahoma"/>
          <w:lang w:val="fr-FR"/>
        </w:rPr>
      </w:pPr>
    </w:p>
    <w:p w:rsidR="0022671C" w:rsidRPr="00501B92" w:rsidRDefault="0022671C" w:rsidP="0011531D">
      <w:pPr>
        <w:pStyle w:val="EndnoteText"/>
        <w:rPr>
          <w:rFonts w:ascii="Tahoma" w:hAnsi="Tahoma" w:cs="Tahoma"/>
          <w:sz w:val="18"/>
          <w:szCs w:val="18"/>
        </w:rPr>
      </w:pPr>
    </w:p>
    <w:p w:rsidR="0022671C" w:rsidRPr="00AD194D" w:rsidRDefault="0022671C" w:rsidP="0011531D">
      <w:pPr>
        <w:pStyle w:val="Heading2"/>
        <w:ind w:left="0"/>
        <w:rPr>
          <w:rFonts w:ascii="Tahoma" w:hAnsi="Tahoma" w:cs="Tahoma"/>
          <w:lang w:val="fr-FR"/>
        </w:rPr>
      </w:pPr>
      <w:bookmarkStart w:id="2402" w:name="_Toc327544546"/>
      <w:bookmarkStart w:id="2403" w:name="_Toc327548041"/>
      <w:bookmarkStart w:id="2404" w:name="_Toc327549115"/>
      <w:bookmarkStart w:id="2405" w:name="_Toc328557579"/>
      <w:bookmarkStart w:id="2406" w:name="Srv_62LyncServer2010StandEnt"/>
      <w:r w:rsidRPr="00AD194D">
        <w:rPr>
          <w:rFonts w:ascii="Tahoma" w:hAnsi="Tahoma" w:cs="Tahoma"/>
          <w:caps/>
          <w:color w:val="FA6500"/>
          <w:sz w:val="22"/>
          <w:vertAlign w:val="superscript"/>
          <w:lang w:val="fr-FR"/>
        </w:rPr>
        <w:t>68</w:t>
      </w:r>
      <w:r w:rsidRPr="00AD194D">
        <w:rPr>
          <w:rFonts w:ascii="Tahoma" w:hAnsi="Tahoma" w:cs="Tahoma"/>
          <w:caps/>
          <w:color w:val="FA6500"/>
          <w:sz w:val="22"/>
          <w:lang w:val="fr-FR"/>
        </w:rPr>
        <w:t xml:space="preserve"> </w:t>
      </w:r>
      <w:r w:rsidR="00241153" w:rsidRPr="00AD194D">
        <w:rPr>
          <w:rFonts w:ascii="Tahoma" w:hAnsi="Tahoma" w:cs="Tahoma"/>
          <w:color w:val="FA6500"/>
          <w:sz w:val="22"/>
          <w:lang w:val="fr-FR"/>
        </w:rPr>
        <w:t xml:space="preserve">Lync Server 2010 </w:t>
      </w:r>
      <w:r w:rsidRPr="00AD194D">
        <w:rPr>
          <w:rFonts w:ascii="Tahoma" w:hAnsi="Tahoma" w:cs="Tahoma"/>
          <w:color w:val="FA6500"/>
          <w:sz w:val="22"/>
          <w:lang w:val="fr-FR"/>
        </w:rPr>
        <w:t>Éditions Standard et Enterprise</w:t>
      </w:r>
      <w:bookmarkEnd w:id="2402"/>
      <w:bookmarkEnd w:id="2403"/>
      <w:bookmarkEnd w:id="2404"/>
      <w:bookmarkEnd w:id="2405"/>
    </w:p>
    <w:bookmarkEnd w:id="2406"/>
    <w:p w:rsidR="0022671C" w:rsidRPr="004A1DD8" w:rsidRDefault="0022671C" w:rsidP="0011531D">
      <w:pPr>
        <w:ind w:left="720"/>
        <w:rPr>
          <w:rFonts w:cs="Tahoma"/>
          <w:lang w:val="fr-FR"/>
        </w:rPr>
      </w:pPr>
    </w:p>
    <w:p w:rsidR="0022671C" w:rsidRPr="004A1DD8" w:rsidRDefault="0022671C">
      <w:pPr>
        <w:ind w:left="720"/>
        <w:rPr>
          <w:rFonts w:cs="Tahoma"/>
          <w:lang w:val="fr-FR"/>
        </w:rPr>
      </w:pPr>
      <w:r w:rsidRPr="004A1DD8">
        <w:rPr>
          <w:rFonts w:cs="Tahoma"/>
          <w:color w:val="000000"/>
          <w:u w:val="single"/>
          <w:lang w:val="fr-FR"/>
        </w:rPr>
        <w:t>Chemin de migration de la Software Assurance pour Office Communications Server 2007 R2, les Connecteurs Externes et les Licences d</w:t>
      </w:r>
      <w:r w:rsidR="00DD4F05">
        <w:rPr>
          <w:rFonts w:cs="Tahoma"/>
          <w:color w:val="000000"/>
          <w:u w:val="single"/>
          <w:lang w:val="fr-FR"/>
        </w:rPr>
        <w:t>’</w:t>
      </w:r>
      <w:r w:rsidRPr="004A1DD8">
        <w:rPr>
          <w:rFonts w:cs="Tahoma"/>
          <w:color w:val="000000"/>
          <w:u w:val="single"/>
          <w:lang w:val="fr-FR"/>
        </w:rPr>
        <w:t xml:space="preserve">Accès Client (CAL) </w:t>
      </w:r>
    </w:p>
    <w:p w:rsidR="0022671C" w:rsidRDefault="0022671C">
      <w:pPr>
        <w:ind w:left="720"/>
        <w:rPr>
          <w:rFonts w:cs="Tahoma"/>
          <w:lang w:val="fr-FR"/>
        </w:rPr>
      </w:pPr>
    </w:p>
    <w:p w:rsidR="0011531D" w:rsidRDefault="0011531D">
      <w:pPr>
        <w:ind w:left="720"/>
        <w:rPr>
          <w:rFonts w:cs="Tahoma"/>
          <w:lang w:val="fr-FR"/>
        </w:rPr>
      </w:pPr>
    </w:p>
    <w:p w:rsidR="0011531D" w:rsidRDefault="0011531D">
      <w:pPr>
        <w:ind w:left="720"/>
        <w:rPr>
          <w:rFonts w:cs="Tahoma"/>
          <w:lang w:val="fr-FR"/>
        </w:rPr>
      </w:pPr>
    </w:p>
    <w:p w:rsidR="0011531D" w:rsidRDefault="0011531D">
      <w:pPr>
        <w:ind w:left="720"/>
        <w:rPr>
          <w:rFonts w:cs="Tahoma"/>
          <w:lang w:val="fr-FR"/>
        </w:rPr>
      </w:pPr>
    </w:p>
    <w:p w:rsidR="0011531D" w:rsidRPr="004A1DD8" w:rsidRDefault="0011531D">
      <w:pPr>
        <w:ind w:left="720"/>
        <w:rPr>
          <w:rFonts w:cs="Tahoma"/>
          <w:lang w:val="fr-FR"/>
        </w:rPr>
      </w:pPr>
    </w:p>
    <w:p w:rsidR="0022671C" w:rsidRPr="004A1DD8" w:rsidRDefault="0022671C">
      <w:pPr>
        <w:ind w:left="720"/>
        <w:rPr>
          <w:rFonts w:cs="Tahoma"/>
          <w:lang w:val="fr-FR"/>
        </w:rPr>
      </w:pPr>
      <w:r w:rsidRPr="004A1DD8">
        <w:rPr>
          <w:rFonts w:cs="Tahoma"/>
          <w:color w:val="000000"/>
          <w:lang w:val="fr-FR"/>
        </w:rPr>
        <w:t>Le tableau suivant indique les différentes licences Office Communications Server et leurs successeurs.</w:t>
      </w:r>
    </w:p>
    <w:p w:rsidR="0022671C" w:rsidRPr="004A1DD8" w:rsidRDefault="0022671C">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050"/>
      </w:tblGrid>
      <w:tr w:rsidR="0022671C" w:rsidRPr="004A1DD8">
        <w:trPr>
          <w:trHeight w:val="332"/>
        </w:trPr>
        <w:tc>
          <w:tcPr>
            <w:tcW w:w="4050" w:type="dxa"/>
            <w:shd w:val="clear" w:color="auto" w:fill="FABF8F"/>
          </w:tcPr>
          <w:p w:rsidR="0022671C" w:rsidRPr="004A1DD8" w:rsidRDefault="0022671C">
            <w:pPr>
              <w:rPr>
                <w:rFonts w:cs="Tahoma"/>
                <w:b/>
                <w:color w:val="000000"/>
                <w:szCs w:val="18"/>
              </w:rPr>
            </w:pPr>
            <w:r w:rsidRPr="004A1DD8">
              <w:rPr>
                <w:rFonts w:cs="Tahoma"/>
                <w:b/>
                <w:color w:val="000000"/>
                <w:szCs w:val="18"/>
                <w:lang w:val="fr-FR"/>
              </w:rPr>
              <w:t>Licence Office Communications Server</w:t>
            </w:r>
          </w:p>
        </w:tc>
        <w:tc>
          <w:tcPr>
            <w:tcW w:w="4050" w:type="dxa"/>
            <w:shd w:val="clear" w:color="auto" w:fill="FABF8F"/>
          </w:tcPr>
          <w:p w:rsidR="0022671C" w:rsidRPr="004A1DD8" w:rsidRDefault="0022671C">
            <w:pPr>
              <w:rPr>
                <w:rFonts w:cs="Tahoma"/>
                <w:b/>
                <w:color w:val="000000"/>
                <w:szCs w:val="18"/>
              </w:rPr>
            </w:pPr>
            <w:r w:rsidRPr="004A1DD8">
              <w:rPr>
                <w:rFonts w:cs="Tahoma"/>
                <w:b/>
                <w:color w:val="000000"/>
                <w:szCs w:val="18"/>
                <w:lang w:val="fr-FR"/>
              </w:rPr>
              <w:t>Successeur</w:t>
            </w:r>
          </w:p>
        </w:tc>
      </w:tr>
      <w:tr w:rsidR="0022671C" w:rsidRPr="004A1DD8">
        <w:tc>
          <w:tcPr>
            <w:tcW w:w="4050" w:type="dxa"/>
          </w:tcPr>
          <w:p w:rsidR="0022671C" w:rsidRPr="004A1DD8" w:rsidRDefault="0022671C">
            <w:pPr>
              <w:rPr>
                <w:rFonts w:cs="Tahoma"/>
                <w:color w:val="000000"/>
                <w:szCs w:val="18"/>
                <w:lang w:val="fr-FR"/>
              </w:rPr>
            </w:pPr>
            <w:r w:rsidRPr="004A1DD8">
              <w:rPr>
                <w:rFonts w:cs="Tahoma"/>
                <w:color w:val="000000"/>
                <w:szCs w:val="18"/>
                <w:lang w:val="fr-FR"/>
              </w:rPr>
              <w:t>Office Communications Server 2007 R2 Édition Enterprise</w:t>
            </w:r>
          </w:p>
        </w:tc>
        <w:tc>
          <w:tcPr>
            <w:tcW w:w="4050" w:type="dxa"/>
          </w:tcPr>
          <w:p w:rsidR="0022671C" w:rsidRPr="004A1DD8" w:rsidRDefault="0022671C">
            <w:pPr>
              <w:rPr>
                <w:rFonts w:cs="Tahoma"/>
                <w:color w:val="000000"/>
                <w:szCs w:val="18"/>
              </w:rPr>
            </w:pPr>
            <w:r w:rsidRPr="004A1DD8">
              <w:rPr>
                <w:rFonts w:cs="Tahoma"/>
                <w:color w:val="000000"/>
                <w:szCs w:val="18"/>
                <w:lang w:val="fr-FR"/>
              </w:rPr>
              <w:t>Lync Server 2010 Édition Enterprise</w:t>
            </w:r>
          </w:p>
        </w:tc>
      </w:tr>
      <w:tr w:rsidR="0022671C" w:rsidRPr="004A1DD8">
        <w:tc>
          <w:tcPr>
            <w:tcW w:w="4050" w:type="dxa"/>
          </w:tcPr>
          <w:p w:rsidR="0022671C" w:rsidRPr="004A1DD8" w:rsidRDefault="0022671C">
            <w:pPr>
              <w:rPr>
                <w:rFonts w:cs="Tahoma"/>
                <w:color w:val="000000"/>
                <w:szCs w:val="18"/>
                <w:lang w:val="fr-FR"/>
              </w:rPr>
            </w:pPr>
            <w:r w:rsidRPr="004A1DD8">
              <w:rPr>
                <w:rFonts w:cs="Tahoma"/>
                <w:color w:val="000000"/>
                <w:szCs w:val="18"/>
                <w:lang w:val="fr-FR"/>
              </w:rPr>
              <w:t>Office Communications Server 2007 R2 Édition Standard</w:t>
            </w:r>
          </w:p>
        </w:tc>
        <w:tc>
          <w:tcPr>
            <w:tcW w:w="4050" w:type="dxa"/>
          </w:tcPr>
          <w:p w:rsidR="0022671C" w:rsidRPr="004A1DD8" w:rsidRDefault="0022671C">
            <w:pPr>
              <w:rPr>
                <w:rFonts w:cs="Tahoma"/>
                <w:color w:val="000000"/>
                <w:szCs w:val="18"/>
              </w:rPr>
            </w:pPr>
            <w:r w:rsidRPr="004A1DD8">
              <w:rPr>
                <w:rFonts w:cs="Tahoma"/>
                <w:color w:val="000000"/>
                <w:szCs w:val="18"/>
                <w:lang w:val="fr-FR"/>
              </w:rPr>
              <w:t>Lync Server 2010 Édition Standard</w:t>
            </w:r>
          </w:p>
        </w:tc>
      </w:tr>
      <w:tr w:rsidR="0022671C" w:rsidRPr="004A1DD8">
        <w:tc>
          <w:tcPr>
            <w:tcW w:w="4050" w:type="dxa"/>
          </w:tcPr>
          <w:p w:rsidR="0022671C" w:rsidRPr="004A1DD8" w:rsidRDefault="0022671C">
            <w:pPr>
              <w:rPr>
                <w:rFonts w:cs="Tahoma"/>
                <w:color w:val="000000"/>
                <w:szCs w:val="18"/>
                <w:lang w:val="fr-FR"/>
              </w:rPr>
            </w:pPr>
            <w:r w:rsidRPr="004A1DD8">
              <w:rPr>
                <w:rFonts w:cs="Tahoma"/>
                <w:color w:val="000000"/>
                <w:szCs w:val="18"/>
                <w:lang w:val="fr-FR"/>
              </w:rPr>
              <w:t>CAL Entreprise Office Communications Server 2007 R2</w:t>
            </w:r>
          </w:p>
        </w:tc>
        <w:tc>
          <w:tcPr>
            <w:tcW w:w="4050" w:type="dxa"/>
          </w:tcPr>
          <w:p w:rsidR="0022671C" w:rsidRPr="0011531D" w:rsidRDefault="0022671C" w:rsidP="0011531D">
            <w:pPr>
              <w:rPr>
                <w:rFonts w:cs="Tahoma"/>
              </w:rPr>
            </w:pPr>
            <w:r w:rsidRPr="004A1DD8">
              <w:rPr>
                <w:rFonts w:cs="Tahoma"/>
                <w:color w:val="000000"/>
                <w:lang w:val="fr-FR"/>
              </w:rPr>
              <w:t>CAL Lync Server 2010 Enterprise</w:t>
            </w:r>
          </w:p>
        </w:tc>
      </w:tr>
      <w:tr w:rsidR="0022671C" w:rsidRPr="004A1DD8">
        <w:tc>
          <w:tcPr>
            <w:tcW w:w="4050" w:type="dxa"/>
          </w:tcPr>
          <w:p w:rsidR="0022671C" w:rsidRPr="004A1DD8" w:rsidRDefault="0022671C">
            <w:pPr>
              <w:rPr>
                <w:rFonts w:cs="Tahoma"/>
                <w:color w:val="000000"/>
                <w:szCs w:val="18"/>
              </w:rPr>
            </w:pPr>
            <w:r w:rsidRPr="004A1DD8">
              <w:rPr>
                <w:rFonts w:cs="Tahoma"/>
                <w:color w:val="000000"/>
                <w:szCs w:val="18"/>
                <w:lang w:val="fr-FR"/>
              </w:rPr>
              <w:t>CAL Office Communications Server 2007 R2 Standard</w:t>
            </w:r>
          </w:p>
        </w:tc>
        <w:tc>
          <w:tcPr>
            <w:tcW w:w="4050" w:type="dxa"/>
          </w:tcPr>
          <w:p w:rsidR="0022671C" w:rsidRPr="004A1DD8" w:rsidRDefault="0022671C">
            <w:pPr>
              <w:rPr>
                <w:rFonts w:cs="Tahoma"/>
                <w:color w:val="000000"/>
                <w:szCs w:val="18"/>
              </w:rPr>
            </w:pPr>
            <w:r w:rsidRPr="004A1DD8">
              <w:rPr>
                <w:rFonts w:cs="Tahoma"/>
                <w:color w:val="000000"/>
                <w:szCs w:val="18"/>
                <w:lang w:val="fr-FR"/>
              </w:rPr>
              <w:t>CAL Lync Server 2010 Standard</w:t>
            </w:r>
          </w:p>
        </w:tc>
      </w:tr>
      <w:tr w:rsidR="0022671C" w:rsidRPr="004A1DD8">
        <w:tc>
          <w:tcPr>
            <w:tcW w:w="4050" w:type="dxa"/>
          </w:tcPr>
          <w:p w:rsidR="0022671C" w:rsidRPr="004A1DD8" w:rsidRDefault="0022671C">
            <w:pPr>
              <w:rPr>
                <w:rFonts w:cs="Tahoma"/>
                <w:color w:val="000000"/>
                <w:szCs w:val="18"/>
                <w:lang w:val="fr-FR"/>
              </w:rPr>
            </w:pPr>
            <w:r w:rsidRPr="004A1DD8">
              <w:rPr>
                <w:rFonts w:cs="Tahoma"/>
                <w:color w:val="000000"/>
                <w:szCs w:val="18"/>
                <w:lang w:val="fr-FR"/>
              </w:rPr>
              <w:t>Connecteur Externe Office Communications Server 2007 R2 Enterprise</w:t>
            </w:r>
          </w:p>
        </w:tc>
        <w:tc>
          <w:tcPr>
            <w:tcW w:w="4050" w:type="dxa"/>
          </w:tcPr>
          <w:p w:rsidR="0022671C" w:rsidRPr="004A1DD8" w:rsidRDefault="0022671C">
            <w:pPr>
              <w:rPr>
                <w:rFonts w:cs="Tahoma"/>
                <w:color w:val="000000"/>
                <w:szCs w:val="18"/>
                <w:lang w:val="fr-FR"/>
              </w:rPr>
            </w:pPr>
            <w:r w:rsidRPr="004A1DD8">
              <w:rPr>
                <w:rFonts w:cs="Tahoma"/>
                <w:color w:val="000000"/>
                <w:szCs w:val="18"/>
                <w:lang w:val="fr-FR"/>
              </w:rPr>
              <w:t>Connecteur Externe Lync Server 2010 Enterprise</w:t>
            </w:r>
          </w:p>
        </w:tc>
      </w:tr>
      <w:tr w:rsidR="0022671C" w:rsidRPr="004A1DD8">
        <w:tc>
          <w:tcPr>
            <w:tcW w:w="4050" w:type="dxa"/>
          </w:tcPr>
          <w:p w:rsidR="0022671C" w:rsidRPr="004A1DD8" w:rsidRDefault="0022671C">
            <w:pPr>
              <w:rPr>
                <w:rFonts w:cs="Tahoma"/>
                <w:color w:val="000000"/>
                <w:szCs w:val="18"/>
                <w:lang w:val="fr-FR"/>
              </w:rPr>
            </w:pPr>
            <w:r w:rsidRPr="004A1DD8">
              <w:rPr>
                <w:rFonts w:cs="Tahoma"/>
                <w:color w:val="000000"/>
                <w:szCs w:val="18"/>
                <w:lang w:val="fr-FR"/>
              </w:rPr>
              <w:t>Connecteur Externe Office Communications Server 2007 R2 Enterprise</w:t>
            </w:r>
          </w:p>
        </w:tc>
        <w:tc>
          <w:tcPr>
            <w:tcW w:w="4050" w:type="dxa"/>
          </w:tcPr>
          <w:p w:rsidR="0022671C" w:rsidRPr="004A1DD8" w:rsidRDefault="0022671C">
            <w:pPr>
              <w:rPr>
                <w:rFonts w:cs="Tahoma"/>
                <w:color w:val="000000"/>
                <w:szCs w:val="18"/>
                <w:lang w:val="fr-FR"/>
              </w:rPr>
            </w:pPr>
            <w:r w:rsidRPr="004A1DD8">
              <w:rPr>
                <w:rFonts w:cs="Tahoma"/>
                <w:color w:val="000000"/>
                <w:szCs w:val="18"/>
                <w:lang w:val="fr-FR"/>
              </w:rPr>
              <w:t>Connecteur Externe Lync Server 2010 Standard</w:t>
            </w:r>
          </w:p>
        </w:tc>
      </w:tr>
    </w:tbl>
    <w:p w:rsidR="0022671C" w:rsidRPr="004A1DD8" w:rsidRDefault="0022671C">
      <w:pPr>
        <w:ind w:left="720"/>
        <w:rPr>
          <w:rFonts w:cs="Tahoma"/>
          <w:lang w:val="fr-FR"/>
        </w:rPr>
      </w:pPr>
    </w:p>
    <w:p w:rsidR="0022671C" w:rsidRPr="004A1DD8" w:rsidRDefault="0022671C">
      <w:pPr>
        <w:ind w:left="720"/>
        <w:rPr>
          <w:rFonts w:cs="Tahoma"/>
          <w:lang w:val="fr-FR"/>
        </w:rPr>
      </w:pPr>
      <w:bookmarkStart w:id="2407" w:name="Srv_57OfficeCommSvrOnlineStd"/>
      <w:bookmarkEnd w:id="2407"/>
      <w:r w:rsidRPr="004A1DD8">
        <w:rPr>
          <w:rFonts w:cs="Tahoma"/>
          <w:color w:val="000000"/>
          <w:u w:val="single"/>
          <w:lang w:val="fr-FR"/>
        </w:rPr>
        <w:t>Droits exceptionnels au titre de contrats antérieurs pour les CAL Entreprise Office Communications Server 2007 R2 et les Connecteurs Externes Office Communications Server 2007 R2 Enterprise</w:t>
      </w:r>
      <w:r w:rsidRPr="00AD194D">
        <w:rPr>
          <w:rFonts w:cs="Tahoma"/>
          <w:color w:val="000000"/>
          <w:lang w:val="fr-FR"/>
        </w:rPr>
        <w:t>.</w:t>
      </w:r>
    </w:p>
    <w:p w:rsidR="0022671C" w:rsidRPr="004A1DD8" w:rsidRDefault="0022671C">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0"/>
        <w:gridCol w:w="2250"/>
        <w:gridCol w:w="2970"/>
      </w:tblGrid>
      <w:tr w:rsidR="0022671C" w:rsidRPr="004A1DD8" w:rsidTr="00AD194D">
        <w:trPr>
          <w:trHeight w:val="332"/>
        </w:trPr>
        <w:tc>
          <w:tcPr>
            <w:tcW w:w="2880" w:type="dxa"/>
            <w:shd w:val="clear" w:color="auto" w:fill="FABF8F"/>
          </w:tcPr>
          <w:p w:rsidR="0022671C" w:rsidRPr="004A1DD8" w:rsidRDefault="0022671C">
            <w:pPr>
              <w:rPr>
                <w:rFonts w:cs="Tahoma"/>
                <w:b/>
                <w:color w:val="000000"/>
                <w:szCs w:val="18"/>
              </w:rPr>
            </w:pPr>
            <w:r w:rsidRPr="004A1DD8">
              <w:rPr>
                <w:rFonts w:cs="Tahoma"/>
                <w:b/>
                <w:color w:val="000000"/>
                <w:szCs w:val="18"/>
                <w:lang w:val="fr-FR"/>
              </w:rPr>
              <w:t>Licence éligible</w:t>
            </w:r>
          </w:p>
        </w:tc>
        <w:tc>
          <w:tcPr>
            <w:tcW w:w="2250" w:type="dxa"/>
            <w:shd w:val="clear" w:color="auto" w:fill="FABF8F"/>
          </w:tcPr>
          <w:p w:rsidR="0022671C" w:rsidRPr="004A1DD8" w:rsidRDefault="0022671C">
            <w:pPr>
              <w:rPr>
                <w:rFonts w:cs="Tahoma"/>
                <w:b/>
                <w:color w:val="000000"/>
                <w:szCs w:val="18"/>
              </w:rPr>
            </w:pPr>
            <w:r w:rsidRPr="004A1DD8">
              <w:rPr>
                <w:rFonts w:cs="Tahoma"/>
                <w:b/>
                <w:color w:val="000000"/>
                <w:szCs w:val="18"/>
                <w:lang w:val="fr-FR"/>
              </w:rPr>
              <w:t>Date d</w:t>
            </w:r>
            <w:r w:rsidR="00DD4F05">
              <w:rPr>
                <w:rFonts w:cs="Tahoma"/>
                <w:b/>
                <w:color w:val="000000"/>
                <w:szCs w:val="18"/>
                <w:lang w:val="fr-FR"/>
              </w:rPr>
              <w:t>’</w:t>
            </w:r>
            <w:r w:rsidRPr="004A1DD8">
              <w:rPr>
                <w:rFonts w:cs="Tahoma"/>
                <w:b/>
                <w:color w:val="000000"/>
                <w:szCs w:val="18"/>
                <w:lang w:val="fr-FR"/>
              </w:rPr>
              <w:t>achat</w:t>
            </w:r>
          </w:p>
        </w:tc>
        <w:tc>
          <w:tcPr>
            <w:tcW w:w="2970" w:type="dxa"/>
            <w:shd w:val="clear" w:color="auto" w:fill="FABF8F"/>
          </w:tcPr>
          <w:p w:rsidR="0022671C" w:rsidRPr="004A1DD8" w:rsidRDefault="0022671C">
            <w:pPr>
              <w:rPr>
                <w:rFonts w:cs="Tahoma"/>
                <w:b/>
                <w:color w:val="000000"/>
                <w:szCs w:val="18"/>
              </w:rPr>
            </w:pPr>
            <w:r w:rsidRPr="004A1DD8">
              <w:rPr>
                <w:rFonts w:cs="Tahoma"/>
                <w:b/>
                <w:color w:val="000000"/>
                <w:szCs w:val="18"/>
                <w:lang w:val="fr-FR"/>
              </w:rPr>
              <w:t>Licence et avantages complémentaires</w:t>
            </w:r>
          </w:p>
        </w:tc>
      </w:tr>
      <w:tr w:rsidR="0022671C" w:rsidRPr="004A1DD8" w:rsidTr="00AD194D">
        <w:trPr>
          <w:trHeight w:val="512"/>
        </w:trPr>
        <w:tc>
          <w:tcPr>
            <w:tcW w:w="2880" w:type="dxa"/>
          </w:tcPr>
          <w:p w:rsidR="0022671C" w:rsidRPr="004A1DD8" w:rsidRDefault="0022671C">
            <w:pPr>
              <w:rPr>
                <w:rFonts w:cs="Tahoma"/>
                <w:color w:val="000000"/>
                <w:szCs w:val="18"/>
                <w:lang w:val="fr-FR"/>
              </w:rPr>
            </w:pPr>
            <w:r w:rsidRPr="004A1DD8">
              <w:rPr>
                <w:rFonts w:cs="Tahoma"/>
                <w:color w:val="000000"/>
                <w:szCs w:val="18"/>
                <w:lang w:val="fr-FR"/>
              </w:rPr>
              <w:t>CAL Entreprise Office Communications Server 2007 R2</w:t>
            </w:r>
          </w:p>
        </w:tc>
        <w:tc>
          <w:tcPr>
            <w:tcW w:w="2250" w:type="dxa"/>
          </w:tcPr>
          <w:p w:rsidR="0022671C" w:rsidRPr="004A1DD8" w:rsidRDefault="0022671C" w:rsidP="00AD194D">
            <w:pPr>
              <w:rPr>
                <w:rFonts w:cs="Tahoma"/>
                <w:color w:val="000000"/>
                <w:szCs w:val="18"/>
              </w:rPr>
            </w:pPr>
            <w:r w:rsidRPr="004A1DD8">
              <w:rPr>
                <w:rFonts w:cs="Tahoma"/>
                <w:color w:val="000000"/>
                <w:szCs w:val="18"/>
                <w:lang w:val="fr-FR"/>
              </w:rPr>
              <w:t>Avant le 1er décembre</w:t>
            </w:r>
            <w:r w:rsidR="00AD194D">
              <w:rPr>
                <w:rFonts w:cs="Tahoma"/>
                <w:color w:val="000000"/>
                <w:szCs w:val="18"/>
                <w:lang w:val="fr-FR"/>
              </w:rPr>
              <w:t> </w:t>
            </w:r>
            <w:r w:rsidRPr="004A1DD8">
              <w:rPr>
                <w:rFonts w:cs="Tahoma"/>
                <w:color w:val="000000"/>
                <w:szCs w:val="18"/>
                <w:lang w:val="fr-FR"/>
              </w:rPr>
              <w:t>2010</w:t>
            </w:r>
          </w:p>
        </w:tc>
        <w:tc>
          <w:tcPr>
            <w:tcW w:w="2970" w:type="dxa"/>
          </w:tcPr>
          <w:p w:rsidR="0022671C" w:rsidRPr="004A1DD8" w:rsidRDefault="0022671C">
            <w:pPr>
              <w:rPr>
                <w:rFonts w:cs="Tahoma"/>
                <w:color w:val="000000"/>
                <w:szCs w:val="18"/>
                <w:lang w:val="fr-FR"/>
              </w:rPr>
            </w:pPr>
            <w:r w:rsidRPr="004A1DD8">
              <w:rPr>
                <w:rFonts w:cs="Tahoma"/>
                <w:color w:val="000000"/>
                <w:szCs w:val="18"/>
                <w:lang w:val="fr-FR"/>
              </w:rPr>
              <w:t>CAL Lync Server 2010 Plus avec Software Assurance</w:t>
            </w:r>
          </w:p>
        </w:tc>
      </w:tr>
      <w:tr w:rsidR="0022671C" w:rsidRPr="004A1DD8" w:rsidTr="00AD194D">
        <w:trPr>
          <w:trHeight w:val="530"/>
        </w:trPr>
        <w:tc>
          <w:tcPr>
            <w:tcW w:w="2880" w:type="dxa"/>
          </w:tcPr>
          <w:p w:rsidR="0022671C" w:rsidRPr="004A1DD8" w:rsidRDefault="0022671C">
            <w:pPr>
              <w:rPr>
                <w:rFonts w:cs="Tahoma"/>
                <w:color w:val="000000"/>
                <w:szCs w:val="18"/>
                <w:lang w:val="fr-FR"/>
              </w:rPr>
            </w:pPr>
            <w:r w:rsidRPr="004A1DD8">
              <w:rPr>
                <w:rFonts w:cs="Tahoma"/>
                <w:color w:val="000000"/>
                <w:szCs w:val="18"/>
                <w:lang w:val="fr-FR"/>
              </w:rPr>
              <w:t>CAL Entreprise Office Communications Server 2007 R2</w:t>
            </w:r>
          </w:p>
        </w:tc>
        <w:tc>
          <w:tcPr>
            <w:tcW w:w="2250" w:type="dxa"/>
          </w:tcPr>
          <w:p w:rsidR="0022671C" w:rsidRPr="004A1DD8" w:rsidRDefault="0022671C">
            <w:pPr>
              <w:rPr>
                <w:rFonts w:cs="Tahoma"/>
                <w:color w:val="000000"/>
                <w:szCs w:val="18"/>
              </w:rPr>
            </w:pPr>
            <w:r w:rsidRPr="004A1DD8">
              <w:rPr>
                <w:rFonts w:cs="Tahoma"/>
                <w:color w:val="000000"/>
                <w:szCs w:val="18"/>
                <w:lang w:val="fr-FR"/>
              </w:rPr>
              <w:t>Avant le 1er juillet 2009</w:t>
            </w:r>
          </w:p>
        </w:tc>
        <w:tc>
          <w:tcPr>
            <w:tcW w:w="2970" w:type="dxa"/>
          </w:tcPr>
          <w:p w:rsidR="0022671C" w:rsidRPr="004A1DD8" w:rsidRDefault="0022671C" w:rsidP="00AD194D">
            <w:pPr>
              <w:rPr>
                <w:rFonts w:cs="Tahoma"/>
                <w:color w:val="000000"/>
                <w:szCs w:val="18"/>
                <w:lang w:val="fr-FR"/>
              </w:rPr>
            </w:pPr>
            <w:r w:rsidRPr="004A1DD8">
              <w:rPr>
                <w:rFonts w:cs="Tahoma"/>
                <w:color w:val="000000"/>
                <w:szCs w:val="18"/>
                <w:lang w:val="fr-FR"/>
              </w:rPr>
              <w:t>CAL N+1 Plus avec Software Assurance où N = Lync Server</w:t>
            </w:r>
            <w:r w:rsidR="00AD194D">
              <w:rPr>
                <w:rFonts w:cs="Tahoma"/>
                <w:color w:val="000000"/>
                <w:szCs w:val="18"/>
                <w:lang w:val="fr-FR"/>
              </w:rPr>
              <w:t> </w:t>
            </w:r>
            <w:r w:rsidRPr="004A1DD8">
              <w:rPr>
                <w:rFonts w:cs="Tahoma"/>
                <w:color w:val="000000"/>
                <w:szCs w:val="18"/>
                <w:lang w:val="fr-FR"/>
              </w:rPr>
              <w:t>2010</w:t>
            </w:r>
          </w:p>
        </w:tc>
      </w:tr>
      <w:tr w:rsidR="0022671C" w:rsidRPr="004A1DD8" w:rsidTr="00AD194D">
        <w:trPr>
          <w:trHeight w:val="728"/>
        </w:trPr>
        <w:tc>
          <w:tcPr>
            <w:tcW w:w="2880" w:type="dxa"/>
          </w:tcPr>
          <w:p w:rsidR="0022671C" w:rsidRPr="004A1DD8" w:rsidRDefault="0022671C">
            <w:pPr>
              <w:rPr>
                <w:rFonts w:cs="Tahoma"/>
                <w:color w:val="000000"/>
                <w:szCs w:val="18"/>
              </w:rPr>
            </w:pPr>
            <w:r w:rsidRPr="004A1DD8">
              <w:rPr>
                <w:rFonts w:cs="Tahoma"/>
                <w:color w:val="000000"/>
                <w:lang w:val="fr-FR"/>
              </w:rPr>
              <w:t>Enterprise CAL Suite</w:t>
            </w:r>
          </w:p>
        </w:tc>
        <w:tc>
          <w:tcPr>
            <w:tcW w:w="2250" w:type="dxa"/>
          </w:tcPr>
          <w:p w:rsidR="0022671C" w:rsidRPr="004A1DD8" w:rsidRDefault="0022671C">
            <w:pPr>
              <w:rPr>
                <w:rFonts w:cs="Tahoma"/>
                <w:color w:val="000000"/>
                <w:szCs w:val="18"/>
              </w:rPr>
            </w:pPr>
            <w:r w:rsidRPr="004A1DD8">
              <w:rPr>
                <w:rFonts w:cs="Tahoma"/>
                <w:color w:val="000000"/>
                <w:lang w:val="fr-FR"/>
              </w:rPr>
              <w:t>Avant le 1er décembre</w:t>
            </w:r>
            <w:r w:rsidR="009E1E5B">
              <w:rPr>
                <w:rFonts w:cs="Tahoma"/>
                <w:color w:val="000000"/>
                <w:lang w:val="fr-FR"/>
              </w:rPr>
              <w:t xml:space="preserve"> </w:t>
            </w:r>
            <w:r w:rsidRPr="004A1DD8">
              <w:rPr>
                <w:rFonts w:cs="Tahoma"/>
                <w:color w:val="000000"/>
                <w:lang w:val="fr-FR"/>
              </w:rPr>
              <w:t>2010</w:t>
            </w:r>
          </w:p>
        </w:tc>
        <w:tc>
          <w:tcPr>
            <w:tcW w:w="2970" w:type="dxa"/>
          </w:tcPr>
          <w:p w:rsidR="0022671C" w:rsidRPr="004A1DD8" w:rsidRDefault="0022671C">
            <w:pPr>
              <w:rPr>
                <w:rFonts w:cs="Tahoma"/>
                <w:color w:val="000000"/>
                <w:szCs w:val="18"/>
                <w:lang w:val="fr-FR"/>
              </w:rPr>
            </w:pPr>
            <w:r w:rsidRPr="004A1DD8">
              <w:rPr>
                <w:rFonts w:cs="Tahoma"/>
                <w:color w:val="000000"/>
                <w:lang w:val="fr-FR"/>
              </w:rPr>
              <w:t>CAL Lync Server 2010 Plus avec Software Assurance</w:t>
            </w:r>
          </w:p>
        </w:tc>
      </w:tr>
      <w:tr w:rsidR="0022671C" w:rsidRPr="004A1DD8" w:rsidTr="00AD194D">
        <w:trPr>
          <w:trHeight w:val="728"/>
        </w:trPr>
        <w:tc>
          <w:tcPr>
            <w:tcW w:w="2880" w:type="dxa"/>
          </w:tcPr>
          <w:p w:rsidR="0022671C" w:rsidRPr="004A1DD8" w:rsidRDefault="0022671C">
            <w:pPr>
              <w:rPr>
                <w:rFonts w:cs="Tahoma"/>
                <w:color w:val="000000"/>
                <w:szCs w:val="18"/>
              </w:rPr>
            </w:pPr>
            <w:r w:rsidRPr="004A1DD8">
              <w:rPr>
                <w:rFonts w:cs="Tahoma"/>
                <w:color w:val="000000"/>
                <w:lang w:val="fr-FR"/>
              </w:rPr>
              <w:t>Enterprise CAL Suite</w:t>
            </w:r>
          </w:p>
        </w:tc>
        <w:tc>
          <w:tcPr>
            <w:tcW w:w="2250" w:type="dxa"/>
          </w:tcPr>
          <w:p w:rsidR="0022671C" w:rsidRPr="004A1DD8" w:rsidRDefault="0022671C">
            <w:pPr>
              <w:rPr>
                <w:rFonts w:cs="Tahoma"/>
                <w:color w:val="000000"/>
                <w:szCs w:val="18"/>
              </w:rPr>
            </w:pPr>
            <w:r w:rsidRPr="004A1DD8">
              <w:rPr>
                <w:rFonts w:cs="Tahoma"/>
                <w:color w:val="000000"/>
                <w:lang w:val="fr-FR"/>
              </w:rPr>
              <w:t>Avant le 1er juillet 2009</w:t>
            </w:r>
          </w:p>
        </w:tc>
        <w:tc>
          <w:tcPr>
            <w:tcW w:w="2970" w:type="dxa"/>
          </w:tcPr>
          <w:p w:rsidR="0022671C" w:rsidRPr="004A1DD8" w:rsidRDefault="0022671C" w:rsidP="00AD194D">
            <w:pPr>
              <w:rPr>
                <w:rFonts w:cs="Tahoma"/>
                <w:color w:val="000000"/>
                <w:szCs w:val="18"/>
                <w:lang w:val="fr-FR"/>
              </w:rPr>
            </w:pPr>
            <w:r w:rsidRPr="004A1DD8">
              <w:rPr>
                <w:rFonts w:cs="Tahoma"/>
                <w:color w:val="000000"/>
                <w:lang w:val="fr-FR"/>
              </w:rPr>
              <w:t>CAL N+1 Plus avec Software Assurance où N = Lync Server</w:t>
            </w:r>
            <w:r w:rsidR="00AD194D">
              <w:rPr>
                <w:rFonts w:cs="Tahoma"/>
                <w:color w:val="000000"/>
                <w:lang w:val="fr-FR"/>
              </w:rPr>
              <w:t> </w:t>
            </w:r>
            <w:r w:rsidRPr="004A1DD8">
              <w:rPr>
                <w:rFonts w:cs="Tahoma"/>
                <w:color w:val="000000"/>
                <w:lang w:val="fr-FR"/>
              </w:rPr>
              <w:t>2010</w:t>
            </w:r>
          </w:p>
        </w:tc>
      </w:tr>
      <w:tr w:rsidR="0022671C" w:rsidRPr="004A1DD8" w:rsidTr="00AD194D">
        <w:trPr>
          <w:trHeight w:val="728"/>
        </w:trPr>
        <w:tc>
          <w:tcPr>
            <w:tcW w:w="2880" w:type="dxa"/>
          </w:tcPr>
          <w:p w:rsidR="0022671C" w:rsidRPr="004A1DD8" w:rsidRDefault="0022671C">
            <w:pPr>
              <w:rPr>
                <w:rFonts w:cs="Tahoma"/>
                <w:color w:val="000000"/>
                <w:szCs w:val="18"/>
                <w:lang w:val="fr-FR"/>
              </w:rPr>
            </w:pPr>
            <w:r w:rsidRPr="004A1DD8">
              <w:rPr>
                <w:rFonts w:cs="Tahoma"/>
                <w:color w:val="000000"/>
                <w:szCs w:val="18"/>
                <w:lang w:val="fr-FR"/>
              </w:rPr>
              <w:t>Connecteur Externe Office Communications Server 2007 R2 Enterprise</w:t>
            </w:r>
          </w:p>
        </w:tc>
        <w:tc>
          <w:tcPr>
            <w:tcW w:w="2250" w:type="dxa"/>
          </w:tcPr>
          <w:p w:rsidR="0022671C" w:rsidRPr="004A1DD8" w:rsidRDefault="0022671C" w:rsidP="00AD194D">
            <w:pPr>
              <w:rPr>
                <w:rFonts w:cs="Tahoma"/>
                <w:color w:val="000000"/>
                <w:szCs w:val="18"/>
              </w:rPr>
            </w:pPr>
            <w:r w:rsidRPr="004A1DD8">
              <w:rPr>
                <w:rFonts w:cs="Tahoma"/>
                <w:color w:val="000000"/>
                <w:szCs w:val="18"/>
                <w:lang w:val="fr-FR"/>
              </w:rPr>
              <w:t>Avant le 1er décembre</w:t>
            </w:r>
            <w:r w:rsidR="00AD194D">
              <w:rPr>
                <w:rFonts w:cs="Tahoma"/>
                <w:color w:val="000000"/>
                <w:szCs w:val="18"/>
                <w:lang w:val="fr-FR"/>
              </w:rPr>
              <w:t> </w:t>
            </w:r>
            <w:r w:rsidRPr="004A1DD8">
              <w:rPr>
                <w:rFonts w:cs="Tahoma"/>
                <w:color w:val="000000"/>
                <w:szCs w:val="18"/>
                <w:lang w:val="fr-FR"/>
              </w:rPr>
              <w:t>2010</w:t>
            </w:r>
          </w:p>
        </w:tc>
        <w:tc>
          <w:tcPr>
            <w:tcW w:w="2970" w:type="dxa"/>
          </w:tcPr>
          <w:p w:rsidR="0022671C" w:rsidRPr="004A1DD8" w:rsidRDefault="0022671C" w:rsidP="00AD194D">
            <w:pPr>
              <w:rPr>
                <w:rFonts w:cs="Tahoma"/>
                <w:color w:val="000000"/>
                <w:szCs w:val="18"/>
                <w:lang w:val="fr-FR"/>
              </w:rPr>
            </w:pPr>
            <w:r w:rsidRPr="004A1DD8">
              <w:rPr>
                <w:rFonts w:cs="Tahoma"/>
                <w:color w:val="000000"/>
                <w:szCs w:val="18"/>
                <w:lang w:val="fr-FR"/>
              </w:rPr>
              <w:t>Connecteur Externe Lync Server</w:t>
            </w:r>
            <w:r w:rsidR="00AD194D">
              <w:rPr>
                <w:rFonts w:cs="Tahoma"/>
                <w:color w:val="000000"/>
                <w:szCs w:val="18"/>
                <w:lang w:val="fr-FR"/>
              </w:rPr>
              <w:t> </w:t>
            </w:r>
            <w:r w:rsidRPr="004A1DD8">
              <w:rPr>
                <w:rFonts w:cs="Tahoma"/>
                <w:color w:val="000000"/>
                <w:szCs w:val="18"/>
                <w:lang w:val="fr-FR"/>
              </w:rPr>
              <w:t>2010 Plus avec Software Assurance</w:t>
            </w:r>
          </w:p>
        </w:tc>
      </w:tr>
      <w:tr w:rsidR="0022671C" w:rsidRPr="004A1DD8" w:rsidTr="00AD194D">
        <w:trPr>
          <w:trHeight w:val="692"/>
        </w:trPr>
        <w:tc>
          <w:tcPr>
            <w:tcW w:w="2880" w:type="dxa"/>
          </w:tcPr>
          <w:p w:rsidR="0022671C" w:rsidRPr="004A1DD8" w:rsidRDefault="0022671C">
            <w:pPr>
              <w:rPr>
                <w:rFonts w:cs="Tahoma"/>
                <w:color w:val="000000"/>
                <w:szCs w:val="18"/>
                <w:lang w:val="fr-FR"/>
              </w:rPr>
            </w:pPr>
            <w:r w:rsidRPr="004A1DD8">
              <w:rPr>
                <w:rFonts w:cs="Tahoma"/>
                <w:color w:val="000000"/>
                <w:szCs w:val="18"/>
                <w:lang w:val="fr-FR"/>
              </w:rPr>
              <w:t>Connecteur Externe Office Communications Server 2007 R2 Enterprise</w:t>
            </w:r>
          </w:p>
        </w:tc>
        <w:tc>
          <w:tcPr>
            <w:tcW w:w="2250" w:type="dxa"/>
          </w:tcPr>
          <w:p w:rsidR="0022671C" w:rsidRPr="004A1DD8" w:rsidRDefault="0022671C">
            <w:pPr>
              <w:rPr>
                <w:rFonts w:cs="Tahoma"/>
                <w:color w:val="000000"/>
                <w:szCs w:val="18"/>
              </w:rPr>
            </w:pPr>
            <w:r w:rsidRPr="004A1DD8">
              <w:rPr>
                <w:rFonts w:cs="Tahoma"/>
                <w:color w:val="000000"/>
                <w:szCs w:val="18"/>
                <w:lang w:val="fr-FR"/>
              </w:rPr>
              <w:t>Avant le 1er juillet 2009</w:t>
            </w:r>
          </w:p>
        </w:tc>
        <w:tc>
          <w:tcPr>
            <w:tcW w:w="2970" w:type="dxa"/>
          </w:tcPr>
          <w:p w:rsidR="0022671C" w:rsidRPr="004A1DD8" w:rsidRDefault="0022671C">
            <w:pPr>
              <w:rPr>
                <w:rFonts w:cs="Tahoma"/>
                <w:color w:val="000000"/>
                <w:szCs w:val="18"/>
                <w:lang w:val="fr-FR"/>
              </w:rPr>
            </w:pPr>
            <w:r w:rsidRPr="004A1DD8">
              <w:rPr>
                <w:rFonts w:cs="Tahoma"/>
                <w:color w:val="000000"/>
                <w:szCs w:val="18"/>
                <w:lang w:val="fr-FR"/>
              </w:rPr>
              <w:t>Connecteur Externe N+1 Plus avec Software Assurance où N = Lync Server 2010</w:t>
            </w:r>
          </w:p>
        </w:tc>
      </w:tr>
    </w:tbl>
    <w:p w:rsidR="0022671C" w:rsidRPr="004A1DD8" w:rsidRDefault="0022671C">
      <w:pPr>
        <w:ind w:left="720"/>
        <w:jc w:val="both"/>
        <w:rPr>
          <w:rFonts w:cs="Tahoma"/>
          <w:lang w:val="fr-FR"/>
        </w:rPr>
      </w:pP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color w:val="000000"/>
          <w:lang w:val="fr-FR"/>
        </w:rPr>
        <w:t>Les conditions générales suivantes s</w:t>
      </w:r>
      <w:r w:rsidR="00DD4F05">
        <w:rPr>
          <w:rFonts w:cs="Tahoma"/>
          <w:color w:val="000000"/>
          <w:lang w:val="fr-FR"/>
        </w:rPr>
        <w:t>’</w:t>
      </w:r>
      <w:r w:rsidRPr="004A1DD8">
        <w:rPr>
          <w:rFonts w:cs="Tahoma"/>
          <w:color w:val="000000"/>
          <w:lang w:val="fr-FR"/>
        </w:rPr>
        <w:t>appliquent au tableau ci-dessus.</w:t>
      </w:r>
    </w:p>
    <w:p w:rsidR="0022671C" w:rsidRPr="004A1DD8" w:rsidRDefault="0022671C">
      <w:pPr>
        <w:ind w:left="720"/>
        <w:rPr>
          <w:rFonts w:cs="Tahoma"/>
          <w:lang w:val="fr-FR"/>
        </w:rPr>
      </w:pPr>
    </w:p>
    <w:p w:rsidR="0022671C" w:rsidRPr="004A1DD8" w:rsidRDefault="0022671C" w:rsidP="0011531D">
      <w:pPr>
        <w:numPr>
          <w:ilvl w:val="0"/>
          <w:numId w:val="22"/>
        </w:numPr>
        <w:ind w:left="1440"/>
        <w:rPr>
          <w:rFonts w:cs="Tahoma"/>
          <w:lang w:val="fr-FR"/>
        </w:rPr>
      </w:pPr>
      <w:r w:rsidRPr="004A1DD8">
        <w:rPr>
          <w:rFonts w:cs="Tahoma"/>
          <w:color w:val="000000"/>
          <w:u w:val="single"/>
          <w:lang w:val="fr-FR"/>
        </w:rPr>
        <w:t>Chemin de migration</w:t>
      </w:r>
      <w:r w:rsidRPr="00AD194D">
        <w:rPr>
          <w:rFonts w:cs="Tahoma"/>
          <w:color w:val="000000"/>
          <w:lang w:val="fr-FR"/>
        </w:rPr>
        <w:t> :</w:t>
      </w:r>
      <w:r w:rsidRPr="00AD194D">
        <w:rPr>
          <w:rFonts w:cs="Tahoma"/>
          <w:color w:val="000000"/>
          <w:szCs w:val="18"/>
          <w:lang w:val="fr-FR"/>
        </w:rPr>
        <w:t xml:space="preserve"> </w:t>
      </w:r>
      <w:r w:rsidRPr="004A1DD8">
        <w:rPr>
          <w:rFonts w:cs="Tahoma"/>
          <w:color w:val="000000"/>
          <w:lang w:val="fr-FR"/>
        </w:rPr>
        <w:t>Les clients qui ont souscrit une Software Assurance pour une licence éligible donnée active à la date d</w:t>
      </w:r>
      <w:r w:rsidR="00DD4F05">
        <w:rPr>
          <w:rFonts w:cs="Tahoma"/>
          <w:color w:val="000000"/>
          <w:lang w:val="fr-FR"/>
        </w:rPr>
        <w:t>’</w:t>
      </w:r>
      <w:r w:rsidRPr="004A1DD8">
        <w:rPr>
          <w:rFonts w:cs="Tahoma"/>
          <w:color w:val="000000"/>
          <w:lang w:val="fr-FR"/>
        </w:rPr>
        <w:t>achat et de commercialisation de Lync Server 2010 (et de la version suivante du produit, tel qu</w:t>
      </w:r>
      <w:r w:rsidR="00DD4F05">
        <w:rPr>
          <w:rFonts w:cs="Tahoma"/>
          <w:color w:val="000000"/>
          <w:lang w:val="fr-FR"/>
        </w:rPr>
        <w:t>’</w:t>
      </w:r>
      <w:r w:rsidRPr="004A1DD8">
        <w:rPr>
          <w:rFonts w:cs="Tahoma"/>
          <w:color w:val="000000"/>
          <w:lang w:val="fr-FR"/>
        </w:rPr>
        <w:t>indiqué dans le tableau) peuvent utiliser le logiciel au moyen d</w:t>
      </w:r>
      <w:r w:rsidR="00DD4F05">
        <w:rPr>
          <w:rFonts w:cs="Tahoma"/>
          <w:color w:val="000000"/>
          <w:lang w:val="fr-FR"/>
        </w:rPr>
        <w:t>’</w:t>
      </w:r>
      <w:r w:rsidRPr="004A1DD8">
        <w:rPr>
          <w:rFonts w:cs="Tahoma"/>
          <w:color w:val="000000"/>
          <w:lang w:val="fr-FR"/>
        </w:rPr>
        <w:t>une licence complémentaire.</w:t>
      </w:r>
      <w:r w:rsidRPr="004A1DD8">
        <w:rPr>
          <w:rFonts w:cs="Tahoma"/>
          <w:lang w:val="fr-FR"/>
        </w:rPr>
        <w:t xml:space="preserve"> </w:t>
      </w:r>
      <w:r w:rsidRPr="004A1DD8">
        <w:rPr>
          <w:rFonts w:cs="Tahoma"/>
          <w:color w:val="000000"/>
          <w:lang w:val="fr-FR"/>
        </w:rPr>
        <w:t>Les CAL et Connecteurs Externes N+1 Plus fournis dans le cadre de cette offre remplacent (et non complètent) les CAL et Connecteurs Externes Lync Server 2010 Plus fournis dans le cadre de cette offre.</w:t>
      </w:r>
    </w:p>
    <w:p w:rsidR="0022671C" w:rsidRPr="004A1DD8" w:rsidRDefault="0022671C">
      <w:pPr>
        <w:ind w:left="1440" w:hanging="360"/>
        <w:rPr>
          <w:rFonts w:cs="Tahoma"/>
          <w:lang w:val="fr-FR"/>
        </w:rPr>
      </w:pPr>
    </w:p>
    <w:p w:rsidR="0022671C" w:rsidRPr="004A1DD8" w:rsidRDefault="0022671C" w:rsidP="0011531D">
      <w:pPr>
        <w:numPr>
          <w:ilvl w:val="0"/>
          <w:numId w:val="22"/>
        </w:numPr>
        <w:ind w:left="1440"/>
        <w:rPr>
          <w:rFonts w:cs="Tahoma"/>
          <w:lang w:val="fr-FR"/>
        </w:rPr>
      </w:pPr>
      <w:r w:rsidRPr="004A1DD8">
        <w:rPr>
          <w:rFonts w:cs="Tahoma"/>
          <w:color w:val="000000"/>
          <w:u w:val="single"/>
          <w:lang w:val="fr-FR"/>
        </w:rPr>
        <w:t>Droits d</w:t>
      </w:r>
      <w:r w:rsidR="00DD4F05">
        <w:rPr>
          <w:rFonts w:cs="Tahoma"/>
          <w:color w:val="000000"/>
          <w:u w:val="single"/>
          <w:lang w:val="fr-FR"/>
        </w:rPr>
        <w:t>’</w:t>
      </w:r>
      <w:r w:rsidRPr="004A1DD8">
        <w:rPr>
          <w:rFonts w:cs="Tahoma"/>
          <w:color w:val="000000"/>
          <w:u w:val="single"/>
          <w:lang w:val="fr-FR"/>
        </w:rPr>
        <w:t>utilisation</w:t>
      </w:r>
      <w:r w:rsidRPr="00AD194D">
        <w:rPr>
          <w:rFonts w:cs="Tahoma"/>
          <w:color w:val="000000"/>
          <w:lang w:val="fr-FR"/>
        </w:rPr>
        <w:t> :</w:t>
      </w:r>
      <w:r w:rsidRPr="004A1DD8">
        <w:rPr>
          <w:rFonts w:cs="Tahoma"/>
          <w:color w:val="000000"/>
          <w:szCs w:val="18"/>
          <w:lang w:val="fr-FR"/>
        </w:rPr>
        <w:t xml:space="preserve"> Le droit d</w:t>
      </w:r>
      <w:r w:rsidR="00DD4F05">
        <w:rPr>
          <w:rFonts w:cs="Tahoma"/>
          <w:color w:val="000000"/>
          <w:szCs w:val="18"/>
          <w:lang w:val="fr-FR"/>
        </w:rPr>
        <w:t>’</w:t>
      </w:r>
      <w:r w:rsidRPr="004A1DD8">
        <w:rPr>
          <w:rFonts w:cs="Tahoma"/>
          <w:color w:val="000000"/>
          <w:szCs w:val="18"/>
          <w:lang w:val="fr-FR"/>
        </w:rPr>
        <w:t>utiliser le logiciel au moyen d</w:t>
      </w:r>
      <w:r w:rsidR="00DD4F05">
        <w:rPr>
          <w:rFonts w:cs="Tahoma"/>
          <w:color w:val="000000"/>
          <w:szCs w:val="18"/>
          <w:lang w:val="fr-FR"/>
        </w:rPr>
        <w:t>’</w:t>
      </w:r>
      <w:r w:rsidRPr="004A1DD8">
        <w:rPr>
          <w:rFonts w:cs="Tahoma"/>
          <w:color w:val="000000"/>
          <w:szCs w:val="18"/>
          <w:lang w:val="fr-FR"/>
        </w:rPr>
        <w:t>une licence complémentaire au titre de</w:t>
      </w:r>
      <w:r w:rsidR="00ED6ECC">
        <w:rPr>
          <w:rFonts w:cs="Tahoma"/>
          <w:color w:val="000000"/>
          <w:szCs w:val="18"/>
          <w:lang w:val="fr-FR"/>
        </w:rPr>
        <w:t> </w:t>
      </w:r>
      <w:r w:rsidRPr="004A1DD8">
        <w:rPr>
          <w:rFonts w:cs="Tahoma"/>
          <w:color w:val="000000"/>
          <w:szCs w:val="18"/>
          <w:lang w:val="fr-FR"/>
        </w:rPr>
        <w:t>cette offre prend fin à l</w:t>
      </w:r>
      <w:r w:rsidR="00DD4F05">
        <w:rPr>
          <w:rFonts w:cs="Tahoma"/>
          <w:color w:val="000000"/>
          <w:szCs w:val="18"/>
          <w:lang w:val="fr-FR"/>
        </w:rPr>
        <w:t>’</w:t>
      </w:r>
      <w:r w:rsidRPr="004A1DD8">
        <w:rPr>
          <w:rFonts w:cs="Tahoma"/>
          <w:color w:val="000000"/>
          <w:szCs w:val="18"/>
          <w:lang w:val="fr-FR"/>
        </w:rPr>
        <w:t>expiration du droit d</w:t>
      </w:r>
      <w:r w:rsidR="00DD4F05">
        <w:rPr>
          <w:rFonts w:cs="Tahoma"/>
          <w:color w:val="000000"/>
          <w:szCs w:val="18"/>
          <w:lang w:val="fr-FR"/>
        </w:rPr>
        <w:t>’</w:t>
      </w:r>
      <w:r w:rsidRPr="004A1DD8">
        <w:rPr>
          <w:rFonts w:cs="Tahoma"/>
          <w:color w:val="000000"/>
          <w:szCs w:val="18"/>
          <w:lang w:val="fr-FR"/>
        </w:rPr>
        <w:t>utiliser le logiciel au titre des licences éligibles correspondantes. L</w:t>
      </w:r>
      <w:r w:rsidR="00DD4F05">
        <w:rPr>
          <w:rFonts w:cs="Tahoma"/>
          <w:color w:val="000000"/>
          <w:szCs w:val="18"/>
          <w:lang w:val="fr-FR"/>
        </w:rPr>
        <w:t>’</w:t>
      </w:r>
      <w:r w:rsidRPr="004A1DD8">
        <w:rPr>
          <w:rFonts w:cs="Tahoma"/>
          <w:color w:val="000000"/>
          <w:szCs w:val="18"/>
          <w:lang w:val="fr-FR"/>
        </w:rPr>
        <w:t>utilisation de ce logiciel est régie par les droits d</w:t>
      </w:r>
      <w:r w:rsidR="00DD4F05">
        <w:rPr>
          <w:rFonts w:cs="Tahoma"/>
          <w:color w:val="000000"/>
          <w:szCs w:val="18"/>
          <w:lang w:val="fr-FR"/>
        </w:rPr>
        <w:t>’</w:t>
      </w:r>
      <w:r w:rsidRPr="004A1DD8">
        <w:rPr>
          <w:rFonts w:cs="Tahoma"/>
          <w:color w:val="000000"/>
          <w:szCs w:val="18"/>
          <w:lang w:val="fr-FR"/>
        </w:rPr>
        <w:t>utilisation dudit logiciel et par les conditions générales du contrat de licences en volume du client. Le droit d</w:t>
      </w:r>
      <w:r w:rsidR="00DD4F05">
        <w:rPr>
          <w:rFonts w:cs="Tahoma"/>
          <w:color w:val="000000"/>
          <w:szCs w:val="18"/>
          <w:lang w:val="fr-FR"/>
        </w:rPr>
        <w:t>’</w:t>
      </w:r>
      <w:r w:rsidRPr="004A1DD8">
        <w:rPr>
          <w:rFonts w:cs="Tahoma"/>
          <w:color w:val="000000"/>
          <w:szCs w:val="18"/>
          <w:lang w:val="fr-FR"/>
        </w:rPr>
        <w:t>utiliser le logiciel au moyen de la licence complémentaire qui est concédé au client au titre de cette offre est attesté par la preuve de ses licences éligibles correspondantes et de sa Software Assurance, ainsi que par cette notification de</w:t>
      </w:r>
      <w:r w:rsidR="0011531D">
        <w:rPr>
          <w:rFonts w:cs="Tahoma"/>
          <w:color w:val="000000"/>
          <w:szCs w:val="18"/>
          <w:lang w:val="fr-FR"/>
        </w:rPr>
        <w:t xml:space="preserve"> condition relative au produit.</w:t>
      </w:r>
    </w:p>
    <w:p w:rsidR="0022671C" w:rsidRPr="004A1DD8" w:rsidRDefault="0022671C" w:rsidP="00ED20D7">
      <w:pPr>
        <w:numPr>
          <w:ilvl w:val="0"/>
          <w:numId w:val="22"/>
        </w:numPr>
        <w:ind w:left="1440"/>
        <w:rPr>
          <w:rFonts w:cs="Tahoma"/>
          <w:lang w:val="fr-FR"/>
        </w:rPr>
      </w:pPr>
      <w:r w:rsidRPr="004A1DD8">
        <w:rPr>
          <w:rFonts w:cs="Tahoma"/>
          <w:color w:val="000000"/>
          <w:u w:val="single"/>
          <w:lang w:val="fr-FR"/>
        </w:rPr>
        <w:t>Licence et Software Assurance (L&amp;SA)</w:t>
      </w:r>
      <w:r w:rsidRPr="00ED6ECC">
        <w:rPr>
          <w:rFonts w:cs="Tahoma"/>
          <w:color w:val="000000"/>
          <w:lang w:val="fr-FR"/>
        </w:rPr>
        <w:t> :</w:t>
      </w:r>
      <w:r w:rsidRPr="004A1DD8">
        <w:rPr>
          <w:rFonts w:cs="Tahoma"/>
          <w:color w:val="000000"/>
          <w:szCs w:val="18"/>
          <w:lang w:val="fr-FR"/>
        </w:rPr>
        <w:t xml:space="preserve"> La Software Assurance de la licence complémentaire prendra fin à l</w:t>
      </w:r>
      <w:r w:rsidR="00DD4F05">
        <w:rPr>
          <w:rFonts w:cs="Tahoma"/>
          <w:color w:val="000000"/>
          <w:szCs w:val="18"/>
          <w:lang w:val="fr-FR"/>
        </w:rPr>
        <w:t>’</w:t>
      </w:r>
      <w:r w:rsidRPr="004A1DD8">
        <w:rPr>
          <w:rFonts w:cs="Tahoma"/>
          <w:color w:val="000000"/>
          <w:szCs w:val="18"/>
          <w:lang w:val="fr-FR"/>
        </w:rPr>
        <w:t>expiration des licences éligibles.</w:t>
      </w:r>
      <w:r w:rsidRPr="004A1DD8">
        <w:rPr>
          <w:rFonts w:cs="Tahoma"/>
          <w:lang w:val="fr-FR"/>
        </w:rPr>
        <w:t xml:space="preserve"> </w:t>
      </w:r>
      <w:r w:rsidRPr="004A1DD8">
        <w:rPr>
          <w:rFonts w:cs="Tahoma"/>
          <w:color w:val="000000"/>
          <w:lang w:val="fr-FR"/>
        </w:rPr>
        <w:t>À l</w:t>
      </w:r>
      <w:r w:rsidR="00DD4F05">
        <w:rPr>
          <w:rFonts w:cs="Tahoma"/>
          <w:color w:val="000000"/>
          <w:lang w:val="fr-FR"/>
        </w:rPr>
        <w:t>’</w:t>
      </w:r>
      <w:r w:rsidRPr="004A1DD8">
        <w:rPr>
          <w:rFonts w:cs="Tahoma"/>
          <w:color w:val="000000"/>
          <w:lang w:val="fr-FR"/>
        </w:rPr>
        <w:t>expiration de la Software Assurance pour les licences éligibles, le client peut acheter une Software Assurance pour la licence complémentaire sans avoir à acheter séparément une nouvelle licence.</w:t>
      </w:r>
    </w:p>
    <w:p w:rsidR="0022671C" w:rsidRPr="004A1DD8" w:rsidRDefault="0022671C">
      <w:pPr>
        <w:ind w:left="1440" w:hanging="360"/>
        <w:rPr>
          <w:rFonts w:cs="Tahoma"/>
          <w:lang w:val="fr-FR"/>
        </w:rPr>
      </w:pPr>
    </w:p>
    <w:p w:rsidR="0022671C" w:rsidRPr="004A1DD8" w:rsidRDefault="0022671C" w:rsidP="00472D38">
      <w:pPr>
        <w:numPr>
          <w:ilvl w:val="0"/>
          <w:numId w:val="77"/>
        </w:numPr>
        <w:ind w:left="1440"/>
        <w:rPr>
          <w:rFonts w:cs="Tahoma"/>
          <w:lang w:val="fr-FR"/>
        </w:rPr>
      </w:pPr>
      <w:r w:rsidRPr="004A1DD8">
        <w:rPr>
          <w:rFonts w:cs="Tahoma"/>
          <w:color w:val="000000"/>
          <w:u w:val="single"/>
          <w:lang w:val="fr-FR"/>
        </w:rPr>
        <w:t>Commandes de régularisation</w:t>
      </w:r>
      <w:r w:rsidRPr="004A1DD8">
        <w:rPr>
          <w:rFonts w:cs="Tahoma"/>
          <w:color w:val="000000"/>
          <w:lang w:val="fr-FR"/>
        </w:rPr>
        <w:t>.</w:t>
      </w:r>
      <w:r w:rsidRPr="004A1DD8">
        <w:rPr>
          <w:rFonts w:cs="Tahoma"/>
          <w:lang w:val="fr-FR"/>
        </w:rPr>
        <w:t xml:space="preserve"> </w:t>
      </w:r>
      <w:r w:rsidRPr="004A1DD8">
        <w:rPr>
          <w:rFonts w:cs="Tahoma"/>
          <w:color w:val="000000"/>
          <w:lang w:val="fr-FR"/>
        </w:rPr>
        <w:t>Pour les clients ayant conclu un Contrat Entreprise et éligibles aux licences complémentaires et droits décrits ci-avant, les CAL Entreprise et Connecteurs Externes Office Communications Server 2007 R2 acquis dans le cadre de la procédure de régularisation annuelle sont également éligibles au titre de cette offre.</w:t>
      </w:r>
    </w:p>
    <w:p w:rsidR="0022671C" w:rsidRPr="004A1DD8" w:rsidRDefault="0022671C">
      <w:pPr>
        <w:ind w:left="1440"/>
        <w:rPr>
          <w:rFonts w:cs="Tahoma"/>
          <w:lang w:val="fr-FR"/>
        </w:rPr>
      </w:pPr>
    </w:p>
    <w:p w:rsidR="0022671C" w:rsidRPr="004A1DD8" w:rsidRDefault="0022671C">
      <w:pPr>
        <w:ind w:left="1440"/>
        <w:rPr>
          <w:rFonts w:cs="Tahoma"/>
          <w:lang w:val="fr-FR"/>
        </w:rPr>
      </w:pPr>
      <w:r w:rsidRPr="004A1DD8">
        <w:rPr>
          <w:rFonts w:cs="Tahoma"/>
          <w:color w:val="000000"/>
          <w:lang w:val="fr-FR"/>
        </w:rPr>
        <w:t>Pour les clients ayant acheté une licence éligible avant le 1er juillet 2009, ces modalités s</w:t>
      </w:r>
      <w:r w:rsidR="00DD4F05">
        <w:rPr>
          <w:rFonts w:cs="Tahoma"/>
          <w:color w:val="000000"/>
          <w:lang w:val="fr-FR"/>
        </w:rPr>
        <w:t>’</w:t>
      </w:r>
      <w:r w:rsidRPr="004A1DD8">
        <w:rPr>
          <w:rFonts w:cs="Tahoma"/>
          <w:color w:val="000000"/>
          <w:lang w:val="fr-FR"/>
        </w:rPr>
        <w:t>appliquent aux CAL et Connecteurs Externes acquis dans le cadre de la procédure de régularisation annuelle pendant la durée de l</w:t>
      </w:r>
      <w:r w:rsidR="00DD4F05">
        <w:rPr>
          <w:rFonts w:cs="Tahoma"/>
          <w:color w:val="000000"/>
          <w:lang w:val="fr-FR"/>
        </w:rPr>
        <w:t>’</w:t>
      </w:r>
      <w:r w:rsidRPr="004A1DD8">
        <w:rPr>
          <w:rFonts w:cs="Tahoma"/>
          <w:color w:val="000000"/>
          <w:lang w:val="fr-FR"/>
        </w:rPr>
        <w:t>Accord de Mise en Œuvre et toute période de renouvellement débutant avant le lancement de la version N+1.</w:t>
      </w:r>
    </w:p>
    <w:p w:rsidR="0022671C" w:rsidRPr="004A1DD8" w:rsidRDefault="0022671C">
      <w:pPr>
        <w:ind w:left="1440"/>
        <w:rPr>
          <w:rFonts w:cs="Tahoma"/>
          <w:lang w:val="fr-FR"/>
        </w:rPr>
      </w:pPr>
    </w:p>
    <w:p w:rsidR="0022671C" w:rsidRPr="004A1DD8" w:rsidRDefault="0022671C">
      <w:pPr>
        <w:ind w:left="1440"/>
        <w:rPr>
          <w:rFonts w:cs="Tahoma"/>
          <w:lang w:val="fr-FR"/>
        </w:rPr>
      </w:pPr>
      <w:r w:rsidRPr="004A1DD8">
        <w:rPr>
          <w:rFonts w:cs="Tahoma"/>
          <w:color w:val="000000"/>
          <w:lang w:val="fr-FR"/>
        </w:rPr>
        <w:t>Pour les clients ayant acheté une licence éligible entre le 1er juillet 2009 et le 1er décembre 2010, ces modalités s</w:t>
      </w:r>
      <w:r w:rsidR="00DD4F05">
        <w:rPr>
          <w:rFonts w:cs="Tahoma"/>
          <w:color w:val="000000"/>
          <w:lang w:val="fr-FR"/>
        </w:rPr>
        <w:t>’</w:t>
      </w:r>
      <w:r w:rsidRPr="004A1DD8">
        <w:rPr>
          <w:rFonts w:cs="Tahoma"/>
          <w:color w:val="000000"/>
          <w:lang w:val="fr-FR"/>
        </w:rPr>
        <w:t>appliquent aux CAL et Connecteurs Externes acquis dans le cadre de la procédure de régularisation annuelle durant la période de validité de leur Accord de Mise en Œuvre uniquement.</w:t>
      </w:r>
    </w:p>
    <w:p w:rsidR="0022671C" w:rsidRPr="004A1DD8" w:rsidRDefault="0022671C">
      <w:pPr>
        <w:ind w:left="1440" w:hanging="360"/>
        <w:rPr>
          <w:rFonts w:cs="Tahoma"/>
          <w:lang w:val="fr-FR"/>
        </w:rPr>
      </w:pPr>
    </w:p>
    <w:p w:rsidR="0022671C" w:rsidRPr="004A1DD8" w:rsidRDefault="0022671C" w:rsidP="00472D38">
      <w:pPr>
        <w:numPr>
          <w:ilvl w:val="0"/>
          <w:numId w:val="77"/>
        </w:numPr>
        <w:ind w:left="1440"/>
        <w:rPr>
          <w:rFonts w:cs="Tahoma"/>
          <w:lang w:val="fr-FR"/>
        </w:rPr>
      </w:pPr>
      <w:r w:rsidRPr="004A1DD8">
        <w:rPr>
          <w:rFonts w:cs="Tahoma"/>
          <w:color w:val="000000"/>
          <w:u w:val="single"/>
          <w:lang w:val="fr-FR"/>
        </w:rPr>
        <w:t>Contrats d</w:t>
      </w:r>
      <w:r w:rsidR="00DD4F05">
        <w:rPr>
          <w:rFonts w:cs="Tahoma"/>
          <w:color w:val="000000"/>
          <w:u w:val="single"/>
          <w:lang w:val="fr-FR"/>
        </w:rPr>
        <w:t>’</w:t>
      </w:r>
      <w:r w:rsidRPr="004A1DD8">
        <w:rPr>
          <w:rFonts w:cs="Tahoma"/>
          <w:color w:val="000000"/>
          <w:u w:val="single"/>
          <w:lang w:val="fr-FR"/>
        </w:rPr>
        <w:t>abonnement</w:t>
      </w:r>
      <w:r w:rsidRPr="008160A6">
        <w:rPr>
          <w:rFonts w:cs="Tahoma"/>
          <w:color w:val="000000"/>
          <w:lang w:val="fr-FR"/>
        </w:rPr>
        <w:t>.</w:t>
      </w:r>
      <w:r w:rsidRPr="008160A6">
        <w:rPr>
          <w:rFonts w:cs="Tahoma"/>
          <w:lang w:val="fr-FR"/>
        </w:rPr>
        <w:t xml:space="preserve"> </w:t>
      </w:r>
      <w:r w:rsidRPr="004A1DD8">
        <w:rPr>
          <w:rFonts w:cs="Tahoma"/>
          <w:lang w:val="fr-FR"/>
        </w:rPr>
        <w:t>Les contrats Souscription Entreprise, Open Value Souscription, Campus et</w:t>
      </w:r>
      <w:r w:rsidR="008160A6">
        <w:rPr>
          <w:rFonts w:cs="Tahoma"/>
          <w:lang w:val="fr-FR"/>
        </w:rPr>
        <w:t> </w:t>
      </w:r>
      <w:r w:rsidRPr="004A1DD8">
        <w:rPr>
          <w:rFonts w:cs="Tahoma"/>
          <w:lang w:val="fr-FR"/>
        </w:rPr>
        <w:t>School et les Accords de Mise en Œuvre de Solutions Éducation et Open Value Souscription - Solutions Éducation donnent temporairement droit aux mêmes avantages, aux mêmes conditions, jusqu</w:t>
      </w:r>
      <w:r w:rsidR="00DD4F05">
        <w:rPr>
          <w:rFonts w:cs="Tahoma"/>
          <w:lang w:val="fr-FR"/>
        </w:rPr>
        <w:t>’</w:t>
      </w:r>
      <w:r w:rsidRPr="004A1DD8">
        <w:rPr>
          <w:rFonts w:cs="Tahoma"/>
          <w:lang w:val="fr-FR"/>
        </w:rPr>
        <w:t>à l</w:t>
      </w:r>
      <w:r w:rsidR="00DD4F05">
        <w:rPr>
          <w:rFonts w:cs="Tahoma"/>
          <w:lang w:val="fr-FR"/>
        </w:rPr>
        <w:t>’</w:t>
      </w:r>
      <w:r w:rsidRPr="004A1DD8">
        <w:rPr>
          <w:rFonts w:cs="Tahoma"/>
          <w:lang w:val="fr-FR"/>
        </w:rPr>
        <w:t>expiration de l</w:t>
      </w:r>
      <w:r w:rsidR="00DD4F05">
        <w:rPr>
          <w:rFonts w:cs="Tahoma"/>
          <w:lang w:val="fr-FR"/>
        </w:rPr>
        <w:t>’</w:t>
      </w:r>
      <w:r w:rsidRPr="004A1DD8">
        <w:rPr>
          <w:rFonts w:cs="Tahoma"/>
          <w:lang w:val="fr-FR"/>
        </w:rPr>
        <w:t xml:space="preserve">Accord de Mise en Œuvre (ou du contrat, pour Open Value). </w:t>
      </w:r>
      <w:r w:rsidRPr="004A1DD8">
        <w:rPr>
          <w:rFonts w:cs="Tahoma"/>
          <w:color w:val="000000"/>
          <w:lang w:val="fr-FR"/>
        </w:rPr>
        <w:t>Pour les clients ayant acheté une licence éligible avant le 1er juillet 2009, les droits temporaires s</w:t>
      </w:r>
      <w:r w:rsidR="00DD4F05">
        <w:rPr>
          <w:rFonts w:cs="Tahoma"/>
          <w:color w:val="000000"/>
          <w:lang w:val="fr-FR"/>
        </w:rPr>
        <w:t>’</w:t>
      </w:r>
      <w:r w:rsidRPr="004A1DD8">
        <w:rPr>
          <w:rFonts w:cs="Tahoma"/>
          <w:color w:val="000000"/>
          <w:lang w:val="fr-FR"/>
        </w:rPr>
        <w:t>appliquent également pendant toute période de renouvellement débutant avant le lancement de la version N+1.</w:t>
      </w:r>
      <w:r w:rsidRPr="004A1DD8">
        <w:rPr>
          <w:rFonts w:cs="Tahoma"/>
          <w:lang w:val="fr-FR"/>
        </w:rPr>
        <w:t xml:space="preserve"> </w:t>
      </w:r>
      <w:r w:rsidRPr="004A1DD8">
        <w:rPr>
          <w:rFonts w:cs="Tahoma"/>
          <w:color w:val="000000"/>
          <w:lang w:val="fr-FR"/>
        </w:rPr>
        <w:t>Le client doit toutefois conserver son abonnement.</w:t>
      </w:r>
      <w:r w:rsidRPr="004A1DD8">
        <w:rPr>
          <w:rFonts w:cs="Tahoma"/>
          <w:lang w:val="fr-FR"/>
        </w:rPr>
        <w:t xml:space="preserve"> </w:t>
      </w:r>
      <w:r w:rsidRPr="004A1DD8">
        <w:rPr>
          <w:rFonts w:cs="Tahoma"/>
          <w:color w:val="000000"/>
          <w:lang w:val="fr-FR"/>
        </w:rPr>
        <w:t>Ces avantages ne deviennent permanents qu</w:t>
      </w:r>
      <w:r w:rsidR="00DD4F05">
        <w:rPr>
          <w:rFonts w:cs="Tahoma"/>
          <w:color w:val="000000"/>
          <w:lang w:val="fr-FR"/>
        </w:rPr>
        <w:t>’</w:t>
      </w:r>
      <w:r w:rsidRPr="004A1DD8">
        <w:rPr>
          <w:rFonts w:cs="Tahoma"/>
          <w:color w:val="000000"/>
          <w:lang w:val="fr-FR"/>
        </w:rPr>
        <w:t>à l</w:t>
      </w:r>
      <w:r w:rsidR="00DD4F05">
        <w:rPr>
          <w:rFonts w:cs="Tahoma"/>
          <w:color w:val="000000"/>
          <w:lang w:val="fr-FR"/>
        </w:rPr>
        <w:t>’</w:t>
      </w:r>
      <w:r w:rsidRPr="004A1DD8">
        <w:rPr>
          <w:rFonts w:cs="Tahoma"/>
          <w:color w:val="000000"/>
          <w:lang w:val="fr-FR"/>
        </w:rPr>
        <w:t>exercice de l</w:t>
      </w:r>
      <w:r w:rsidR="00DD4F05">
        <w:rPr>
          <w:rFonts w:cs="Tahoma"/>
          <w:color w:val="000000"/>
          <w:lang w:val="fr-FR"/>
        </w:rPr>
        <w:t>’</w:t>
      </w:r>
      <w:r w:rsidRPr="004A1DD8">
        <w:rPr>
          <w:rFonts w:cs="Tahoma"/>
          <w:color w:val="000000"/>
          <w:lang w:val="fr-FR"/>
        </w:rPr>
        <w:t>option d</w:t>
      </w:r>
      <w:r w:rsidR="00DD4F05">
        <w:rPr>
          <w:rFonts w:cs="Tahoma"/>
          <w:color w:val="000000"/>
          <w:lang w:val="fr-FR"/>
        </w:rPr>
        <w:t>’</w:t>
      </w:r>
      <w:r w:rsidRPr="004A1DD8">
        <w:rPr>
          <w:rFonts w:cs="Tahoma"/>
          <w:color w:val="000000"/>
          <w:lang w:val="fr-FR"/>
        </w:rPr>
        <w:t>achat et restent régis par les conditions générales du contrat de licence du client.</w:t>
      </w:r>
    </w:p>
    <w:p w:rsidR="0022671C" w:rsidRPr="004A1DD8" w:rsidRDefault="0022671C">
      <w:pPr>
        <w:ind w:left="1440"/>
        <w:rPr>
          <w:rFonts w:cs="Tahoma"/>
          <w:lang w:val="fr-FR"/>
        </w:rPr>
      </w:pPr>
    </w:p>
    <w:p w:rsidR="0022671C" w:rsidRPr="004A1DD8" w:rsidRDefault="0022671C" w:rsidP="00472D38">
      <w:pPr>
        <w:numPr>
          <w:ilvl w:val="0"/>
          <w:numId w:val="77"/>
        </w:numPr>
        <w:ind w:left="1440"/>
        <w:rPr>
          <w:rFonts w:cs="Tahoma"/>
          <w:lang w:val="fr-FR"/>
        </w:rPr>
      </w:pPr>
      <w:r w:rsidRPr="004A1DD8">
        <w:rPr>
          <w:rFonts w:cs="Tahoma"/>
          <w:u w:val="single"/>
          <w:lang w:val="fr-FR"/>
        </w:rPr>
        <w:t>Transitions des contrats Campus et School</w:t>
      </w:r>
      <w:r w:rsidRPr="008160A6">
        <w:rPr>
          <w:rFonts w:cs="Tahoma"/>
          <w:lang w:val="fr-FR"/>
        </w:rPr>
        <w:t xml:space="preserve">. </w:t>
      </w:r>
      <w:r w:rsidRPr="004A1DD8">
        <w:rPr>
          <w:rFonts w:cs="Tahoma"/>
          <w:lang w:val="fr-FR"/>
        </w:rPr>
        <w:t>Pour les clients choisissant d</w:t>
      </w:r>
      <w:r w:rsidR="00DD4F05">
        <w:rPr>
          <w:rFonts w:cs="Tahoma"/>
          <w:lang w:val="fr-FR"/>
        </w:rPr>
        <w:t>’</w:t>
      </w:r>
      <w:r w:rsidRPr="004A1DD8">
        <w:rPr>
          <w:rFonts w:cs="Tahoma"/>
          <w:lang w:val="fr-FR"/>
        </w:rPr>
        <w:t>effectuer la transition à</w:t>
      </w:r>
      <w:r w:rsidR="008160A6">
        <w:rPr>
          <w:rFonts w:cs="Tahoma"/>
          <w:lang w:val="fr-FR"/>
        </w:rPr>
        <w:t> </w:t>
      </w:r>
      <w:r w:rsidRPr="004A1DD8">
        <w:rPr>
          <w:rFonts w:cs="Tahoma"/>
          <w:lang w:val="fr-FR"/>
        </w:rPr>
        <w:t>mi-durée des contrats Campus et School vers des Accords de Mise en Œuvre de Solutions Éducation ou des contrats Open Value Souscription – Solutions Éducation tout en maintenant un</w:t>
      </w:r>
      <w:r w:rsidR="008160A6">
        <w:rPr>
          <w:rFonts w:cs="Tahoma"/>
          <w:lang w:val="fr-FR"/>
        </w:rPr>
        <w:t> </w:t>
      </w:r>
      <w:r w:rsidRPr="004A1DD8">
        <w:rPr>
          <w:rFonts w:cs="Tahoma"/>
          <w:lang w:val="fr-FR"/>
        </w:rPr>
        <w:t>abonnement continu :</w:t>
      </w:r>
    </w:p>
    <w:p w:rsidR="0022671C" w:rsidRPr="0011531D" w:rsidRDefault="0022671C" w:rsidP="00472D38">
      <w:pPr>
        <w:pStyle w:val="ListParagraph"/>
        <w:numPr>
          <w:ilvl w:val="0"/>
          <w:numId w:val="117"/>
        </w:numPr>
        <w:ind w:left="2160" w:hanging="300"/>
        <w:rPr>
          <w:rFonts w:ascii="Tahoma" w:hAnsi="Tahoma" w:cs="Tahoma"/>
          <w:sz w:val="18"/>
          <w:szCs w:val="18"/>
        </w:rPr>
      </w:pPr>
      <w:r w:rsidRPr="0011531D">
        <w:rPr>
          <w:rFonts w:ascii="Tahoma" w:hAnsi="Tahoma" w:cs="Tahoma"/>
          <w:sz w:val="18"/>
          <w:szCs w:val="18"/>
          <w:lang w:eastAsia="x-none"/>
        </w:rPr>
        <w:t>Les mêmes droits sont accordés temporairement, aux mêmes conditions, jusqu</w:t>
      </w:r>
      <w:r w:rsidR="00DD4F05">
        <w:rPr>
          <w:rFonts w:ascii="Tahoma" w:hAnsi="Tahoma" w:cs="Tahoma"/>
          <w:sz w:val="18"/>
          <w:szCs w:val="18"/>
          <w:lang w:eastAsia="x-none"/>
        </w:rPr>
        <w:t>’</w:t>
      </w:r>
      <w:r w:rsidRPr="0011531D">
        <w:rPr>
          <w:rFonts w:ascii="Tahoma" w:hAnsi="Tahoma" w:cs="Tahoma"/>
          <w:sz w:val="18"/>
          <w:szCs w:val="18"/>
          <w:lang w:eastAsia="x-none"/>
        </w:rPr>
        <w:t>à</w:t>
      </w:r>
      <w:r w:rsidR="008160A6" w:rsidRPr="0011531D">
        <w:rPr>
          <w:rFonts w:ascii="Tahoma" w:hAnsi="Tahoma" w:cs="Tahoma"/>
          <w:sz w:val="18"/>
          <w:szCs w:val="18"/>
          <w:lang w:eastAsia="x-none"/>
        </w:rPr>
        <w:t> </w:t>
      </w:r>
      <w:r w:rsidRPr="0011531D">
        <w:rPr>
          <w:rFonts w:ascii="Tahoma" w:hAnsi="Tahoma" w:cs="Tahoma"/>
          <w:sz w:val="18"/>
          <w:szCs w:val="18"/>
          <w:lang w:eastAsia="x-none"/>
        </w:rPr>
        <w:t>l</w:t>
      </w:r>
      <w:r w:rsidR="00DD4F05">
        <w:rPr>
          <w:rFonts w:ascii="Tahoma" w:hAnsi="Tahoma" w:cs="Tahoma"/>
          <w:sz w:val="18"/>
          <w:szCs w:val="18"/>
          <w:lang w:eastAsia="x-none"/>
        </w:rPr>
        <w:t>’</w:t>
      </w:r>
      <w:r w:rsidRPr="0011531D">
        <w:rPr>
          <w:rFonts w:ascii="Tahoma" w:hAnsi="Tahoma" w:cs="Tahoma"/>
          <w:sz w:val="18"/>
          <w:szCs w:val="18"/>
          <w:lang w:eastAsia="x-none"/>
        </w:rPr>
        <w:t>expiration de leur Accord de Mise en Œuvre de Solutions Éducation ou</w:t>
      </w:r>
      <w:r w:rsidR="008160A6" w:rsidRPr="0011531D">
        <w:rPr>
          <w:rFonts w:ascii="Tahoma" w:hAnsi="Tahoma" w:cs="Tahoma"/>
          <w:sz w:val="18"/>
          <w:szCs w:val="18"/>
          <w:lang w:eastAsia="x-none"/>
        </w:rPr>
        <w:t> </w:t>
      </w:r>
      <w:r w:rsidRPr="0011531D">
        <w:rPr>
          <w:rFonts w:ascii="Tahoma" w:hAnsi="Tahoma" w:cs="Tahoma"/>
          <w:sz w:val="18"/>
          <w:szCs w:val="18"/>
          <w:lang w:eastAsia="x-none"/>
        </w:rPr>
        <w:t>contrat</w:t>
      </w:r>
      <w:r w:rsidR="008160A6" w:rsidRPr="0011531D">
        <w:rPr>
          <w:rFonts w:ascii="Tahoma" w:hAnsi="Tahoma" w:cs="Tahoma"/>
          <w:sz w:val="18"/>
          <w:szCs w:val="18"/>
          <w:lang w:eastAsia="x-none"/>
        </w:rPr>
        <w:t> </w:t>
      </w:r>
      <w:r w:rsidRPr="0011531D">
        <w:rPr>
          <w:rFonts w:ascii="Tahoma" w:hAnsi="Tahoma" w:cs="Tahoma"/>
          <w:sz w:val="18"/>
          <w:szCs w:val="18"/>
          <w:lang w:eastAsia="x-none"/>
        </w:rPr>
        <w:t>Open Value Souscription – Solutions Éducation, respectivement.</w:t>
      </w:r>
      <w:r w:rsidRPr="0011531D">
        <w:rPr>
          <w:rFonts w:ascii="Tahoma" w:hAnsi="Tahoma" w:cs="Tahoma"/>
          <w:sz w:val="18"/>
          <w:szCs w:val="18"/>
        </w:rPr>
        <w:t xml:space="preserve"> </w:t>
      </w:r>
    </w:p>
    <w:p w:rsidR="0022671C" w:rsidRPr="0011531D" w:rsidRDefault="0022671C" w:rsidP="00472D38">
      <w:pPr>
        <w:pStyle w:val="ListParagraph"/>
        <w:numPr>
          <w:ilvl w:val="0"/>
          <w:numId w:val="117"/>
        </w:numPr>
        <w:ind w:left="2160" w:hanging="300"/>
        <w:rPr>
          <w:rFonts w:ascii="Tahoma" w:hAnsi="Tahoma" w:cs="Tahoma"/>
          <w:sz w:val="18"/>
          <w:szCs w:val="18"/>
        </w:rPr>
      </w:pPr>
      <w:r w:rsidRPr="0011531D">
        <w:rPr>
          <w:rFonts w:ascii="Tahoma" w:hAnsi="Tahoma" w:cs="Tahoma"/>
          <w:sz w:val="18"/>
          <w:szCs w:val="18"/>
          <w:lang w:eastAsia="x-none"/>
        </w:rPr>
        <w:t>Pour les clients ayant acheté une licence éligible avant le 1er juillet 2009, les droits temporaires s</w:t>
      </w:r>
      <w:r w:rsidR="00DD4F05">
        <w:rPr>
          <w:rFonts w:ascii="Tahoma" w:hAnsi="Tahoma" w:cs="Tahoma"/>
          <w:sz w:val="18"/>
          <w:szCs w:val="18"/>
          <w:lang w:eastAsia="x-none"/>
        </w:rPr>
        <w:t>’</w:t>
      </w:r>
      <w:r w:rsidRPr="0011531D">
        <w:rPr>
          <w:rFonts w:ascii="Tahoma" w:hAnsi="Tahoma" w:cs="Tahoma"/>
          <w:sz w:val="18"/>
          <w:szCs w:val="18"/>
          <w:lang w:eastAsia="x-none"/>
        </w:rPr>
        <w:t>appliquent également pendant toute période de renouvellement débutant avant le lancement de la version N+1.</w:t>
      </w:r>
    </w:p>
    <w:p w:rsidR="0022671C" w:rsidRPr="0011531D" w:rsidRDefault="0022671C">
      <w:pPr>
        <w:ind w:left="1440"/>
        <w:rPr>
          <w:rFonts w:cs="Tahoma"/>
          <w:szCs w:val="18"/>
          <w:lang w:val="fr-FR"/>
        </w:rPr>
      </w:pPr>
      <w:r w:rsidRPr="0011531D">
        <w:rPr>
          <w:rFonts w:cs="Tahoma"/>
          <w:szCs w:val="18"/>
          <w:lang w:val="fr-FR"/>
        </w:rPr>
        <w:t>Ces droits ne deviennent permanents qu</w:t>
      </w:r>
      <w:r w:rsidR="00DD4F05">
        <w:rPr>
          <w:rFonts w:cs="Tahoma"/>
          <w:szCs w:val="18"/>
          <w:lang w:val="fr-FR"/>
        </w:rPr>
        <w:t>’</w:t>
      </w:r>
      <w:r w:rsidRPr="0011531D">
        <w:rPr>
          <w:rFonts w:cs="Tahoma"/>
          <w:szCs w:val="18"/>
          <w:lang w:val="fr-FR"/>
        </w:rPr>
        <w:t>à l</w:t>
      </w:r>
      <w:r w:rsidR="00DD4F05">
        <w:rPr>
          <w:rFonts w:cs="Tahoma"/>
          <w:szCs w:val="18"/>
          <w:lang w:val="fr-FR"/>
        </w:rPr>
        <w:t>’</w:t>
      </w:r>
      <w:r w:rsidRPr="0011531D">
        <w:rPr>
          <w:rFonts w:cs="Tahoma"/>
          <w:szCs w:val="18"/>
          <w:lang w:val="fr-FR"/>
        </w:rPr>
        <w:t>exercice de l</w:t>
      </w:r>
      <w:r w:rsidR="00DD4F05">
        <w:rPr>
          <w:rFonts w:cs="Tahoma"/>
          <w:szCs w:val="18"/>
          <w:lang w:val="fr-FR"/>
        </w:rPr>
        <w:t>’</w:t>
      </w:r>
      <w:r w:rsidRPr="0011531D">
        <w:rPr>
          <w:rFonts w:cs="Tahoma"/>
          <w:szCs w:val="18"/>
          <w:lang w:val="fr-FR"/>
        </w:rPr>
        <w:t>option d</w:t>
      </w:r>
      <w:r w:rsidR="00DD4F05">
        <w:rPr>
          <w:rFonts w:cs="Tahoma"/>
          <w:szCs w:val="18"/>
          <w:lang w:val="fr-FR"/>
        </w:rPr>
        <w:t>’</w:t>
      </w:r>
      <w:r w:rsidRPr="0011531D">
        <w:rPr>
          <w:rFonts w:cs="Tahoma"/>
          <w:szCs w:val="18"/>
          <w:lang w:val="fr-FR"/>
        </w:rPr>
        <w:t>achat et restent régis par les conditions générales du contrat de licence du client.</w:t>
      </w:r>
    </w:p>
    <w:p w:rsidR="0022671C" w:rsidRPr="0011531D" w:rsidRDefault="0022671C">
      <w:pPr>
        <w:ind w:left="720"/>
        <w:rPr>
          <w:rFonts w:cs="Tahoma"/>
          <w:szCs w:val="18"/>
          <w:lang w:val="fr-FR"/>
        </w:rPr>
      </w:pPr>
    </w:p>
    <w:p w:rsidR="0022671C" w:rsidRPr="0011531D" w:rsidRDefault="0022671C">
      <w:pPr>
        <w:ind w:left="720"/>
        <w:rPr>
          <w:rFonts w:cs="Tahoma"/>
          <w:szCs w:val="18"/>
          <w:lang w:val="fr-FR"/>
        </w:rPr>
      </w:pPr>
      <w:r w:rsidRPr="0011531D">
        <w:rPr>
          <w:rFonts w:cs="Tahoma"/>
          <w:color w:val="000000"/>
          <w:szCs w:val="18"/>
          <w:u w:val="single"/>
          <w:lang w:val="fr-FR"/>
        </w:rPr>
        <w:t>Droit exceptionnel de passage à une version antérieure de Lync Server 2010 Éditions Standard et Enterprise</w:t>
      </w:r>
    </w:p>
    <w:p w:rsidR="0022671C" w:rsidRPr="0011531D" w:rsidRDefault="0022671C">
      <w:pPr>
        <w:ind w:left="720"/>
        <w:rPr>
          <w:rFonts w:cs="Tahoma"/>
          <w:szCs w:val="18"/>
          <w:lang w:val="fr-FR"/>
        </w:rPr>
      </w:pPr>
    </w:p>
    <w:p w:rsidR="0022671C" w:rsidRPr="0011531D" w:rsidRDefault="0022671C">
      <w:pPr>
        <w:ind w:left="720"/>
        <w:rPr>
          <w:rFonts w:cs="Tahoma"/>
          <w:szCs w:val="18"/>
          <w:lang w:val="fr-FR"/>
        </w:rPr>
      </w:pPr>
      <w:r w:rsidRPr="0011531D">
        <w:rPr>
          <w:rFonts w:cs="Tahoma"/>
          <w:color w:val="000000"/>
          <w:szCs w:val="18"/>
          <w:lang w:val="fr-FR"/>
        </w:rPr>
        <w:t>Les clients qui possèdent une licence Lync Server 2010 peuvent utiliser et accéder à un nombre équivalent de copies de Office Communications Server 2007 R2 à la place des copies sous licence de Lync Server 2010 tel qu</w:t>
      </w:r>
      <w:r w:rsidR="00DD4F05">
        <w:rPr>
          <w:rFonts w:cs="Tahoma"/>
          <w:color w:val="000000"/>
          <w:szCs w:val="18"/>
          <w:lang w:val="fr-FR"/>
        </w:rPr>
        <w:t>’</w:t>
      </w:r>
      <w:r w:rsidRPr="0011531D">
        <w:rPr>
          <w:rFonts w:cs="Tahoma"/>
          <w:color w:val="000000"/>
          <w:szCs w:val="18"/>
          <w:lang w:val="fr-FR"/>
        </w:rPr>
        <w:t>indiqué ci-après :</w:t>
      </w:r>
    </w:p>
    <w:p w:rsidR="0022671C" w:rsidRPr="004A1DD8" w:rsidRDefault="0022671C" w:rsidP="0011531D">
      <w:pPr>
        <w:ind w:left="810"/>
        <w:rPr>
          <w:rFonts w:cs="Tahoma"/>
          <w:lang w:val="fr-FR"/>
        </w:rPr>
      </w:pPr>
    </w:p>
    <w:tbl>
      <w:tblPr>
        <w:tblW w:w="8190" w:type="dxa"/>
        <w:tblInd w:w="828" w:type="dxa"/>
        <w:tblCellMar>
          <w:left w:w="0" w:type="dxa"/>
          <w:right w:w="0" w:type="dxa"/>
        </w:tblCellMar>
        <w:tblLook w:val="04A0" w:firstRow="1" w:lastRow="0" w:firstColumn="1" w:lastColumn="0" w:noHBand="0" w:noVBand="1"/>
      </w:tblPr>
      <w:tblGrid>
        <w:gridCol w:w="4140"/>
        <w:gridCol w:w="4050"/>
      </w:tblGrid>
      <w:tr w:rsidR="0022671C" w:rsidRPr="004A1DD8">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22671C" w:rsidRPr="004A1DD8" w:rsidRDefault="0022671C" w:rsidP="0011531D">
            <w:pPr>
              <w:ind w:left="162"/>
              <w:rPr>
                <w:rFonts w:cs="Tahoma"/>
                <w:b/>
                <w:bCs/>
                <w:color w:val="000000"/>
                <w:szCs w:val="18"/>
                <w:lang w:val="fr-FR"/>
              </w:rPr>
            </w:pPr>
            <w:r w:rsidRPr="004A1DD8">
              <w:rPr>
                <w:rFonts w:cs="Tahoma"/>
                <w:b/>
                <w:bCs/>
                <w:color w:val="000000"/>
                <w:szCs w:val="18"/>
                <w:lang w:val="fr-FR"/>
              </w:rPr>
              <w:t>Licences Office Communications Server</w:t>
            </w:r>
            <w:r w:rsidR="008160A6">
              <w:rPr>
                <w:rFonts w:cs="Tahoma"/>
                <w:b/>
                <w:bCs/>
                <w:color w:val="000000"/>
                <w:szCs w:val="18"/>
                <w:lang w:val="fr-FR"/>
              </w:rPr>
              <w:t> </w:t>
            </w:r>
            <w:r w:rsidRPr="004A1DD8">
              <w:rPr>
                <w:rFonts w:cs="Tahoma"/>
                <w:b/>
                <w:bCs/>
                <w:color w:val="000000"/>
                <w:szCs w:val="18"/>
                <w:lang w:val="fr-FR"/>
              </w:rPr>
              <w:t>2007 R2 éligibles</w:t>
            </w:r>
          </w:p>
        </w:tc>
        <w:tc>
          <w:tcPr>
            <w:tcW w:w="4050" w:type="dxa"/>
            <w:tcBorders>
              <w:top w:val="single" w:sz="8" w:space="0" w:color="000000"/>
              <w:left w:val="nil"/>
              <w:bottom w:val="single" w:sz="8" w:space="0" w:color="000000"/>
              <w:right w:val="single" w:sz="8" w:space="0" w:color="auto"/>
            </w:tcBorders>
            <w:shd w:val="clear" w:color="auto" w:fill="FABF8F"/>
          </w:tcPr>
          <w:p w:rsidR="0022671C" w:rsidRPr="004A1DD8" w:rsidRDefault="0022671C" w:rsidP="0011531D">
            <w:pPr>
              <w:ind w:left="180"/>
              <w:rPr>
                <w:rFonts w:cs="Tahoma"/>
                <w:b/>
                <w:bCs/>
                <w:color w:val="000000"/>
                <w:szCs w:val="18"/>
                <w:lang w:val="fr-FR"/>
              </w:rPr>
            </w:pPr>
            <w:r w:rsidRPr="004A1DD8">
              <w:rPr>
                <w:rFonts w:cs="Tahoma"/>
                <w:b/>
                <w:bCs/>
                <w:color w:val="000000"/>
                <w:szCs w:val="18"/>
                <w:lang w:val="fr-FR"/>
              </w:rPr>
              <w:t>Droits de passage à une version antérieure équivalents à</w:t>
            </w:r>
          </w:p>
        </w:tc>
      </w:tr>
      <w:tr w:rsidR="0022671C" w:rsidRPr="004A1DD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rsidP="0011531D">
            <w:pPr>
              <w:ind w:left="162"/>
              <w:rPr>
                <w:rFonts w:cs="Tahoma"/>
                <w:color w:val="000000"/>
                <w:szCs w:val="18"/>
                <w:lang w:val="fr-FR"/>
              </w:rPr>
            </w:pPr>
            <w:r w:rsidRPr="004A1DD8">
              <w:rPr>
                <w:rFonts w:cs="Tahoma"/>
                <w:color w:val="000000"/>
                <w:szCs w:val="18"/>
                <w:lang w:val="fr-FR"/>
              </w:rPr>
              <w:t>Chaque licence Lync Server 2010 Édition</w:t>
            </w:r>
            <w:r w:rsidR="008160A6">
              <w:rPr>
                <w:rFonts w:cs="Tahoma"/>
                <w:color w:val="000000"/>
                <w:szCs w:val="18"/>
                <w:lang w:val="fr-FR"/>
              </w:rPr>
              <w:t> </w:t>
            </w:r>
            <w:r w:rsidRPr="004A1DD8">
              <w:rPr>
                <w:rFonts w:cs="Tahoma"/>
                <w:color w:val="000000"/>
                <w:szCs w:val="18"/>
                <w:lang w:val="fr-FR"/>
              </w:rPr>
              <w:t>Standard</w:t>
            </w:r>
          </w:p>
        </w:tc>
        <w:tc>
          <w:tcPr>
            <w:tcW w:w="4050" w:type="dxa"/>
            <w:tcBorders>
              <w:top w:val="nil"/>
              <w:left w:val="nil"/>
              <w:bottom w:val="single" w:sz="8" w:space="0" w:color="000000"/>
              <w:right w:val="single" w:sz="8" w:space="0" w:color="000000"/>
            </w:tcBorders>
          </w:tcPr>
          <w:p w:rsidR="0022671C" w:rsidRPr="004A1DD8" w:rsidRDefault="0022671C" w:rsidP="0011531D">
            <w:pPr>
              <w:ind w:left="162" w:right="180"/>
              <w:rPr>
                <w:rFonts w:cs="Tahoma"/>
                <w:color w:val="000000"/>
                <w:szCs w:val="18"/>
                <w:lang w:val="fr-FR"/>
              </w:rPr>
            </w:pPr>
            <w:r w:rsidRPr="004A1DD8">
              <w:rPr>
                <w:rFonts w:cs="Tahoma"/>
                <w:color w:val="000000"/>
                <w:szCs w:val="18"/>
                <w:lang w:val="fr-FR"/>
              </w:rPr>
              <w:t>Une licence Office Communications Server 2007 R2 Édition Standard</w:t>
            </w:r>
          </w:p>
        </w:tc>
      </w:tr>
      <w:tr w:rsidR="0022671C" w:rsidRPr="004A1DD8">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rsidP="0011531D">
            <w:pPr>
              <w:ind w:left="162"/>
              <w:rPr>
                <w:rFonts w:cs="Tahoma"/>
                <w:color w:val="000000"/>
                <w:szCs w:val="18"/>
                <w:lang w:val="fr-FR"/>
              </w:rPr>
            </w:pPr>
            <w:r w:rsidRPr="004A1DD8">
              <w:rPr>
                <w:rFonts w:cs="Tahoma"/>
                <w:color w:val="000000"/>
                <w:szCs w:val="18"/>
                <w:lang w:val="fr-FR"/>
              </w:rPr>
              <w:t>Chaque licence Lync Server 2010 Édition</w:t>
            </w:r>
            <w:r w:rsidR="008160A6">
              <w:rPr>
                <w:rFonts w:cs="Tahoma"/>
                <w:color w:val="000000"/>
                <w:szCs w:val="18"/>
                <w:lang w:val="fr-FR"/>
              </w:rPr>
              <w:t> </w:t>
            </w:r>
            <w:r w:rsidRPr="004A1DD8">
              <w:rPr>
                <w:rFonts w:cs="Tahoma"/>
                <w:color w:val="000000"/>
                <w:szCs w:val="18"/>
                <w:lang w:val="fr-FR"/>
              </w:rPr>
              <w:t>Enterprise</w:t>
            </w:r>
          </w:p>
        </w:tc>
        <w:tc>
          <w:tcPr>
            <w:tcW w:w="4050" w:type="dxa"/>
            <w:tcBorders>
              <w:top w:val="nil"/>
              <w:left w:val="nil"/>
              <w:bottom w:val="single" w:sz="8" w:space="0" w:color="000000"/>
              <w:right w:val="single" w:sz="8" w:space="0" w:color="000000"/>
            </w:tcBorders>
          </w:tcPr>
          <w:p w:rsidR="0022671C" w:rsidRPr="004A1DD8" w:rsidRDefault="0022671C" w:rsidP="0011531D">
            <w:pPr>
              <w:ind w:left="162" w:right="180"/>
              <w:rPr>
                <w:rFonts w:cs="Tahoma"/>
                <w:color w:val="000000"/>
                <w:szCs w:val="18"/>
                <w:lang w:val="fr-FR"/>
              </w:rPr>
            </w:pPr>
            <w:r w:rsidRPr="004A1DD8">
              <w:rPr>
                <w:rFonts w:cs="Tahoma"/>
                <w:color w:val="000000"/>
                <w:szCs w:val="18"/>
                <w:lang w:val="fr-FR"/>
              </w:rPr>
              <w:t>Une licence Office Communications Server 2007 R2 Édition Enterprise</w:t>
            </w:r>
          </w:p>
        </w:tc>
      </w:tr>
      <w:tr w:rsidR="0022671C" w:rsidRPr="004A1DD8">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rsidP="0011531D">
            <w:pPr>
              <w:ind w:left="162"/>
              <w:rPr>
                <w:rFonts w:cs="Tahoma"/>
                <w:color w:val="000000"/>
                <w:szCs w:val="18"/>
                <w:lang w:val="fr-FR"/>
              </w:rPr>
            </w:pPr>
            <w:r w:rsidRPr="004A1DD8">
              <w:rPr>
                <w:rFonts w:cs="Tahoma"/>
                <w:color w:val="000000"/>
                <w:szCs w:val="18"/>
                <w:lang w:val="fr-FR"/>
              </w:rPr>
              <w:t xml:space="preserve">Chaque CAL Lync Server 2010 Standard </w:t>
            </w:r>
          </w:p>
        </w:tc>
        <w:tc>
          <w:tcPr>
            <w:tcW w:w="4050" w:type="dxa"/>
            <w:tcBorders>
              <w:top w:val="nil"/>
              <w:left w:val="nil"/>
              <w:bottom w:val="single" w:sz="8" w:space="0" w:color="000000"/>
              <w:right w:val="single" w:sz="8" w:space="0" w:color="000000"/>
            </w:tcBorders>
          </w:tcPr>
          <w:p w:rsidR="0022671C" w:rsidRPr="004A1DD8" w:rsidRDefault="0022671C" w:rsidP="0011531D">
            <w:pPr>
              <w:ind w:left="162" w:right="180"/>
              <w:rPr>
                <w:rFonts w:cs="Tahoma"/>
                <w:color w:val="000000"/>
                <w:szCs w:val="18"/>
                <w:lang w:val="fr-FR"/>
              </w:rPr>
            </w:pPr>
            <w:r w:rsidRPr="004A1DD8">
              <w:rPr>
                <w:rFonts w:cs="Tahoma"/>
                <w:color w:val="000000"/>
                <w:szCs w:val="18"/>
                <w:lang w:val="fr-FR"/>
              </w:rPr>
              <w:t>Une CAL Office Communications Server 2007 R2 Standard</w:t>
            </w:r>
          </w:p>
        </w:tc>
      </w:tr>
      <w:tr w:rsidR="0022671C" w:rsidRPr="004A1DD8" w:rsidTr="0011531D">
        <w:trPr>
          <w:cantSplit/>
          <w:trHeight w:val="54"/>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ind w:left="162"/>
              <w:rPr>
                <w:rFonts w:cs="Tahoma"/>
                <w:color w:val="000000"/>
                <w:szCs w:val="18"/>
                <w:lang w:val="fr-FR"/>
              </w:rPr>
            </w:pPr>
            <w:r w:rsidRPr="004A1DD8">
              <w:rPr>
                <w:rFonts w:cs="Tahoma"/>
                <w:color w:val="000000"/>
                <w:szCs w:val="18"/>
                <w:lang w:val="fr-FR"/>
              </w:rPr>
              <w:t>Chaque CAL Lync Server 2010 Enterprise</w:t>
            </w:r>
          </w:p>
        </w:tc>
        <w:tc>
          <w:tcPr>
            <w:tcW w:w="4050" w:type="dxa"/>
            <w:tcBorders>
              <w:top w:val="nil"/>
              <w:left w:val="nil"/>
              <w:bottom w:val="single" w:sz="8" w:space="0" w:color="000000"/>
              <w:right w:val="single" w:sz="8" w:space="0" w:color="000000"/>
            </w:tcBorders>
          </w:tcPr>
          <w:p w:rsidR="0022671C" w:rsidRPr="004A1DD8" w:rsidRDefault="0022671C">
            <w:pPr>
              <w:ind w:left="162" w:right="180"/>
              <w:rPr>
                <w:rFonts w:cs="Tahoma"/>
                <w:color w:val="000000"/>
                <w:szCs w:val="18"/>
                <w:lang w:val="fr-FR"/>
              </w:rPr>
            </w:pPr>
            <w:r w:rsidRPr="004A1DD8">
              <w:rPr>
                <w:rFonts w:cs="Tahoma"/>
                <w:color w:val="000000"/>
                <w:szCs w:val="18"/>
                <w:lang w:val="fr-FR"/>
              </w:rPr>
              <w:t>Une CAL Office Communications Server 2007 R2 Enterprise</w:t>
            </w:r>
          </w:p>
        </w:tc>
      </w:tr>
      <w:tr w:rsidR="0022671C" w:rsidRPr="004A1DD8">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ind w:left="162"/>
              <w:rPr>
                <w:rFonts w:cs="Tahoma"/>
                <w:color w:val="000000"/>
                <w:szCs w:val="18"/>
                <w:lang w:val="fr-FR"/>
              </w:rPr>
            </w:pPr>
            <w:r w:rsidRPr="004A1DD8">
              <w:rPr>
                <w:rFonts w:cs="Tahoma"/>
                <w:color w:val="000000"/>
                <w:szCs w:val="18"/>
                <w:lang w:val="fr-FR"/>
              </w:rPr>
              <w:t>Chaque CAL Lync Server 2010 Plus</w:t>
            </w:r>
          </w:p>
        </w:tc>
        <w:tc>
          <w:tcPr>
            <w:tcW w:w="4050" w:type="dxa"/>
            <w:tcBorders>
              <w:top w:val="nil"/>
              <w:left w:val="nil"/>
              <w:bottom w:val="single" w:sz="8" w:space="0" w:color="000000"/>
              <w:right w:val="single" w:sz="8" w:space="0" w:color="000000"/>
            </w:tcBorders>
          </w:tcPr>
          <w:p w:rsidR="0022671C" w:rsidRPr="004A1DD8" w:rsidRDefault="0022671C">
            <w:pPr>
              <w:ind w:left="162" w:right="180"/>
              <w:rPr>
                <w:rFonts w:cs="Tahoma"/>
                <w:color w:val="000000"/>
                <w:szCs w:val="18"/>
                <w:lang w:val="fr-FR"/>
              </w:rPr>
            </w:pPr>
            <w:r w:rsidRPr="004A1DD8">
              <w:rPr>
                <w:rFonts w:cs="Tahoma"/>
                <w:color w:val="000000"/>
                <w:szCs w:val="18"/>
                <w:lang w:val="fr-FR"/>
              </w:rPr>
              <w:t>La CAL Lync Server 2010 Plus est un nouveau produit et ne peut donc pas passer à une version antérieure</w:t>
            </w:r>
          </w:p>
        </w:tc>
      </w:tr>
      <w:tr w:rsidR="0022671C" w:rsidRPr="004A1DD8">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ind w:left="162"/>
              <w:rPr>
                <w:rFonts w:cs="Tahoma"/>
                <w:color w:val="000000"/>
                <w:szCs w:val="18"/>
                <w:lang w:val="fr-FR"/>
              </w:rPr>
            </w:pPr>
            <w:r w:rsidRPr="004A1DD8">
              <w:rPr>
                <w:rFonts w:cs="Tahoma"/>
                <w:color w:val="000000"/>
                <w:szCs w:val="18"/>
                <w:lang w:val="fr-FR"/>
              </w:rPr>
              <w:t>Chaque Connecteur Externe Lync Server 2010 Standard</w:t>
            </w:r>
          </w:p>
        </w:tc>
        <w:tc>
          <w:tcPr>
            <w:tcW w:w="4050" w:type="dxa"/>
            <w:tcBorders>
              <w:top w:val="nil"/>
              <w:left w:val="nil"/>
              <w:bottom w:val="single" w:sz="8" w:space="0" w:color="000000"/>
              <w:right w:val="single" w:sz="8" w:space="0" w:color="000000"/>
            </w:tcBorders>
          </w:tcPr>
          <w:p w:rsidR="0022671C" w:rsidRPr="004A1DD8" w:rsidRDefault="0022671C">
            <w:pPr>
              <w:ind w:left="162" w:right="180"/>
              <w:rPr>
                <w:rFonts w:cs="Tahoma"/>
                <w:color w:val="000000"/>
                <w:szCs w:val="18"/>
                <w:lang w:val="fr-FR"/>
              </w:rPr>
            </w:pPr>
            <w:r w:rsidRPr="004A1DD8">
              <w:rPr>
                <w:rFonts w:cs="Tahoma"/>
                <w:color w:val="000000"/>
                <w:szCs w:val="18"/>
                <w:lang w:val="fr-FR"/>
              </w:rPr>
              <w:t>Un Connecteur Externe Office Communications Server 2007 R2 Standard</w:t>
            </w:r>
          </w:p>
        </w:tc>
      </w:tr>
      <w:tr w:rsidR="0022671C" w:rsidRPr="004A1DD8">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ind w:left="162"/>
              <w:rPr>
                <w:rFonts w:cs="Tahoma"/>
                <w:color w:val="000000"/>
                <w:szCs w:val="18"/>
                <w:lang w:val="fr-FR"/>
              </w:rPr>
            </w:pPr>
            <w:r w:rsidRPr="004A1DD8">
              <w:rPr>
                <w:rFonts w:cs="Tahoma"/>
                <w:color w:val="000000"/>
                <w:szCs w:val="18"/>
                <w:lang w:val="fr-FR"/>
              </w:rPr>
              <w:t>Chaque Connecteur Externe Lync Server 2010 Enterprise</w:t>
            </w:r>
          </w:p>
        </w:tc>
        <w:tc>
          <w:tcPr>
            <w:tcW w:w="4050" w:type="dxa"/>
            <w:tcBorders>
              <w:top w:val="nil"/>
              <w:left w:val="nil"/>
              <w:bottom w:val="single" w:sz="8" w:space="0" w:color="000000"/>
              <w:right w:val="single" w:sz="8" w:space="0" w:color="000000"/>
            </w:tcBorders>
          </w:tcPr>
          <w:p w:rsidR="0022671C" w:rsidRPr="004A1DD8" w:rsidRDefault="0022671C">
            <w:pPr>
              <w:ind w:left="162" w:right="180"/>
              <w:rPr>
                <w:rFonts w:cs="Tahoma"/>
                <w:color w:val="000000"/>
                <w:szCs w:val="18"/>
                <w:lang w:val="fr-FR"/>
              </w:rPr>
            </w:pPr>
            <w:r w:rsidRPr="004A1DD8">
              <w:rPr>
                <w:rFonts w:cs="Tahoma"/>
                <w:color w:val="000000"/>
                <w:szCs w:val="18"/>
                <w:lang w:val="fr-FR"/>
              </w:rPr>
              <w:t>Un Connecteur Externe Office Communications Server 2007 R2 Enterprise</w:t>
            </w:r>
          </w:p>
        </w:tc>
      </w:tr>
      <w:tr w:rsidR="0022671C" w:rsidRPr="004A1DD8">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ind w:left="162"/>
              <w:rPr>
                <w:rFonts w:cs="Tahoma"/>
                <w:color w:val="000000"/>
                <w:szCs w:val="18"/>
                <w:lang w:val="fr-FR"/>
              </w:rPr>
            </w:pPr>
            <w:r w:rsidRPr="004A1DD8">
              <w:rPr>
                <w:rFonts w:cs="Tahoma"/>
                <w:color w:val="000000"/>
                <w:szCs w:val="18"/>
                <w:lang w:val="fr-FR"/>
              </w:rPr>
              <w:t xml:space="preserve">Chaque Connecteur Externe Lync </w:t>
            </w:r>
            <w:r w:rsidR="008160A6">
              <w:rPr>
                <w:rFonts w:cs="Tahoma"/>
                <w:color w:val="000000"/>
                <w:szCs w:val="18"/>
                <w:lang w:val="fr-FR"/>
              </w:rPr>
              <w:br/>
            </w:r>
            <w:r w:rsidRPr="004A1DD8">
              <w:rPr>
                <w:rFonts w:cs="Tahoma"/>
                <w:color w:val="000000"/>
                <w:szCs w:val="18"/>
                <w:lang w:val="fr-FR"/>
              </w:rPr>
              <w:t>Server 2010 Plus</w:t>
            </w:r>
          </w:p>
        </w:tc>
        <w:tc>
          <w:tcPr>
            <w:tcW w:w="4050" w:type="dxa"/>
            <w:tcBorders>
              <w:top w:val="nil"/>
              <w:left w:val="nil"/>
              <w:bottom w:val="single" w:sz="8" w:space="0" w:color="000000"/>
              <w:right w:val="single" w:sz="8" w:space="0" w:color="000000"/>
            </w:tcBorders>
          </w:tcPr>
          <w:p w:rsidR="0022671C" w:rsidRPr="004A1DD8" w:rsidRDefault="0022671C">
            <w:pPr>
              <w:ind w:left="162" w:right="180"/>
              <w:rPr>
                <w:rFonts w:cs="Tahoma"/>
                <w:color w:val="000000"/>
                <w:szCs w:val="18"/>
                <w:lang w:val="fr-FR"/>
              </w:rPr>
            </w:pPr>
            <w:r w:rsidRPr="004A1DD8">
              <w:rPr>
                <w:rFonts w:cs="Tahoma"/>
                <w:color w:val="000000"/>
                <w:szCs w:val="18"/>
                <w:lang w:val="fr-FR"/>
              </w:rPr>
              <w:t>Le Connecteur Externe Lync Server 2010 Plus est un nouveau produit et ne peut donc pas passer à une version antérieure</w:t>
            </w:r>
          </w:p>
        </w:tc>
      </w:tr>
    </w:tbl>
    <w:p w:rsidR="0022671C" w:rsidRPr="004A1DD8" w:rsidRDefault="0022671C">
      <w:pPr>
        <w:ind w:left="810"/>
        <w:rPr>
          <w:rFonts w:cs="Tahoma"/>
          <w:lang w:val="fr-FR"/>
        </w:rPr>
      </w:pPr>
    </w:p>
    <w:p w:rsidR="0022671C" w:rsidRPr="004A1DD8" w:rsidRDefault="0022671C">
      <w:pPr>
        <w:ind w:left="720"/>
        <w:rPr>
          <w:rFonts w:cs="Tahoma"/>
          <w:lang w:val="fr-FR"/>
        </w:rPr>
      </w:pPr>
      <w:r w:rsidRPr="004A1DD8">
        <w:rPr>
          <w:rFonts w:cs="Tahoma"/>
          <w:color w:val="000000"/>
          <w:szCs w:val="18"/>
          <w:lang w:val="fr-FR"/>
        </w:rPr>
        <w:t>Le droit d</w:t>
      </w:r>
      <w:r w:rsidR="00DD4F05">
        <w:rPr>
          <w:rFonts w:cs="Tahoma"/>
          <w:color w:val="000000"/>
          <w:szCs w:val="18"/>
          <w:lang w:val="fr-FR"/>
        </w:rPr>
        <w:t>’</w:t>
      </w:r>
      <w:r w:rsidRPr="004A1DD8">
        <w:rPr>
          <w:rFonts w:cs="Tahoma"/>
          <w:color w:val="000000"/>
          <w:szCs w:val="18"/>
          <w:lang w:val="fr-FR"/>
        </w:rPr>
        <w:t>utiliser et d</w:t>
      </w:r>
      <w:r w:rsidR="00DD4F05">
        <w:rPr>
          <w:rFonts w:cs="Tahoma"/>
          <w:color w:val="000000"/>
          <w:szCs w:val="18"/>
          <w:lang w:val="fr-FR"/>
        </w:rPr>
        <w:t>’</w:t>
      </w:r>
      <w:r w:rsidRPr="004A1DD8">
        <w:rPr>
          <w:rFonts w:cs="Tahoma"/>
          <w:color w:val="000000"/>
          <w:szCs w:val="18"/>
          <w:lang w:val="fr-FR"/>
        </w:rPr>
        <w:t>accéder à Office Communications Server 2007 R2 concédé au client au titre de cette offre est régi par les conditions générales de son contrat de licences en volume et les droits d</w:t>
      </w:r>
      <w:r w:rsidR="00DD4F05">
        <w:rPr>
          <w:rFonts w:cs="Tahoma"/>
          <w:color w:val="000000"/>
          <w:szCs w:val="18"/>
          <w:lang w:val="fr-FR"/>
        </w:rPr>
        <w:t>’</w:t>
      </w:r>
      <w:r w:rsidRPr="004A1DD8">
        <w:rPr>
          <w:rFonts w:cs="Tahoma"/>
          <w:color w:val="000000"/>
          <w:szCs w:val="18"/>
          <w:lang w:val="fr-FR"/>
        </w:rPr>
        <w:t>utilisation de Lync Server 2010, ainsi que par les présentes conditions.</w:t>
      </w:r>
      <w:r w:rsidRPr="004A1DD8">
        <w:rPr>
          <w:rFonts w:cs="Tahoma"/>
          <w:lang w:val="fr-FR"/>
        </w:rPr>
        <w:t xml:space="preserve"> </w:t>
      </w:r>
      <w:r w:rsidRPr="004A1DD8">
        <w:rPr>
          <w:rFonts w:cs="Tahoma"/>
          <w:color w:val="000000"/>
          <w:lang w:val="fr-FR"/>
        </w:rPr>
        <w:t>Ce droit prend fin à l</w:t>
      </w:r>
      <w:r w:rsidR="00DD4F05">
        <w:rPr>
          <w:rFonts w:cs="Tahoma"/>
          <w:color w:val="000000"/>
          <w:lang w:val="fr-FR"/>
        </w:rPr>
        <w:t>’</w:t>
      </w:r>
      <w:r w:rsidRPr="004A1DD8">
        <w:rPr>
          <w:rFonts w:cs="Tahoma"/>
          <w:color w:val="000000"/>
          <w:lang w:val="fr-FR"/>
        </w:rPr>
        <w:t>expiration ou à la résiliation du droit d</w:t>
      </w:r>
      <w:r w:rsidR="00DD4F05">
        <w:rPr>
          <w:rFonts w:cs="Tahoma"/>
          <w:color w:val="000000"/>
          <w:lang w:val="fr-FR"/>
        </w:rPr>
        <w:t>’</w:t>
      </w:r>
      <w:r w:rsidRPr="004A1DD8">
        <w:rPr>
          <w:rFonts w:cs="Tahoma"/>
          <w:color w:val="000000"/>
          <w:lang w:val="fr-FR"/>
        </w:rPr>
        <w:t>utiliser le logiciel au titre des licences éligibles (ex. les licences complémentaires concédées dans le cadre de programmes d</w:t>
      </w:r>
      <w:r w:rsidR="00DD4F05">
        <w:rPr>
          <w:rFonts w:cs="Tahoma"/>
          <w:color w:val="000000"/>
          <w:lang w:val="fr-FR"/>
        </w:rPr>
        <w:t>’</w:t>
      </w:r>
      <w:r w:rsidRPr="004A1DD8">
        <w:rPr>
          <w:rFonts w:cs="Tahoma"/>
          <w:color w:val="000000"/>
          <w:lang w:val="fr-FR"/>
        </w:rPr>
        <w:t>abonnement prennent fin à l</w:t>
      </w:r>
      <w:r w:rsidR="00DD4F05">
        <w:rPr>
          <w:rFonts w:cs="Tahoma"/>
          <w:color w:val="000000"/>
          <w:lang w:val="fr-FR"/>
        </w:rPr>
        <w:t>’</w:t>
      </w:r>
      <w:r w:rsidRPr="004A1DD8">
        <w:rPr>
          <w:rFonts w:cs="Tahoma"/>
          <w:color w:val="000000"/>
          <w:lang w:val="fr-FR"/>
        </w:rPr>
        <w:t>expiration des licences éligibles).</w:t>
      </w:r>
    </w:p>
    <w:p w:rsidR="0022671C" w:rsidRPr="004A1DD8" w:rsidRDefault="0022671C">
      <w:pPr>
        <w:ind w:left="720"/>
        <w:rPr>
          <w:rFonts w:cs="Tahoma"/>
          <w:lang w:val="fr-FR"/>
        </w:rPr>
      </w:pPr>
    </w:p>
    <w:p w:rsidR="0022671C" w:rsidRPr="004A1DD8" w:rsidRDefault="0022671C">
      <w:pPr>
        <w:pStyle w:val="Heading3"/>
        <w:rPr>
          <w:rFonts w:ascii="Tahoma" w:hAnsi="Tahoma" w:cs="Tahoma"/>
          <w:lang w:val="fr-FR"/>
        </w:rPr>
      </w:pPr>
      <w:bookmarkStart w:id="2408" w:name="_Toc327544547"/>
      <w:bookmarkStart w:id="2409" w:name="_Toc327548042"/>
      <w:bookmarkStart w:id="2410" w:name="_Toc327549116"/>
      <w:bookmarkStart w:id="2411" w:name="_Toc328557580"/>
      <w:bookmarkStart w:id="2412" w:name="Srv_56MicrosoftDynamicsCRM2011"/>
      <w:bookmarkStart w:id="2413" w:name="Srv_67MicrosoftDynamicsCRM2011"/>
      <w:r w:rsidRPr="004A1DD8">
        <w:rPr>
          <w:rFonts w:ascii="Tahoma" w:hAnsi="Tahoma" w:cs="Tahoma"/>
          <w:color w:val="F66400"/>
          <w:sz w:val="22"/>
          <w:vertAlign w:val="superscript"/>
          <w:lang w:val="fr-FR"/>
        </w:rPr>
        <w:t>69</w:t>
      </w:r>
      <w:r w:rsidRPr="004A1DD8">
        <w:rPr>
          <w:rFonts w:ascii="Tahoma" w:hAnsi="Tahoma" w:cs="Tahoma"/>
          <w:color w:val="F66400"/>
          <w:sz w:val="22"/>
          <w:lang w:val="fr-FR"/>
        </w:rPr>
        <w:t xml:space="preserve"> Microsoft Dynamics CRM 2011</w:t>
      </w:r>
      <w:bookmarkEnd w:id="2408"/>
      <w:bookmarkEnd w:id="2409"/>
      <w:bookmarkEnd w:id="2410"/>
      <w:bookmarkEnd w:id="2411"/>
    </w:p>
    <w:bookmarkEnd w:id="2412"/>
    <w:bookmarkEnd w:id="2413"/>
    <w:p w:rsidR="0022671C" w:rsidRPr="004A1DD8" w:rsidRDefault="0022671C">
      <w:pPr>
        <w:rPr>
          <w:rFonts w:cs="Tahoma"/>
          <w:lang w:val="fr-FR"/>
        </w:rPr>
      </w:pPr>
    </w:p>
    <w:p w:rsidR="0022671C" w:rsidRPr="004A1DD8" w:rsidRDefault="0022671C">
      <w:pPr>
        <w:spacing w:before="120" w:after="120"/>
        <w:ind w:left="540"/>
        <w:rPr>
          <w:rFonts w:cs="Tahoma"/>
          <w:lang w:val="fr-FR"/>
        </w:rPr>
      </w:pPr>
      <w:r w:rsidRPr="004A1DD8">
        <w:rPr>
          <w:rFonts w:cs="Tahoma"/>
          <w:color w:val="000000"/>
          <w:u w:val="single"/>
          <w:lang w:val="fr-FR"/>
        </w:rPr>
        <w:t>Chemin de migration de la Software Assurance pour Microsoft Dynamics CRM 4.0</w:t>
      </w:r>
    </w:p>
    <w:p w:rsidR="0022671C" w:rsidRPr="004A1DD8" w:rsidRDefault="0022671C">
      <w:pPr>
        <w:ind w:left="540"/>
        <w:rPr>
          <w:rFonts w:cs="Tahoma"/>
          <w:lang w:val="fr-FR"/>
        </w:rPr>
      </w:pPr>
      <w:r w:rsidRPr="004A1DD8">
        <w:rPr>
          <w:rFonts w:cs="Tahoma"/>
          <w:color w:val="000000"/>
          <w:lang w:val="fr-FR"/>
        </w:rPr>
        <w:t>Les clients qui ont acheté leurs licences Microsoft Dynamics CRM 4.0 et disposent d</w:t>
      </w:r>
      <w:r w:rsidR="00DD4F05">
        <w:rPr>
          <w:rFonts w:cs="Tahoma"/>
          <w:color w:val="000000"/>
          <w:lang w:val="fr-FR"/>
        </w:rPr>
        <w:t>’</w:t>
      </w:r>
      <w:r w:rsidRPr="004A1DD8">
        <w:rPr>
          <w:rFonts w:cs="Tahoma"/>
          <w:color w:val="000000"/>
          <w:lang w:val="fr-FR"/>
        </w:rPr>
        <w:t>une Software Assurance pour ces licences active à compter du 1er avril 2011 ont le droit de mettre à jour ces licences tel qu</w:t>
      </w:r>
      <w:r w:rsidR="00DD4F05">
        <w:rPr>
          <w:rFonts w:cs="Tahoma"/>
          <w:color w:val="000000"/>
          <w:lang w:val="fr-FR"/>
        </w:rPr>
        <w:t>’</w:t>
      </w:r>
      <w:r w:rsidRPr="004A1DD8">
        <w:rPr>
          <w:rFonts w:cs="Tahoma"/>
          <w:color w:val="000000"/>
          <w:lang w:val="fr-FR"/>
        </w:rPr>
        <w:t>indiqué</w:t>
      </w:r>
      <w:r w:rsidR="00FF20F9">
        <w:rPr>
          <w:rFonts w:cs="Tahoma"/>
          <w:color w:val="000000"/>
          <w:lang w:val="fr-FR"/>
        </w:rPr>
        <w:t> </w:t>
      </w:r>
      <w:r w:rsidRPr="004A1DD8">
        <w:rPr>
          <w:rFonts w:cs="Tahoma"/>
          <w:color w:val="000000"/>
          <w:lang w:val="fr-FR"/>
        </w:rPr>
        <w:t>ci</w:t>
      </w:r>
      <w:r w:rsidR="00FF20F9">
        <w:rPr>
          <w:rFonts w:cs="Tahoma"/>
          <w:color w:val="000000"/>
          <w:lang w:val="fr-FR"/>
        </w:rPr>
        <w:t> </w:t>
      </w:r>
      <w:r w:rsidRPr="004A1DD8">
        <w:rPr>
          <w:rFonts w:cs="Tahoma"/>
          <w:color w:val="000000"/>
          <w:lang w:val="fr-FR"/>
        </w:rPr>
        <w:t>après :</w:t>
      </w:r>
    </w:p>
    <w:p w:rsidR="0022671C" w:rsidRPr="004A1DD8" w:rsidRDefault="0022671C">
      <w:pPr>
        <w:ind w:left="540"/>
        <w:rPr>
          <w:rFonts w:cs="Tahoma"/>
          <w:lang w:val="fr-FR"/>
        </w:rPr>
      </w:pPr>
    </w:p>
    <w:p w:rsidR="0022671C" w:rsidRPr="004A1DD8" w:rsidRDefault="0022671C">
      <w:pPr>
        <w:rPr>
          <w:rFonts w:cs="Tahoma"/>
          <w:lang w:val="fr-FR"/>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338"/>
        <w:gridCol w:w="4122"/>
      </w:tblGrid>
      <w:tr w:rsidR="0022671C" w:rsidRPr="004A1DD8" w:rsidTr="006E0245">
        <w:trPr>
          <w:tblHeader/>
        </w:trPr>
        <w:tc>
          <w:tcPr>
            <w:tcW w:w="4338" w:type="dxa"/>
            <w:tcBorders>
              <w:top w:val="single" w:sz="4" w:space="0" w:color="000000"/>
            </w:tcBorders>
            <w:shd w:val="clear" w:color="auto" w:fill="FABF8F"/>
          </w:tcPr>
          <w:p w:rsidR="0022671C" w:rsidRPr="004A1DD8" w:rsidRDefault="0022671C">
            <w:pPr>
              <w:jc w:val="center"/>
              <w:rPr>
                <w:rFonts w:cs="Tahoma"/>
                <w:b/>
                <w:color w:val="000000"/>
                <w:szCs w:val="20"/>
                <w:lang w:val="fr-FR"/>
              </w:rPr>
            </w:pPr>
            <w:r w:rsidRPr="004A1DD8">
              <w:rPr>
                <w:rFonts w:cs="Tahoma"/>
                <w:b/>
                <w:color w:val="000000"/>
                <w:lang w:val="fr-FR"/>
              </w:rPr>
              <w:t>Licences Microsoft Dynamics CRM 4.0 éligibles</w:t>
            </w:r>
          </w:p>
        </w:tc>
        <w:tc>
          <w:tcPr>
            <w:tcW w:w="4122" w:type="dxa"/>
            <w:tcBorders>
              <w:top w:val="single" w:sz="4" w:space="0" w:color="000000"/>
            </w:tcBorders>
            <w:shd w:val="clear" w:color="auto" w:fill="FABF8F"/>
          </w:tcPr>
          <w:p w:rsidR="0022671C" w:rsidRPr="004A1DD8" w:rsidRDefault="0022671C">
            <w:pPr>
              <w:jc w:val="center"/>
              <w:rPr>
                <w:rFonts w:cs="Tahoma"/>
                <w:b/>
                <w:color w:val="000000"/>
                <w:szCs w:val="20"/>
              </w:rPr>
            </w:pPr>
            <w:r w:rsidRPr="004A1DD8">
              <w:rPr>
                <w:rFonts w:cs="Tahoma"/>
                <w:b/>
                <w:color w:val="000000"/>
                <w:lang w:val="fr-FR"/>
              </w:rPr>
              <w:t>Licences CRM 2011 correspondantes</w:t>
            </w:r>
          </w:p>
        </w:tc>
      </w:tr>
      <w:tr w:rsidR="0022671C" w:rsidRPr="004A1DD8" w:rsidTr="00FF20F9">
        <w:tc>
          <w:tcPr>
            <w:tcW w:w="4338"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CAL Supplémentaire Utilisation Complète Microsoft Dynamics CRM 4.0</w:t>
            </w:r>
          </w:p>
        </w:tc>
        <w:tc>
          <w:tcPr>
            <w:tcW w:w="4122" w:type="dxa"/>
            <w:shd w:val="clear" w:color="auto" w:fill="FFFFFF"/>
          </w:tcPr>
          <w:p w:rsidR="0022671C" w:rsidRPr="004A1DD8" w:rsidRDefault="0022671C">
            <w:pPr>
              <w:rPr>
                <w:rFonts w:cs="Tahoma"/>
                <w:color w:val="000000"/>
                <w:szCs w:val="20"/>
                <w:lang w:val="fr-FR"/>
              </w:rPr>
            </w:pPr>
            <w:r w:rsidRPr="004A1DD8">
              <w:rPr>
                <w:rFonts w:cs="Tahoma"/>
                <w:color w:val="000000"/>
                <w:lang w:val="fr-FR"/>
              </w:rPr>
              <w:t>1 CAL Supplémentaire Utilisation Complète Microsoft Dynamics CRM 2011</w:t>
            </w:r>
          </w:p>
        </w:tc>
      </w:tr>
      <w:tr w:rsidR="0022671C" w:rsidRPr="004A1DD8" w:rsidTr="00FF20F9">
        <w:tc>
          <w:tcPr>
            <w:tcW w:w="4338"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CAL Utilisation Limitée Microsoft Dynamics CRM 4.0</w:t>
            </w:r>
          </w:p>
        </w:tc>
        <w:tc>
          <w:tcPr>
            <w:tcW w:w="4122" w:type="dxa"/>
            <w:shd w:val="clear" w:color="auto" w:fill="FFFFFF"/>
          </w:tcPr>
          <w:p w:rsidR="0022671C" w:rsidRPr="004A1DD8" w:rsidRDefault="0022671C">
            <w:pPr>
              <w:rPr>
                <w:rFonts w:cs="Tahoma"/>
                <w:color w:val="000000"/>
                <w:szCs w:val="20"/>
                <w:lang w:val="fr-FR"/>
              </w:rPr>
            </w:pPr>
            <w:r w:rsidRPr="004A1DD8">
              <w:rPr>
                <w:rFonts w:cs="Tahoma"/>
                <w:color w:val="000000"/>
                <w:lang w:val="fr-FR"/>
              </w:rPr>
              <w:t>1 CAL Employee Self Service (ESS) Microsoft Dynamics CRM 2011 et 1 CAL Supplémentaire Utilisation Limitée Microsoft Dynamics CRM 2011</w:t>
            </w:r>
          </w:p>
        </w:tc>
      </w:tr>
      <w:tr w:rsidR="0022671C" w:rsidRPr="004A1DD8" w:rsidTr="00FF20F9">
        <w:tc>
          <w:tcPr>
            <w:tcW w:w="4338" w:type="dxa"/>
            <w:shd w:val="clear" w:color="auto" w:fill="FFFFFF"/>
          </w:tcPr>
          <w:p w:rsidR="0022671C" w:rsidRPr="004A1DD8" w:rsidRDefault="0022671C">
            <w:pPr>
              <w:rPr>
                <w:rFonts w:cs="Tahoma"/>
                <w:lang w:val="fr-FR"/>
              </w:rPr>
            </w:pPr>
            <w:r w:rsidRPr="004A1DD8">
              <w:rPr>
                <w:rFonts w:cs="Tahoma"/>
                <w:color w:val="000000"/>
                <w:lang w:val="fr-FR"/>
              </w:rPr>
              <w:t>Connecteur Externe Utilisation Limitée Microsoft Dynamics CRM 4.0</w:t>
            </w:r>
          </w:p>
          <w:p w:rsidR="0022671C" w:rsidRPr="004A1DD8" w:rsidRDefault="0022671C">
            <w:pPr>
              <w:rPr>
                <w:rFonts w:cs="Tahoma"/>
                <w:color w:val="000000"/>
                <w:szCs w:val="20"/>
                <w:lang w:val="fr-FR"/>
              </w:rPr>
            </w:pPr>
            <w:r w:rsidRPr="004A1DD8">
              <w:rPr>
                <w:rFonts w:cs="Tahoma"/>
                <w:color w:val="000000"/>
                <w:lang w:val="fr-FR"/>
              </w:rPr>
              <w:t>(seul OU inclus dans l</w:t>
            </w:r>
            <w:r w:rsidR="00DD4F05">
              <w:rPr>
                <w:rFonts w:cs="Tahoma"/>
                <w:color w:val="000000"/>
                <w:lang w:val="fr-FR"/>
              </w:rPr>
              <w:t>’</w:t>
            </w:r>
            <w:r w:rsidRPr="004A1DD8">
              <w:rPr>
                <w:rFonts w:cs="Tahoma"/>
                <w:color w:val="000000"/>
                <w:lang w:val="fr-FR"/>
              </w:rPr>
              <w:t>offre combinant un Connecteur Externe Utilisation Limitée Microsoft Dynamics CRM 4.0 et un Connecteur Externe Supplémentaire Utilisation Complète Microsoft Dynamics CRM 4.0)</w:t>
            </w:r>
          </w:p>
        </w:tc>
        <w:tc>
          <w:tcPr>
            <w:tcW w:w="4122" w:type="dxa"/>
            <w:shd w:val="clear" w:color="auto" w:fill="FFFFFF"/>
          </w:tcPr>
          <w:p w:rsidR="0022671C" w:rsidRPr="004A1DD8" w:rsidRDefault="0022671C" w:rsidP="00FF20F9">
            <w:pPr>
              <w:rPr>
                <w:rFonts w:cs="Tahoma"/>
                <w:color w:val="000000"/>
                <w:szCs w:val="20"/>
                <w:lang w:val="fr-FR"/>
              </w:rPr>
            </w:pPr>
            <w:r w:rsidRPr="004A1DD8">
              <w:rPr>
                <w:rFonts w:cs="Tahoma"/>
                <w:color w:val="000000"/>
                <w:lang w:val="fr-FR"/>
              </w:rPr>
              <w:t>1 Connecteur externe Microsoft Dynamics</w:t>
            </w:r>
            <w:r w:rsidR="00FF20F9">
              <w:rPr>
                <w:rFonts w:cs="Tahoma"/>
                <w:color w:val="000000"/>
                <w:lang w:val="fr-FR"/>
              </w:rPr>
              <w:t> </w:t>
            </w:r>
            <w:r w:rsidRPr="004A1DD8">
              <w:rPr>
                <w:rFonts w:cs="Tahoma"/>
                <w:color w:val="000000"/>
                <w:lang w:val="fr-FR"/>
              </w:rPr>
              <w:t>CRM</w:t>
            </w:r>
            <w:r w:rsidR="00FF20F9">
              <w:rPr>
                <w:rFonts w:cs="Tahoma"/>
                <w:color w:val="000000"/>
                <w:lang w:val="fr-FR"/>
              </w:rPr>
              <w:t> </w:t>
            </w:r>
            <w:r w:rsidRPr="004A1DD8">
              <w:rPr>
                <w:rFonts w:cs="Tahoma"/>
                <w:color w:val="000000"/>
                <w:lang w:val="fr-FR"/>
              </w:rPr>
              <w:t>2011</w:t>
            </w:r>
            <w:r w:rsidRPr="004A1DD8">
              <w:rPr>
                <w:rFonts w:cs="Tahoma"/>
                <w:color w:val="000000"/>
                <w:vertAlign w:val="superscript"/>
                <w:lang w:val="fr-FR"/>
              </w:rPr>
              <w:t>1</w:t>
            </w:r>
          </w:p>
        </w:tc>
      </w:tr>
      <w:tr w:rsidR="0022671C" w:rsidRPr="004A1DD8" w:rsidTr="00FF20F9">
        <w:tc>
          <w:tcPr>
            <w:tcW w:w="4338" w:type="dxa"/>
            <w:shd w:val="clear" w:color="auto" w:fill="FFFFFF"/>
          </w:tcPr>
          <w:p w:rsidR="0022671C" w:rsidRPr="004A1DD8" w:rsidRDefault="0022671C" w:rsidP="006E0245">
            <w:pPr>
              <w:keepNext/>
              <w:keepLines/>
              <w:rPr>
                <w:rFonts w:cs="Tahoma"/>
                <w:color w:val="000000"/>
                <w:szCs w:val="20"/>
              </w:rPr>
            </w:pPr>
            <w:r w:rsidRPr="004A1DD8">
              <w:rPr>
                <w:rFonts w:cs="Tahoma"/>
                <w:color w:val="000000"/>
                <w:lang w:val="fr-FR"/>
              </w:rPr>
              <w:t>Microsoft Dynamics CRM 4.0 Workgroup Server</w:t>
            </w:r>
          </w:p>
        </w:tc>
        <w:tc>
          <w:tcPr>
            <w:tcW w:w="4122" w:type="dxa"/>
            <w:shd w:val="clear" w:color="auto" w:fill="FFFFFF"/>
          </w:tcPr>
          <w:p w:rsidR="0022671C" w:rsidRPr="004A1DD8" w:rsidRDefault="0022671C" w:rsidP="006E0245">
            <w:pPr>
              <w:keepNext/>
              <w:keepLines/>
              <w:rPr>
                <w:rFonts w:cs="Tahoma"/>
                <w:color w:val="000000"/>
                <w:szCs w:val="20"/>
              </w:rPr>
            </w:pPr>
            <w:r w:rsidRPr="004A1DD8">
              <w:rPr>
                <w:rFonts w:cs="Tahoma"/>
                <w:color w:val="000000"/>
                <w:lang w:val="fr-FR"/>
              </w:rPr>
              <w:t>1 Microsoft Dynamics CRM 2011 Workgroup</w:t>
            </w:r>
            <w:r w:rsidR="00FF20F9">
              <w:rPr>
                <w:rFonts w:cs="Tahoma"/>
                <w:color w:val="000000"/>
                <w:lang w:val="fr-FR"/>
              </w:rPr>
              <w:t> </w:t>
            </w:r>
            <w:r w:rsidRPr="004A1DD8">
              <w:rPr>
                <w:rFonts w:cs="Tahoma"/>
                <w:color w:val="000000"/>
                <w:lang w:val="fr-FR"/>
              </w:rPr>
              <w:t>Server</w:t>
            </w:r>
          </w:p>
        </w:tc>
      </w:tr>
      <w:tr w:rsidR="0022671C" w:rsidRPr="004A1DD8" w:rsidTr="00FF20F9">
        <w:tc>
          <w:tcPr>
            <w:tcW w:w="4338" w:type="dxa"/>
            <w:shd w:val="clear" w:color="auto" w:fill="FFFFFF"/>
          </w:tcPr>
          <w:p w:rsidR="0022671C" w:rsidRPr="004A1DD8" w:rsidRDefault="0022671C">
            <w:pPr>
              <w:rPr>
                <w:rFonts w:cs="Tahoma"/>
                <w:color w:val="000000"/>
                <w:szCs w:val="20"/>
              </w:rPr>
            </w:pPr>
            <w:r w:rsidRPr="004A1DD8">
              <w:rPr>
                <w:rFonts w:cs="Tahoma"/>
                <w:color w:val="000000"/>
                <w:lang w:val="fr-FR"/>
              </w:rPr>
              <w:t>Microsoft Dynamics CRM 4.0 Professional Server</w:t>
            </w:r>
          </w:p>
        </w:tc>
        <w:tc>
          <w:tcPr>
            <w:tcW w:w="4122" w:type="dxa"/>
            <w:shd w:val="clear" w:color="auto" w:fill="FFFFFF"/>
          </w:tcPr>
          <w:p w:rsidR="0022671C" w:rsidRPr="004A1DD8" w:rsidRDefault="0022671C">
            <w:pPr>
              <w:rPr>
                <w:rFonts w:cs="Tahoma"/>
                <w:color w:val="000000"/>
                <w:szCs w:val="20"/>
              </w:rPr>
            </w:pPr>
            <w:r w:rsidRPr="004A1DD8">
              <w:rPr>
                <w:rFonts w:cs="Tahoma"/>
                <w:color w:val="000000"/>
                <w:lang w:val="fr-FR"/>
              </w:rPr>
              <w:t>1 Microsoft Dynamics CRM Server 2011</w:t>
            </w:r>
          </w:p>
        </w:tc>
      </w:tr>
      <w:tr w:rsidR="0022671C" w:rsidRPr="004A1DD8" w:rsidTr="00FF20F9">
        <w:tc>
          <w:tcPr>
            <w:tcW w:w="4338" w:type="dxa"/>
            <w:tcBorders>
              <w:bottom w:val="single" w:sz="4" w:space="0" w:color="000000"/>
            </w:tcBorders>
            <w:shd w:val="clear" w:color="auto" w:fill="FFFFFF"/>
          </w:tcPr>
          <w:p w:rsidR="0022671C" w:rsidRPr="004A1DD8" w:rsidRDefault="0022671C">
            <w:pPr>
              <w:rPr>
                <w:rFonts w:cs="Tahoma"/>
                <w:color w:val="000000"/>
                <w:szCs w:val="20"/>
              </w:rPr>
            </w:pPr>
            <w:r w:rsidRPr="004A1DD8">
              <w:rPr>
                <w:rFonts w:cs="Tahoma"/>
                <w:color w:val="000000"/>
                <w:szCs w:val="20"/>
                <w:lang w:val="fr-FR"/>
              </w:rPr>
              <w:t>Microsoft Dynamics CRM 4.0 Enterprise Server</w:t>
            </w:r>
          </w:p>
        </w:tc>
        <w:tc>
          <w:tcPr>
            <w:tcW w:w="4122" w:type="dxa"/>
            <w:tcBorders>
              <w:bottom w:val="single" w:sz="4" w:space="0" w:color="000000"/>
            </w:tcBorders>
            <w:shd w:val="clear" w:color="auto" w:fill="FFFFFF"/>
          </w:tcPr>
          <w:p w:rsidR="0022671C" w:rsidRPr="004A1DD8" w:rsidRDefault="0022671C">
            <w:pPr>
              <w:rPr>
                <w:rFonts w:cs="Tahoma"/>
                <w:color w:val="000000"/>
                <w:szCs w:val="20"/>
              </w:rPr>
            </w:pPr>
            <w:r w:rsidRPr="004A1DD8">
              <w:rPr>
                <w:rFonts w:cs="Tahoma"/>
                <w:color w:val="000000"/>
                <w:szCs w:val="20"/>
                <w:lang w:val="fr-FR"/>
              </w:rPr>
              <w:t>1 Microsoft Dynamics CRM Server 2011</w:t>
            </w:r>
          </w:p>
        </w:tc>
      </w:tr>
    </w:tbl>
    <w:p w:rsidR="0022671C" w:rsidRPr="004A1DD8" w:rsidRDefault="0022671C">
      <w:pPr>
        <w:ind w:left="540"/>
        <w:rPr>
          <w:rFonts w:cs="Tahoma"/>
        </w:rPr>
      </w:pPr>
    </w:p>
    <w:p w:rsidR="0022671C" w:rsidRPr="004A1DD8" w:rsidRDefault="0022671C" w:rsidP="0011531D">
      <w:pPr>
        <w:ind w:left="720"/>
        <w:rPr>
          <w:rFonts w:cs="Tahoma"/>
          <w:lang w:val="fr-FR"/>
        </w:rPr>
      </w:pPr>
      <w:r w:rsidRPr="004A1DD8">
        <w:rPr>
          <w:rFonts w:cs="Tahoma"/>
          <w:i/>
          <w:color w:val="000000"/>
          <w:sz w:val="16"/>
          <w:bdr w:val="none" w:sz="0" w:space="0" w:color="auto" w:frame="1"/>
          <w:vertAlign w:val="superscript"/>
          <w:lang w:val="fr-FR"/>
        </w:rPr>
        <w:t>1</w:t>
      </w:r>
      <w:r w:rsidRPr="004A1DD8">
        <w:rPr>
          <w:rFonts w:cs="Tahoma"/>
          <w:i/>
          <w:color w:val="000000"/>
          <w:sz w:val="16"/>
          <w:bdr w:val="none" w:sz="0" w:space="0" w:color="auto" w:frame="1"/>
          <w:lang w:val="fr-FR"/>
        </w:rPr>
        <w:t>La licence Connecteur Externe CRM 2011 est la seule licence Connecteur Externe disponible pour cette version.</w:t>
      </w:r>
      <w:r w:rsidRPr="004A1DD8">
        <w:rPr>
          <w:rFonts w:cs="Tahoma"/>
          <w:lang w:val="fr-FR"/>
        </w:rPr>
        <w:t xml:space="preserve"> </w:t>
      </w:r>
      <w:r w:rsidRPr="004A1DD8">
        <w:rPr>
          <w:rFonts w:cs="Tahoma"/>
          <w:i/>
          <w:color w:val="000000"/>
          <w:sz w:val="16"/>
          <w:lang w:val="fr-FR"/>
        </w:rPr>
        <w:t>Chaque licence Connecteur Externe Utilisation Limitée CRM 4.0 éligible donne droit à une mise à jour vers une licence Connecteur Externe CRM 2011, que ladite licence Connecteur Externe Utilisation Limitée CRM 4.0 soit utilisée seule pour accéder aux fonctionnalités de la licence de base ou avec une licence Connecteur Externe Supplémentaire Utilisation Complète CRM 4.0 pour accéder à toutes les fonctionnalités de CRM 4.0.</w:t>
      </w:r>
      <w:r w:rsidRPr="004A1DD8">
        <w:rPr>
          <w:rFonts w:cs="Tahoma"/>
          <w:lang w:val="fr-FR"/>
        </w:rPr>
        <w:t xml:space="preserve"> </w:t>
      </w:r>
      <w:r w:rsidRPr="004A1DD8">
        <w:rPr>
          <w:rFonts w:cs="Tahoma"/>
          <w:i/>
          <w:color w:val="000000"/>
          <w:sz w:val="16"/>
          <w:lang w:val="fr-FR"/>
        </w:rPr>
        <w:t>Les clients recevront un nombre de licences Connecteur Externe CRM Server 2011 égal au nombre de licences Connecteur Externe Utilisation Limitée CRM 4.0 éligibles dont ils disposent</w:t>
      </w:r>
      <w:r w:rsidRPr="004A1DD8">
        <w:rPr>
          <w:rFonts w:cs="Tahoma"/>
          <w:i/>
          <w:color w:val="000000"/>
          <w:sz w:val="16"/>
          <w:bdr w:val="none" w:sz="0" w:space="0" w:color="auto" w:frame="1"/>
          <w:lang w:val="fr-FR"/>
        </w:rPr>
        <w:t>.</w:t>
      </w:r>
    </w:p>
    <w:p w:rsidR="0022671C" w:rsidRDefault="0022671C">
      <w:pPr>
        <w:ind w:left="540"/>
        <w:rPr>
          <w:rFonts w:cs="Tahoma"/>
          <w:lang w:val="fr-FR"/>
        </w:rPr>
      </w:pPr>
    </w:p>
    <w:p w:rsidR="0011531D" w:rsidRPr="004A1DD8" w:rsidRDefault="0011531D">
      <w:pPr>
        <w:ind w:left="540"/>
        <w:rPr>
          <w:rFonts w:cs="Tahoma"/>
          <w:lang w:val="fr-FR"/>
        </w:rPr>
      </w:pPr>
    </w:p>
    <w:p w:rsidR="0022671C" w:rsidRPr="004A1DD8" w:rsidRDefault="0022671C" w:rsidP="0011531D">
      <w:pPr>
        <w:ind w:left="540"/>
        <w:rPr>
          <w:rFonts w:cs="Tahoma"/>
          <w:lang w:val="fr-FR"/>
        </w:rPr>
      </w:pPr>
      <w:r w:rsidRPr="004A1DD8">
        <w:rPr>
          <w:rFonts w:cs="Tahoma"/>
          <w:color w:val="000000"/>
          <w:lang w:val="fr-FR"/>
        </w:rPr>
        <w:t>Leur droit d</w:t>
      </w:r>
      <w:r w:rsidR="00DD4F05">
        <w:rPr>
          <w:rFonts w:cs="Tahoma"/>
          <w:color w:val="000000"/>
          <w:lang w:val="fr-FR"/>
        </w:rPr>
        <w:t>’</w:t>
      </w:r>
      <w:r w:rsidRPr="004A1DD8">
        <w:rPr>
          <w:rFonts w:cs="Tahoma"/>
          <w:color w:val="000000"/>
          <w:lang w:val="fr-FR"/>
        </w:rPr>
        <w:t>utiliser le logiciel Microsoft Dynamics CRM 2011 est attesté par cette note relative au produit et la preuve de leurs licences et Software Assurance correspondantes pour Microsoft Dynamics CRM 4.0.</w:t>
      </w:r>
      <w:r w:rsidRPr="004A1DD8">
        <w:rPr>
          <w:rFonts w:cs="Tahoma"/>
          <w:lang w:val="fr-FR"/>
        </w:rPr>
        <w:t xml:space="preserve"> </w:t>
      </w:r>
      <w:r w:rsidRPr="004A1DD8">
        <w:rPr>
          <w:rFonts w:cs="Tahoma"/>
          <w:color w:val="000000"/>
          <w:lang w:val="fr-FR"/>
        </w:rPr>
        <w:t>Leur droit d</w:t>
      </w:r>
      <w:r w:rsidR="00DD4F05">
        <w:rPr>
          <w:rFonts w:cs="Tahoma"/>
          <w:color w:val="000000"/>
          <w:lang w:val="fr-FR"/>
        </w:rPr>
        <w:t>’</w:t>
      </w:r>
      <w:r w:rsidRPr="004A1DD8">
        <w:rPr>
          <w:rFonts w:cs="Tahoma"/>
          <w:color w:val="000000"/>
          <w:lang w:val="fr-FR"/>
        </w:rPr>
        <w:t>utiliser le logiciel Microsoft Dynamics CRM 2011 au titre de cette concession est régi par les conditions générales de leur contrat de licences en volume.</w:t>
      </w:r>
      <w:r w:rsidRPr="004A1DD8">
        <w:rPr>
          <w:rFonts w:cs="Tahoma"/>
          <w:lang w:val="fr-FR"/>
        </w:rPr>
        <w:t xml:space="preserve"> Ce droit prend fin à l</w:t>
      </w:r>
      <w:r w:rsidR="00DD4F05">
        <w:rPr>
          <w:rFonts w:cs="Tahoma"/>
          <w:lang w:val="fr-FR"/>
        </w:rPr>
        <w:t>’</w:t>
      </w:r>
      <w:r w:rsidRPr="004A1DD8">
        <w:rPr>
          <w:rFonts w:cs="Tahoma"/>
          <w:lang w:val="fr-FR"/>
        </w:rPr>
        <w:t>expiration ou à la résiliation du droit</w:t>
      </w:r>
      <w:r w:rsidR="0011531D">
        <w:rPr>
          <w:rFonts w:cs="Tahoma"/>
          <w:lang w:val="fr-FR"/>
        </w:rPr>
        <w:t> </w:t>
      </w:r>
      <w:r w:rsidRPr="004A1DD8">
        <w:rPr>
          <w:rFonts w:cs="Tahoma"/>
          <w:lang w:val="fr-FR"/>
        </w:rPr>
        <w:t>d</w:t>
      </w:r>
      <w:r w:rsidR="00DD4F05">
        <w:rPr>
          <w:rFonts w:cs="Tahoma"/>
          <w:lang w:val="fr-FR"/>
        </w:rPr>
        <w:t>’</w:t>
      </w:r>
      <w:r w:rsidRPr="004A1DD8">
        <w:rPr>
          <w:rFonts w:cs="Tahoma"/>
          <w:lang w:val="fr-FR"/>
        </w:rPr>
        <w:t xml:space="preserve">utiliser </w:t>
      </w:r>
      <w:r w:rsidRPr="004A1DD8">
        <w:rPr>
          <w:rFonts w:cs="Tahoma"/>
          <w:color w:val="000000"/>
          <w:lang w:val="fr-FR"/>
        </w:rPr>
        <w:t>Microsoft Dynamics CRM 4.0</w:t>
      </w:r>
      <w:r w:rsidRPr="004A1DD8">
        <w:rPr>
          <w:rFonts w:cs="Tahoma"/>
          <w:lang w:val="fr-FR"/>
        </w:rPr>
        <w:t xml:space="preserve"> au titre des licences </w:t>
      </w:r>
      <w:r w:rsidRPr="004A1DD8">
        <w:rPr>
          <w:rFonts w:cs="Tahoma"/>
          <w:color w:val="000000"/>
          <w:lang w:val="fr-FR"/>
        </w:rPr>
        <w:t>Microsoft Dynamics CRM 4.0</w:t>
      </w:r>
      <w:r w:rsidRPr="004A1DD8">
        <w:rPr>
          <w:rFonts w:cs="Tahoma"/>
          <w:lang w:val="fr-FR"/>
        </w:rPr>
        <w:t xml:space="preserve"> éligibles correspondantes. </w:t>
      </w:r>
      <w:r w:rsidRPr="004A1DD8">
        <w:rPr>
          <w:rFonts w:cs="Tahoma"/>
          <w:color w:val="000000"/>
          <w:lang w:val="fr-FR"/>
        </w:rPr>
        <w:t>À l</w:t>
      </w:r>
      <w:r w:rsidR="00DD4F05">
        <w:rPr>
          <w:rFonts w:cs="Tahoma"/>
          <w:color w:val="000000"/>
          <w:lang w:val="fr-FR"/>
        </w:rPr>
        <w:t>’</w:t>
      </w:r>
      <w:r w:rsidRPr="004A1DD8">
        <w:rPr>
          <w:rFonts w:cs="Tahoma"/>
          <w:color w:val="000000"/>
          <w:lang w:val="fr-FR"/>
        </w:rPr>
        <w:t>expiration de la Software Assurance pour les licences Microsoft Dynamics CRM 4.0, le</w:t>
      </w:r>
      <w:r w:rsidR="0011531D">
        <w:rPr>
          <w:rFonts w:cs="Tahoma"/>
          <w:color w:val="000000"/>
          <w:lang w:val="fr-FR"/>
        </w:rPr>
        <w:t> </w:t>
      </w:r>
      <w:r w:rsidRPr="004A1DD8">
        <w:rPr>
          <w:rFonts w:cs="Tahoma"/>
          <w:color w:val="000000"/>
          <w:lang w:val="fr-FR"/>
        </w:rPr>
        <w:t>client peut choisir de la renouveler pour les licences Microsoft Dynamics CRM 2011 concédées.</w:t>
      </w: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color w:val="000000"/>
          <w:lang w:val="fr-FR"/>
        </w:rPr>
        <w:t>Cette offre est aussi valable pour les clients qui ont obtenu les licences Microsoft Dynamics CRM 4.0 suite à</w:t>
      </w:r>
      <w:r w:rsidR="00FF20F9">
        <w:rPr>
          <w:rFonts w:cs="Tahoma"/>
          <w:color w:val="000000"/>
          <w:lang w:val="fr-FR"/>
        </w:rPr>
        <w:t> </w:t>
      </w:r>
      <w:r w:rsidRPr="004A1DD8">
        <w:rPr>
          <w:rFonts w:cs="Tahoma"/>
          <w:color w:val="000000"/>
          <w:lang w:val="fr-FR"/>
        </w:rPr>
        <w:t>une migration à partir d</w:t>
      </w:r>
      <w:r w:rsidR="00DD4F05">
        <w:rPr>
          <w:rFonts w:cs="Tahoma"/>
          <w:color w:val="000000"/>
          <w:lang w:val="fr-FR"/>
        </w:rPr>
        <w:t>’</w:t>
      </w:r>
      <w:r w:rsidRPr="004A1DD8">
        <w:rPr>
          <w:rFonts w:cs="Tahoma"/>
          <w:color w:val="000000"/>
          <w:lang w:val="fr-FR"/>
        </w:rPr>
        <w:t>un autre produit, dès lors que les clients possèdent une Software Assurance active pour ces licences au 1er avril 2011.</w:t>
      </w:r>
    </w:p>
    <w:p w:rsidR="0022671C" w:rsidRPr="004A1DD8" w:rsidRDefault="0022671C">
      <w:pPr>
        <w:ind w:left="540"/>
        <w:rPr>
          <w:rFonts w:cs="Tahoma"/>
          <w:lang w:val="fr-FR"/>
        </w:rPr>
      </w:pPr>
    </w:p>
    <w:p w:rsidR="0022671C" w:rsidRPr="0011531D" w:rsidRDefault="0022671C">
      <w:pPr>
        <w:pStyle w:val="EndnoteText"/>
        <w:ind w:left="540"/>
        <w:rPr>
          <w:rFonts w:ascii="Tahoma" w:hAnsi="Tahoma" w:cs="Tahoma"/>
          <w:sz w:val="18"/>
          <w:szCs w:val="18"/>
        </w:rPr>
      </w:pPr>
      <w:r w:rsidRPr="0011531D">
        <w:rPr>
          <w:rFonts w:ascii="Tahoma" w:hAnsi="Tahoma" w:cs="Tahoma"/>
          <w:sz w:val="18"/>
          <w:szCs w:val="18"/>
          <w:lang w:eastAsia="x-none"/>
        </w:rPr>
        <w:t>Pour les clients ayant conclu un Contrat Entreprise et éligibles aux licences complémentaires et droits décrits ci-avant, les licences Microsoft Dynamics CRM 4.0 acquises dans le cadre de la procédure de régularisation annuelle pendant la durée de l</w:t>
      </w:r>
      <w:r w:rsidR="00DD4F05">
        <w:rPr>
          <w:rFonts w:ascii="Tahoma" w:hAnsi="Tahoma" w:cs="Tahoma"/>
          <w:sz w:val="18"/>
          <w:szCs w:val="18"/>
          <w:lang w:eastAsia="x-none"/>
        </w:rPr>
        <w:t>’</w:t>
      </w:r>
      <w:r w:rsidRPr="0011531D">
        <w:rPr>
          <w:rFonts w:ascii="Tahoma" w:hAnsi="Tahoma" w:cs="Tahoma"/>
          <w:sz w:val="18"/>
          <w:szCs w:val="18"/>
          <w:lang w:eastAsia="x-none"/>
        </w:rPr>
        <w:t>Accord de Mise en Œuvre sont également éligibles au titre de cette offre.</w:t>
      </w:r>
    </w:p>
    <w:p w:rsidR="0022671C" w:rsidRPr="002F52B8" w:rsidRDefault="0022671C">
      <w:pPr>
        <w:pStyle w:val="EndnoteText"/>
        <w:ind w:left="540"/>
        <w:rPr>
          <w:rFonts w:ascii="Tahoma" w:hAnsi="Tahoma" w:cs="Tahoma"/>
          <w:sz w:val="18"/>
          <w:szCs w:val="18"/>
        </w:rPr>
      </w:pPr>
    </w:p>
    <w:p w:rsidR="0022671C" w:rsidRPr="002F52B8" w:rsidRDefault="0022671C">
      <w:pPr>
        <w:pStyle w:val="EndnoteText"/>
        <w:ind w:left="540"/>
        <w:rPr>
          <w:rFonts w:ascii="Tahoma" w:hAnsi="Tahoma" w:cs="Tahoma"/>
          <w:sz w:val="18"/>
          <w:szCs w:val="18"/>
          <w:highlight w:val="yellow"/>
        </w:rPr>
      </w:pPr>
      <w:r w:rsidRPr="004A1DD8">
        <w:rPr>
          <w:rFonts w:ascii="Tahoma" w:hAnsi="Tahoma" w:cs="Tahoma"/>
          <w:bCs/>
          <w:color w:val="000000"/>
          <w:sz w:val="18"/>
          <w:szCs w:val="18"/>
          <w:lang w:eastAsia="x-none"/>
        </w:rPr>
        <w:t>Les Contrats Souscription Entreprise, Campus, School et Open Value Souscription donnent temporairement droit aux mêmes avantages jusqu</w:t>
      </w:r>
      <w:r w:rsidR="00DD4F05">
        <w:rPr>
          <w:rFonts w:ascii="Tahoma" w:hAnsi="Tahoma" w:cs="Tahoma"/>
          <w:bCs/>
          <w:color w:val="000000"/>
          <w:sz w:val="18"/>
          <w:szCs w:val="18"/>
          <w:lang w:eastAsia="x-none"/>
        </w:rPr>
        <w:t>’</w:t>
      </w:r>
      <w:r w:rsidRPr="004A1DD8">
        <w:rPr>
          <w:rFonts w:ascii="Tahoma" w:hAnsi="Tahoma" w:cs="Tahoma"/>
          <w:bCs/>
          <w:color w:val="000000"/>
          <w:sz w:val="18"/>
          <w:szCs w:val="18"/>
          <w:lang w:eastAsia="x-none"/>
        </w:rPr>
        <w:t>à l</w:t>
      </w:r>
      <w:r w:rsidR="00DD4F05">
        <w:rPr>
          <w:rFonts w:ascii="Tahoma" w:hAnsi="Tahoma" w:cs="Tahoma"/>
          <w:bCs/>
          <w:color w:val="000000"/>
          <w:sz w:val="18"/>
          <w:szCs w:val="18"/>
          <w:lang w:eastAsia="x-none"/>
        </w:rPr>
        <w:t>’</w:t>
      </w:r>
      <w:r w:rsidRPr="004A1DD8">
        <w:rPr>
          <w:rFonts w:ascii="Tahoma" w:hAnsi="Tahoma" w:cs="Tahoma"/>
          <w:bCs/>
          <w:color w:val="000000"/>
          <w:sz w:val="18"/>
          <w:szCs w:val="18"/>
          <w:lang w:eastAsia="x-none"/>
        </w:rPr>
        <w:t>expiration de l</w:t>
      </w:r>
      <w:r w:rsidR="00DD4F05">
        <w:rPr>
          <w:rFonts w:ascii="Tahoma" w:hAnsi="Tahoma" w:cs="Tahoma"/>
          <w:bCs/>
          <w:color w:val="000000"/>
          <w:sz w:val="18"/>
          <w:szCs w:val="18"/>
          <w:lang w:eastAsia="x-none"/>
        </w:rPr>
        <w:t>’</w:t>
      </w:r>
      <w:r w:rsidRPr="004A1DD8">
        <w:rPr>
          <w:rFonts w:ascii="Tahoma" w:hAnsi="Tahoma" w:cs="Tahoma"/>
          <w:bCs/>
          <w:color w:val="000000"/>
          <w:sz w:val="18"/>
          <w:szCs w:val="18"/>
          <w:lang w:eastAsia="x-none"/>
        </w:rPr>
        <w:t>Accord de Mise en Œuvre de Licence dès lors que les licences et Software Assurance sont valides durant la période promotionnelle et que les clients conservent leur abonnement.</w:t>
      </w:r>
      <w:r w:rsidRPr="004A1DD8">
        <w:rPr>
          <w:rFonts w:ascii="Tahoma" w:hAnsi="Tahoma" w:cs="Tahoma"/>
        </w:rPr>
        <w:t xml:space="preserve"> </w:t>
      </w:r>
      <w:r w:rsidRPr="004A1DD8">
        <w:rPr>
          <w:rFonts w:ascii="Tahoma" w:hAnsi="Tahoma" w:cs="Tahoma"/>
          <w:color w:val="000000"/>
          <w:sz w:val="18"/>
          <w:lang w:eastAsia="x-none"/>
        </w:rPr>
        <w:t>Ces avantages ne deviennent permanents qu</w:t>
      </w:r>
      <w:r w:rsidR="00DD4F05">
        <w:rPr>
          <w:rFonts w:ascii="Tahoma" w:hAnsi="Tahoma" w:cs="Tahoma"/>
          <w:color w:val="000000"/>
          <w:sz w:val="18"/>
          <w:lang w:eastAsia="x-none"/>
        </w:rPr>
        <w:t>’</w:t>
      </w:r>
      <w:r w:rsidRPr="004A1DD8">
        <w:rPr>
          <w:rFonts w:ascii="Tahoma" w:hAnsi="Tahoma" w:cs="Tahoma"/>
          <w:color w:val="000000"/>
          <w:sz w:val="18"/>
          <w:lang w:eastAsia="x-none"/>
        </w:rPr>
        <w:t>à l</w:t>
      </w:r>
      <w:r w:rsidR="00DD4F05">
        <w:rPr>
          <w:rFonts w:ascii="Tahoma" w:hAnsi="Tahoma" w:cs="Tahoma"/>
          <w:color w:val="000000"/>
          <w:sz w:val="18"/>
          <w:lang w:eastAsia="x-none"/>
        </w:rPr>
        <w:t>’</w:t>
      </w:r>
      <w:r w:rsidRPr="004A1DD8">
        <w:rPr>
          <w:rFonts w:ascii="Tahoma" w:hAnsi="Tahoma" w:cs="Tahoma"/>
          <w:color w:val="000000"/>
          <w:sz w:val="18"/>
          <w:lang w:eastAsia="x-none"/>
        </w:rPr>
        <w:t>exercice de l</w:t>
      </w:r>
      <w:r w:rsidR="00DD4F05">
        <w:rPr>
          <w:rFonts w:ascii="Tahoma" w:hAnsi="Tahoma" w:cs="Tahoma"/>
          <w:color w:val="000000"/>
          <w:sz w:val="18"/>
          <w:lang w:eastAsia="x-none"/>
        </w:rPr>
        <w:t>’</w:t>
      </w:r>
      <w:r w:rsidRPr="004A1DD8">
        <w:rPr>
          <w:rFonts w:ascii="Tahoma" w:hAnsi="Tahoma" w:cs="Tahoma"/>
          <w:color w:val="000000"/>
          <w:sz w:val="18"/>
          <w:lang w:eastAsia="x-none"/>
        </w:rPr>
        <w:t>option d</w:t>
      </w:r>
      <w:r w:rsidR="00DD4F05">
        <w:rPr>
          <w:rFonts w:ascii="Tahoma" w:hAnsi="Tahoma" w:cs="Tahoma"/>
          <w:color w:val="000000"/>
          <w:sz w:val="18"/>
          <w:lang w:eastAsia="x-none"/>
        </w:rPr>
        <w:t>’</w:t>
      </w:r>
      <w:r w:rsidRPr="004A1DD8">
        <w:rPr>
          <w:rFonts w:ascii="Tahoma" w:hAnsi="Tahoma" w:cs="Tahoma"/>
          <w:color w:val="000000"/>
          <w:sz w:val="18"/>
          <w:lang w:eastAsia="x-none"/>
        </w:rPr>
        <w:t>achat et restent régis par les conditions générales du contrat de licence du client.</w:t>
      </w:r>
    </w:p>
    <w:p w:rsidR="0022671C" w:rsidRPr="004A1DD8" w:rsidRDefault="0022671C">
      <w:pPr>
        <w:ind w:left="900"/>
        <w:rPr>
          <w:rFonts w:cs="Tahoma"/>
          <w:lang w:val="fr-FR"/>
        </w:rPr>
      </w:pPr>
    </w:p>
    <w:p w:rsidR="0022671C" w:rsidRPr="004A1DD8" w:rsidRDefault="0022671C">
      <w:pPr>
        <w:ind w:left="540"/>
        <w:rPr>
          <w:rFonts w:cs="Tahoma"/>
          <w:lang w:val="fr-FR"/>
        </w:rPr>
      </w:pPr>
      <w:r w:rsidRPr="004A1DD8">
        <w:rPr>
          <w:rFonts w:cs="Tahoma"/>
          <w:b/>
          <w:u w:val="single"/>
          <w:lang w:val="fr-FR"/>
        </w:rPr>
        <w:t>Droits de passage à une version antérieure de Microsoft Dynamics CRM 2011</w:t>
      </w:r>
      <w:r w:rsidRPr="00F80904">
        <w:rPr>
          <w:rFonts w:cs="Tahoma"/>
          <w:b/>
          <w:lang w:val="fr-FR"/>
        </w:rPr>
        <w:t xml:space="preserve"> </w:t>
      </w: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lang w:val="fr-FR"/>
        </w:rPr>
        <w:t>Les clients détenteurs de licences Microsoft Dynamics CRM 2011 peuvent utiliser Microsoft Dynamics CRM 4.0 à la place de Microsoft Dynamics CRM 2011. Leurs licences Microsoft Dynamics CRM 2011 peuvent être déployées telles des licences CRM 4.0 conformément aux informations suivantes :</w:t>
      </w:r>
    </w:p>
    <w:p w:rsidR="0022671C" w:rsidRPr="004A1DD8" w:rsidRDefault="0022671C">
      <w:pPr>
        <w:ind w:left="540"/>
        <w:rPr>
          <w:rFonts w:cs="Tahoma"/>
          <w:lang w:val="fr-FR"/>
        </w:rPr>
      </w:pPr>
    </w:p>
    <w:p w:rsidR="0022671C" w:rsidRPr="004A1DD8" w:rsidRDefault="0022671C">
      <w:pPr>
        <w:ind w:left="900"/>
        <w:rPr>
          <w:rFonts w:cs="Tahoma"/>
          <w:lang w:val="fr-FR"/>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22671C" w:rsidRPr="004A1DD8" w:rsidTr="00F020E0">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22671C" w:rsidRPr="004A1DD8" w:rsidRDefault="0022671C">
            <w:pPr>
              <w:ind w:left="360"/>
              <w:rPr>
                <w:rFonts w:cs="Tahoma"/>
                <w:b/>
                <w:bCs/>
                <w:szCs w:val="20"/>
                <w:lang w:val="fr-FR"/>
              </w:rPr>
            </w:pPr>
            <w:r w:rsidRPr="004A1DD8">
              <w:rPr>
                <w:rFonts w:cs="Tahoma"/>
                <w:b/>
                <w:bCs/>
                <w:szCs w:val="20"/>
                <w:lang w:val="fr-FR"/>
              </w:rPr>
              <w:t>Licences Microsoft Dynamics CRM 2011 éligibles</w:t>
            </w:r>
          </w:p>
        </w:tc>
        <w:tc>
          <w:tcPr>
            <w:tcW w:w="4140" w:type="dxa"/>
            <w:tcBorders>
              <w:top w:val="single" w:sz="8" w:space="0" w:color="000000"/>
              <w:left w:val="nil"/>
              <w:bottom w:val="single" w:sz="8" w:space="0" w:color="000000"/>
              <w:right w:val="single" w:sz="8" w:space="0" w:color="auto"/>
            </w:tcBorders>
            <w:shd w:val="clear" w:color="auto" w:fill="FABF8F"/>
          </w:tcPr>
          <w:p w:rsidR="0022671C" w:rsidRPr="004A1DD8" w:rsidRDefault="0022671C">
            <w:pPr>
              <w:ind w:left="360"/>
              <w:rPr>
                <w:rFonts w:cs="Tahoma"/>
                <w:b/>
                <w:bCs/>
                <w:szCs w:val="20"/>
              </w:rPr>
            </w:pPr>
            <w:r w:rsidRPr="004A1DD8">
              <w:rPr>
                <w:rFonts w:cs="Tahoma"/>
                <w:b/>
                <w:bCs/>
                <w:szCs w:val="20"/>
                <w:lang w:val="fr-FR"/>
              </w:rPr>
              <w:t>Licences CRM 4.0 correspondantes</w:t>
            </w:r>
          </w:p>
        </w:tc>
      </w:tr>
      <w:tr w:rsidR="0022671C" w:rsidRPr="004A1DD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22671C" w:rsidRPr="0011531D" w:rsidRDefault="0022671C">
            <w:pPr>
              <w:rPr>
                <w:rFonts w:cs="Tahoma"/>
                <w:color w:val="000000"/>
                <w:szCs w:val="18"/>
                <w:lang w:val="fr-FR"/>
              </w:rPr>
            </w:pPr>
            <w:r w:rsidRPr="0011531D">
              <w:rPr>
                <w:rFonts w:cs="Tahoma"/>
                <w:szCs w:val="18"/>
                <w:lang w:val="fr-FR"/>
              </w:rPr>
              <w:t>CAL Supplémentaire Utilisation Complète Microsoft Dynamics CRM 2011</w:t>
            </w:r>
          </w:p>
        </w:tc>
        <w:tc>
          <w:tcPr>
            <w:tcW w:w="4140" w:type="dxa"/>
            <w:tcBorders>
              <w:top w:val="nil"/>
              <w:left w:val="nil"/>
              <w:bottom w:val="single" w:sz="8" w:space="0" w:color="000000"/>
              <w:right w:val="single" w:sz="8" w:space="0" w:color="000000"/>
            </w:tcBorders>
            <w:vAlign w:val="center"/>
          </w:tcPr>
          <w:p w:rsidR="0022671C" w:rsidRPr="0011531D" w:rsidRDefault="0022671C">
            <w:pPr>
              <w:pStyle w:val="ColorfulList-Accent11"/>
              <w:spacing w:line="276" w:lineRule="auto"/>
              <w:ind w:left="288" w:right="162" w:hanging="180"/>
              <w:rPr>
                <w:rFonts w:ascii="Tahoma" w:hAnsi="Tahoma" w:cs="Tahoma"/>
                <w:sz w:val="18"/>
                <w:szCs w:val="18"/>
                <w:lang w:val="fr-FR"/>
              </w:rPr>
            </w:pPr>
            <w:r w:rsidRPr="0011531D">
              <w:rPr>
                <w:rFonts w:ascii="Tahoma" w:hAnsi="Tahoma" w:cs="Tahoma"/>
                <w:sz w:val="18"/>
                <w:szCs w:val="18"/>
                <w:lang w:val="fr-FR"/>
              </w:rPr>
              <w:t>1 CAL Supplémentaire Utilisation Complète Microsoft Dynamics CRM 4.0</w:t>
            </w:r>
          </w:p>
        </w:tc>
      </w:tr>
      <w:tr w:rsidR="0022671C" w:rsidRPr="004A1DD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22671C" w:rsidRPr="0011531D" w:rsidRDefault="0022671C">
            <w:pPr>
              <w:rPr>
                <w:rFonts w:cs="Tahoma"/>
                <w:color w:val="000000"/>
                <w:szCs w:val="18"/>
                <w:lang w:val="fr-FR"/>
              </w:rPr>
            </w:pPr>
            <w:r w:rsidRPr="0011531D">
              <w:rPr>
                <w:rFonts w:cs="Tahoma"/>
                <w:szCs w:val="18"/>
                <w:lang w:val="fr-FR"/>
              </w:rPr>
              <w:t>CAL Supplémentaire Utilisation Limitée Microsoft Dynamics CRM 2011</w:t>
            </w:r>
          </w:p>
        </w:tc>
        <w:tc>
          <w:tcPr>
            <w:tcW w:w="4140" w:type="dxa"/>
            <w:tcBorders>
              <w:top w:val="nil"/>
              <w:left w:val="nil"/>
              <w:bottom w:val="single" w:sz="8" w:space="0" w:color="000000"/>
              <w:right w:val="single" w:sz="8" w:space="0" w:color="000000"/>
            </w:tcBorders>
            <w:vAlign w:val="center"/>
          </w:tcPr>
          <w:p w:rsidR="0022671C" w:rsidRPr="0011531D" w:rsidRDefault="0022671C">
            <w:pPr>
              <w:pStyle w:val="ColorfulList-Accent11"/>
              <w:spacing w:line="276" w:lineRule="auto"/>
              <w:ind w:left="288" w:right="162" w:hanging="180"/>
              <w:rPr>
                <w:rFonts w:ascii="Tahoma" w:hAnsi="Tahoma" w:cs="Tahoma"/>
                <w:sz w:val="18"/>
                <w:szCs w:val="18"/>
                <w:lang w:val="fr-FR"/>
              </w:rPr>
            </w:pPr>
            <w:r w:rsidRPr="0011531D">
              <w:rPr>
                <w:rFonts w:ascii="Tahoma" w:hAnsi="Tahoma" w:cs="Tahoma"/>
                <w:sz w:val="18"/>
                <w:szCs w:val="18"/>
                <w:lang w:val="fr-FR"/>
              </w:rPr>
              <w:t>1 CAL Utilisation Limitée Microsoft Dynamics CRM 4.0</w:t>
            </w:r>
          </w:p>
        </w:tc>
      </w:tr>
      <w:tr w:rsidR="0022671C" w:rsidRPr="004A1DD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22671C" w:rsidRPr="0011531D" w:rsidRDefault="0022671C">
            <w:pPr>
              <w:rPr>
                <w:rFonts w:cs="Tahoma"/>
                <w:szCs w:val="18"/>
                <w:lang w:val="fr-FR"/>
              </w:rPr>
            </w:pPr>
            <w:r w:rsidRPr="0011531D">
              <w:rPr>
                <w:rFonts w:cs="Tahoma"/>
                <w:szCs w:val="18"/>
                <w:lang w:val="fr-FR"/>
              </w:rPr>
              <w:t>Connecteur externe Microsoft Dynamics CRM 2011</w:t>
            </w:r>
          </w:p>
        </w:tc>
        <w:tc>
          <w:tcPr>
            <w:tcW w:w="4140" w:type="dxa"/>
            <w:tcBorders>
              <w:top w:val="nil"/>
              <w:left w:val="nil"/>
              <w:bottom w:val="single" w:sz="8" w:space="0" w:color="000000"/>
              <w:right w:val="single" w:sz="8" w:space="0" w:color="000000"/>
            </w:tcBorders>
            <w:vAlign w:val="center"/>
          </w:tcPr>
          <w:p w:rsidR="0022671C" w:rsidRPr="0011531D" w:rsidRDefault="0022671C">
            <w:pPr>
              <w:pStyle w:val="ColorfulList-Accent11"/>
              <w:spacing w:line="276" w:lineRule="auto"/>
              <w:ind w:left="288" w:right="162" w:hanging="180"/>
              <w:rPr>
                <w:rFonts w:ascii="Tahoma" w:hAnsi="Tahoma" w:cs="Tahoma"/>
                <w:sz w:val="18"/>
                <w:szCs w:val="18"/>
                <w:lang w:val="fr-FR"/>
              </w:rPr>
            </w:pPr>
            <w:r w:rsidRPr="0011531D">
              <w:rPr>
                <w:rFonts w:ascii="Tahoma" w:hAnsi="Tahoma" w:cs="Tahoma"/>
                <w:sz w:val="18"/>
                <w:szCs w:val="18"/>
                <w:lang w:val="fr-FR"/>
              </w:rPr>
              <w:t>1 Connecteur Externe Utilisation Limitée Microsoft Dynamics CRM 4.0</w:t>
            </w:r>
          </w:p>
          <w:p w:rsidR="0022671C" w:rsidRPr="0011531D" w:rsidRDefault="0022671C">
            <w:pPr>
              <w:pStyle w:val="ColorfulList-Accent11"/>
              <w:spacing w:line="276" w:lineRule="auto"/>
              <w:ind w:left="288" w:right="162" w:hanging="180"/>
              <w:jc w:val="center"/>
              <w:rPr>
                <w:rFonts w:ascii="Tahoma" w:hAnsi="Tahoma" w:cs="Tahoma"/>
                <w:sz w:val="18"/>
                <w:szCs w:val="18"/>
                <w:lang w:val="fr-FR"/>
              </w:rPr>
            </w:pPr>
            <w:r w:rsidRPr="0011531D">
              <w:rPr>
                <w:rFonts w:ascii="Tahoma" w:hAnsi="Tahoma" w:cs="Tahoma"/>
                <w:sz w:val="18"/>
                <w:szCs w:val="18"/>
                <w:lang w:val="fr-FR"/>
              </w:rPr>
              <w:t>ET</w:t>
            </w:r>
          </w:p>
          <w:p w:rsidR="0022671C" w:rsidRPr="0011531D" w:rsidRDefault="0022671C">
            <w:pPr>
              <w:pStyle w:val="ColorfulList-Accent11"/>
              <w:spacing w:line="276" w:lineRule="auto"/>
              <w:ind w:left="288" w:right="162" w:hanging="180"/>
              <w:rPr>
                <w:rFonts w:ascii="Tahoma" w:hAnsi="Tahoma" w:cs="Tahoma"/>
                <w:sz w:val="18"/>
                <w:szCs w:val="18"/>
                <w:lang w:val="fr-FR"/>
              </w:rPr>
            </w:pPr>
            <w:r w:rsidRPr="0011531D">
              <w:rPr>
                <w:rFonts w:ascii="Tahoma" w:hAnsi="Tahoma" w:cs="Tahoma"/>
                <w:sz w:val="18"/>
                <w:szCs w:val="18"/>
                <w:lang w:val="fr-FR"/>
              </w:rPr>
              <w:t>1 Connecteur Externe Supplémentaire Utilisation Complète Microsoft Dynamics CRM 4.0</w:t>
            </w:r>
          </w:p>
        </w:tc>
      </w:tr>
      <w:tr w:rsidR="0022671C" w:rsidRPr="004A1DD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11531D" w:rsidRDefault="0022671C" w:rsidP="0011531D">
            <w:pPr>
              <w:rPr>
                <w:rFonts w:cs="Tahoma"/>
                <w:color w:val="000000"/>
                <w:szCs w:val="18"/>
              </w:rPr>
            </w:pPr>
            <w:r w:rsidRPr="0011531D">
              <w:rPr>
                <w:rFonts w:cs="Tahoma"/>
                <w:color w:val="000000"/>
                <w:szCs w:val="18"/>
                <w:lang w:val="fr-FR"/>
              </w:rPr>
              <w:t>Microsoft Dynamics CRM Server 2011</w:t>
            </w:r>
          </w:p>
        </w:tc>
        <w:tc>
          <w:tcPr>
            <w:tcW w:w="4140" w:type="dxa"/>
            <w:tcBorders>
              <w:top w:val="nil"/>
              <w:left w:val="nil"/>
              <w:bottom w:val="single" w:sz="8" w:space="0" w:color="000000"/>
              <w:right w:val="single" w:sz="8" w:space="0" w:color="000000"/>
            </w:tcBorders>
          </w:tcPr>
          <w:p w:rsidR="0022671C" w:rsidRPr="0011531D" w:rsidRDefault="0022671C" w:rsidP="0011531D">
            <w:pPr>
              <w:pStyle w:val="ColorfulList-Accent11"/>
              <w:spacing w:line="276" w:lineRule="auto"/>
              <w:ind w:left="288" w:right="162" w:hanging="180"/>
              <w:rPr>
                <w:rFonts w:ascii="Tahoma" w:hAnsi="Tahoma" w:cs="Tahoma"/>
                <w:sz w:val="18"/>
                <w:szCs w:val="18"/>
              </w:rPr>
            </w:pPr>
            <w:r w:rsidRPr="0011531D">
              <w:rPr>
                <w:rFonts w:ascii="Tahoma" w:hAnsi="Tahoma" w:cs="Tahoma"/>
                <w:sz w:val="18"/>
                <w:szCs w:val="18"/>
                <w:lang w:val="fr-FR"/>
              </w:rPr>
              <w:t>1 Microsoft Dynamics CRM 4.0 Professional</w:t>
            </w:r>
            <w:r w:rsidR="00FF20F9" w:rsidRPr="0011531D">
              <w:rPr>
                <w:rFonts w:ascii="Tahoma" w:hAnsi="Tahoma" w:cs="Tahoma"/>
                <w:sz w:val="18"/>
                <w:szCs w:val="18"/>
                <w:lang w:val="fr-FR"/>
              </w:rPr>
              <w:t> </w:t>
            </w:r>
            <w:r w:rsidRPr="0011531D">
              <w:rPr>
                <w:rFonts w:ascii="Tahoma" w:hAnsi="Tahoma" w:cs="Tahoma"/>
                <w:sz w:val="18"/>
                <w:szCs w:val="18"/>
                <w:lang w:val="fr-FR"/>
              </w:rPr>
              <w:t>Server</w:t>
            </w:r>
            <w:r w:rsidRPr="0011531D">
              <w:rPr>
                <w:rFonts w:ascii="Tahoma" w:hAnsi="Tahoma" w:cs="Tahoma"/>
                <w:sz w:val="18"/>
                <w:szCs w:val="18"/>
              </w:rPr>
              <w:t xml:space="preserve"> </w:t>
            </w:r>
          </w:p>
          <w:p w:rsidR="0022671C" w:rsidRPr="0011531D" w:rsidRDefault="0022671C" w:rsidP="0011531D">
            <w:pPr>
              <w:pStyle w:val="ColorfulList-Accent11"/>
              <w:spacing w:line="276" w:lineRule="auto"/>
              <w:ind w:left="288" w:right="162" w:hanging="180"/>
              <w:jc w:val="center"/>
              <w:rPr>
                <w:rFonts w:ascii="Tahoma" w:hAnsi="Tahoma" w:cs="Tahoma"/>
                <w:sz w:val="18"/>
                <w:szCs w:val="18"/>
              </w:rPr>
            </w:pPr>
            <w:r w:rsidRPr="0011531D">
              <w:rPr>
                <w:rFonts w:ascii="Tahoma" w:hAnsi="Tahoma" w:cs="Tahoma"/>
                <w:sz w:val="18"/>
                <w:szCs w:val="18"/>
                <w:lang w:val="fr-FR"/>
              </w:rPr>
              <w:t>OU</w:t>
            </w:r>
          </w:p>
          <w:p w:rsidR="0022671C" w:rsidRPr="0011531D" w:rsidRDefault="0022671C" w:rsidP="0011531D">
            <w:pPr>
              <w:pStyle w:val="ColorfulList-Accent11"/>
              <w:spacing w:line="276" w:lineRule="auto"/>
              <w:ind w:left="288" w:right="162" w:hanging="180"/>
              <w:rPr>
                <w:rFonts w:ascii="Tahoma" w:hAnsi="Tahoma" w:cs="Tahoma"/>
                <w:sz w:val="18"/>
                <w:szCs w:val="18"/>
              </w:rPr>
            </w:pPr>
            <w:r w:rsidRPr="0011531D">
              <w:rPr>
                <w:rFonts w:ascii="Tahoma" w:hAnsi="Tahoma" w:cs="Tahoma"/>
                <w:sz w:val="18"/>
                <w:szCs w:val="18"/>
                <w:lang w:val="fr-FR"/>
              </w:rPr>
              <w:t>1 Microsoft Dynamics CRM 4.0 Enterprise Server</w:t>
            </w:r>
            <w:r w:rsidR="00FF20F9" w:rsidRPr="0011531D">
              <w:rPr>
                <w:rFonts w:ascii="Tahoma" w:hAnsi="Tahoma" w:cs="Tahoma"/>
                <w:sz w:val="18"/>
                <w:szCs w:val="18"/>
              </w:rPr>
              <w:t xml:space="preserve"> </w:t>
            </w:r>
          </w:p>
        </w:tc>
      </w:tr>
      <w:tr w:rsidR="0022671C" w:rsidRPr="004A1DD8">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11531D" w:rsidRDefault="0022671C">
            <w:pPr>
              <w:rPr>
                <w:rFonts w:cs="Tahoma"/>
                <w:color w:val="000000"/>
                <w:szCs w:val="18"/>
              </w:rPr>
            </w:pPr>
            <w:r w:rsidRPr="0011531D">
              <w:rPr>
                <w:rFonts w:cs="Tahoma"/>
                <w:color w:val="000000"/>
                <w:szCs w:val="18"/>
                <w:lang w:val="fr-FR"/>
              </w:rPr>
              <w:t>Microsoft Dynamics CRM Workgroup Server 2011</w:t>
            </w:r>
          </w:p>
        </w:tc>
        <w:tc>
          <w:tcPr>
            <w:tcW w:w="4140" w:type="dxa"/>
            <w:tcBorders>
              <w:top w:val="nil"/>
              <w:left w:val="nil"/>
              <w:bottom w:val="single" w:sz="8" w:space="0" w:color="000000"/>
              <w:right w:val="single" w:sz="8" w:space="0" w:color="000000"/>
            </w:tcBorders>
          </w:tcPr>
          <w:p w:rsidR="0022671C" w:rsidRPr="0011531D" w:rsidRDefault="0022671C" w:rsidP="00FF20F9">
            <w:pPr>
              <w:pStyle w:val="ColorfulList-Accent11"/>
              <w:spacing w:line="276" w:lineRule="auto"/>
              <w:ind w:left="288" w:right="162" w:hanging="180"/>
              <w:rPr>
                <w:rFonts w:ascii="Tahoma" w:hAnsi="Tahoma" w:cs="Tahoma"/>
                <w:sz w:val="18"/>
                <w:szCs w:val="18"/>
              </w:rPr>
            </w:pPr>
            <w:r w:rsidRPr="0011531D">
              <w:rPr>
                <w:rFonts w:ascii="Tahoma" w:hAnsi="Tahoma" w:cs="Tahoma"/>
                <w:sz w:val="18"/>
                <w:szCs w:val="18"/>
                <w:lang w:val="fr-FR"/>
              </w:rPr>
              <w:t>1 Microsoft Dynamics CRM 4.0 Workgroup</w:t>
            </w:r>
            <w:r w:rsidR="00FF20F9" w:rsidRPr="0011531D">
              <w:rPr>
                <w:rFonts w:ascii="Tahoma" w:hAnsi="Tahoma" w:cs="Tahoma"/>
                <w:sz w:val="18"/>
                <w:szCs w:val="18"/>
                <w:lang w:val="fr-FR"/>
              </w:rPr>
              <w:t> </w:t>
            </w:r>
            <w:r w:rsidRPr="0011531D">
              <w:rPr>
                <w:rFonts w:ascii="Tahoma" w:hAnsi="Tahoma" w:cs="Tahoma"/>
                <w:sz w:val="18"/>
                <w:szCs w:val="18"/>
                <w:lang w:val="fr-FR"/>
              </w:rPr>
              <w:t>Server</w:t>
            </w:r>
            <w:r w:rsidRPr="0011531D">
              <w:rPr>
                <w:rFonts w:ascii="Tahoma" w:hAnsi="Tahoma" w:cs="Tahoma"/>
                <w:sz w:val="18"/>
                <w:szCs w:val="18"/>
              </w:rPr>
              <w:t xml:space="preserve"> </w:t>
            </w:r>
          </w:p>
        </w:tc>
      </w:tr>
    </w:tbl>
    <w:p w:rsidR="0022671C" w:rsidRPr="004A1DD8" w:rsidRDefault="0022671C">
      <w:pPr>
        <w:rPr>
          <w:rFonts w:cs="Tahoma"/>
        </w:rPr>
      </w:pPr>
    </w:p>
    <w:p w:rsidR="0022671C" w:rsidRPr="004A1DD8" w:rsidRDefault="0022671C" w:rsidP="0011531D">
      <w:pPr>
        <w:ind w:left="547"/>
        <w:rPr>
          <w:rFonts w:cs="Tahoma"/>
          <w:lang w:val="fr-FR"/>
        </w:rPr>
      </w:pPr>
      <w:r w:rsidRPr="004A1DD8">
        <w:rPr>
          <w:rFonts w:cs="Tahoma"/>
          <w:szCs w:val="20"/>
          <w:lang w:val="fr-FR"/>
        </w:rPr>
        <w:t>L</w:t>
      </w:r>
      <w:r w:rsidR="00DD4F05">
        <w:rPr>
          <w:rFonts w:cs="Tahoma"/>
          <w:szCs w:val="20"/>
          <w:lang w:val="fr-FR"/>
        </w:rPr>
        <w:t>’</w:t>
      </w:r>
      <w:r w:rsidRPr="004A1DD8">
        <w:rPr>
          <w:rFonts w:cs="Tahoma"/>
          <w:szCs w:val="20"/>
          <w:lang w:val="fr-FR"/>
        </w:rPr>
        <w:t>utilisation de Microsoft Dynamics CRM 4.0 est soumise aux conditions générales du contrat de licence du client et aux droits d</w:t>
      </w:r>
      <w:r w:rsidR="00DD4F05">
        <w:rPr>
          <w:rFonts w:cs="Tahoma"/>
          <w:szCs w:val="20"/>
          <w:lang w:val="fr-FR"/>
        </w:rPr>
        <w:t>’</w:t>
      </w:r>
      <w:r w:rsidRPr="004A1DD8">
        <w:rPr>
          <w:rFonts w:cs="Tahoma"/>
          <w:szCs w:val="20"/>
          <w:lang w:val="fr-FR"/>
        </w:rPr>
        <w:t>utilisation du logiciel Microsoft Dynamics CRM 4.0, ainsi qu</w:t>
      </w:r>
      <w:r w:rsidR="00DD4F05">
        <w:rPr>
          <w:rFonts w:cs="Tahoma"/>
          <w:szCs w:val="20"/>
          <w:lang w:val="fr-FR"/>
        </w:rPr>
        <w:t>’</w:t>
      </w:r>
      <w:r w:rsidRPr="004A1DD8">
        <w:rPr>
          <w:rFonts w:cs="Tahoma"/>
          <w:szCs w:val="20"/>
          <w:lang w:val="fr-FR"/>
        </w:rPr>
        <w:t>aux présentes conditions.</w:t>
      </w:r>
      <w:r w:rsidRPr="004A1DD8">
        <w:rPr>
          <w:rFonts w:cs="Tahoma"/>
          <w:lang w:val="fr-FR"/>
        </w:rPr>
        <w:t xml:space="preserve"> Ce</w:t>
      </w:r>
      <w:r w:rsidR="00FF20F9">
        <w:rPr>
          <w:rFonts w:cs="Tahoma"/>
          <w:lang w:val="fr-FR"/>
        </w:rPr>
        <w:t> </w:t>
      </w:r>
      <w:r w:rsidRPr="004A1DD8">
        <w:rPr>
          <w:rFonts w:cs="Tahoma"/>
          <w:lang w:val="fr-FR"/>
        </w:rPr>
        <w:t>droit prend fin à l</w:t>
      </w:r>
      <w:r w:rsidR="00DD4F05">
        <w:rPr>
          <w:rFonts w:cs="Tahoma"/>
          <w:lang w:val="fr-FR"/>
        </w:rPr>
        <w:t>’</w:t>
      </w:r>
      <w:r w:rsidRPr="004A1DD8">
        <w:rPr>
          <w:rFonts w:cs="Tahoma"/>
          <w:lang w:val="fr-FR"/>
        </w:rPr>
        <w:t>expiration ou à la résiliation du droit d</w:t>
      </w:r>
      <w:r w:rsidR="00DD4F05">
        <w:rPr>
          <w:rFonts w:cs="Tahoma"/>
          <w:lang w:val="fr-FR"/>
        </w:rPr>
        <w:t>’</w:t>
      </w:r>
      <w:r w:rsidRPr="004A1DD8">
        <w:rPr>
          <w:rFonts w:cs="Tahoma"/>
          <w:lang w:val="fr-FR"/>
        </w:rPr>
        <w:t>utiliser Microsoft Dynamics CRM 2011 au titre des</w:t>
      </w:r>
      <w:r w:rsidR="0011531D">
        <w:rPr>
          <w:rFonts w:cs="Tahoma"/>
          <w:lang w:val="fr-FR"/>
        </w:rPr>
        <w:t> </w:t>
      </w:r>
      <w:r w:rsidRPr="004A1DD8">
        <w:rPr>
          <w:rFonts w:cs="Tahoma"/>
          <w:lang w:val="fr-FR"/>
        </w:rPr>
        <w:t>licences Microsoft Dyn</w:t>
      </w:r>
      <w:r w:rsidR="0011531D">
        <w:rPr>
          <w:rFonts w:cs="Tahoma"/>
          <w:lang w:val="fr-FR"/>
        </w:rPr>
        <w:t>amics CRM 2011 correspondantes.</w:t>
      </w:r>
    </w:p>
    <w:p w:rsidR="0022671C" w:rsidRPr="004A1DD8" w:rsidRDefault="0022671C">
      <w:pPr>
        <w:ind w:left="540"/>
        <w:rPr>
          <w:rFonts w:cs="Tahoma"/>
          <w:lang w:val="fr-FR"/>
        </w:rPr>
      </w:pPr>
    </w:p>
    <w:p w:rsidR="0022671C" w:rsidRPr="004A1DD8" w:rsidRDefault="0022671C">
      <w:pPr>
        <w:ind w:left="540"/>
        <w:rPr>
          <w:rFonts w:cs="Tahoma"/>
          <w:lang w:val="fr-FR"/>
        </w:rPr>
      </w:pPr>
    </w:p>
    <w:p w:rsidR="0022671C" w:rsidRDefault="0022671C">
      <w:pPr>
        <w:ind w:left="540"/>
        <w:rPr>
          <w:rFonts w:cs="Tahoma"/>
          <w:lang w:val="fr-FR"/>
        </w:rPr>
      </w:pPr>
    </w:p>
    <w:p w:rsidR="0011531D" w:rsidRDefault="0011531D">
      <w:pPr>
        <w:ind w:left="540"/>
        <w:rPr>
          <w:rFonts w:cs="Tahoma"/>
          <w:lang w:val="fr-FR"/>
        </w:rPr>
      </w:pPr>
    </w:p>
    <w:p w:rsidR="0011531D" w:rsidRPr="004A1DD8" w:rsidRDefault="0011531D">
      <w:pPr>
        <w:ind w:left="540"/>
        <w:rPr>
          <w:rFonts w:cs="Tahoma"/>
          <w:lang w:val="fr-FR"/>
        </w:rPr>
      </w:pPr>
    </w:p>
    <w:p w:rsidR="0022671C" w:rsidRPr="004A1DD8" w:rsidRDefault="0022671C">
      <w:pPr>
        <w:ind w:left="540"/>
        <w:rPr>
          <w:rFonts w:cs="Tahoma"/>
          <w:lang w:val="fr-FR"/>
        </w:rPr>
      </w:pPr>
      <w:r w:rsidRPr="004A1DD8">
        <w:rPr>
          <w:rFonts w:cs="Tahoma"/>
          <w:b/>
          <w:bCs/>
          <w:color w:val="000000"/>
          <w:szCs w:val="20"/>
          <w:u w:val="single"/>
          <w:lang w:val="fr-FR"/>
        </w:rPr>
        <w:t>Options de Licence d</w:t>
      </w:r>
      <w:r w:rsidR="00DD4F05">
        <w:rPr>
          <w:rFonts w:cs="Tahoma"/>
          <w:b/>
          <w:bCs/>
          <w:color w:val="000000"/>
          <w:szCs w:val="20"/>
          <w:u w:val="single"/>
          <w:lang w:val="fr-FR"/>
        </w:rPr>
        <w:t>’</w:t>
      </w:r>
      <w:r w:rsidRPr="004A1DD8">
        <w:rPr>
          <w:rFonts w:cs="Tahoma"/>
          <w:b/>
          <w:bCs/>
          <w:color w:val="000000"/>
          <w:szCs w:val="20"/>
          <w:u w:val="single"/>
          <w:lang w:val="fr-FR"/>
        </w:rPr>
        <w:t>Accès Client et de Licence Connecteur Externe</w:t>
      </w:r>
      <w:r w:rsidRPr="00E03478">
        <w:rPr>
          <w:rFonts w:cs="Tahoma"/>
          <w:b/>
          <w:bCs/>
          <w:color w:val="000000"/>
          <w:szCs w:val="20"/>
          <w:lang w:val="fr-FR"/>
        </w:rPr>
        <w:t> :</w:t>
      </w:r>
    </w:p>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color w:val="000000"/>
          <w:lang w:val="fr-FR"/>
        </w:rPr>
        <w:t>Les utilisations autorisées par les différentes CAL Microsoft Dynamics CRM 2011 sont présentées dans le tableau ci-dessous.</w:t>
      </w:r>
      <w:r w:rsidRPr="004A1DD8">
        <w:rPr>
          <w:rFonts w:cs="Tahoma"/>
          <w:lang w:val="fr-FR"/>
        </w:rPr>
        <w:t xml:space="preserve"> </w:t>
      </w:r>
      <w:r w:rsidRPr="004A1DD8">
        <w:rPr>
          <w:rFonts w:cs="Tahoma"/>
          <w:color w:val="000000"/>
          <w:lang w:val="fr-FR"/>
        </w:rPr>
        <w:t>Les offres CAL Limitée et CAL Complète incluent plusieurs licences.</w:t>
      </w:r>
    </w:p>
    <w:p w:rsidR="0022671C" w:rsidRPr="00B73094" w:rsidRDefault="0022671C">
      <w:pPr>
        <w:pStyle w:val="ListParagraph"/>
        <w:ind w:left="0"/>
        <w:rPr>
          <w:rFonts w:ascii="Tahoma" w:hAnsi="Tahoma" w:cs="Tahoma"/>
          <w:sz w:val="18"/>
          <w:szCs w:val="12"/>
        </w:rPr>
      </w:pPr>
    </w:p>
    <w:tbl>
      <w:tblPr>
        <w:tblW w:w="8946" w:type="dxa"/>
        <w:tblInd w:w="598" w:type="dxa"/>
        <w:tblLayout w:type="fixed"/>
        <w:tblCellMar>
          <w:left w:w="58" w:type="dxa"/>
          <w:right w:w="58" w:type="dxa"/>
        </w:tblCellMar>
        <w:tblLook w:val="04A0" w:firstRow="1" w:lastRow="0" w:firstColumn="1" w:lastColumn="0" w:noHBand="0" w:noVBand="1"/>
      </w:tblPr>
      <w:tblGrid>
        <w:gridCol w:w="2421"/>
        <w:gridCol w:w="693"/>
        <w:gridCol w:w="990"/>
        <w:gridCol w:w="1134"/>
        <w:gridCol w:w="1188"/>
        <w:gridCol w:w="1188"/>
        <w:gridCol w:w="1332"/>
      </w:tblGrid>
      <w:tr w:rsidR="00B73094" w:rsidRPr="004A1DD8" w:rsidTr="00A62F77">
        <w:trPr>
          <w:trHeight w:val="226"/>
          <w:tblHeader/>
        </w:trPr>
        <w:tc>
          <w:tcPr>
            <w:tcW w:w="2421" w:type="dxa"/>
            <w:tcBorders>
              <w:top w:val="single" w:sz="4" w:space="0" w:color="auto"/>
              <w:left w:val="single" w:sz="4" w:space="0" w:color="auto"/>
              <w:bottom w:val="single" w:sz="4" w:space="0" w:color="auto"/>
              <w:right w:val="single" w:sz="4" w:space="0" w:color="auto"/>
            </w:tcBorders>
            <w:shd w:val="clear" w:color="auto" w:fill="FABF8F"/>
          </w:tcPr>
          <w:p w:rsidR="0022671C" w:rsidRPr="004A1DD8" w:rsidRDefault="0022671C">
            <w:pPr>
              <w:pStyle w:val="TableHeading"/>
              <w:rPr>
                <w:rFonts w:ascii="Tahoma" w:hAnsi="Tahoma" w:cs="Tahoma"/>
                <w:color w:val="000000"/>
                <w:sz w:val="18"/>
                <w:szCs w:val="18"/>
                <w:lang w:val="en-US" w:eastAsia="en-US"/>
              </w:rPr>
            </w:pPr>
            <w:r w:rsidRPr="004A1DD8">
              <w:rPr>
                <w:rFonts w:ascii="Tahoma" w:hAnsi="Tahoma" w:cs="Tahoma"/>
                <w:color w:val="000000"/>
                <w:sz w:val="18"/>
                <w:szCs w:val="18"/>
                <w:lang w:eastAsia="en-US"/>
              </w:rPr>
              <w:t>Droit d</w:t>
            </w:r>
            <w:r w:rsidR="00DD4F05">
              <w:rPr>
                <w:rFonts w:ascii="Tahoma" w:hAnsi="Tahoma" w:cs="Tahoma"/>
                <w:color w:val="000000"/>
                <w:sz w:val="18"/>
                <w:szCs w:val="18"/>
                <w:lang w:eastAsia="en-US"/>
              </w:rPr>
              <w:t>’</w:t>
            </w:r>
            <w:r w:rsidRPr="004A1DD8">
              <w:rPr>
                <w:rFonts w:ascii="Tahoma" w:hAnsi="Tahoma" w:cs="Tahoma"/>
                <w:color w:val="000000"/>
                <w:sz w:val="18"/>
                <w:szCs w:val="18"/>
                <w:lang w:eastAsia="en-US"/>
              </w:rPr>
              <w:t>utilisation</w:t>
            </w:r>
          </w:p>
        </w:tc>
        <w:tc>
          <w:tcPr>
            <w:tcW w:w="693" w:type="dxa"/>
            <w:tcBorders>
              <w:top w:val="single" w:sz="4" w:space="0" w:color="auto"/>
              <w:left w:val="single" w:sz="4" w:space="0" w:color="auto"/>
              <w:bottom w:val="single" w:sz="4" w:space="0" w:color="auto"/>
              <w:right w:val="single" w:sz="4" w:space="0" w:color="auto"/>
            </w:tcBorders>
            <w:shd w:val="clear" w:color="auto" w:fill="FABF8F"/>
          </w:tcPr>
          <w:p w:rsidR="0022671C" w:rsidRPr="004A1DD8" w:rsidRDefault="0022671C">
            <w:pPr>
              <w:pStyle w:val="TableHeading"/>
              <w:rPr>
                <w:rFonts w:ascii="Tahoma" w:hAnsi="Tahoma" w:cs="Tahoma"/>
                <w:color w:val="000000"/>
                <w:sz w:val="18"/>
                <w:szCs w:val="18"/>
                <w:lang w:val="en-US" w:eastAsia="en-US"/>
              </w:rPr>
            </w:pPr>
            <w:r w:rsidRPr="004A1DD8">
              <w:rPr>
                <w:rFonts w:ascii="Tahoma" w:hAnsi="Tahoma" w:cs="Tahoma"/>
                <w:color w:val="000000"/>
                <w:sz w:val="18"/>
                <w:szCs w:val="18"/>
                <w:lang w:eastAsia="en-US"/>
              </w:rPr>
              <w:t>CAL ESS</w:t>
            </w:r>
          </w:p>
        </w:tc>
        <w:tc>
          <w:tcPr>
            <w:tcW w:w="990" w:type="dxa"/>
            <w:tcBorders>
              <w:top w:val="single" w:sz="4" w:space="0" w:color="auto"/>
              <w:left w:val="single" w:sz="4" w:space="0" w:color="auto"/>
              <w:bottom w:val="single" w:sz="4" w:space="0" w:color="auto"/>
              <w:right w:val="single" w:sz="4" w:space="0" w:color="auto"/>
            </w:tcBorders>
            <w:shd w:val="clear" w:color="auto" w:fill="FABF8F"/>
          </w:tcPr>
          <w:p w:rsidR="0022671C" w:rsidRPr="004A1DD8" w:rsidRDefault="0022671C">
            <w:pPr>
              <w:pStyle w:val="TableHeading"/>
              <w:rPr>
                <w:rFonts w:ascii="Tahoma" w:hAnsi="Tahoma" w:cs="Tahoma"/>
                <w:color w:val="000000"/>
                <w:sz w:val="18"/>
                <w:szCs w:val="18"/>
                <w:lang w:val="en-US" w:eastAsia="en-US"/>
              </w:rPr>
            </w:pPr>
            <w:r w:rsidRPr="004A1DD8">
              <w:rPr>
                <w:rFonts w:ascii="Tahoma" w:hAnsi="Tahoma" w:cs="Tahoma"/>
                <w:color w:val="000000"/>
                <w:sz w:val="18"/>
                <w:szCs w:val="18"/>
                <w:lang w:eastAsia="en-US"/>
              </w:rPr>
              <w:t>CAL Limitée</w:t>
            </w:r>
          </w:p>
        </w:tc>
        <w:tc>
          <w:tcPr>
            <w:tcW w:w="1134" w:type="dxa"/>
            <w:tcBorders>
              <w:top w:val="single" w:sz="4" w:space="0" w:color="auto"/>
              <w:left w:val="single" w:sz="4" w:space="0" w:color="auto"/>
              <w:bottom w:val="single" w:sz="4" w:space="0" w:color="auto"/>
              <w:right w:val="single" w:sz="4" w:space="0" w:color="auto"/>
            </w:tcBorders>
            <w:shd w:val="clear" w:color="auto" w:fill="FABF8F"/>
          </w:tcPr>
          <w:p w:rsidR="0022671C" w:rsidRPr="004A1DD8" w:rsidRDefault="0022671C">
            <w:pPr>
              <w:pStyle w:val="TableHeading"/>
              <w:rPr>
                <w:rFonts w:ascii="Tahoma" w:hAnsi="Tahoma" w:cs="Tahoma"/>
                <w:color w:val="000000"/>
                <w:sz w:val="18"/>
                <w:szCs w:val="18"/>
                <w:lang w:val="en-US" w:eastAsia="en-US"/>
              </w:rPr>
            </w:pPr>
            <w:r w:rsidRPr="004A1DD8">
              <w:rPr>
                <w:rFonts w:ascii="Tahoma" w:hAnsi="Tahoma" w:cs="Tahoma"/>
                <w:color w:val="000000"/>
                <w:sz w:val="18"/>
                <w:szCs w:val="18"/>
                <w:lang w:eastAsia="en-US"/>
              </w:rPr>
              <w:t>CAL Complète</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22671C" w:rsidRPr="004A1DD8" w:rsidRDefault="0022671C" w:rsidP="00B73094">
            <w:pPr>
              <w:pStyle w:val="TableHeading"/>
              <w:rPr>
                <w:rFonts w:ascii="Tahoma" w:hAnsi="Tahoma" w:cs="Tahoma"/>
                <w:color w:val="000000"/>
                <w:sz w:val="18"/>
                <w:szCs w:val="18"/>
                <w:lang w:eastAsia="en-US"/>
              </w:rPr>
            </w:pPr>
            <w:r w:rsidRPr="004A1DD8">
              <w:rPr>
                <w:rFonts w:ascii="Tahoma" w:hAnsi="Tahoma" w:cs="Tahoma"/>
                <w:color w:val="000000"/>
                <w:sz w:val="18"/>
                <w:szCs w:val="18"/>
                <w:lang w:eastAsia="en-US"/>
              </w:rPr>
              <w:t>CAL Supplé-mentaire Utilisation Limitée</w:t>
            </w:r>
          </w:p>
        </w:tc>
        <w:tc>
          <w:tcPr>
            <w:tcW w:w="1188" w:type="dxa"/>
            <w:tcBorders>
              <w:top w:val="single" w:sz="4" w:space="0" w:color="auto"/>
              <w:left w:val="single" w:sz="4" w:space="0" w:color="auto"/>
              <w:bottom w:val="single" w:sz="4" w:space="0" w:color="auto"/>
              <w:right w:val="single" w:sz="4" w:space="0" w:color="auto"/>
            </w:tcBorders>
            <w:shd w:val="clear" w:color="auto" w:fill="FABF8F"/>
          </w:tcPr>
          <w:p w:rsidR="0022671C" w:rsidRPr="004A1DD8" w:rsidRDefault="0022671C" w:rsidP="00B73094">
            <w:pPr>
              <w:pStyle w:val="TableHeading"/>
              <w:rPr>
                <w:rFonts w:ascii="Tahoma" w:hAnsi="Tahoma" w:cs="Tahoma"/>
                <w:color w:val="000000"/>
                <w:sz w:val="18"/>
                <w:szCs w:val="18"/>
                <w:lang w:eastAsia="en-US"/>
              </w:rPr>
            </w:pPr>
            <w:r w:rsidRPr="004A1DD8">
              <w:rPr>
                <w:rFonts w:ascii="Tahoma" w:hAnsi="Tahoma" w:cs="Tahoma"/>
                <w:color w:val="000000"/>
                <w:sz w:val="18"/>
                <w:szCs w:val="18"/>
                <w:lang w:eastAsia="en-US"/>
              </w:rPr>
              <w:t>CAL Supplé-mentaire Utilisation Complète</w:t>
            </w:r>
          </w:p>
        </w:tc>
        <w:tc>
          <w:tcPr>
            <w:tcW w:w="1332" w:type="dxa"/>
            <w:tcBorders>
              <w:top w:val="single" w:sz="4" w:space="0" w:color="auto"/>
              <w:left w:val="single" w:sz="4" w:space="0" w:color="auto"/>
              <w:bottom w:val="single" w:sz="4" w:space="0" w:color="auto"/>
              <w:right w:val="single" w:sz="4" w:space="0" w:color="auto"/>
            </w:tcBorders>
            <w:shd w:val="clear" w:color="auto" w:fill="FABF8F"/>
          </w:tcPr>
          <w:p w:rsidR="0022671C" w:rsidRPr="004A1DD8" w:rsidRDefault="0022671C">
            <w:pPr>
              <w:pStyle w:val="TableHeading"/>
              <w:rPr>
                <w:rFonts w:ascii="Tahoma" w:hAnsi="Tahoma" w:cs="Tahoma"/>
                <w:color w:val="000000"/>
                <w:sz w:val="18"/>
                <w:szCs w:val="18"/>
                <w:lang w:val="en-US" w:eastAsia="en-US"/>
              </w:rPr>
            </w:pPr>
            <w:r w:rsidRPr="004A1DD8">
              <w:rPr>
                <w:rFonts w:ascii="Tahoma" w:hAnsi="Tahoma" w:cs="Tahoma"/>
                <w:color w:val="000000"/>
                <w:sz w:val="18"/>
                <w:szCs w:val="18"/>
                <w:lang w:eastAsia="en-US"/>
              </w:rPr>
              <w:t xml:space="preserve">Licence </w:t>
            </w:r>
            <w:r w:rsidR="00B73094">
              <w:rPr>
                <w:rFonts w:ascii="Tahoma" w:hAnsi="Tahoma" w:cs="Tahoma"/>
                <w:color w:val="000000"/>
                <w:sz w:val="18"/>
                <w:szCs w:val="18"/>
                <w:lang w:eastAsia="en-US"/>
              </w:rPr>
              <w:t>Connecteur</w:t>
            </w:r>
            <w:r w:rsidRPr="004A1DD8">
              <w:rPr>
                <w:rFonts w:ascii="Tahoma" w:hAnsi="Tahoma" w:cs="Tahoma"/>
                <w:color w:val="000000"/>
                <w:sz w:val="18"/>
                <w:szCs w:val="18"/>
                <w:lang w:eastAsia="en-US"/>
              </w:rPr>
              <w:t xml:space="preserve"> Externe</w:t>
            </w:r>
          </w:p>
        </w:tc>
      </w:tr>
      <w:tr w:rsidR="00B73094" w:rsidRPr="003221F2" w:rsidTr="00A62F77">
        <w:trPr>
          <w:trHeight w:val="199"/>
        </w:trPr>
        <w:tc>
          <w:tcPr>
            <w:tcW w:w="2421" w:type="dxa"/>
            <w:tcBorders>
              <w:top w:val="single" w:sz="4" w:space="0" w:color="auto"/>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Création de comptes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4" w:space="0" w:color="auto"/>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4" w:space="0" w:color="auto"/>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4" w:space="0" w:color="auto"/>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4" w:space="0" w:color="auto"/>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4" w:space="0" w:color="auto"/>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rPr>
          <w:trHeight w:val="352"/>
        </w:trPr>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lang w:val="fr-FR"/>
              </w:rPr>
              <w:t>Création de contacts à l</w:t>
            </w:r>
            <w:r w:rsidR="00DD4F05">
              <w:rPr>
                <w:rFonts w:ascii="Tahoma" w:hAnsi="Tahoma" w:cs="Tahoma"/>
                <w:sz w:val="18"/>
                <w:lang w:val="fr-FR"/>
              </w:rPr>
              <w:t>’</w:t>
            </w:r>
            <w:r w:rsidRPr="004A1DD8">
              <w:rPr>
                <w:rFonts w:ascii="Tahoma" w:hAnsi="Tahoma" w:cs="Tahoma"/>
                <w:sz w:val="18"/>
                <w:lang w:val="fr-FR"/>
              </w:rPr>
              <w:t>aide de l</w:t>
            </w:r>
            <w:r w:rsidR="00DD4F05">
              <w:rPr>
                <w:rFonts w:ascii="Tahoma" w:hAnsi="Tahoma" w:cs="Tahoma"/>
                <w:sz w:val="18"/>
                <w:lang w:val="fr-FR"/>
              </w:rPr>
              <w:t>’</w:t>
            </w:r>
            <w:r w:rsidRPr="004A1DD8">
              <w:rPr>
                <w:rFonts w:ascii="Tahoma" w:hAnsi="Tahoma" w:cs="Tahoma"/>
                <w:sz w:val="18"/>
                <w:lang w:val="fr-FR"/>
              </w:rPr>
              <w:t>accès à l</w:t>
            </w:r>
            <w:r w:rsidR="00DD4F05">
              <w:rPr>
                <w:rFonts w:ascii="Tahoma" w:hAnsi="Tahoma" w:cs="Tahoma"/>
                <w:sz w:val="18"/>
                <w:lang w:val="fr-FR"/>
              </w:rPr>
              <w:t>’</w:t>
            </w:r>
            <w:r w:rsidRPr="004A1DD8">
              <w:rPr>
                <w:rFonts w:ascii="Tahoma" w:hAnsi="Tahoma" w:cs="Tahoma"/>
                <w:sz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Création d</w:t>
            </w:r>
            <w:r w:rsidR="00DD4F05">
              <w:rPr>
                <w:rFonts w:ascii="Tahoma" w:hAnsi="Tahoma" w:cs="Tahoma"/>
                <w:sz w:val="18"/>
                <w:szCs w:val="18"/>
                <w:lang w:val="fr-FR"/>
              </w:rPr>
              <w:t>’</w:t>
            </w:r>
            <w:r w:rsidRPr="004A1DD8">
              <w:rPr>
                <w:rFonts w:ascii="Tahoma" w:hAnsi="Tahoma" w:cs="Tahoma"/>
                <w:sz w:val="18"/>
                <w:szCs w:val="18"/>
                <w:lang w:val="fr-FR"/>
              </w:rPr>
              <w:t>incidents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Création de prospects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Création d</w:t>
            </w:r>
            <w:r w:rsidR="00DD4F05">
              <w:rPr>
                <w:rFonts w:ascii="Tahoma" w:hAnsi="Tahoma" w:cs="Tahoma"/>
                <w:sz w:val="18"/>
                <w:szCs w:val="18"/>
                <w:lang w:val="fr-FR"/>
              </w:rPr>
              <w:t>’</w:t>
            </w:r>
            <w:r w:rsidRPr="004A1DD8">
              <w:rPr>
                <w:rFonts w:ascii="Tahoma" w:hAnsi="Tahoma" w:cs="Tahoma"/>
                <w:sz w:val="18"/>
                <w:szCs w:val="18"/>
                <w:lang w:val="fr-FR"/>
              </w:rPr>
              <w:t>activités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B73094">
            <w:pPr>
              <w:pStyle w:val="TableText"/>
              <w:jc w:val="left"/>
              <w:rPr>
                <w:rFonts w:ascii="Tahoma" w:hAnsi="Tahoma" w:cs="Tahoma"/>
                <w:sz w:val="18"/>
                <w:szCs w:val="18"/>
                <w:lang w:val="fr-FR"/>
              </w:rPr>
            </w:pPr>
            <w:r w:rsidRPr="004A1DD8">
              <w:rPr>
                <w:rFonts w:ascii="Tahoma" w:hAnsi="Tahoma" w:cs="Tahoma"/>
                <w:sz w:val="18"/>
                <w:szCs w:val="18"/>
                <w:lang w:val="fr-FR"/>
              </w:rPr>
              <w:t>Création de notes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E03478">
            <w:pPr>
              <w:pStyle w:val="TableText"/>
              <w:jc w:val="left"/>
              <w:rPr>
                <w:rFonts w:ascii="Tahoma" w:hAnsi="Tahoma" w:cs="Tahoma"/>
                <w:sz w:val="18"/>
                <w:szCs w:val="18"/>
                <w:lang w:val="fr-FR"/>
              </w:rPr>
            </w:pPr>
            <w:r w:rsidRPr="004A1DD8">
              <w:rPr>
                <w:rFonts w:ascii="Tahoma" w:hAnsi="Tahoma" w:cs="Tahoma"/>
                <w:sz w:val="18"/>
                <w:szCs w:val="18"/>
                <w:lang w:val="fr-FR"/>
              </w:rPr>
              <w:t>Création d</w:t>
            </w:r>
            <w:r w:rsidR="00DD4F05">
              <w:rPr>
                <w:rFonts w:ascii="Tahoma" w:hAnsi="Tahoma" w:cs="Tahoma"/>
                <w:sz w:val="18"/>
                <w:szCs w:val="18"/>
                <w:lang w:val="fr-FR"/>
              </w:rPr>
              <w:t>’</w:t>
            </w:r>
            <w:r w:rsidRPr="004A1DD8">
              <w:rPr>
                <w:rFonts w:ascii="Tahoma" w:hAnsi="Tahoma" w:cs="Tahoma"/>
                <w:sz w:val="18"/>
                <w:szCs w:val="18"/>
                <w:lang w:val="fr-FR"/>
              </w:rPr>
              <w:t>enregistrements d</w:t>
            </w:r>
            <w:r w:rsidR="00DD4F05">
              <w:rPr>
                <w:rFonts w:ascii="Tahoma" w:hAnsi="Tahoma" w:cs="Tahoma"/>
                <w:sz w:val="18"/>
                <w:szCs w:val="18"/>
                <w:lang w:val="fr-FR"/>
              </w:rPr>
              <w:t>’</w:t>
            </w:r>
            <w:r w:rsidRPr="004A1DD8">
              <w:rPr>
                <w:rFonts w:ascii="Tahoma" w:hAnsi="Tahoma" w:cs="Tahoma"/>
                <w:sz w:val="18"/>
                <w:szCs w:val="18"/>
                <w:lang w:val="fr-FR"/>
              </w:rPr>
              <w:t>entité</w:t>
            </w:r>
            <w:r w:rsidR="00E03478">
              <w:rPr>
                <w:rFonts w:ascii="Tahoma" w:hAnsi="Tahoma" w:cs="Tahoma"/>
                <w:sz w:val="18"/>
                <w:szCs w:val="18"/>
                <w:lang w:val="fr-FR"/>
              </w:rPr>
              <w:t> </w:t>
            </w:r>
            <w:r w:rsidRPr="004A1DD8">
              <w:rPr>
                <w:rFonts w:ascii="Tahoma" w:hAnsi="Tahoma" w:cs="Tahoma"/>
                <w:sz w:val="18"/>
                <w:szCs w:val="18"/>
                <w:lang w:val="fr-FR"/>
              </w:rPr>
              <w:t>personnalisés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w:t>
            </w:r>
            <w:r w:rsidR="00E03478">
              <w:rPr>
                <w:rFonts w:ascii="Tahoma" w:hAnsi="Tahoma" w:cs="Tahoma"/>
                <w:sz w:val="18"/>
                <w:szCs w:val="18"/>
                <w:lang w:val="fr-FR"/>
              </w:rPr>
              <w:t> </w:t>
            </w:r>
            <w:r w:rsidRPr="004A1DD8">
              <w:rPr>
                <w:rFonts w:ascii="Tahoma" w:hAnsi="Tahoma" w:cs="Tahoma"/>
                <w:sz w:val="18"/>
                <w:szCs w:val="18"/>
                <w:lang w:val="fr-FR"/>
              </w:rPr>
              <w:t>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E03478">
            <w:pPr>
              <w:pStyle w:val="TableText"/>
              <w:jc w:val="left"/>
              <w:rPr>
                <w:rFonts w:ascii="Tahoma" w:hAnsi="Tahoma" w:cs="Tahoma"/>
                <w:sz w:val="18"/>
                <w:szCs w:val="18"/>
                <w:lang w:val="fr-FR"/>
              </w:rPr>
            </w:pPr>
            <w:r w:rsidRPr="004A1DD8">
              <w:rPr>
                <w:rFonts w:ascii="Tahoma" w:hAnsi="Tahoma" w:cs="Tahoma"/>
                <w:sz w:val="18"/>
                <w:szCs w:val="18"/>
                <w:lang w:val="fr-FR"/>
              </w:rPr>
              <w:t>Mise à jour de comptes à l</w:t>
            </w:r>
            <w:r w:rsidR="00DD4F05">
              <w:rPr>
                <w:rFonts w:ascii="Tahoma" w:hAnsi="Tahoma" w:cs="Tahoma"/>
                <w:sz w:val="18"/>
                <w:szCs w:val="18"/>
                <w:lang w:val="fr-FR"/>
              </w:rPr>
              <w:t>’</w:t>
            </w:r>
            <w:r w:rsidRPr="004A1DD8">
              <w:rPr>
                <w:rFonts w:ascii="Tahoma" w:hAnsi="Tahoma" w:cs="Tahoma"/>
                <w:sz w:val="18"/>
                <w:szCs w:val="18"/>
                <w:lang w:val="fr-FR"/>
              </w:rPr>
              <w:t>aide de</w:t>
            </w:r>
            <w:r w:rsidR="00E03478">
              <w:rPr>
                <w:rFonts w:ascii="Tahoma" w:hAnsi="Tahoma" w:cs="Tahoma"/>
                <w:sz w:val="18"/>
                <w:szCs w:val="18"/>
                <w:lang w:val="fr-FR"/>
              </w:rPr>
              <w:t> </w:t>
            </w:r>
            <w:r w:rsidRPr="004A1DD8">
              <w:rPr>
                <w:rFonts w:ascii="Tahoma" w:hAnsi="Tahoma" w:cs="Tahoma"/>
                <w:sz w:val="18"/>
                <w:szCs w:val="18"/>
                <w:lang w:val="fr-FR"/>
              </w:rPr>
              <w:t>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Mise à jour de contacts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Mise à jour d</w:t>
            </w:r>
            <w:r w:rsidR="00DD4F05">
              <w:rPr>
                <w:rFonts w:ascii="Tahoma" w:hAnsi="Tahoma" w:cs="Tahoma"/>
                <w:sz w:val="18"/>
                <w:szCs w:val="18"/>
                <w:lang w:val="fr-FR"/>
              </w:rPr>
              <w:t>’</w:t>
            </w:r>
            <w:r w:rsidRPr="004A1DD8">
              <w:rPr>
                <w:rFonts w:ascii="Tahoma" w:hAnsi="Tahoma" w:cs="Tahoma"/>
                <w:sz w:val="18"/>
                <w:szCs w:val="18"/>
                <w:lang w:val="fr-FR"/>
              </w:rPr>
              <w:t>incidents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3767E9">
            <w:pPr>
              <w:pStyle w:val="TableText"/>
              <w:jc w:val="left"/>
              <w:rPr>
                <w:rFonts w:ascii="Tahoma" w:hAnsi="Tahoma" w:cs="Tahoma"/>
                <w:sz w:val="18"/>
                <w:szCs w:val="18"/>
                <w:lang w:val="fr-FR"/>
              </w:rPr>
            </w:pPr>
            <w:r w:rsidRPr="004A1DD8">
              <w:rPr>
                <w:rFonts w:ascii="Tahoma" w:hAnsi="Tahoma" w:cs="Tahoma"/>
                <w:sz w:val="18"/>
                <w:szCs w:val="18"/>
                <w:lang w:val="fr-FR"/>
              </w:rPr>
              <w:t>Mise à jour de prospects à l</w:t>
            </w:r>
            <w:r w:rsidR="00DD4F05">
              <w:rPr>
                <w:rFonts w:ascii="Tahoma" w:hAnsi="Tahoma" w:cs="Tahoma"/>
                <w:sz w:val="18"/>
                <w:szCs w:val="18"/>
                <w:lang w:val="fr-FR"/>
              </w:rPr>
              <w:t>’</w:t>
            </w:r>
            <w:r w:rsidRPr="004A1DD8">
              <w:rPr>
                <w:rFonts w:ascii="Tahoma" w:hAnsi="Tahoma" w:cs="Tahoma"/>
                <w:sz w:val="18"/>
                <w:szCs w:val="18"/>
                <w:lang w:val="fr-FR"/>
              </w:rPr>
              <w:t>aide de</w:t>
            </w:r>
            <w:r w:rsidR="003767E9">
              <w:rPr>
                <w:rFonts w:ascii="Tahoma" w:hAnsi="Tahoma" w:cs="Tahoma"/>
                <w:sz w:val="18"/>
                <w:szCs w:val="18"/>
                <w:lang w:val="fr-FR"/>
              </w:rPr>
              <w:t> </w:t>
            </w:r>
            <w:r w:rsidRPr="004A1DD8">
              <w:rPr>
                <w:rFonts w:ascii="Tahoma" w:hAnsi="Tahoma" w:cs="Tahoma"/>
                <w:sz w:val="18"/>
                <w:szCs w:val="18"/>
                <w:lang w:val="fr-FR"/>
              </w:rPr>
              <w:t>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Mise à jour d</w:t>
            </w:r>
            <w:r w:rsidR="00DD4F05">
              <w:rPr>
                <w:rFonts w:ascii="Tahoma" w:hAnsi="Tahoma" w:cs="Tahoma"/>
                <w:sz w:val="18"/>
                <w:szCs w:val="18"/>
                <w:lang w:val="fr-FR"/>
              </w:rPr>
              <w:t>’</w:t>
            </w:r>
            <w:r w:rsidRPr="004A1DD8">
              <w:rPr>
                <w:rFonts w:ascii="Tahoma" w:hAnsi="Tahoma" w:cs="Tahoma"/>
                <w:sz w:val="18"/>
                <w:szCs w:val="18"/>
                <w:lang w:val="fr-FR"/>
              </w:rPr>
              <w:t>activités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Mise à jour de notes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Mise à jour d</w:t>
            </w:r>
            <w:r w:rsidR="00DD4F05">
              <w:rPr>
                <w:rFonts w:ascii="Tahoma" w:hAnsi="Tahoma" w:cs="Tahoma"/>
                <w:sz w:val="18"/>
                <w:szCs w:val="18"/>
                <w:lang w:val="fr-FR"/>
              </w:rPr>
              <w:t>’</w:t>
            </w:r>
            <w:r w:rsidRPr="004A1DD8">
              <w:rPr>
                <w:rFonts w:ascii="Tahoma" w:hAnsi="Tahoma" w:cs="Tahoma"/>
                <w:sz w:val="18"/>
                <w:szCs w:val="18"/>
                <w:lang w:val="fr-FR"/>
              </w:rPr>
              <w:t>enregistrements d</w:t>
            </w:r>
            <w:r w:rsidR="00DD4F05">
              <w:rPr>
                <w:rFonts w:ascii="Tahoma" w:hAnsi="Tahoma" w:cs="Tahoma"/>
                <w:sz w:val="18"/>
                <w:szCs w:val="18"/>
                <w:lang w:val="fr-FR"/>
              </w:rPr>
              <w:t>’</w:t>
            </w:r>
            <w:r w:rsidRPr="004A1DD8">
              <w:rPr>
                <w:rFonts w:ascii="Tahoma" w:hAnsi="Tahoma" w:cs="Tahoma"/>
                <w:sz w:val="18"/>
                <w:szCs w:val="18"/>
                <w:lang w:val="fr-FR"/>
              </w:rPr>
              <w:t>entité personnalisés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E03478">
            <w:pPr>
              <w:pStyle w:val="TableText"/>
              <w:jc w:val="left"/>
              <w:rPr>
                <w:rFonts w:ascii="Tahoma" w:hAnsi="Tahoma" w:cs="Tahoma"/>
                <w:sz w:val="18"/>
                <w:szCs w:val="18"/>
                <w:lang w:val="fr-FR"/>
              </w:rPr>
            </w:pPr>
            <w:r w:rsidRPr="004A1DD8">
              <w:rPr>
                <w:rFonts w:ascii="Tahoma" w:hAnsi="Tahoma" w:cs="Tahoma"/>
                <w:sz w:val="18"/>
                <w:szCs w:val="18"/>
                <w:lang w:val="fr-FR"/>
              </w:rPr>
              <w:t>Ajout de comptes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w:t>
            </w:r>
            <w:r w:rsidR="00E03478">
              <w:rPr>
                <w:rFonts w:ascii="Tahoma" w:hAnsi="Tahoma" w:cs="Tahoma"/>
                <w:sz w:val="18"/>
                <w:szCs w:val="18"/>
                <w:lang w:val="fr-FR"/>
              </w:rPr>
              <w:t> </w:t>
            </w:r>
            <w:r w:rsidRPr="004A1DD8">
              <w:rPr>
                <w:rFonts w:ascii="Tahoma" w:hAnsi="Tahoma" w:cs="Tahoma"/>
                <w:sz w:val="18"/>
                <w:szCs w:val="18"/>
                <w:lang w:val="fr-FR"/>
              </w:rPr>
              <w:t>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E03478">
            <w:pPr>
              <w:pStyle w:val="TableText"/>
              <w:jc w:val="left"/>
              <w:rPr>
                <w:rFonts w:ascii="Tahoma" w:hAnsi="Tahoma" w:cs="Tahoma"/>
                <w:sz w:val="18"/>
                <w:szCs w:val="18"/>
                <w:lang w:val="fr-FR"/>
              </w:rPr>
            </w:pPr>
            <w:r w:rsidRPr="004A1DD8">
              <w:rPr>
                <w:rFonts w:ascii="Tahoma" w:hAnsi="Tahoma" w:cs="Tahoma"/>
                <w:sz w:val="18"/>
                <w:szCs w:val="18"/>
                <w:lang w:val="fr-FR"/>
              </w:rPr>
              <w:t>Ajout de contacts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w:t>
            </w:r>
            <w:r w:rsidR="00E03478">
              <w:rPr>
                <w:rFonts w:ascii="Tahoma" w:hAnsi="Tahoma" w:cs="Tahoma"/>
                <w:sz w:val="18"/>
                <w:szCs w:val="18"/>
                <w:lang w:val="fr-FR"/>
              </w:rPr>
              <w:t> </w:t>
            </w:r>
            <w:r w:rsidRPr="004A1DD8">
              <w:rPr>
                <w:rFonts w:ascii="Tahoma" w:hAnsi="Tahoma" w:cs="Tahoma"/>
                <w:sz w:val="18"/>
                <w:szCs w:val="18"/>
                <w:lang w:val="fr-FR"/>
              </w:rPr>
              <w:t>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E03478">
            <w:pPr>
              <w:pStyle w:val="TableText"/>
              <w:jc w:val="left"/>
              <w:rPr>
                <w:rFonts w:ascii="Tahoma" w:hAnsi="Tahoma" w:cs="Tahoma"/>
                <w:sz w:val="18"/>
                <w:szCs w:val="18"/>
                <w:lang w:val="fr-FR"/>
              </w:rPr>
            </w:pPr>
            <w:r w:rsidRPr="004A1DD8">
              <w:rPr>
                <w:rFonts w:ascii="Tahoma" w:hAnsi="Tahoma" w:cs="Tahoma"/>
                <w:sz w:val="18"/>
                <w:szCs w:val="18"/>
                <w:lang w:val="fr-FR"/>
              </w:rPr>
              <w:t>Ajout d</w:t>
            </w:r>
            <w:r w:rsidR="00DD4F05">
              <w:rPr>
                <w:rFonts w:ascii="Tahoma" w:hAnsi="Tahoma" w:cs="Tahoma"/>
                <w:sz w:val="18"/>
                <w:szCs w:val="18"/>
                <w:lang w:val="fr-FR"/>
              </w:rPr>
              <w:t>’</w:t>
            </w:r>
            <w:r w:rsidRPr="004A1DD8">
              <w:rPr>
                <w:rFonts w:ascii="Tahoma" w:hAnsi="Tahoma" w:cs="Tahoma"/>
                <w:sz w:val="18"/>
                <w:szCs w:val="18"/>
                <w:lang w:val="fr-FR"/>
              </w:rPr>
              <w:t>incidents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w:t>
            </w:r>
            <w:r w:rsidR="00E03478">
              <w:rPr>
                <w:rFonts w:ascii="Tahoma" w:hAnsi="Tahoma" w:cs="Tahoma"/>
                <w:sz w:val="18"/>
                <w:szCs w:val="18"/>
                <w:lang w:val="fr-FR"/>
              </w:rPr>
              <w:t> </w:t>
            </w:r>
            <w:r w:rsidRPr="004A1DD8">
              <w:rPr>
                <w:rFonts w:ascii="Tahoma" w:hAnsi="Tahoma" w:cs="Tahoma"/>
                <w:sz w:val="18"/>
                <w:szCs w:val="18"/>
                <w:lang w:val="fr-FR"/>
              </w:rPr>
              <w:t>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Ajout de prospects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B73094">
            <w:pPr>
              <w:pStyle w:val="TableText"/>
              <w:jc w:val="left"/>
              <w:rPr>
                <w:rFonts w:ascii="Tahoma" w:hAnsi="Tahoma" w:cs="Tahoma"/>
                <w:sz w:val="18"/>
                <w:szCs w:val="18"/>
                <w:lang w:val="fr-FR"/>
              </w:rPr>
            </w:pPr>
            <w:r w:rsidRPr="004A1DD8">
              <w:rPr>
                <w:rFonts w:ascii="Tahoma" w:hAnsi="Tahoma" w:cs="Tahoma"/>
                <w:sz w:val="18"/>
                <w:szCs w:val="18"/>
                <w:lang w:val="fr-FR"/>
              </w:rPr>
              <w:t>Ajout d</w:t>
            </w:r>
            <w:r w:rsidR="00DD4F05">
              <w:rPr>
                <w:rFonts w:ascii="Tahoma" w:hAnsi="Tahoma" w:cs="Tahoma"/>
                <w:sz w:val="18"/>
                <w:szCs w:val="18"/>
                <w:lang w:val="fr-FR"/>
              </w:rPr>
              <w:t>’</w:t>
            </w:r>
            <w:r w:rsidRPr="004A1DD8">
              <w:rPr>
                <w:rFonts w:ascii="Tahoma" w:hAnsi="Tahoma" w:cs="Tahoma"/>
                <w:sz w:val="18"/>
                <w:szCs w:val="18"/>
                <w:lang w:val="fr-FR"/>
              </w:rPr>
              <w:t>activités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B73094">
            <w:pPr>
              <w:pStyle w:val="TableText"/>
              <w:jc w:val="left"/>
              <w:rPr>
                <w:rFonts w:ascii="Tahoma" w:hAnsi="Tahoma" w:cs="Tahoma"/>
                <w:sz w:val="18"/>
                <w:szCs w:val="18"/>
                <w:lang w:val="fr-FR"/>
              </w:rPr>
            </w:pPr>
            <w:r w:rsidRPr="004A1DD8">
              <w:rPr>
                <w:rFonts w:ascii="Tahoma" w:hAnsi="Tahoma" w:cs="Tahoma"/>
                <w:sz w:val="18"/>
                <w:szCs w:val="18"/>
                <w:lang w:val="fr-FR"/>
              </w:rPr>
              <w:t>Ajout de notes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E03478">
            <w:pPr>
              <w:pStyle w:val="TableText"/>
              <w:jc w:val="left"/>
              <w:rPr>
                <w:rFonts w:ascii="Tahoma" w:hAnsi="Tahoma" w:cs="Tahoma"/>
                <w:sz w:val="18"/>
                <w:szCs w:val="18"/>
                <w:lang w:val="fr-FR"/>
              </w:rPr>
            </w:pPr>
            <w:r w:rsidRPr="004A1DD8">
              <w:rPr>
                <w:rFonts w:ascii="Tahoma" w:hAnsi="Tahoma" w:cs="Tahoma"/>
                <w:sz w:val="18"/>
                <w:szCs w:val="18"/>
                <w:lang w:val="fr-FR"/>
              </w:rPr>
              <w:t>Ajout d</w:t>
            </w:r>
            <w:r w:rsidR="00DD4F05">
              <w:rPr>
                <w:rFonts w:ascii="Tahoma" w:hAnsi="Tahoma" w:cs="Tahoma"/>
                <w:sz w:val="18"/>
                <w:szCs w:val="18"/>
                <w:lang w:val="fr-FR"/>
              </w:rPr>
              <w:t>’</w:t>
            </w:r>
            <w:r w:rsidRPr="004A1DD8">
              <w:rPr>
                <w:rFonts w:ascii="Tahoma" w:hAnsi="Tahoma" w:cs="Tahoma"/>
                <w:sz w:val="18"/>
                <w:szCs w:val="18"/>
                <w:lang w:val="fr-FR"/>
              </w:rPr>
              <w:t>enregistrements d</w:t>
            </w:r>
            <w:r w:rsidR="00DD4F05">
              <w:rPr>
                <w:rFonts w:ascii="Tahoma" w:hAnsi="Tahoma" w:cs="Tahoma"/>
                <w:sz w:val="18"/>
                <w:szCs w:val="18"/>
                <w:lang w:val="fr-FR"/>
              </w:rPr>
              <w:t>’</w:t>
            </w:r>
            <w:r w:rsidRPr="004A1DD8">
              <w:rPr>
                <w:rFonts w:ascii="Tahoma" w:hAnsi="Tahoma" w:cs="Tahoma"/>
                <w:sz w:val="18"/>
                <w:szCs w:val="18"/>
                <w:lang w:val="fr-FR"/>
              </w:rPr>
              <w:t>entité personnalisés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w:t>
            </w:r>
            <w:r w:rsidR="00E03478">
              <w:rPr>
                <w:rFonts w:ascii="Tahoma" w:hAnsi="Tahoma" w:cs="Tahoma"/>
                <w:sz w:val="18"/>
                <w:szCs w:val="18"/>
                <w:lang w:val="fr-FR"/>
              </w:rPr>
              <w:t> </w:t>
            </w:r>
            <w:r w:rsidRPr="004A1DD8">
              <w:rPr>
                <w:rFonts w:ascii="Tahoma" w:hAnsi="Tahoma" w:cs="Tahoma"/>
                <w:sz w:val="18"/>
                <w:szCs w:val="18"/>
                <w:lang w:val="fr-FR"/>
              </w:rPr>
              <w:t>à</w:t>
            </w:r>
            <w:r w:rsidR="00E03478">
              <w:rPr>
                <w:rFonts w:ascii="Tahoma" w:hAnsi="Tahoma" w:cs="Tahoma"/>
                <w:sz w:val="18"/>
                <w:szCs w:val="18"/>
                <w:lang w:val="fr-FR"/>
              </w:rPr>
              <w:t> </w:t>
            </w:r>
            <w:r w:rsidRPr="004A1DD8">
              <w:rPr>
                <w:rFonts w:ascii="Tahoma" w:hAnsi="Tahoma" w:cs="Tahoma"/>
                <w:sz w:val="18"/>
                <w:szCs w:val="18"/>
                <w:lang w:val="fr-FR"/>
              </w:rPr>
              <w:t>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rPr>
          <w:cantSplit/>
        </w:trPr>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Ajout aux comptes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Ajout aux contacts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Ajout aux incidents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Ajout aux prospects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Ajout aux activités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E03478">
            <w:pPr>
              <w:pStyle w:val="TableText"/>
              <w:jc w:val="left"/>
              <w:rPr>
                <w:rFonts w:ascii="Tahoma" w:hAnsi="Tahoma" w:cs="Tahoma"/>
                <w:sz w:val="18"/>
                <w:szCs w:val="18"/>
                <w:lang w:val="fr-FR"/>
              </w:rPr>
            </w:pPr>
            <w:r w:rsidRPr="004A1DD8">
              <w:rPr>
                <w:rFonts w:ascii="Tahoma" w:hAnsi="Tahoma" w:cs="Tahoma"/>
                <w:sz w:val="18"/>
                <w:szCs w:val="18"/>
                <w:lang w:val="fr-FR"/>
              </w:rPr>
              <w:t>Ajout aux notes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w:t>
            </w:r>
            <w:r w:rsidR="00E03478">
              <w:rPr>
                <w:rFonts w:ascii="Tahoma" w:hAnsi="Tahoma" w:cs="Tahoma"/>
                <w:sz w:val="18"/>
                <w:szCs w:val="18"/>
                <w:lang w:val="fr-FR"/>
              </w:rPr>
              <w:t> </w:t>
            </w:r>
            <w:r w:rsidRPr="004A1DD8">
              <w:rPr>
                <w:rFonts w:ascii="Tahoma" w:hAnsi="Tahoma" w:cs="Tahoma"/>
                <w:sz w:val="18"/>
                <w:szCs w:val="18"/>
                <w:lang w:val="fr-FR"/>
              </w:rPr>
              <w:t>à</w:t>
            </w:r>
            <w:r w:rsidR="00E03478">
              <w:rPr>
                <w:rFonts w:ascii="Tahoma" w:hAnsi="Tahoma" w:cs="Tahoma"/>
                <w:sz w:val="18"/>
                <w:szCs w:val="18"/>
                <w:lang w:val="fr-FR"/>
              </w:rPr>
              <w:t> </w:t>
            </w:r>
            <w:r w:rsidRPr="004A1DD8">
              <w:rPr>
                <w:rFonts w:ascii="Tahoma" w:hAnsi="Tahoma" w:cs="Tahoma"/>
                <w:sz w:val="18"/>
                <w:szCs w:val="18"/>
                <w:lang w:val="fr-FR"/>
              </w:rPr>
              <w:t>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E03478">
            <w:pPr>
              <w:pStyle w:val="TableText"/>
              <w:jc w:val="left"/>
              <w:rPr>
                <w:rFonts w:ascii="Tahoma" w:hAnsi="Tahoma" w:cs="Tahoma"/>
                <w:sz w:val="18"/>
                <w:szCs w:val="18"/>
                <w:lang w:val="fr-FR"/>
              </w:rPr>
            </w:pPr>
            <w:r w:rsidRPr="004A1DD8">
              <w:rPr>
                <w:rFonts w:ascii="Tahoma" w:hAnsi="Tahoma" w:cs="Tahoma"/>
                <w:sz w:val="18"/>
                <w:szCs w:val="18"/>
                <w:lang w:val="fr-FR"/>
              </w:rPr>
              <w:t>Ajout aux enregistrements d</w:t>
            </w:r>
            <w:r w:rsidR="00DD4F05">
              <w:rPr>
                <w:rFonts w:ascii="Tahoma" w:hAnsi="Tahoma" w:cs="Tahoma"/>
                <w:sz w:val="18"/>
                <w:szCs w:val="18"/>
                <w:lang w:val="fr-FR"/>
              </w:rPr>
              <w:t>’</w:t>
            </w:r>
            <w:r w:rsidRPr="004A1DD8">
              <w:rPr>
                <w:rFonts w:ascii="Tahoma" w:hAnsi="Tahoma" w:cs="Tahoma"/>
                <w:sz w:val="18"/>
                <w:szCs w:val="18"/>
                <w:lang w:val="fr-FR"/>
              </w:rPr>
              <w:t>entité personnalisés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w:t>
            </w:r>
            <w:r w:rsidR="00E03478">
              <w:rPr>
                <w:rFonts w:ascii="Tahoma" w:hAnsi="Tahoma" w:cs="Tahoma"/>
                <w:sz w:val="18"/>
                <w:szCs w:val="18"/>
                <w:lang w:val="fr-FR"/>
              </w:rPr>
              <w:t> </w:t>
            </w:r>
            <w:r w:rsidRPr="004A1DD8">
              <w:rPr>
                <w:rFonts w:ascii="Tahoma" w:hAnsi="Tahoma" w:cs="Tahoma"/>
                <w:sz w:val="18"/>
                <w:szCs w:val="18"/>
                <w:lang w:val="fr-FR"/>
              </w:rPr>
              <w:t>à</w:t>
            </w:r>
            <w:r w:rsidR="00E03478">
              <w:rPr>
                <w:rFonts w:ascii="Tahoma" w:hAnsi="Tahoma" w:cs="Tahoma"/>
                <w:sz w:val="18"/>
                <w:szCs w:val="18"/>
                <w:lang w:val="fr-FR"/>
              </w:rPr>
              <w:t> </w:t>
            </w:r>
            <w:r w:rsidRPr="004A1DD8">
              <w:rPr>
                <w:rFonts w:ascii="Tahoma" w:hAnsi="Tahoma" w:cs="Tahoma"/>
                <w:sz w:val="18"/>
                <w:szCs w:val="18"/>
                <w:lang w:val="fr-FR"/>
              </w:rPr>
              <w:t>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Suppression de comptes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Suppression de contacts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Suppression d</w:t>
            </w:r>
            <w:r w:rsidR="00DD4F05">
              <w:rPr>
                <w:rFonts w:ascii="Tahoma" w:hAnsi="Tahoma" w:cs="Tahoma"/>
                <w:sz w:val="18"/>
                <w:szCs w:val="18"/>
                <w:lang w:val="fr-FR"/>
              </w:rPr>
              <w:t>’</w:t>
            </w:r>
            <w:r w:rsidRPr="004A1DD8">
              <w:rPr>
                <w:rFonts w:ascii="Tahoma" w:hAnsi="Tahoma" w:cs="Tahoma"/>
                <w:sz w:val="18"/>
                <w:szCs w:val="18"/>
                <w:lang w:val="fr-FR"/>
              </w:rPr>
              <w:t>incidents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Suppression de prospects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Suppression d</w:t>
            </w:r>
            <w:r w:rsidR="00DD4F05">
              <w:rPr>
                <w:rFonts w:ascii="Tahoma" w:hAnsi="Tahoma" w:cs="Tahoma"/>
                <w:sz w:val="18"/>
                <w:szCs w:val="18"/>
                <w:lang w:val="fr-FR"/>
              </w:rPr>
              <w:t>’</w:t>
            </w:r>
            <w:r w:rsidRPr="004A1DD8">
              <w:rPr>
                <w:rFonts w:ascii="Tahoma" w:hAnsi="Tahoma" w:cs="Tahoma"/>
                <w:sz w:val="18"/>
                <w:szCs w:val="18"/>
                <w:lang w:val="fr-FR"/>
              </w:rPr>
              <w:t>activités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Suppression de notes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Suppression d</w:t>
            </w:r>
            <w:r w:rsidR="00DD4F05">
              <w:rPr>
                <w:rFonts w:ascii="Tahoma" w:hAnsi="Tahoma" w:cs="Tahoma"/>
                <w:sz w:val="18"/>
                <w:szCs w:val="18"/>
                <w:lang w:val="fr-FR"/>
              </w:rPr>
              <w:t>’</w:t>
            </w:r>
            <w:r w:rsidRPr="004A1DD8">
              <w:rPr>
                <w:rFonts w:ascii="Tahoma" w:hAnsi="Tahoma" w:cs="Tahoma"/>
                <w:sz w:val="18"/>
                <w:szCs w:val="18"/>
                <w:lang w:val="fr-FR"/>
              </w:rPr>
              <w:t>enregistrements d</w:t>
            </w:r>
            <w:r w:rsidR="00DD4F05">
              <w:rPr>
                <w:rFonts w:ascii="Tahoma" w:hAnsi="Tahoma" w:cs="Tahoma"/>
                <w:sz w:val="18"/>
                <w:szCs w:val="18"/>
                <w:lang w:val="fr-FR"/>
              </w:rPr>
              <w:t>’</w:t>
            </w:r>
            <w:r w:rsidRPr="004A1DD8">
              <w:rPr>
                <w:rFonts w:ascii="Tahoma" w:hAnsi="Tahoma" w:cs="Tahoma"/>
                <w:sz w:val="18"/>
                <w:szCs w:val="18"/>
                <w:lang w:val="fr-FR"/>
              </w:rPr>
              <w:t>entité personnalisés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Attribution de comptes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Attribution de contacts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Attribution d</w:t>
            </w:r>
            <w:r w:rsidR="00DD4F05">
              <w:rPr>
                <w:rFonts w:ascii="Tahoma" w:hAnsi="Tahoma" w:cs="Tahoma"/>
                <w:sz w:val="18"/>
                <w:szCs w:val="18"/>
                <w:lang w:val="fr-FR"/>
              </w:rPr>
              <w:t>’</w:t>
            </w:r>
            <w:r w:rsidRPr="004A1DD8">
              <w:rPr>
                <w:rFonts w:ascii="Tahoma" w:hAnsi="Tahoma" w:cs="Tahoma"/>
                <w:sz w:val="18"/>
                <w:szCs w:val="18"/>
                <w:lang w:val="fr-FR"/>
              </w:rPr>
              <w:t>incidents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Attribution de prospects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Attribution d</w:t>
            </w:r>
            <w:r w:rsidR="00DD4F05">
              <w:rPr>
                <w:rFonts w:ascii="Tahoma" w:hAnsi="Tahoma" w:cs="Tahoma"/>
                <w:sz w:val="18"/>
                <w:szCs w:val="18"/>
                <w:lang w:val="fr-FR"/>
              </w:rPr>
              <w:t>’</w:t>
            </w:r>
            <w:r w:rsidRPr="004A1DD8">
              <w:rPr>
                <w:rFonts w:ascii="Tahoma" w:hAnsi="Tahoma" w:cs="Tahoma"/>
                <w:sz w:val="18"/>
                <w:szCs w:val="18"/>
                <w:lang w:val="fr-FR"/>
              </w:rPr>
              <w:t>activités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Attribution d</w:t>
            </w:r>
            <w:r w:rsidR="00DD4F05">
              <w:rPr>
                <w:rFonts w:ascii="Tahoma" w:hAnsi="Tahoma" w:cs="Tahoma"/>
                <w:sz w:val="18"/>
                <w:szCs w:val="18"/>
                <w:lang w:val="fr-FR"/>
              </w:rPr>
              <w:t>’</w:t>
            </w:r>
            <w:r w:rsidRPr="004A1DD8">
              <w:rPr>
                <w:rFonts w:ascii="Tahoma" w:hAnsi="Tahoma" w:cs="Tahoma"/>
                <w:sz w:val="18"/>
                <w:szCs w:val="18"/>
                <w:lang w:val="fr-FR"/>
              </w:rPr>
              <w:t>enregistrements d</w:t>
            </w:r>
            <w:r w:rsidR="00DD4F05">
              <w:rPr>
                <w:rFonts w:ascii="Tahoma" w:hAnsi="Tahoma" w:cs="Tahoma"/>
                <w:sz w:val="18"/>
                <w:szCs w:val="18"/>
                <w:lang w:val="fr-FR"/>
              </w:rPr>
              <w:t>’</w:t>
            </w:r>
            <w:r w:rsidRPr="004A1DD8">
              <w:rPr>
                <w:rFonts w:ascii="Tahoma" w:hAnsi="Tahoma" w:cs="Tahoma"/>
                <w:sz w:val="18"/>
                <w:szCs w:val="18"/>
                <w:lang w:val="fr-FR"/>
              </w:rPr>
              <w:t>entité personnalisés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Partage de comptes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Partage de contacts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Partage d</w:t>
            </w:r>
            <w:r w:rsidR="00DD4F05">
              <w:rPr>
                <w:rFonts w:ascii="Tahoma" w:hAnsi="Tahoma" w:cs="Tahoma"/>
                <w:sz w:val="18"/>
                <w:szCs w:val="18"/>
                <w:lang w:val="fr-FR"/>
              </w:rPr>
              <w:t>’</w:t>
            </w:r>
            <w:r w:rsidRPr="004A1DD8">
              <w:rPr>
                <w:rFonts w:ascii="Tahoma" w:hAnsi="Tahoma" w:cs="Tahoma"/>
                <w:sz w:val="18"/>
                <w:szCs w:val="18"/>
                <w:lang w:val="fr-FR"/>
              </w:rPr>
              <w:t>incidents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rPr>
          <w:cantSplit/>
        </w:trPr>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Partage de prospects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Partage d</w:t>
            </w:r>
            <w:r w:rsidR="00DD4F05">
              <w:rPr>
                <w:rFonts w:ascii="Tahoma" w:hAnsi="Tahoma" w:cs="Tahoma"/>
                <w:sz w:val="18"/>
                <w:szCs w:val="18"/>
                <w:lang w:val="fr-FR"/>
              </w:rPr>
              <w:t>’</w:t>
            </w:r>
            <w:r w:rsidRPr="004A1DD8">
              <w:rPr>
                <w:rFonts w:ascii="Tahoma" w:hAnsi="Tahoma" w:cs="Tahoma"/>
                <w:sz w:val="18"/>
                <w:szCs w:val="18"/>
                <w:lang w:val="fr-FR"/>
              </w:rPr>
              <w:t>activités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 à 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80767E">
            <w:pPr>
              <w:pStyle w:val="TableText"/>
              <w:jc w:val="left"/>
              <w:rPr>
                <w:rFonts w:ascii="Tahoma" w:hAnsi="Tahoma" w:cs="Tahoma"/>
                <w:sz w:val="18"/>
                <w:szCs w:val="18"/>
                <w:lang w:val="fr-FR"/>
              </w:rPr>
            </w:pPr>
            <w:r w:rsidRPr="004A1DD8">
              <w:rPr>
                <w:rFonts w:ascii="Tahoma" w:hAnsi="Tahoma" w:cs="Tahoma"/>
                <w:sz w:val="18"/>
                <w:szCs w:val="18"/>
                <w:lang w:val="fr-FR"/>
              </w:rPr>
              <w:t>Partage d</w:t>
            </w:r>
            <w:r w:rsidR="00DD4F05">
              <w:rPr>
                <w:rFonts w:ascii="Tahoma" w:hAnsi="Tahoma" w:cs="Tahoma"/>
                <w:sz w:val="18"/>
                <w:szCs w:val="18"/>
                <w:lang w:val="fr-FR"/>
              </w:rPr>
              <w:t>’</w:t>
            </w:r>
            <w:r w:rsidRPr="004A1DD8">
              <w:rPr>
                <w:rFonts w:ascii="Tahoma" w:hAnsi="Tahoma" w:cs="Tahoma"/>
                <w:sz w:val="18"/>
                <w:szCs w:val="18"/>
                <w:lang w:val="fr-FR"/>
              </w:rPr>
              <w:t>enregistrements d</w:t>
            </w:r>
            <w:r w:rsidR="00DD4F05">
              <w:rPr>
                <w:rFonts w:ascii="Tahoma" w:hAnsi="Tahoma" w:cs="Tahoma"/>
                <w:sz w:val="18"/>
                <w:szCs w:val="18"/>
                <w:lang w:val="fr-FR"/>
              </w:rPr>
              <w:t>’</w:t>
            </w:r>
            <w:r w:rsidRPr="004A1DD8">
              <w:rPr>
                <w:rFonts w:ascii="Tahoma" w:hAnsi="Tahoma" w:cs="Tahoma"/>
                <w:sz w:val="18"/>
                <w:szCs w:val="18"/>
                <w:lang w:val="fr-FR"/>
              </w:rPr>
              <w:t>entité</w:t>
            </w:r>
            <w:r w:rsidR="0080767E">
              <w:rPr>
                <w:rFonts w:ascii="Tahoma" w:hAnsi="Tahoma" w:cs="Tahoma"/>
                <w:sz w:val="18"/>
                <w:szCs w:val="18"/>
                <w:lang w:val="fr-FR"/>
              </w:rPr>
              <w:t> </w:t>
            </w:r>
            <w:r w:rsidRPr="004A1DD8">
              <w:rPr>
                <w:rFonts w:ascii="Tahoma" w:hAnsi="Tahoma" w:cs="Tahoma"/>
                <w:sz w:val="18"/>
                <w:szCs w:val="18"/>
                <w:lang w:val="fr-FR"/>
              </w:rPr>
              <w:t>personnalisés à l</w:t>
            </w:r>
            <w:r w:rsidR="00DD4F05">
              <w:rPr>
                <w:rFonts w:ascii="Tahoma" w:hAnsi="Tahoma" w:cs="Tahoma"/>
                <w:sz w:val="18"/>
                <w:szCs w:val="18"/>
                <w:lang w:val="fr-FR"/>
              </w:rPr>
              <w:t>’</w:t>
            </w:r>
            <w:r w:rsidRPr="004A1DD8">
              <w:rPr>
                <w:rFonts w:ascii="Tahoma" w:hAnsi="Tahoma" w:cs="Tahoma"/>
                <w:sz w:val="18"/>
                <w:szCs w:val="18"/>
                <w:lang w:val="fr-FR"/>
              </w:rPr>
              <w:t>aide de</w:t>
            </w:r>
            <w:r w:rsidR="0080767E">
              <w:rPr>
                <w:rFonts w:ascii="Tahoma" w:hAnsi="Tahoma" w:cs="Tahoma"/>
                <w:sz w:val="18"/>
                <w:szCs w:val="18"/>
                <w:lang w:val="fr-FR"/>
              </w:rPr>
              <w:t> </w:t>
            </w:r>
            <w:r w:rsidRPr="004A1DD8">
              <w:rPr>
                <w:rFonts w:ascii="Tahoma" w:hAnsi="Tahoma" w:cs="Tahoma"/>
                <w:sz w:val="18"/>
                <w:szCs w:val="18"/>
                <w:lang w:val="fr-FR"/>
              </w:rPr>
              <w:t>l</w:t>
            </w:r>
            <w:r w:rsidR="00DD4F05">
              <w:rPr>
                <w:rFonts w:ascii="Tahoma" w:hAnsi="Tahoma" w:cs="Tahoma"/>
                <w:sz w:val="18"/>
                <w:szCs w:val="18"/>
                <w:lang w:val="fr-FR"/>
              </w:rPr>
              <w:t>’</w:t>
            </w:r>
            <w:r w:rsidRPr="004A1DD8">
              <w:rPr>
                <w:rFonts w:ascii="Tahoma" w:hAnsi="Tahoma" w:cs="Tahoma"/>
                <w:sz w:val="18"/>
                <w:szCs w:val="18"/>
                <w:lang w:val="fr-FR"/>
              </w:rPr>
              <w:t>accès</w:t>
            </w:r>
            <w:r w:rsidR="0080767E">
              <w:rPr>
                <w:rFonts w:ascii="Tahoma" w:hAnsi="Tahoma" w:cs="Tahoma"/>
                <w:sz w:val="18"/>
                <w:szCs w:val="18"/>
                <w:lang w:val="fr-FR"/>
              </w:rPr>
              <w:t> </w:t>
            </w:r>
            <w:r w:rsidRPr="004A1DD8">
              <w:rPr>
                <w:rFonts w:ascii="Tahoma" w:hAnsi="Tahoma" w:cs="Tahoma"/>
                <w:sz w:val="18"/>
                <w:szCs w:val="18"/>
                <w:lang w:val="fr-FR"/>
              </w:rPr>
              <w:t>à</w:t>
            </w:r>
            <w:r w:rsidR="009E1E5B">
              <w:rPr>
                <w:rFonts w:ascii="Tahoma" w:hAnsi="Tahoma" w:cs="Tahoma"/>
                <w:sz w:val="18"/>
                <w:szCs w:val="18"/>
                <w:lang w:val="fr-FR"/>
              </w:rPr>
              <w:t xml:space="preserve"> </w:t>
            </w:r>
            <w:r w:rsidRPr="004A1DD8">
              <w:rPr>
                <w:rFonts w:ascii="Tahoma" w:hAnsi="Tahoma" w:cs="Tahoma"/>
                <w:sz w:val="18"/>
                <w:szCs w:val="18"/>
                <w:lang w:val="fr-FR"/>
              </w:rPr>
              <w:t>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lang w:val="fr-FR"/>
              </w:rPr>
              <w:t>Création de comptes à l</w:t>
            </w:r>
            <w:r w:rsidR="00DD4F05">
              <w:rPr>
                <w:rFonts w:ascii="Tahoma" w:hAnsi="Tahoma" w:cs="Tahoma"/>
                <w:sz w:val="18"/>
                <w:lang w:val="fr-FR"/>
              </w:rPr>
              <w:t>’</w:t>
            </w:r>
            <w:r w:rsidRPr="004A1DD8">
              <w:rPr>
                <w:rFonts w:ascii="Tahoma" w:hAnsi="Tahoma" w:cs="Tahoma"/>
                <w:sz w:val="18"/>
                <w:lang w:val="fr-FR"/>
              </w:rPr>
              <w:t>aide de clients Microsoft Dynamics CRM</w:t>
            </w:r>
            <w:r w:rsidRPr="004A1DD8">
              <w:rPr>
                <w:rFonts w:ascii="Tahoma" w:hAnsi="Tahoma" w:cs="Tahoma"/>
                <w:b/>
                <w:sz w:val="18"/>
                <w:vertAlign w:val="superscript"/>
                <w:lang w:val="fr-FR"/>
              </w:rPr>
              <w:t>1</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Création de contacts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w:t>
            </w:r>
            <w:r w:rsidR="00A62F77">
              <w:rPr>
                <w:rFonts w:ascii="Tahoma" w:hAnsi="Tahoma" w:cs="Tahoma"/>
                <w:sz w:val="18"/>
                <w:szCs w:val="18"/>
                <w:lang w:val="fr-FR"/>
              </w:rPr>
              <w:t> </w:t>
            </w:r>
            <w:r w:rsidRPr="004A1DD8">
              <w:rPr>
                <w:rFonts w:ascii="Tahoma" w:hAnsi="Tahoma" w:cs="Tahoma"/>
                <w:sz w:val="18"/>
                <w:szCs w:val="18"/>
                <w:lang w:val="fr-FR"/>
              </w:rPr>
              <w:t>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Création d</w:t>
            </w:r>
            <w:r w:rsidR="00DD4F05">
              <w:rPr>
                <w:rFonts w:ascii="Tahoma" w:hAnsi="Tahoma" w:cs="Tahoma"/>
                <w:sz w:val="18"/>
                <w:szCs w:val="18"/>
                <w:lang w:val="fr-FR"/>
              </w:rPr>
              <w:t>’</w:t>
            </w:r>
            <w:r w:rsidRPr="004A1DD8">
              <w:rPr>
                <w:rFonts w:ascii="Tahoma" w:hAnsi="Tahoma" w:cs="Tahoma"/>
                <w:sz w:val="18"/>
                <w:szCs w:val="18"/>
                <w:lang w:val="fr-FR"/>
              </w:rPr>
              <w:t>incidents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w:t>
            </w:r>
            <w:r w:rsidR="00A62F77">
              <w:rPr>
                <w:rFonts w:ascii="Tahoma" w:hAnsi="Tahoma" w:cs="Tahoma"/>
                <w:sz w:val="18"/>
                <w:szCs w:val="18"/>
                <w:lang w:val="fr-FR"/>
              </w:rPr>
              <w:t> </w:t>
            </w:r>
            <w:r w:rsidRPr="004A1DD8">
              <w:rPr>
                <w:rFonts w:ascii="Tahoma" w:hAnsi="Tahoma" w:cs="Tahoma"/>
                <w:sz w:val="18"/>
                <w:szCs w:val="18"/>
                <w:lang w:val="fr-FR"/>
              </w:rPr>
              <w:t>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Création de prospects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w:t>
            </w:r>
            <w:r w:rsidR="00A62F77">
              <w:rPr>
                <w:rFonts w:ascii="Tahoma" w:hAnsi="Tahoma" w:cs="Tahoma"/>
                <w:sz w:val="18"/>
                <w:szCs w:val="18"/>
                <w:lang w:val="fr-FR"/>
              </w:rPr>
              <w:t> </w:t>
            </w:r>
            <w:r w:rsidRPr="004A1DD8">
              <w:rPr>
                <w:rFonts w:ascii="Tahoma" w:hAnsi="Tahoma" w:cs="Tahoma"/>
                <w:sz w:val="18"/>
                <w:szCs w:val="18"/>
                <w:lang w:val="fr-FR"/>
              </w:rPr>
              <w:t>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Création d</w:t>
            </w:r>
            <w:r w:rsidR="00DD4F05">
              <w:rPr>
                <w:rFonts w:ascii="Tahoma" w:hAnsi="Tahoma" w:cs="Tahoma"/>
                <w:sz w:val="18"/>
                <w:szCs w:val="18"/>
                <w:lang w:val="fr-FR"/>
              </w:rPr>
              <w:t>’</w:t>
            </w:r>
            <w:r w:rsidRPr="004A1DD8">
              <w:rPr>
                <w:rFonts w:ascii="Tahoma" w:hAnsi="Tahoma" w:cs="Tahoma"/>
                <w:sz w:val="18"/>
                <w:szCs w:val="18"/>
                <w:lang w:val="fr-FR"/>
              </w:rPr>
              <w:t>activités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w:t>
            </w:r>
            <w:r w:rsidR="00A62F77">
              <w:rPr>
                <w:rFonts w:ascii="Tahoma" w:hAnsi="Tahoma" w:cs="Tahoma"/>
                <w:sz w:val="18"/>
                <w:szCs w:val="18"/>
                <w:lang w:val="fr-FR"/>
              </w:rPr>
              <w:t> </w:t>
            </w:r>
            <w:r w:rsidRPr="004A1DD8">
              <w:rPr>
                <w:rFonts w:ascii="Tahoma" w:hAnsi="Tahoma" w:cs="Tahoma"/>
                <w:sz w:val="18"/>
                <w:szCs w:val="18"/>
                <w:lang w:val="fr-FR"/>
              </w:rPr>
              <w:t>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Création de notes à l</w:t>
            </w:r>
            <w:r w:rsidR="00DD4F05">
              <w:rPr>
                <w:rFonts w:ascii="Tahoma" w:hAnsi="Tahoma" w:cs="Tahoma"/>
                <w:sz w:val="18"/>
                <w:szCs w:val="18"/>
                <w:lang w:val="fr-FR"/>
              </w:rPr>
              <w:t>’</w:t>
            </w:r>
            <w:r w:rsidRPr="004A1DD8">
              <w:rPr>
                <w:rFonts w:ascii="Tahoma" w:hAnsi="Tahoma" w:cs="Tahoma"/>
                <w:sz w:val="18"/>
                <w:szCs w:val="18"/>
                <w:lang w:val="fr-FR"/>
              </w:rPr>
              <w:t>aide de</w:t>
            </w:r>
            <w:r w:rsidR="00A62F77">
              <w:rPr>
                <w:rFonts w:ascii="Tahoma" w:hAnsi="Tahoma" w:cs="Tahoma"/>
                <w:sz w:val="18"/>
                <w:szCs w:val="18"/>
                <w:lang w:val="fr-FR"/>
              </w:rPr>
              <w:t> </w:t>
            </w:r>
            <w:r w:rsidRPr="004A1DD8">
              <w:rPr>
                <w:rFonts w:ascii="Tahoma" w:hAnsi="Tahoma" w:cs="Tahoma"/>
                <w:sz w:val="18"/>
                <w:szCs w:val="18"/>
                <w:lang w:val="fr-FR"/>
              </w:rPr>
              <w:t>clients Microsoft Dynamics</w:t>
            </w:r>
            <w:r w:rsidR="00A62F77">
              <w:rPr>
                <w:rFonts w:ascii="Tahoma" w:hAnsi="Tahoma" w:cs="Tahoma"/>
                <w:sz w:val="18"/>
                <w:szCs w:val="18"/>
                <w:lang w:val="fr-FR"/>
              </w:rPr>
              <w:t> </w:t>
            </w:r>
            <w:r w:rsidRPr="004A1DD8">
              <w:rPr>
                <w:rFonts w:ascii="Tahoma" w:hAnsi="Tahoma" w:cs="Tahoma"/>
                <w:sz w:val="18"/>
                <w:szCs w:val="18"/>
                <w:lang w:val="fr-FR"/>
              </w:rPr>
              <w:t>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Mise à jour de comptes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Mise à jour de contacts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Mise à jour d</w:t>
            </w:r>
            <w:r w:rsidR="00DD4F05">
              <w:rPr>
                <w:rFonts w:ascii="Tahoma" w:hAnsi="Tahoma" w:cs="Tahoma"/>
                <w:sz w:val="18"/>
                <w:szCs w:val="18"/>
                <w:lang w:val="fr-FR"/>
              </w:rPr>
              <w:t>’</w:t>
            </w:r>
            <w:r w:rsidRPr="004A1DD8">
              <w:rPr>
                <w:rFonts w:ascii="Tahoma" w:hAnsi="Tahoma" w:cs="Tahoma"/>
                <w:sz w:val="18"/>
                <w:szCs w:val="18"/>
                <w:lang w:val="fr-FR"/>
              </w:rPr>
              <w:t>incidents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Mise à jour de prospects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Mise à jour d</w:t>
            </w:r>
            <w:r w:rsidR="00DD4F05">
              <w:rPr>
                <w:rFonts w:ascii="Tahoma" w:hAnsi="Tahoma" w:cs="Tahoma"/>
                <w:sz w:val="18"/>
                <w:szCs w:val="18"/>
                <w:lang w:val="fr-FR"/>
              </w:rPr>
              <w:t>’</w:t>
            </w:r>
            <w:r w:rsidRPr="004A1DD8">
              <w:rPr>
                <w:rFonts w:ascii="Tahoma" w:hAnsi="Tahoma" w:cs="Tahoma"/>
                <w:sz w:val="18"/>
                <w:szCs w:val="18"/>
                <w:lang w:val="fr-FR"/>
              </w:rPr>
              <w:t>activités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Mise à jour de notes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Ajout de comptes à l</w:t>
            </w:r>
            <w:r w:rsidR="00DD4F05">
              <w:rPr>
                <w:rFonts w:ascii="Tahoma" w:hAnsi="Tahoma" w:cs="Tahoma"/>
                <w:sz w:val="18"/>
                <w:szCs w:val="18"/>
                <w:lang w:val="fr-FR"/>
              </w:rPr>
              <w:t>’</w:t>
            </w:r>
            <w:r w:rsidRPr="004A1DD8">
              <w:rPr>
                <w:rFonts w:ascii="Tahoma" w:hAnsi="Tahoma" w:cs="Tahoma"/>
                <w:sz w:val="18"/>
                <w:szCs w:val="18"/>
                <w:lang w:val="fr-FR"/>
              </w:rPr>
              <w:t>aide de</w:t>
            </w:r>
            <w:r w:rsidR="00A62F77">
              <w:rPr>
                <w:rFonts w:ascii="Tahoma" w:hAnsi="Tahoma" w:cs="Tahoma"/>
                <w:sz w:val="18"/>
                <w:szCs w:val="18"/>
                <w:lang w:val="fr-FR"/>
              </w:rPr>
              <w:t> </w:t>
            </w:r>
            <w:r w:rsidRPr="004A1DD8">
              <w:rPr>
                <w:rFonts w:ascii="Tahoma" w:hAnsi="Tahoma" w:cs="Tahoma"/>
                <w:sz w:val="18"/>
                <w:szCs w:val="18"/>
                <w:lang w:val="fr-FR"/>
              </w:rPr>
              <w:t>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Ajout de contacts à l</w:t>
            </w:r>
            <w:r w:rsidR="00DD4F05">
              <w:rPr>
                <w:rFonts w:ascii="Tahoma" w:hAnsi="Tahoma" w:cs="Tahoma"/>
                <w:sz w:val="18"/>
                <w:szCs w:val="18"/>
                <w:lang w:val="fr-FR"/>
              </w:rPr>
              <w:t>’</w:t>
            </w:r>
            <w:r w:rsidRPr="004A1DD8">
              <w:rPr>
                <w:rFonts w:ascii="Tahoma" w:hAnsi="Tahoma" w:cs="Tahoma"/>
                <w:sz w:val="18"/>
                <w:szCs w:val="18"/>
                <w:lang w:val="fr-FR"/>
              </w:rPr>
              <w:t>aide de</w:t>
            </w:r>
            <w:r w:rsidR="00A62F77">
              <w:rPr>
                <w:rFonts w:ascii="Tahoma" w:hAnsi="Tahoma" w:cs="Tahoma"/>
                <w:sz w:val="18"/>
                <w:szCs w:val="18"/>
                <w:lang w:val="fr-FR"/>
              </w:rPr>
              <w:t> </w:t>
            </w:r>
            <w:r w:rsidRPr="004A1DD8">
              <w:rPr>
                <w:rFonts w:ascii="Tahoma" w:hAnsi="Tahoma" w:cs="Tahoma"/>
                <w:sz w:val="18"/>
                <w:szCs w:val="18"/>
                <w:lang w:val="fr-FR"/>
              </w:rPr>
              <w:t>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Ajout d</w:t>
            </w:r>
            <w:r w:rsidR="00DD4F05">
              <w:rPr>
                <w:rFonts w:ascii="Tahoma" w:hAnsi="Tahoma" w:cs="Tahoma"/>
                <w:sz w:val="18"/>
                <w:szCs w:val="18"/>
                <w:lang w:val="fr-FR"/>
              </w:rPr>
              <w:t>’</w:t>
            </w:r>
            <w:r w:rsidRPr="004A1DD8">
              <w:rPr>
                <w:rFonts w:ascii="Tahoma" w:hAnsi="Tahoma" w:cs="Tahoma"/>
                <w:sz w:val="18"/>
                <w:szCs w:val="18"/>
                <w:lang w:val="fr-FR"/>
              </w:rPr>
              <w:t>incidents à l</w:t>
            </w:r>
            <w:r w:rsidR="00DD4F05">
              <w:rPr>
                <w:rFonts w:ascii="Tahoma" w:hAnsi="Tahoma" w:cs="Tahoma"/>
                <w:sz w:val="18"/>
                <w:szCs w:val="18"/>
                <w:lang w:val="fr-FR"/>
              </w:rPr>
              <w:t>’</w:t>
            </w:r>
            <w:r w:rsidRPr="004A1DD8">
              <w:rPr>
                <w:rFonts w:ascii="Tahoma" w:hAnsi="Tahoma" w:cs="Tahoma"/>
                <w:sz w:val="18"/>
                <w:szCs w:val="18"/>
                <w:lang w:val="fr-FR"/>
              </w:rPr>
              <w:t>aide de</w:t>
            </w:r>
            <w:r w:rsidR="00A62F77">
              <w:rPr>
                <w:rFonts w:ascii="Tahoma" w:hAnsi="Tahoma" w:cs="Tahoma"/>
                <w:sz w:val="18"/>
                <w:szCs w:val="18"/>
                <w:lang w:val="fr-FR"/>
              </w:rPr>
              <w:t> </w:t>
            </w:r>
            <w:r w:rsidRPr="004A1DD8">
              <w:rPr>
                <w:rFonts w:ascii="Tahoma" w:hAnsi="Tahoma" w:cs="Tahoma"/>
                <w:sz w:val="18"/>
                <w:szCs w:val="18"/>
                <w:lang w:val="fr-FR"/>
              </w:rPr>
              <w:t>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Ajout de prospects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Ajout d</w:t>
            </w:r>
            <w:r w:rsidR="00DD4F05">
              <w:rPr>
                <w:rFonts w:ascii="Tahoma" w:hAnsi="Tahoma" w:cs="Tahoma"/>
                <w:sz w:val="18"/>
                <w:szCs w:val="18"/>
                <w:lang w:val="fr-FR"/>
              </w:rPr>
              <w:t>’</w:t>
            </w:r>
            <w:r w:rsidRPr="004A1DD8">
              <w:rPr>
                <w:rFonts w:ascii="Tahoma" w:hAnsi="Tahoma" w:cs="Tahoma"/>
                <w:sz w:val="18"/>
                <w:szCs w:val="18"/>
                <w:lang w:val="fr-FR"/>
              </w:rPr>
              <w:t>activités à l</w:t>
            </w:r>
            <w:r w:rsidR="00DD4F05">
              <w:rPr>
                <w:rFonts w:ascii="Tahoma" w:hAnsi="Tahoma" w:cs="Tahoma"/>
                <w:sz w:val="18"/>
                <w:szCs w:val="18"/>
                <w:lang w:val="fr-FR"/>
              </w:rPr>
              <w:t>’</w:t>
            </w:r>
            <w:r w:rsidRPr="004A1DD8">
              <w:rPr>
                <w:rFonts w:ascii="Tahoma" w:hAnsi="Tahoma" w:cs="Tahoma"/>
                <w:sz w:val="18"/>
                <w:szCs w:val="18"/>
                <w:lang w:val="fr-FR"/>
              </w:rPr>
              <w:t>aide de</w:t>
            </w:r>
            <w:r w:rsidR="00A62F77">
              <w:rPr>
                <w:rFonts w:ascii="Tahoma" w:hAnsi="Tahoma" w:cs="Tahoma"/>
                <w:sz w:val="18"/>
                <w:szCs w:val="18"/>
                <w:lang w:val="fr-FR"/>
              </w:rPr>
              <w:t> </w:t>
            </w:r>
            <w:r w:rsidRPr="004A1DD8">
              <w:rPr>
                <w:rFonts w:ascii="Tahoma" w:hAnsi="Tahoma" w:cs="Tahoma"/>
                <w:sz w:val="18"/>
                <w:szCs w:val="18"/>
                <w:lang w:val="fr-FR"/>
              </w:rPr>
              <w:t>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Ajout de notes à l</w:t>
            </w:r>
            <w:r w:rsidR="00DD4F05">
              <w:rPr>
                <w:rFonts w:ascii="Tahoma" w:hAnsi="Tahoma" w:cs="Tahoma"/>
                <w:sz w:val="18"/>
                <w:szCs w:val="18"/>
                <w:lang w:val="fr-FR"/>
              </w:rPr>
              <w:t>’</w:t>
            </w:r>
            <w:r w:rsidRPr="004A1DD8">
              <w:rPr>
                <w:rFonts w:ascii="Tahoma" w:hAnsi="Tahoma" w:cs="Tahoma"/>
                <w:sz w:val="18"/>
                <w:szCs w:val="18"/>
                <w:lang w:val="fr-FR"/>
              </w:rPr>
              <w:t>aide de</w:t>
            </w:r>
            <w:r w:rsidR="00A62F77">
              <w:rPr>
                <w:rFonts w:ascii="Tahoma" w:hAnsi="Tahoma" w:cs="Tahoma"/>
                <w:sz w:val="18"/>
                <w:szCs w:val="18"/>
                <w:lang w:val="fr-FR"/>
              </w:rPr>
              <w:t> </w:t>
            </w:r>
            <w:r w:rsidRPr="004A1DD8">
              <w:rPr>
                <w:rFonts w:ascii="Tahoma" w:hAnsi="Tahoma" w:cs="Tahoma"/>
                <w:sz w:val="18"/>
                <w:szCs w:val="18"/>
                <w:lang w:val="fr-FR"/>
              </w:rPr>
              <w:t>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Ajout aux comptes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Ajout aux contacts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Ajout aux incidents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Ajout aux prospects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Ajout aux activités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Ajout aux notes à l</w:t>
            </w:r>
            <w:r w:rsidR="00DD4F05">
              <w:rPr>
                <w:rFonts w:ascii="Tahoma" w:hAnsi="Tahoma" w:cs="Tahoma"/>
                <w:sz w:val="18"/>
                <w:szCs w:val="18"/>
                <w:lang w:val="fr-FR"/>
              </w:rPr>
              <w:t>’</w:t>
            </w:r>
            <w:r w:rsidRPr="004A1DD8">
              <w:rPr>
                <w:rFonts w:ascii="Tahoma" w:hAnsi="Tahoma" w:cs="Tahoma"/>
                <w:sz w:val="18"/>
                <w:szCs w:val="18"/>
                <w:lang w:val="fr-FR"/>
              </w:rPr>
              <w:t>aide de</w:t>
            </w:r>
            <w:r w:rsidR="00A62F77">
              <w:rPr>
                <w:rFonts w:ascii="Tahoma" w:hAnsi="Tahoma" w:cs="Tahoma"/>
                <w:sz w:val="18"/>
                <w:szCs w:val="18"/>
                <w:lang w:val="fr-FR"/>
              </w:rPr>
              <w:t> </w:t>
            </w:r>
            <w:r w:rsidRPr="004A1DD8">
              <w:rPr>
                <w:rFonts w:ascii="Tahoma" w:hAnsi="Tahoma" w:cs="Tahoma"/>
                <w:sz w:val="18"/>
                <w:szCs w:val="18"/>
                <w:lang w:val="fr-FR"/>
              </w:rPr>
              <w:t>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Suppression de comptes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Suppression de contacts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Suppression d</w:t>
            </w:r>
            <w:r w:rsidR="00DD4F05">
              <w:rPr>
                <w:rFonts w:ascii="Tahoma" w:hAnsi="Tahoma" w:cs="Tahoma"/>
                <w:sz w:val="18"/>
                <w:szCs w:val="18"/>
                <w:lang w:val="fr-FR"/>
              </w:rPr>
              <w:t>’</w:t>
            </w:r>
            <w:r w:rsidRPr="004A1DD8">
              <w:rPr>
                <w:rFonts w:ascii="Tahoma" w:hAnsi="Tahoma" w:cs="Tahoma"/>
                <w:sz w:val="18"/>
                <w:szCs w:val="18"/>
                <w:lang w:val="fr-FR"/>
              </w:rPr>
              <w:t>incidents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Suppression de prospects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Suppression d</w:t>
            </w:r>
            <w:r w:rsidR="00DD4F05">
              <w:rPr>
                <w:rFonts w:ascii="Tahoma" w:hAnsi="Tahoma" w:cs="Tahoma"/>
                <w:sz w:val="18"/>
                <w:szCs w:val="18"/>
                <w:lang w:val="fr-FR"/>
              </w:rPr>
              <w:t>’</w:t>
            </w:r>
            <w:r w:rsidRPr="004A1DD8">
              <w:rPr>
                <w:rFonts w:ascii="Tahoma" w:hAnsi="Tahoma" w:cs="Tahoma"/>
                <w:sz w:val="18"/>
                <w:szCs w:val="18"/>
                <w:lang w:val="fr-FR"/>
              </w:rPr>
              <w:t>activités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Suppression de notes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Attribution de comptes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Attribution de contacts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Attribution d</w:t>
            </w:r>
            <w:r w:rsidR="00DD4F05">
              <w:rPr>
                <w:rFonts w:ascii="Tahoma" w:hAnsi="Tahoma" w:cs="Tahoma"/>
                <w:sz w:val="18"/>
                <w:szCs w:val="18"/>
                <w:lang w:val="fr-FR"/>
              </w:rPr>
              <w:t>’</w:t>
            </w:r>
            <w:r w:rsidRPr="004A1DD8">
              <w:rPr>
                <w:rFonts w:ascii="Tahoma" w:hAnsi="Tahoma" w:cs="Tahoma"/>
                <w:sz w:val="18"/>
                <w:szCs w:val="18"/>
                <w:lang w:val="fr-FR"/>
              </w:rPr>
              <w:t>incidents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Attribution de prospects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Attribution d</w:t>
            </w:r>
            <w:r w:rsidR="00DD4F05">
              <w:rPr>
                <w:rFonts w:ascii="Tahoma" w:hAnsi="Tahoma" w:cs="Tahoma"/>
                <w:sz w:val="18"/>
                <w:szCs w:val="18"/>
                <w:lang w:val="fr-FR"/>
              </w:rPr>
              <w:t>’</w:t>
            </w:r>
            <w:r w:rsidRPr="004A1DD8">
              <w:rPr>
                <w:rFonts w:ascii="Tahoma" w:hAnsi="Tahoma" w:cs="Tahoma"/>
                <w:sz w:val="18"/>
                <w:szCs w:val="18"/>
                <w:lang w:val="fr-FR"/>
              </w:rPr>
              <w:t>activités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rPr>
          <w:trHeight w:val="309"/>
        </w:trPr>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Partage de comptes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Partage de contacts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Partage d</w:t>
            </w:r>
            <w:r w:rsidR="00DD4F05">
              <w:rPr>
                <w:rFonts w:ascii="Tahoma" w:hAnsi="Tahoma" w:cs="Tahoma"/>
                <w:sz w:val="18"/>
                <w:szCs w:val="18"/>
                <w:lang w:val="fr-FR"/>
              </w:rPr>
              <w:t>’</w:t>
            </w:r>
            <w:r w:rsidRPr="004A1DD8">
              <w:rPr>
                <w:rFonts w:ascii="Tahoma" w:hAnsi="Tahoma" w:cs="Tahoma"/>
                <w:sz w:val="18"/>
                <w:szCs w:val="18"/>
                <w:lang w:val="fr-FR"/>
              </w:rPr>
              <w:t>incidents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Partage de prospects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Partage d</w:t>
            </w:r>
            <w:r w:rsidR="00DD4F05">
              <w:rPr>
                <w:rFonts w:ascii="Tahoma" w:hAnsi="Tahoma" w:cs="Tahoma"/>
                <w:sz w:val="18"/>
                <w:szCs w:val="18"/>
                <w:lang w:val="fr-FR"/>
              </w:rPr>
              <w:t>’</w:t>
            </w:r>
            <w:r w:rsidRPr="004A1DD8">
              <w:rPr>
                <w:rFonts w:ascii="Tahoma" w:hAnsi="Tahoma" w:cs="Tahoma"/>
                <w:sz w:val="18"/>
                <w:szCs w:val="18"/>
                <w:lang w:val="fr-FR"/>
              </w:rPr>
              <w:t>activités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2</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Création d</w:t>
            </w:r>
            <w:r w:rsidR="00DD4F05">
              <w:rPr>
                <w:rFonts w:ascii="Tahoma" w:hAnsi="Tahoma" w:cs="Tahoma"/>
                <w:sz w:val="18"/>
                <w:szCs w:val="18"/>
                <w:lang w:val="fr-FR"/>
              </w:rPr>
              <w:t>’</w:t>
            </w:r>
            <w:r w:rsidRPr="004A1DD8">
              <w:rPr>
                <w:rFonts w:ascii="Tahoma" w:hAnsi="Tahoma" w:cs="Tahoma"/>
                <w:sz w:val="18"/>
                <w:szCs w:val="18"/>
                <w:lang w:val="fr-FR"/>
              </w:rPr>
              <w:t>enregistrements d</w:t>
            </w:r>
            <w:r w:rsidR="00DD4F05">
              <w:rPr>
                <w:rFonts w:ascii="Tahoma" w:hAnsi="Tahoma" w:cs="Tahoma"/>
                <w:sz w:val="18"/>
                <w:szCs w:val="18"/>
                <w:lang w:val="fr-FR"/>
              </w:rPr>
              <w:t>’</w:t>
            </w:r>
            <w:r w:rsidRPr="004A1DD8">
              <w:rPr>
                <w:rFonts w:ascii="Tahoma" w:hAnsi="Tahoma" w:cs="Tahoma"/>
                <w:sz w:val="18"/>
                <w:szCs w:val="18"/>
                <w:lang w:val="fr-FR"/>
              </w:rPr>
              <w:t>entité personnalisés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Mise à jour d</w:t>
            </w:r>
            <w:r w:rsidR="00DD4F05">
              <w:rPr>
                <w:rFonts w:ascii="Tahoma" w:hAnsi="Tahoma" w:cs="Tahoma"/>
                <w:sz w:val="18"/>
                <w:szCs w:val="18"/>
                <w:lang w:val="fr-FR"/>
              </w:rPr>
              <w:t>’</w:t>
            </w:r>
            <w:r w:rsidRPr="004A1DD8">
              <w:rPr>
                <w:rFonts w:ascii="Tahoma" w:hAnsi="Tahoma" w:cs="Tahoma"/>
                <w:sz w:val="18"/>
                <w:szCs w:val="18"/>
                <w:lang w:val="fr-FR"/>
              </w:rPr>
              <w:t>enregistrements d</w:t>
            </w:r>
            <w:r w:rsidR="00DD4F05">
              <w:rPr>
                <w:rFonts w:ascii="Tahoma" w:hAnsi="Tahoma" w:cs="Tahoma"/>
                <w:sz w:val="18"/>
                <w:szCs w:val="18"/>
                <w:lang w:val="fr-FR"/>
              </w:rPr>
              <w:t>’</w:t>
            </w:r>
            <w:r w:rsidRPr="004A1DD8">
              <w:rPr>
                <w:rFonts w:ascii="Tahoma" w:hAnsi="Tahoma" w:cs="Tahoma"/>
                <w:sz w:val="18"/>
                <w:szCs w:val="18"/>
                <w:lang w:val="fr-FR"/>
              </w:rPr>
              <w:t>entité personnalisés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w:t>
            </w:r>
            <w:r w:rsidR="00A62F77">
              <w:rPr>
                <w:rFonts w:ascii="Tahoma" w:hAnsi="Tahoma" w:cs="Tahoma"/>
                <w:sz w:val="18"/>
                <w:szCs w:val="18"/>
                <w:lang w:val="fr-FR"/>
              </w:rPr>
              <w:t> </w:t>
            </w:r>
            <w:r w:rsidRPr="004A1DD8">
              <w:rPr>
                <w:rFonts w:ascii="Tahoma" w:hAnsi="Tahoma" w:cs="Tahoma"/>
                <w:sz w:val="18"/>
                <w:szCs w:val="18"/>
                <w:lang w:val="fr-FR"/>
              </w:rPr>
              <w:t>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Ajout de privilèges pour les enregistrements d</w:t>
            </w:r>
            <w:r w:rsidR="00DD4F05">
              <w:rPr>
                <w:rFonts w:ascii="Tahoma" w:hAnsi="Tahoma" w:cs="Tahoma"/>
                <w:sz w:val="18"/>
                <w:szCs w:val="18"/>
                <w:lang w:val="fr-FR"/>
              </w:rPr>
              <w:t>’</w:t>
            </w:r>
            <w:r w:rsidRPr="004A1DD8">
              <w:rPr>
                <w:rFonts w:ascii="Tahoma" w:hAnsi="Tahoma" w:cs="Tahoma"/>
                <w:sz w:val="18"/>
                <w:szCs w:val="18"/>
                <w:lang w:val="fr-FR"/>
              </w:rPr>
              <w:t>activité personnalisés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w:t>
            </w:r>
            <w:r w:rsidR="00A62F77">
              <w:rPr>
                <w:rFonts w:ascii="Tahoma" w:hAnsi="Tahoma" w:cs="Tahoma"/>
                <w:sz w:val="18"/>
                <w:szCs w:val="18"/>
                <w:lang w:val="fr-FR"/>
              </w:rPr>
              <w:t> </w:t>
            </w:r>
            <w:r w:rsidRPr="004A1DD8">
              <w:rPr>
                <w:rFonts w:ascii="Tahoma" w:hAnsi="Tahoma" w:cs="Tahoma"/>
                <w:sz w:val="18"/>
                <w:szCs w:val="18"/>
                <w:lang w:val="fr-FR"/>
              </w:rPr>
              <w:t>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3</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3</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Ajout de privilèges pour les enregistrements d</w:t>
            </w:r>
            <w:r w:rsidR="00DD4F05">
              <w:rPr>
                <w:rFonts w:ascii="Tahoma" w:hAnsi="Tahoma" w:cs="Tahoma"/>
                <w:sz w:val="18"/>
                <w:szCs w:val="18"/>
                <w:lang w:val="fr-FR"/>
              </w:rPr>
              <w:t>’</w:t>
            </w:r>
            <w:r w:rsidRPr="004A1DD8">
              <w:rPr>
                <w:rFonts w:ascii="Tahoma" w:hAnsi="Tahoma" w:cs="Tahoma"/>
                <w:sz w:val="18"/>
                <w:szCs w:val="18"/>
                <w:lang w:val="fr-FR"/>
              </w:rPr>
              <w:t>entité personnalisés (à l</w:t>
            </w:r>
            <w:r w:rsidR="00DD4F05">
              <w:rPr>
                <w:rFonts w:ascii="Tahoma" w:hAnsi="Tahoma" w:cs="Tahoma"/>
                <w:sz w:val="18"/>
                <w:szCs w:val="18"/>
                <w:lang w:val="fr-FR"/>
              </w:rPr>
              <w:t>’</w:t>
            </w:r>
            <w:r w:rsidRPr="004A1DD8">
              <w:rPr>
                <w:rFonts w:ascii="Tahoma" w:hAnsi="Tahoma" w:cs="Tahoma"/>
                <w:sz w:val="18"/>
                <w:szCs w:val="18"/>
                <w:lang w:val="fr-FR"/>
              </w:rPr>
              <w:t>exclusion des enregistrements d</w:t>
            </w:r>
            <w:r w:rsidR="00DD4F05">
              <w:rPr>
                <w:rFonts w:ascii="Tahoma" w:hAnsi="Tahoma" w:cs="Tahoma"/>
                <w:sz w:val="18"/>
                <w:szCs w:val="18"/>
                <w:lang w:val="fr-FR"/>
              </w:rPr>
              <w:t>’</w:t>
            </w:r>
            <w:r w:rsidRPr="004A1DD8">
              <w:rPr>
                <w:rFonts w:ascii="Tahoma" w:hAnsi="Tahoma" w:cs="Tahoma"/>
                <w:sz w:val="18"/>
                <w:szCs w:val="18"/>
                <w:lang w:val="fr-FR"/>
              </w:rPr>
              <w:t>activité personnalisés)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Ajout aux privilèges pour les enregistrements d</w:t>
            </w:r>
            <w:r w:rsidR="00DD4F05">
              <w:rPr>
                <w:rFonts w:ascii="Tahoma" w:hAnsi="Tahoma" w:cs="Tahoma"/>
                <w:sz w:val="18"/>
                <w:szCs w:val="18"/>
                <w:lang w:val="fr-FR"/>
              </w:rPr>
              <w:t>’</w:t>
            </w:r>
            <w:r w:rsidRPr="004A1DD8">
              <w:rPr>
                <w:rFonts w:ascii="Tahoma" w:hAnsi="Tahoma" w:cs="Tahoma"/>
                <w:sz w:val="18"/>
                <w:szCs w:val="18"/>
                <w:lang w:val="fr-FR"/>
              </w:rPr>
              <w:t>entité personnalisés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w:t>
            </w:r>
            <w:r w:rsidR="00A62F77">
              <w:rPr>
                <w:rFonts w:ascii="Tahoma" w:hAnsi="Tahoma" w:cs="Tahoma"/>
                <w:sz w:val="18"/>
                <w:szCs w:val="18"/>
                <w:lang w:val="fr-FR"/>
              </w:rPr>
              <w:t> </w:t>
            </w:r>
            <w:r w:rsidRPr="004A1DD8">
              <w:rPr>
                <w:rFonts w:ascii="Tahoma" w:hAnsi="Tahoma" w:cs="Tahoma"/>
                <w:sz w:val="18"/>
                <w:szCs w:val="18"/>
                <w:lang w:val="fr-FR"/>
              </w:rPr>
              <w:t>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rPr>
          <w:cantSplit/>
        </w:trPr>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Suppression d</w:t>
            </w:r>
            <w:r w:rsidR="00DD4F05">
              <w:rPr>
                <w:rFonts w:ascii="Tahoma" w:hAnsi="Tahoma" w:cs="Tahoma"/>
                <w:sz w:val="18"/>
                <w:szCs w:val="18"/>
                <w:lang w:val="fr-FR"/>
              </w:rPr>
              <w:t>’</w:t>
            </w:r>
            <w:r w:rsidRPr="004A1DD8">
              <w:rPr>
                <w:rFonts w:ascii="Tahoma" w:hAnsi="Tahoma" w:cs="Tahoma"/>
                <w:sz w:val="18"/>
                <w:szCs w:val="18"/>
                <w:lang w:val="fr-FR"/>
              </w:rPr>
              <w:t>enregistrements d</w:t>
            </w:r>
            <w:r w:rsidR="00DD4F05">
              <w:rPr>
                <w:rFonts w:ascii="Tahoma" w:hAnsi="Tahoma" w:cs="Tahoma"/>
                <w:sz w:val="18"/>
                <w:szCs w:val="18"/>
                <w:lang w:val="fr-FR"/>
              </w:rPr>
              <w:t>’</w:t>
            </w:r>
            <w:r w:rsidRPr="004A1DD8">
              <w:rPr>
                <w:rFonts w:ascii="Tahoma" w:hAnsi="Tahoma" w:cs="Tahoma"/>
                <w:sz w:val="18"/>
                <w:szCs w:val="18"/>
                <w:lang w:val="fr-FR"/>
              </w:rPr>
              <w:t>entité personnalisés à l</w:t>
            </w:r>
            <w:r w:rsidR="00DD4F05">
              <w:rPr>
                <w:rFonts w:ascii="Tahoma" w:hAnsi="Tahoma" w:cs="Tahoma"/>
                <w:sz w:val="18"/>
                <w:szCs w:val="18"/>
                <w:lang w:val="fr-FR"/>
              </w:rPr>
              <w:t>’</w:t>
            </w:r>
            <w:r w:rsidRPr="004A1DD8">
              <w:rPr>
                <w:rFonts w:ascii="Tahoma" w:hAnsi="Tahoma" w:cs="Tahoma"/>
                <w:sz w:val="18"/>
                <w:szCs w:val="18"/>
                <w:lang w:val="fr-FR"/>
              </w:rPr>
              <w:t>aide de</w:t>
            </w:r>
            <w:r w:rsidR="00A62F77">
              <w:rPr>
                <w:rFonts w:ascii="Tahoma" w:hAnsi="Tahoma" w:cs="Tahoma"/>
                <w:sz w:val="18"/>
                <w:szCs w:val="18"/>
                <w:lang w:val="fr-FR"/>
              </w:rPr>
              <w:t> </w:t>
            </w:r>
            <w:r w:rsidRPr="004A1DD8">
              <w:rPr>
                <w:rFonts w:ascii="Tahoma" w:hAnsi="Tahoma" w:cs="Tahoma"/>
                <w:sz w:val="18"/>
                <w:szCs w:val="18"/>
                <w:lang w:val="fr-FR"/>
              </w:rPr>
              <w:t>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Attribution d</w:t>
            </w:r>
            <w:r w:rsidR="00DD4F05">
              <w:rPr>
                <w:rFonts w:ascii="Tahoma" w:hAnsi="Tahoma" w:cs="Tahoma"/>
                <w:sz w:val="18"/>
                <w:szCs w:val="18"/>
                <w:lang w:val="fr-FR"/>
              </w:rPr>
              <w:t>’</w:t>
            </w:r>
            <w:r w:rsidRPr="004A1DD8">
              <w:rPr>
                <w:rFonts w:ascii="Tahoma" w:hAnsi="Tahoma" w:cs="Tahoma"/>
                <w:sz w:val="18"/>
                <w:szCs w:val="18"/>
                <w:lang w:val="fr-FR"/>
              </w:rPr>
              <w:t>enregistrements d</w:t>
            </w:r>
            <w:r w:rsidR="00DD4F05">
              <w:rPr>
                <w:rFonts w:ascii="Tahoma" w:hAnsi="Tahoma" w:cs="Tahoma"/>
                <w:sz w:val="18"/>
                <w:szCs w:val="18"/>
                <w:lang w:val="fr-FR"/>
              </w:rPr>
              <w:t>’</w:t>
            </w:r>
            <w:r w:rsidRPr="004A1DD8">
              <w:rPr>
                <w:rFonts w:ascii="Tahoma" w:hAnsi="Tahoma" w:cs="Tahoma"/>
                <w:sz w:val="18"/>
                <w:szCs w:val="18"/>
                <w:lang w:val="fr-FR"/>
              </w:rPr>
              <w:t>entité personnalisés à l</w:t>
            </w:r>
            <w:r w:rsidR="00DD4F05">
              <w:rPr>
                <w:rFonts w:ascii="Tahoma" w:hAnsi="Tahoma" w:cs="Tahoma"/>
                <w:sz w:val="18"/>
                <w:szCs w:val="18"/>
                <w:lang w:val="fr-FR"/>
              </w:rPr>
              <w:t>’</w:t>
            </w:r>
            <w:r w:rsidRPr="004A1DD8">
              <w:rPr>
                <w:rFonts w:ascii="Tahoma" w:hAnsi="Tahoma" w:cs="Tahoma"/>
                <w:sz w:val="18"/>
                <w:szCs w:val="18"/>
                <w:lang w:val="fr-FR"/>
              </w:rPr>
              <w:t>aide de</w:t>
            </w:r>
            <w:r w:rsidR="00A62F77">
              <w:rPr>
                <w:rFonts w:ascii="Tahoma" w:hAnsi="Tahoma" w:cs="Tahoma"/>
                <w:sz w:val="18"/>
                <w:szCs w:val="18"/>
                <w:lang w:val="fr-FR"/>
              </w:rPr>
              <w:t> </w:t>
            </w:r>
            <w:r w:rsidRPr="004A1DD8">
              <w:rPr>
                <w:rFonts w:ascii="Tahoma" w:hAnsi="Tahoma" w:cs="Tahoma"/>
                <w:sz w:val="18"/>
                <w:szCs w:val="18"/>
                <w:lang w:val="fr-FR"/>
              </w:rPr>
              <w:t>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Partage d</w:t>
            </w:r>
            <w:r w:rsidR="00DD4F05">
              <w:rPr>
                <w:rFonts w:ascii="Tahoma" w:hAnsi="Tahoma" w:cs="Tahoma"/>
                <w:sz w:val="18"/>
                <w:szCs w:val="18"/>
                <w:lang w:val="fr-FR"/>
              </w:rPr>
              <w:t>’</w:t>
            </w:r>
            <w:r w:rsidRPr="004A1DD8">
              <w:rPr>
                <w:rFonts w:ascii="Tahoma" w:hAnsi="Tahoma" w:cs="Tahoma"/>
                <w:sz w:val="18"/>
                <w:szCs w:val="18"/>
                <w:lang w:val="fr-FR"/>
              </w:rPr>
              <w:t>enregistrements d</w:t>
            </w:r>
            <w:r w:rsidR="00DD4F05">
              <w:rPr>
                <w:rFonts w:ascii="Tahoma" w:hAnsi="Tahoma" w:cs="Tahoma"/>
                <w:sz w:val="18"/>
                <w:szCs w:val="18"/>
                <w:lang w:val="fr-FR"/>
              </w:rPr>
              <w:t>’</w:t>
            </w:r>
            <w:r w:rsidRPr="004A1DD8">
              <w:rPr>
                <w:rFonts w:ascii="Tahoma" w:hAnsi="Tahoma" w:cs="Tahoma"/>
                <w:sz w:val="18"/>
                <w:szCs w:val="18"/>
                <w:lang w:val="fr-FR"/>
              </w:rPr>
              <w:t>entité personnalisés à l</w:t>
            </w:r>
            <w:r w:rsidR="00DD4F05">
              <w:rPr>
                <w:rFonts w:ascii="Tahoma" w:hAnsi="Tahoma" w:cs="Tahoma"/>
                <w:sz w:val="18"/>
                <w:szCs w:val="18"/>
                <w:lang w:val="fr-FR"/>
              </w:rPr>
              <w:t>’</w:t>
            </w:r>
            <w:r w:rsidRPr="004A1DD8">
              <w:rPr>
                <w:rFonts w:ascii="Tahoma" w:hAnsi="Tahoma" w:cs="Tahoma"/>
                <w:sz w:val="18"/>
                <w:szCs w:val="18"/>
                <w:lang w:val="fr-FR"/>
              </w:rPr>
              <w:t>aide de clients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rPr>
            </w:pPr>
            <w:r w:rsidRPr="004A1DD8">
              <w:rPr>
                <w:rFonts w:ascii="Tahoma" w:hAnsi="Tahoma" w:cs="Tahoma"/>
                <w:sz w:val="18"/>
                <w:szCs w:val="18"/>
                <w:lang w:val="fr-FR"/>
              </w:rPr>
              <w:t>Customer Care Accelerator Framework</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Création de requêtes de « Recherche avancée »</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3221F2">
            <w:pPr>
              <w:pStyle w:val="TableText"/>
              <w:jc w:val="left"/>
              <w:rPr>
                <w:rFonts w:ascii="Tahoma" w:hAnsi="Tahoma" w:cs="Tahoma"/>
                <w:sz w:val="18"/>
                <w:szCs w:val="18"/>
                <w:lang w:val="fr-FR"/>
              </w:rPr>
            </w:pPr>
            <w:r w:rsidRPr="004A1DD8">
              <w:rPr>
                <w:rFonts w:ascii="Tahoma" w:hAnsi="Tahoma" w:cs="Tahoma"/>
                <w:sz w:val="18"/>
                <w:szCs w:val="18"/>
                <w:lang w:val="fr-FR"/>
              </w:rPr>
              <w:t>Enregistrement de requêtes de</w:t>
            </w:r>
            <w:r w:rsidR="003221F2">
              <w:rPr>
                <w:rFonts w:ascii="Tahoma" w:hAnsi="Tahoma" w:cs="Tahoma"/>
                <w:sz w:val="18"/>
                <w:szCs w:val="18"/>
                <w:lang w:val="fr-FR"/>
              </w:rPr>
              <w:t> </w:t>
            </w:r>
            <w:r w:rsidRPr="004A1DD8">
              <w:rPr>
                <w:rFonts w:ascii="Tahoma" w:hAnsi="Tahoma" w:cs="Tahoma"/>
                <w:sz w:val="18"/>
                <w:szCs w:val="18"/>
                <w:lang w:val="fr-FR"/>
              </w:rPr>
              <w:t>« Recherche avancée »</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rPr>
            </w:pPr>
            <w:r w:rsidRPr="004A1DD8">
              <w:rPr>
                <w:rFonts w:ascii="Tahoma" w:hAnsi="Tahoma" w:cs="Tahoma"/>
                <w:sz w:val="18"/>
                <w:szCs w:val="18"/>
                <w:lang w:val="fr-FR"/>
              </w:rPr>
              <w:t>Vues personnalisées</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Création de tableau de bord système</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3221F2">
            <w:pPr>
              <w:pStyle w:val="TableText"/>
              <w:jc w:val="left"/>
              <w:rPr>
                <w:rFonts w:ascii="Tahoma" w:hAnsi="Tahoma" w:cs="Tahoma"/>
                <w:sz w:val="18"/>
                <w:szCs w:val="18"/>
                <w:lang w:val="fr-FR"/>
              </w:rPr>
            </w:pPr>
            <w:r w:rsidRPr="004A1DD8">
              <w:rPr>
                <w:rFonts w:ascii="Tahoma" w:hAnsi="Tahoma" w:cs="Tahoma"/>
                <w:sz w:val="18"/>
                <w:szCs w:val="18"/>
                <w:lang w:val="fr-FR"/>
              </w:rPr>
              <w:t>Partage de tableau de</w:t>
            </w:r>
            <w:r w:rsidR="003221F2">
              <w:rPr>
                <w:rFonts w:ascii="Tahoma" w:hAnsi="Tahoma" w:cs="Tahoma"/>
                <w:sz w:val="18"/>
                <w:szCs w:val="18"/>
                <w:lang w:val="fr-FR"/>
              </w:rPr>
              <w:t> </w:t>
            </w:r>
            <w:r w:rsidRPr="004A1DD8">
              <w:rPr>
                <w:rFonts w:ascii="Tahoma" w:hAnsi="Tahoma" w:cs="Tahoma"/>
                <w:sz w:val="18"/>
                <w:szCs w:val="18"/>
                <w:lang w:val="fr-FR"/>
              </w:rPr>
              <w:t>bord</w:t>
            </w:r>
            <w:r w:rsidR="0080767E">
              <w:rPr>
                <w:rFonts w:ascii="Tahoma" w:hAnsi="Tahoma" w:cs="Tahoma"/>
                <w:sz w:val="18"/>
                <w:szCs w:val="18"/>
                <w:lang w:val="fr-FR"/>
              </w:rPr>
              <w:t> </w:t>
            </w:r>
            <w:r w:rsidRPr="004A1DD8">
              <w:rPr>
                <w:rFonts w:ascii="Tahoma" w:hAnsi="Tahoma" w:cs="Tahoma"/>
                <w:sz w:val="18"/>
                <w:szCs w:val="18"/>
                <w:lang w:val="fr-FR"/>
              </w:rPr>
              <w:t>système</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Création de tableau de bord personnel</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Partage de tableau de bord personnel</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rPr>
            </w:pPr>
            <w:r w:rsidRPr="004A1DD8">
              <w:rPr>
                <w:rFonts w:ascii="Tahoma" w:hAnsi="Tahoma" w:cs="Tahoma"/>
                <w:sz w:val="18"/>
                <w:szCs w:val="18"/>
                <w:lang w:val="fr-FR"/>
              </w:rPr>
              <w:t>Création de workflow</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Mise à jour de workflow</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rPr>
            </w:pPr>
            <w:r w:rsidRPr="004A1DD8">
              <w:rPr>
                <w:rFonts w:ascii="Tahoma" w:hAnsi="Tahoma" w:cs="Tahoma"/>
                <w:sz w:val="18"/>
                <w:szCs w:val="18"/>
                <w:lang w:val="fr-FR"/>
              </w:rPr>
              <w:t>Exécution d</w:t>
            </w:r>
            <w:r w:rsidR="00DD4F05">
              <w:rPr>
                <w:rFonts w:ascii="Tahoma" w:hAnsi="Tahoma" w:cs="Tahoma"/>
                <w:sz w:val="18"/>
                <w:szCs w:val="18"/>
                <w:lang w:val="fr-FR"/>
              </w:rPr>
              <w:t>’</w:t>
            </w:r>
            <w:r w:rsidRPr="004A1DD8">
              <w:rPr>
                <w:rFonts w:ascii="Tahoma" w:hAnsi="Tahoma" w:cs="Tahoma"/>
                <w:sz w:val="18"/>
                <w:szCs w:val="18"/>
                <w:lang w:val="fr-FR"/>
              </w:rPr>
              <w:t>un workflow automatisé</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5</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5</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Exécution d</w:t>
            </w:r>
            <w:r w:rsidR="00DD4F05">
              <w:rPr>
                <w:rFonts w:ascii="Tahoma" w:hAnsi="Tahoma" w:cs="Tahoma"/>
                <w:sz w:val="18"/>
                <w:szCs w:val="18"/>
                <w:lang w:val="fr-FR"/>
              </w:rPr>
              <w:t>’</w:t>
            </w:r>
            <w:r w:rsidRPr="004A1DD8">
              <w:rPr>
                <w:rFonts w:ascii="Tahoma" w:hAnsi="Tahoma" w:cs="Tahoma"/>
                <w:sz w:val="18"/>
                <w:szCs w:val="18"/>
                <w:lang w:val="fr-FR"/>
              </w:rPr>
              <w:t>un workflow à la demande</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Création de boîte de dialogue</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Mise à jour de boîte de dialogue</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Lancement de boîte de dialogue</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5</w:t>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5</w:t>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rPr>
            </w:pPr>
            <w:r w:rsidRPr="004A1DD8">
              <w:rPr>
                <w:rFonts w:ascii="Tahoma" w:hAnsi="Tahoma" w:cs="Tahoma"/>
                <w:sz w:val="18"/>
                <w:szCs w:val="18"/>
                <w:lang w:val="fr-FR"/>
              </w:rPr>
              <w:t>Création de rapport</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rPr>
            </w:pPr>
            <w:r w:rsidRPr="004A1DD8">
              <w:rPr>
                <w:rFonts w:ascii="Tahoma" w:hAnsi="Tahoma" w:cs="Tahoma"/>
                <w:sz w:val="18"/>
                <w:szCs w:val="18"/>
                <w:lang w:val="fr-FR"/>
              </w:rPr>
              <w:t>Exécution de rapport</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Exécution de fusion et publipostage</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C2036E">
            <w:pPr>
              <w:pStyle w:val="TableText"/>
              <w:jc w:val="left"/>
              <w:rPr>
                <w:rFonts w:ascii="Tahoma" w:hAnsi="Tahoma" w:cs="Tahoma"/>
                <w:sz w:val="18"/>
                <w:szCs w:val="18"/>
                <w:lang w:val="fr-FR"/>
              </w:rPr>
            </w:pPr>
            <w:r w:rsidRPr="004A1DD8">
              <w:rPr>
                <w:rFonts w:ascii="Tahoma" w:hAnsi="Tahoma" w:cs="Tahoma"/>
                <w:sz w:val="18"/>
                <w:szCs w:val="18"/>
                <w:lang w:val="fr-FR"/>
              </w:rPr>
              <w:t>Export des données vers Microsoft</w:t>
            </w:r>
            <w:r w:rsidR="00C2036E">
              <w:rPr>
                <w:rFonts w:ascii="Tahoma" w:hAnsi="Tahoma" w:cs="Tahoma"/>
                <w:sz w:val="18"/>
                <w:szCs w:val="18"/>
                <w:lang w:val="fr-FR"/>
              </w:rPr>
              <w:t> </w:t>
            </w:r>
            <w:r w:rsidRPr="004A1DD8">
              <w:rPr>
                <w:rFonts w:ascii="Tahoma" w:hAnsi="Tahoma" w:cs="Tahoma"/>
                <w:sz w:val="18"/>
                <w:szCs w:val="18"/>
                <w:lang w:val="fr-FR"/>
              </w:rPr>
              <w:t>Excel</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rPr>
          <w:cantSplit/>
        </w:trPr>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80767E">
            <w:pPr>
              <w:pStyle w:val="TableText"/>
              <w:jc w:val="left"/>
              <w:rPr>
                <w:rFonts w:ascii="Tahoma" w:hAnsi="Tahoma" w:cs="Tahoma"/>
                <w:sz w:val="18"/>
                <w:szCs w:val="18"/>
                <w:lang w:val="fr-FR"/>
              </w:rPr>
            </w:pPr>
            <w:r w:rsidRPr="004A1DD8">
              <w:rPr>
                <w:rFonts w:ascii="Tahoma" w:hAnsi="Tahoma" w:cs="Tahoma"/>
                <w:sz w:val="18"/>
                <w:szCs w:val="18"/>
                <w:lang w:val="fr-FR"/>
              </w:rPr>
              <w:t>Suivi et publication de flux d</w:t>
            </w:r>
            <w:r w:rsidR="00DD4F05">
              <w:rPr>
                <w:rFonts w:ascii="Tahoma" w:hAnsi="Tahoma" w:cs="Tahoma"/>
                <w:sz w:val="18"/>
                <w:szCs w:val="18"/>
                <w:lang w:val="fr-FR"/>
              </w:rPr>
              <w:t>’</w:t>
            </w:r>
            <w:r w:rsidRPr="004A1DD8">
              <w:rPr>
                <w:rFonts w:ascii="Tahoma" w:hAnsi="Tahoma" w:cs="Tahoma"/>
                <w:sz w:val="18"/>
                <w:szCs w:val="18"/>
                <w:lang w:val="fr-FR"/>
              </w:rPr>
              <w:t>activités pour les comptes, contacts, prospects et enregistrements d</w:t>
            </w:r>
            <w:r w:rsidR="00DD4F05">
              <w:rPr>
                <w:rFonts w:ascii="Tahoma" w:hAnsi="Tahoma" w:cs="Tahoma"/>
                <w:sz w:val="18"/>
                <w:szCs w:val="18"/>
                <w:lang w:val="fr-FR"/>
              </w:rPr>
              <w:t>’</w:t>
            </w:r>
            <w:r w:rsidRPr="004A1DD8">
              <w:rPr>
                <w:rFonts w:ascii="Tahoma" w:hAnsi="Tahoma" w:cs="Tahoma"/>
                <w:sz w:val="18"/>
                <w:szCs w:val="18"/>
                <w:lang w:val="fr-FR"/>
              </w:rPr>
              <w:t>entité personnalisés à l</w:t>
            </w:r>
            <w:r w:rsidR="00DD4F05">
              <w:rPr>
                <w:rFonts w:ascii="Tahoma" w:hAnsi="Tahoma" w:cs="Tahoma"/>
                <w:sz w:val="18"/>
                <w:szCs w:val="18"/>
                <w:lang w:val="fr-FR"/>
              </w:rPr>
              <w:t>’</w:t>
            </w:r>
            <w:r w:rsidRPr="004A1DD8">
              <w:rPr>
                <w:rFonts w:ascii="Tahoma" w:hAnsi="Tahoma" w:cs="Tahoma"/>
                <w:sz w:val="18"/>
                <w:szCs w:val="18"/>
                <w:lang w:val="fr-FR"/>
              </w:rPr>
              <w:t>aide de l</w:t>
            </w:r>
            <w:r w:rsidR="00DD4F05">
              <w:rPr>
                <w:rFonts w:ascii="Tahoma" w:hAnsi="Tahoma" w:cs="Tahoma"/>
                <w:sz w:val="18"/>
                <w:szCs w:val="18"/>
                <w:lang w:val="fr-FR"/>
              </w:rPr>
              <w:t>’</w:t>
            </w:r>
            <w:r w:rsidRPr="004A1DD8">
              <w:rPr>
                <w:rFonts w:ascii="Tahoma" w:hAnsi="Tahoma" w:cs="Tahoma"/>
                <w:sz w:val="18"/>
                <w:szCs w:val="18"/>
                <w:lang w:val="fr-FR"/>
              </w:rPr>
              <w:t>accès</w:t>
            </w:r>
            <w:r w:rsidR="0080767E">
              <w:rPr>
                <w:rFonts w:ascii="Tahoma" w:hAnsi="Tahoma" w:cs="Tahoma"/>
                <w:sz w:val="18"/>
                <w:szCs w:val="18"/>
                <w:lang w:val="fr-FR"/>
              </w:rPr>
              <w:t> </w:t>
            </w:r>
            <w:r w:rsidRPr="004A1DD8">
              <w:rPr>
                <w:rFonts w:ascii="Tahoma" w:hAnsi="Tahoma" w:cs="Tahoma"/>
                <w:sz w:val="18"/>
                <w:szCs w:val="18"/>
                <w:lang w:val="fr-FR"/>
              </w:rPr>
              <w:t>à</w:t>
            </w:r>
            <w:r w:rsidR="0080767E">
              <w:rPr>
                <w:rFonts w:ascii="Tahoma" w:hAnsi="Tahoma" w:cs="Tahoma"/>
                <w:sz w:val="18"/>
                <w:szCs w:val="18"/>
                <w:lang w:val="fr-FR"/>
              </w:rPr>
              <w:t> </w:t>
            </w:r>
            <w:r w:rsidRPr="004A1DD8">
              <w:rPr>
                <w:rFonts w:ascii="Tahoma" w:hAnsi="Tahoma" w:cs="Tahoma"/>
                <w:sz w:val="18"/>
                <w:szCs w:val="18"/>
                <w:lang w:val="fr-FR"/>
              </w:rPr>
              <w:t>l</w:t>
            </w:r>
            <w:r w:rsidR="00DD4F05">
              <w:rPr>
                <w:rFonts w:ascii="Tahoma" w:hAnsi="Tahoma" w:cs="Tahoma"/>
                <w:sz w:val="18"/>
                <w:szCs w:val="18"/>
                <w:lang w:val="fr-FR"/>
              </w:rPr>
              <w:t>’</w:t>
            </w:r>
            <w:r w:rsidRPr="004A1DD8">
              <w:rPr>
                <w:rFonts w:ascii="Tahoma" w:hAnsi="Tahoma" w:cs="Tahoma"/>
                <w:sz w:val="18"/>
                <w:szCs w:val="18"/>
                <w:lang w:val="fr-FR"/>
              </w:rPr>
              <w:t>API</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rsidP="00A62F77">
            <w:pPr>
              <w:pStyle w:val="TableText"/>
              <w:jc w:val="left"/>
              <w:rPr>
                <w:rFonts w:ascii="Tahoma" w:hAnsi="Tahoma" w:cs="Tahoma"/>
                <w:sz w:val="18"/>
                <w:szCs w:val="18"/>
                <w:lang w:val="fr-FR"/>
              </w:rPr>
            </w:pPr>
            <w:r w:rsidRPr="004A1DD8">
              <w:rPr>
                <w:rFonts w:ascii="Tahoma" w:hAnsi="Tahoma" w:cs="Tahoma"/>
                <w:sz w:val="18"/>
                <w:szCs w:val="18"/>
                <w:lang w:val="fr-FR"/>
              </w:rPr>
              <w:t>Suivi et publication de flux d</w:t>
            </w:r>
            <w:r w:rsidR="00DD4F05">
              <w:rPr>
                <w:rFonts w:ascii="Tahoma" w:hAnsi="Tahoma" w:cs="Tahoma"/>
                <w:sz w:val="18"/>
                <w:szCs w:val="18"/>
                <w:lang w:val="fr-FR"/>
              </w:rPr>
              <w:t>’</w:t>
            </w:r>
            <w:r w:rsidRPr="004A1DD8">
              <w:rPr>
                <w:rFonts w:ascii="Tahoma" w:hAnsi="Tahoma" w:cs="Tahoma"/>
                <w:sz w:val="18"/>
                <w:szCs w:val="18"/>
                <w:lang w:val="fr-FR"/>
              </w:rPr>
              <w:t>activités pour les enregistrements d</w:t>
            </w:r>
            <w:r w:rsidR="00DD4F05">
              <w:rPr>
                <w:rFonts w:ascii="Tahoma" w:hAnsi="Tahoma" w:cs="Tahoma"/>
                <w:sz w:val="18"/>
                <w:szCs w:val="18"/>
                <w:lang w:val="fr-FR"/>
              </w:rPr>
              <w:t>’</w:t>
            </w:r>
            <w:r w:rsidRPr="004A1DD8">
              <w:rPr>
                <w:rFonts w:ascii="Tahoma" w:hAnsi="Tahoma" w:cs="Tahoma"/>
                <w:sz w:val="18"/>
                <w:szCs w:val="18"/>
                <w:lang w:val="fr-FR"/>
              </w:rPr>
              <w:t>entité standard Dynamics CRM à</w:t>
            </w:r>
            <w:r w:rsidR="00A62F77">
              <w:rPr>
                <w:rFonts w:ascii="Tahoma" w:hAnsi="Tahoma" w:cs="Tahoma"/>
                <w:sz w:val="18"/>
                <w:szCs w:val="18"/>
                <w:lang w:val="fr-FR"/>
              </w:rPr>
              <w:t> </w:t>
            </w:r>
            <w:r w:rsidRPr="004A1DD8">
              <w:rPr>
                <w:rFonts w:ascii="Tahoma" w:hAnsi="Tahoma" w:cs="Tahoma"/>
                <w:sz w:val="18"/>
                <w:szCs w:val="18"/>
                <w:lang w:val="fr-FR"/>
              </w:rPr>
              <w:t>l</w:t>
            </w:r>
            <w:r w:rsidR="00DD4F05">
              <w:rPr>
                <w:rFonts w:ascii="Tahoma" w:hAnsi="Tahoma" w:cs="Tahoma"/>
                <w:sz w:val="18"/>
                <w:szCs w:val="18"/>
                <w:lang w:val="fr-FR"/>
              </w:rPr>
              <w:t>’</w:t>
            </w:r>
            <w:r w:rsidRPr="004A1DD8">
              <w:rPr>
                <w:rFonts w:ascii="Tahoma" w:hAnsi="Tahoma" w:cs="Tahoma"/>
                <w:sz w:val="18"/>
                <w:szCs w:val="18"/>
                <w:lang w:val="fr-FR"/>
              </w:rPr>
              <w:t>aide de clients Dynamics</w:t>
            </w:r>
            <w:r w:rsidR="00A62F77">
              <w:rPr>
                <w:rFonts w:ascii="Tahoma" w:hAnsi="Tahoma" w:cs="Tahoma"/>
                <w:sz w:val="18"/>
                <w:szCs w:val="18"/>
                <w:lang w:val="fr-FR"/>
              </w:rPr>
              <w:t> </w:t>
            </w:r>
            <w:r w:rsidRPr="004A1DD8">
              <w:rPr>
                <w:rFonts w:ascii="Tahoma" w:hAnsi="Tahoma" w:cs="Tahoma"/>
                <w:sz w:val="18"/>
                <w:szCs w:val="18"/>
                <w:lang w:val="fr-FR"/>
              </w:rPr>
              <w:t>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Suivi et publication de flux d</w:t>
            </w:r>
            <w:r w:rsidR="00DD4F05">
              <w:rPr>
                <w:rFonts w:ascii="Tahoma" w:hAnsi="Tahoma" w:cs="Tahoma"/>
                <w:sz w:val="18"/>
                <w:szCs w:val="18"/>
                <w:lang w:val="fr-FR"/>
              </w:rPr>
              <w:t>’</w:t>
            </w:r>
            <w:r w:rsidRPr="004A1DD8">
              <w:rPr>
                <w:rFonts w:ascii="Tahoma" w:hAnsi="Tahoma" w:cs="Tahoma"/>
                <w:sz w:val="18"/>
                <w:szCs w:val="18"/>
                <w:lang w:val="fr-FR"/>
              </w:rPr>
              <w:t>activités pour les enregistrements d</w:t>
            </w:r>
            <w:r w:rsidR="00DD4F05">
              <w:rPr>
                <w:rFonts w:ascii="Tahoma" w:hAnsi="Tahoma" w:cs="Tahoma"/>
                <w:sz w:val="18"/>
                <w:szCs w:val="18"/>
                <w:lang w:val="fr-FR"/>
              </w:rPr>
              <w:t>’</w:t>
            </w:r>
            <w:r w:rsidRPr="004A1DD8">
              <w:rPr>
                <w:rFonts w:ascii="Tahoma" w:hAnsi="Tahoma" w:cs="Tahoma"/>
                <w:sz w:val="18"/>
                <w:szCs w:val="18"/>
                <w:lang w:val="fr-FR"/>
              </w:rPr>
              <w:t>entité personnalisés à l</w:t>
            </w:r>
            <w:r w:rsidR="00DD4F05">
              <w:rPr>
                <w:rFonts w:ascii="Tahoma" w:hAnsi="Tahoma" w:cs="Tahoma"/>
                <w:sz w:val="18"/>
                <w:szCs w:val="18"/>
                <w:lang w:val="fr-FR"/>
              </w:rPr>
              <w:t>’</w:t>
            </w:r>
            <w:r w:rsidRPr="004A1DD8">
              <w:rPr>
                <w:rFonts w:ascii="Tahoma" w:hAnsi="Tahoma" w:cs="Tahoma"/>
                <w:sz w:val="18"/>
                <w:szCs w:val="18"/>
                <w:lang w:val="fr-FR"/>
              </w:rPr>
              <w:t>aide de clients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Accès en lecture pour compléter les fonctionnalités de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4</w:t>
            </w:r>
          </w:p>
        </w:tc>
      </w:tr>
      <w:tr w:rsidR="00B73094" w:rsidRPr="003221F2" w:rsidTr="00A62F77">
        <w:tc>
          <w:tcPr>
            <w:tcW w:w="2421" w:type="dxa"/>
            <w:tcBorders>
              <w:top w:val="single" w:sz="6" w:space="0" w:color="1F497D"/>
              <w:left w:val="single" w:sz="4" w:space="0" w:color="072B61"/>
              <w:bottom w:val="single" w:sz="6" w:space="0" w:color="1F497D"/>
              <w:right w:val="single" w:sz="6" w:space="0" w:color="1F497D"/>
            </w:tcBorders>
            <w:shd w:val="clear" w:color="auto" w:fill="FFFFFF"/>
          </w:tcPr>
          <w:p w:rsidR="0022671C" w:rsidRPr="004A1DD8" w:rsidRDefault="0022671C">
            <w:pPr>
              <w:pStyle w:val="TableText"/>
              <w:jc w:val="left"/>
              <w:rPr>
                <w:rFonts w:ascii="Tahoma" w:hAnsi="Tahoma" w:cs="Tahoma"/>
                <w:sz w:val="18"/>
                <w:szCs w:val="18"/>
                <w:lang w:val="fr-FR"/>
              </w:rPr>
            </w:pPr>
            <w:r w:rsidRPr="004A1DD8">
              <w:rPr>
                <w:rFonts w:ascii="Tahoma" w:hAnsi="Tahoma" w:cs="Tahoma"/>
                <w:sz w:val="18"/>
                <w:szCs w:val="18"/>
                <w:lang w:val="fr-FR"/>
              </w:rPr>
              <w:t>Accès en écriture pour compléter les fonctionnalités de Microsoft Dynamics CRM</w:t>
            </w:r>
          </w:p>
        </w:tc>
        <w:tc>
          <w:tcPr>
            <w:tcW w:w="693"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lang w:val="fr-FR"/>
              </w:rPr>
            </w:pPr>
          </w:p>
        </w:tc>
        <w:tc>
          <w:tcPr>
            <w:tcW w:w="1134"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p>
        </w:tc>
        <w:tc>
          <w:tcPr>
            <w:tcW w:w="1188"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p>
        </w:tc>
        <w:tc>
          <w:tcPr>
            <w:tcW w:w="1332" w:type="dxa"/>
            <w:tcBorders>
              <w:top w:val="single" w:sz="6" w:space="0" w:color="1F497D"/>
              <w:left w:val="single" w:sz="6" w:space="0" w:color="1F497D"/>
              <w:bottom w:val="single" w:sz="6" w:space="0" w:color="1F497D"/>
              <w:right w:val="single" w:sz="6" w:space="0" w:color="1F497D"/>
            </w:tcBorders>
            <w:shd w:val="clear" w:color="auto" w:fill="FFFFFF"/>
          </w:tcPr>
          <w:p w:rsidR="0022671C" w:rsidRPr="003221F2" w:rsidRDefault="0022671C">
            <w:pPr>
              <w:pStyle w:val="TableText"/>
              <w:rPr>
                <w:rFonts w:eastAsia="Times New Roman" w:cs="Tahoma"/>
                <w:b/>
                <w:sz w:val="24"/>
                <w:szCs w:val="24"/>
              </w:rPr>
            </w:pPr>
            <w:r w:rsidRPr="003221F2">
              <w:rPr>
                <w:rFonts w:cs="Tahoma"/>
                <w:b/>
                <w:sz w:val="24"/>
                <w:szCs w:val="24"/>
              </w:rPr>
              <w:sym w:font="Wingdings" w:char="F0FC"/>
            </w:r>
            <w:r w:rsidRPr="003221F2">
              <w:rPr>
                <w:rFonts w:cs="Tahoma"/>
                <w:b/>
                <w:sz w:val="24"/>
                <w:szCs w:val="24"/>
                <w:vertAlign w:val="superscript"/>
              </w:rPr>
              <w:t>4</w:t>
            </w:r>
          </w:p>
        </w:tc>
      </w:tr>
      <w:tr w:rsidR="0022671C" w:rsidRPr="004A1DD8" w:rsidTr="00B73094">
        <w:tc>
          <w:tcPr>
            <w:tcW w:w="8946" w:type="dxa"/>
            <w:gridSpan w:val="7"/>
            <w:tcBorders>
              <w:top w:val="single" w:sz="6" w:space="0" w:color="1F497D"/>
              <w:left w:val="single" w:sz="4" w:space="0" w:color="072B61"/>
              <w:bottom w:val="single" w:sz="6" w:space="0" w:color="1F497D"/>
              <w:right w:val="single" w:sz="6" w:space="0" w:color="1F497D"/>
            </w:tcBorders>
            <w:shd w:val="clear" w:color="auto" w:fill="FFFFFF"/>
          </w:tcPr>
          <w:p w:rsidR="0022671C" w:rsidRPr="00A62F77" w:rsidRDefault="0022671C">
            <w:pPr>
              <w:pStyle w:val="TableText"/>
              <w:jc w:val="left"/>
              <w:rPr>
                <w:rFonts w:ascii="Tahoma" w:hAnsi="Tahoma" w:cs="Tahoma"/>
                <w:sz w:val="14"/>
                <w:szCs w:val="14"/>
              </w:rPr>
            </w:pPr>
            <w:r w:rsidRPr="00A62F77">
              <w:rPr>
                <w:rFonts w:ascii="Tahoma" w:hAnsi="Tahoma" w:cs="Tahoma"/>
                <w:i/>
                <w:sz w:val="14"/>
                <w:szCs w:val="14"/>
              </w:rPr>
              <w:t>(1) Client Web Microsoft Dynamics CRM, client Microsoft Dynamics CRM pour Microsoft Outlook et Mobile Express pour Microsoft Dynamics</w:t>
            </w:r>
            <w:r w:rsidR="002F52B8" w:rsidRPr="00A62F77">
              <w:rPr>
                <w:rFonts w:ascii="Tahoma" w:hAnsi="Tahoma" w:cs="Tahoma"/>
                <w:i/>
                <w:sz w:val="14"/>
                <w:szCs w:val="14"/>
              </w:rPr>
              <w:t> </w:t>
            </w:r>
            <w:r w:rsidRPr="00A62F77">
              <w:rPr>
                <w:rFonts w:ascii="Tahoma" w:hAnsi="Tahoma" w:cs="Tahoma"/>
                <w:i/>
                <w:sz w:val="14"/>
                <w:szCs w:val="14"/>
              </w:rPr>
              <w:t>CRM.</w:t>
            </w:r>
          </w:p>
          <w:p w:rsidR="0022671C" w:rsidRPr="00A62F77" w:rsidRDefault="0022671C">
            <w:pPr>
              <w:pStyle w:val="TableText"/>
              <w:jc w:val="left"/>
              <w:rPr>
                <w:rFonts w:ascii="Tahoma" w:hAnsi="Tahoma" w:cs="Tahoma"/>
                <w:sz w:val="14"/>
                <w:szCs w:val="14"/>
                <w:lang w:val="fr-FR"/>
              </w:rPr>
            </w:pPr>
            <w:r w:rsidRPr="00A62F77">
              <w:rPr>
                <w:rFonts w:ascii="Tahoma" w:hAnsi="Tahoma" w:cs="Tahoma"/>
                <w:i/>
                <w:sz w:val="14"/>
                <w:szCs w:val="14"/>
                <w:lang w:val="fr-FR"/>
              </w:rPr>
              <w:t>(2) Privilèges applicables uniquement aux enregistrements créés par le même utilisateur.</w:t>
            </w:r>
          </w:p>
          <w:p w:rsidR="0022671C" w:rsidRPr="00A62F77" w:rsidRDefault="0022671C">
            <w:pPr>
              <w:pStyle w:val="TableText"/>
              <w:jc w:val="left"/>
              <w:rPr>
                <w:rFonts w:ascii="Tahoma" w:hAnsi="Tahoma" w:cs="Tahoma"/>
                <w:sz w:val="14"/>
                <w:szCs w:val="14"/>
                <w:lang w:val="fr-FR"/>
              </w:rPr>
            </w:pPr>
            <w:r w:rsidRPr="00A62F77">
              <w:rPr>
                <w:rFonts w:ascii="Tahoma" w:hAnsi="Tahoma" w:cs="Tahoma"/>
                <w:i/>
                <w:sz w:val="14"/>
                <w:szCs w:val="14"/>
                <w:lang w:val="fr-FR"/>
              </w:rPr>
              <w:t>(3) Privilèges applicables aux activités personnalisées UNIQUEMENT.</w:t>
            </w:r>
          </w:p>
          <w:p w:rsidR="0022671C" w:rsidRPr="00A62F77" w:rsidRDefault="002A1359">
            <w:pPr>
              <w:rPr>
                <w:rFonts w:cs="Tahoma"/>
                <w:sz w:val="14"/>
                <w:szCs w:val="14"/>
                <w:lang w:val="fr-FR"/>
              </w:rPr>
            </w:pPr>
            <w:r w:rsidRPr="00A62F77">
              <w:rPr>
                <w:rFonts w:cs="Tahoma"/>
                <w:i/>
                <w:sz w:val="14"/>
                <w:szCs w:val="14"/>
                <w:lang w:val="fr-FR"/>
              </w:rPr>
              <w:t>(</w:t>
            </w:r>
            <w:r w:rsidR="0022671C" w:rsidRPr="00A62F77">
              <w:rPr>
                <w:rFonts w:cs="Tahoma"/>
                <w:i/>
                <w:sz w:val="14"/>
                <w:szCs w:val="14"/>
                <w:lang w:val="fr-FR"/>
              </w:rPr>
              <w:t>4) Privilèges permettant de créer des enregistrements, d</w:t>
            </w:r>
            <w:r w:rsidR="00DD4F05">
              <w:rPr>
                <w:rFonts w:cs="Tahoma"/>
                <w:i/>
                <w:sz w:val="14"/>
                <w:szCs w:val="14"/>
                <w:lang w:val="fr-FR"/>
              </w:rPr>
              <w:t>’</w:t>
            </w:r>
            <w:r w:rsidR="0022671C" w:rsidRPr="00A62F77">
              <w:rPr>
                <w:rFonts w:cs="Tahoma"/>
                <w:i/>
                <w:sz w:val="14"/>
                <w:szCs w:val="14"/>
                <w:lang w:val="fr-FR"/>
              </w:rPr>
              <w:t>ajouter, d</w:t>
            </w:r>
            <w:r w:rsidR="00DD4F05">
              <w:rPr>
                <w:rFonts w:cs="Tahoma"/>
                <w:i/>
                <w:sz w:val="14"/>
                <w:szCs w:val="14"/>
                <w:lang w:val="fr-FR"/>
              </w:rPr>
              <w:t>’</w:t>
            </w:r>
            <w:r w:rsidR="0022671C" w:rsidRPr="00A62F77">
              <w:rPr>
                <w:rFonts w:cs="Tahoma"/>
                <w:i/>
                <w:sz w:val="14"/>
                <w:szCs w:val="14"/>
                <w:lang w:val="fr-FR"/>
              </w:rPr>
              <w:t>ajouter à et de mettre à jour les enregistrements créés par n</w:t>
            </w:r>
            <w:r w:rsidR="00DD4F05">
              <w:rPr>
                <w:rFonts w:cs="Tahoma"/>
                <w:i/>
                <w:sz w:val="14"/>
                <w:szCs w:val="14"/>
                <w:lang w:val="fr-FR"/>
              </w:rPr>
              <w:t>’</w:t>
            </w:r>
            <w:r w:rsidR="0022671C" w:rsidRPr="00A62F77">
              <w:rPr>
                <w:rFonts w:cs="Tahoma"/>
                <w:i/>
                <w:sz w:val="14"/>
                <w:szCs w:val="14"/>
                <w:lang w:val="fr-FR"/>
              </w:rPr>
              <w:t>importe quel utilisateur CRM.</w:t>
            </w:r>
            <w:r w:rsidR="0022671C" w:rsidRPr="00A62F77">
              <w:rPr>
                <w:rFonts w:cs="Tahoma"/>
                <w:sz w:val="14"/>
                <w:szCs w:val="14"/>
                <w:lang w:val="fr-FR"/>
              </w:rPr>
              <w:t xml:space="preserve"> </w:t>
            </w:r>
            <w:r w:rsidR="0022671C" w:rsidRPr="00A62F77">
              <w:rPr>
                <w:rFonts w:cs="Tahoma"/>
                <w:i/>
                <w:sz w:val="14"/>
                <w:szCs w:val="14"/>
                <w:u w:val="single"/>
                <w:lang w:val="fr-FR"/>
              </w:rPr>
              <w:t xml:space="preserve">Aucun privilège sur les données </w:t>
            </w:r>
            <w:r w:rsidR="0022671C" w:rsidRPr="00A62F77">
              <w:rPr>
                <w:rFonts w:cs="Tahoma"/>
                <w:i/>
                <w:sz w:val="14"/>
                <w:szCs w:val="14"/>
                <w:lang w:val="fr-FR"/>
              </w:rPr>
              <w:t>pour attribuer, partager ou supprimer des enregistrements.</w:t>
            </w:r>
            <w:r w:rsidR="0022671C" w:rsidRPr="00A62F77">
              <w:rPr>
                <w:rFonts w:cs="Tahoma"/>
                <w:sz w:val="14"/>
                <w:szCs w:val="14"/>
                <w:lang w:val="fr-FR"/>
              </w:rPr>
              <w:t xml:space="preserve"> </w:t>
            </w:r>
            <w:r w:rsidR="0022671C" w:rsidRPr="00A62F77">
              <w:rPr>
                <w:rFonts w:cs="Tahoma"/>
                <w:i/>
                <w:sz w:val="14"/>
                <w:szCs w:val="14"/>
                <w:lang w:val="fr-FR"/>
              </w:rPr>
              <w:t>Accès à l</w:t>
            </w:r>
            <w:r w:rsidR="00DD4F05">
              <w:rPr>
                <w:rFonts w:cs="Tahoma"/>
                <w:i/>
                <w:sz w:val="14"/>
                <w:szCs w:val="14"/>
                <w:lang w:val="fr-FR"/>
              </w:rPr>
              <w:t>’</w:t>
            </w:r>
            <w:r w:rsidR="0022671C" w:rsidRPr="00A62F77">
              <w:rPr>
                <w:rFonts w:cs="Tahoma"/>
                <w:i/>
                <w:sz w:val="14"/>
                <w:szCs w:val="14"/>
                <w:lang w:val="fr-FR"/>
              </w:rPr>
              <w:t>API uniquement.</w:t>
            </w:r>
          </w:p>
          <w:p w:rsidR="0022671C" w:rsidRPr="004A1DD8" w:rsidRDefault="0022671C">
            <w:pPr>
              <w:rPr>
                <w:rFonts w:eastAsia="Times New Roman" w:cs="Tahoma"/>
                <w:b/>
                <w:bCs/>
                <w:szCs w:val="18"/>
                <w:lang w:val="fr-FR"/>
              </w:rPr>
            </w:pPr>
            <w:r w:rsidRPr="00A62F77">
              <w:rPr>
                <w:rFonts w:cs="Tahoma"/>
                <w:i/>
                <w:sz w:val="14"/>
                <w:szCs w:val="14"/>
                <w:lang w:val="fr-FR"/>
              </w:rPr>
              <w:t>(5) Comptes, Contacts, Incidents, Prospects, Activités et Enregistrements d</w:t>
            </w:r>
            <w:r w:rsidR="00DD4F05">
              <w:rPr>
                <w:rFonts w:cs="Tahoma"/>
                <w:i/>
                <w:sz w:val="14"/>
                <w:szCs w:val="14"/>
                <w:lang w:val="fr-FR"/>
              </w:rPr>
              <w:t>’</w:t>
            </w:r>
            <w:r w:rsidRPr="00A62F77">
              <w:rPr>
                <w:rFonts w:cs="Tahoma"/>
                <w:i/>
                <w:sz w:val="14"/>
                <w:szCs w:val="14"/>
                <w:lang w:val="fr-FR"/>
              </w:rPr>
              <w:t>entité personnalisés uniquement.</w:t>
            </w:r>
            <w:r w:rsidRPr="004A1DD8">
              <w:rPr>
                <w:rFonts w:cs="Tahoma"/>
                <w:lang w:val="fr-FR"/>
              </w:rPr>
              <w:t xml:space="preserve"> </w:t>
            </w:r>
          </w:p>
        </w:tc>
      </w:tr>
    </w:tbl>
    <w:p w:rsidR="0022671C" w:rsidRPr="004A1DD8" w:rsidRDefault="0022671C">
      <w:pPr>
        <w:ind w:left="540"/>
        <w:rPr>
          <w:rFonts w:cs="Tahoma"/>
          <w:lang w:val="fr-FR"/>
        </w:rPr>
      </w:pPr>
    </w:p>
    <w:p w:rsidR="0022671C" w:rsidRPr="004A1DD8" w:rsidRDefault="0022671C">
      <w:pPr>
        <w:ind w:left="540"/>
        <w:rPr>
          <w:rFonts w:cs="Tahoma"/>
          <w:lang w:val="fr-FR"/>
        </w:rPr>
      </w:pPr>
      <w:r w:rsidRPr="004A1DD8">
        <w:rPr>
          <w:rFonts w:cs="Tahoma"/>
          <w:kern w:val="18"/>
          <w:lang w:val="fr-FR"/>
        </w:rPr>
        <w:t>Reportez-vous au guide de tarification et de licence de Microsoft Dynamics CRM 2011 pour obtenir de plus amples informations sur les licences Microsoft Dynamics CRM.</w:t>
      </w:r>
    </w:p>
    <w:p w:rsidR="0022671C" w:rsidRPr="004A1DD8" w:rsidRDefault="0022671C">
      <w:pPr>
        <w:ind w:left="540"/>
        <w:rPr>
          <w:rFonts w:cs="Tahoma"/>
          <w:lang w:val="fr-FR"/>
        </w:rPr>
      </w:pPr>
    </w:p>
    <w:p w:rsidR="0022671C" w:rsidRPr="004A1DD8" w:rsidRDefault="0022671C">
      <w:pPr>
        <w:ind w:left="540"/>
        <w:rPr>
          <w:rFonts w:cs="Tahoma"/>
          <w:lang w:val="fr-FR"/>
        </w:rPr>
      </w:pPr>
    </w:p>
    <w:p w:rsidR="0022671C" w:rsidRPr="004A1DD8" w:rsidRDefault="0022671C">
      <w:pPr>
        <w:pStyle w:val="Heading2"/>
        <w:ind w:left="0"/>
        <w:rPr>
          <w:rFonts w:ascii="Tahoma" w:hAnsi="Tahoma" w:cs="Tahoma"/>
          <w:lang w:val="fr-FR"/>
        </w:rPr>
      </w:pPr>
      <w:bookmarkStart w:id="2414" w:name="Srv_70Office365A2A4"/>
      <w:bookmarkStart w:id="2415" w:name="_70_Office_365"/>
      <w:bookmarkStart w:id="2416" w:name="_Toc327544548"/>
      <w:bookmarkStart w:id="2417" w:name="_Toc327548043"/>
      <w:bookmarkStart w:id="2418" w:name="_Toc327549117"/>
      <w:bookmarkStart w:id="2419" w:name="_Toc328557581"/>
      <w:bookmarkEnd w:id="2414"/>
      <w:bookmarkEnd w:id="2415"/>
      <w:r w:rsidRPr="004A1DD8">
        <w:rPr>
          <w:rFonts w:ascii="Tahoma" w:hAnsi="Tahoma" w:cs="Tahoma"/>
          <w:caps/>
          <w:color w:val="F66400"/>
          <w:sz w:val="22"/>
          <w:vertAlign w:val="superscript"/>
          <w:lang w:val="fr-FR"/>
        </w:rPr>
        <w:t>70</w:t>
      </w:r>
      <w:r w:rsidRPr="004A1DD8">
        <w:rPr>
          <w:rFonts w:ascii="Tahoma" w:hAnsi="Tahoma" w:cs="Tahoma"/>
          <w:color w:val="F66400"/>
          <w:sz w:val="22"/>
          <w:lang w:val="fr-FR"/>
        </w:rPr>
        <w:t xml:space="preserve"> </w:t>
      </w:r>
      <w:r w:rsidRPr="004A1DD8">
        <w:rPr>
          <w:rFonts w:ascii="Tahoma" w:hAnsi="Tahoma" w:cs="Tahoma"/>
          <w:color w:val="FF6600"/>
          <w:sz w:val="22"/>
          <w:lang w:val="fr-FR"/>
        </w:rPr>
        <w:t>Office 365 Plan A2-A4 (SL Utilisateur)</w:t>
      </w:r>
      <w:bookmarkEnd w:id="2416"/>
      <w:bookmarkEnd w:id="2417"/>
      <w:bookmarkEnd w:id="2418"/>
      <w:bookmarkEnd w:id="2419"/>
    </w:p>
    <w:p w:rsidR="0022671C" w:rsidRPr="004A1DD8" w:rsidRDefault="0022671C">
      <w:pPr>
        <w:ind w:left="540"/>
        <w:rPr>
          <w:rFonts w:cs="Tahoma"/>
          <w:lang w:val="fr-FR"/>
        </w:rPr>
      </w:pPr>
    </w:p>
    <w:p w:rsidR="0022671C" w:rsidRPr="004A1DD8" w:rsidRDefault="0022671C">
      <w:pPr>
        <w:ind w:left="720"/>
        <w:rPr>
          <w:rFonts w:cs="Tahoma"/>
          <w:lang w:val="fr-FR"/>
        </w:rPr>
      </w:pPr>
      <w:r w:rsidRPr="004A1DD8">
        <w:rPr>
          <w:rFonts w:eastAsia="Times New Roman" w:cs="Tahoma"/>
          <w:color w:val="000000"/>
          <w:szCs w:val="18"/>
          <w:lang w:val="fr-FR"/>
        </w:rPr>
        <w:t>Office 365 Plans A2-A4 se compose des versions spécifiques à l</w:t>
      </w:r>
      <w:r w:rsidR="00DD4F05">
        <w:rPr>
          <w:rFonts w:eastAsia="Times New Roman" w:cs="Tahoma"/>
          <w:color w:val="000000"/>
          <w:szCs w:val="18"/>
          <w:lang w:val="fr-FR"/>
        </w:rPr>
        <w:t>’</w:t>
      </w:r>
      <w:r w:rsidRPr="004A1DD8">
        <w:rPr>
          <w:rFonts w:eastAsia="Times New Roman" w:cs="Tahoma"/>
          <w:color w:val="000000"/>
          <w:szCs w:val="18"/>
          <w:lang w:val="fr-FR"/>
        </w:rPr>
        <w:t>éducation des services en ligne d</w:t>
      </w:r>
      <w:r w:rsidR="00DD4F05">
        <w:rPr>
          <w:rFonts w:eastAsia="Times New Roman" w:cs="Tahoma"/>
          <w:color w:val="000000"/>
          <w:szCs w:val="18"/>
          <w:lang w:val="fr-FR"/>
        </w:rPr>
        <w:t>’</w:t>
      </w:r>
      <w:r w:rsidRPr="004A1DD8">
        <w:rPr>
          <w:rFonts w:eastAsia="Times New Roman" w:cs="Tahoma"/>
          <w:color w:val="000000"/>
          <w:szCs w:val="18"/>
          <w:lang w:val="fr-FR"/>
        </w:rPr>
        <w:t>Office</w:t>
      </w:r>
      <w:r w:rsidR="002A1359">
        <w:rPr>
          <w:rFonts w:eastAsia="Times New Roman" w:cs="Tahoma"/>
          <w:color w:val="000000"/>
          <w:szCs w:val="18"/>
          <w:lang w:val="fr-FR"/>
        </w:rPr>
        <w:t> </w:t>
      </w:r>
      <w:r w:rsidRPr="004A1DD8">
        <w:rPr>
          <w:rFonts w:eastAsia="Times New Roman" w:cs="Tahoma"/>
          <w:color w:val="000000"/>
          <w:szCs w:val="18"/>
          <w:lang w:val="fr-FR"/>
        </w:rPr>
        <w:t>365</w:t>
      </w:r>
      <w:r w:rsidR="002A1359">
        <w:rPr>
          <w:rFonts w:eastAsia="Times New Roman" w:cs="Tahoma"/>
          <w:color w:val="000000"/>
          <w:szCs w:val="18"/>
          <w:lang w:val="fr-FR"/>
        </w:rPr>
        <w:t> </w:t>
      </w:r>
      <w:r w:rsidRPr="004A1DD8">
        <w:rPr>
          <w:rFonts w:eastAsia="Times New Roman" w:cs="Tahoma"/>
          <w:color w:val="000000"/>
          <w:szCs w:val="18"/>
          <w:lang w:val="fr-FR"/>
        </w:rPr>
        <w:t>Plan E2-E4. Les droits d</w:t>
      </w:r>
      <w:r w:rsidR="00DD4F05">
        <w:rPr>
          <w:rFonts w:eastAsia="Times New Roman" w:cs="Tahoma"/>
          <w:color w:val="000000"/>
          <w:szCs w:val="18"/>
          <w:lang w:val="fr-FR"/>
        </w:rPr>
        <w:t>’</w:t>
      </w:r>
      <w:r w:rsidRPr="004A1DD8">
        <w:rPr>
          <w:rFonts w:eastAsia="Times New Roman" w:cs="Tahoma"/>
          <w:color w:val="000000"/>
          <w:szCs w:val="18"/>
          <w:lang w:val="fr-FR"/>
        </w:rPr>
        <w:t>utilisation d</w:t>
      </w:r>
      <w:r w:rsidR="00DD4F05">
        <w:rPr>
          <w:rFonts w:eastAsia="Times New Roman" w:cs="Tahoma"/>
          <w:color w:val="000000"/>
          <w:szCs w:val="18"/>
          <w:lang w:val="fr-FR"/>
        </w:rPr>
        <w:t>’</w:t>
      </w:r>
      <w:r w:rsidRPr="004A1DD8">
        <w:rPr>
          <w:rFonts w:eastAsia="Times New Roman" w:cs="Tahoma"/>
          <w:color w:val="000000"/>
          <w:szCs w:val="18"/>
          <w:lang w:val="fr-FR"/>
        </w:rPr>
        <w:t>Office Plans A2-A4 et de leurs composants sont identiques aux droits d</w:t>
      </w:r>
      <w:r w:rsidR="00DD4F05">
        <w:rPr>
          <w:rFonts w:eastAsia="Times New Roman" w:cs="Tahoma"/>
          <w:color w:val="000000"/>
          <w:szCs w:val="18"/>
          <w:lang w:val="fr-FR"/>
        </w:rPr>
        <w:t>’</w:t>
      </w:r>
      <w:r w:rsidRPr="004A1DD8">
        <w:rPr>
          <w:rFonts w:eastAsia="Times New Roman" w:cs="Tahoma"/>
          <w:color w:val="000000"/>
          <w:szCs w:val="18"/>
          <w:lang w:val="fr-FR"/>
        </w:rPr>
        <w:t>utilisation de leurs équivalents grand public.</w:t>
      </w:r>
      <w:r w:rsidRPr="004A1DD8">
        <w:rPr>
          <w:rFonts w:cs="Tahoma"/>
          <w:lang w:val="fr-FR"/>
        </w:rPr>
        <w:t xml:space="preserve"> </w:t>
      </w:r>
      <w:r w:rsidRPr="004A1DD8">
        <w:rPr>
          <w:rFonts w:cs="Tahoma"/>
          <w:color w:val="000000"/>
          <w:lang w:val="fr-FR"/>
        </w:rPr>
        <w:t>Toutefois, les utilisateurs disposant de SL Utilisateur Office 365 Plan A2 ne sont pas autorisés à accéder aux serveurs sur site.</w:t>
      </w:r>
    </w:p>
    <w:p w:rsidR="0022671C" w:rsidRPr="004A1DD8" w:rsidRDefault="0022671C">
      <w:pPr>
        <w:ind w:left="720"/>
        <w:rPr>
          <w:rFonts w:cs="Tahoma"/>
          <w:lang w:val="fr-FR"/>
        </w:rPr>
      </w:pPr>
    </w:p>
    <w:p w:rsidR="0022671C" w:rsidRPr="004A1DD8" w:rsidRDefault="0022671C" w:rsidP="00A62F77">
      <w:pPr>
        <w:ind w:left="720"/>
        <w:rPr>
          <w:rFonts w:cs="Tahoma"/>
          <w:lang w:val="fr-FR"/>
        </w:rPr>
      </w:pPr>
      <w:r w:rsidRPr="004A1DD8">
        <w:rPr>
          <w:rFonts w:eastAsia="Times New Roman" w:cs="Tahoma"/>
          <w:color w:val="000000"/>
          <w:szCs w:val="18"/>
          <w:lang w:val="fr-FR"/>
        </w:rPr>
        <w:t>Les licences d</w:t>
      </w:r>
      <w:r w:rsidR="00DD4F05">
        <w:rPr>
          <w:rFonts w:eastAsia="Times New Roman" w:cs="Tahoma"/>
          <w:color w:val="000000"/>
          <w:szCs w:val="18"/>
          <w:lang w:val="fr-FR"/>
        </w:rPr>
        <w:t>’</w:t>
      </w:r>
      <w:r w:rsidRPr="004A1DD8">
        <w:rPr>
          <w:rFonts w:eastAsia="Times New Roman" w:cs="Tahoma"/>
          <w:color w:val="000000"/>
          <w:szCs w:val="18"/>
          <w:lang w:val="fr-FR"/>
        </w:rPr>
        <w:t>abonnement pour Office 365 Plans vendues au titre d</w:t>
      </w:r>
      <w:r w:rsidR="00DD4F05">
        <w:rPr>
          <w:rFonts w:eastAsia="Times New Roman" w:cs="Tahoma"/>
          <w:color w:val="000000"/>
          <w:szCs w:val="18"/>
          <w:lang w:val="fr-FR"/>
        </w:rPr>
        <w:t>’</w:t>
      </w:r>
      <w:r w:rsidRPr="004A1DD8">
        <w:rPr>
          <w:rFonts w:eastAsia="Times New Roman" w:cs="Tahoma"/>
          <w:color w:val="000000"/>
          <w:szCs w:val="18"/>
          <w:lang w:val="fr-FR"/>
        </w:rPr>
        <w:t>un Contrat School doivent être achetées par utilisateur, avec une option couvrant ou non l</w:t>
      </w:r>
      <w:r w:rsidR="00DD4F05">
        <w:rPr>
          <w:rFonts w:eastAsia="Times New Roman" w:cs="Tahoma"/>
          <w:color w:val="000000"/>
          <w:szCs w:val="18"/>
          <w:lang w:val="fr-FR"/>
        </w:rPr>
        <w:t>’</w:t>
      </w:r>
      <w:r w:rsidRPr="004A1DD8">
        <w:rPr>
          <w:rFonts w:eastAsia="Times New Roman" w:cs="Tahoma"/>
          <w:color w:val="000000"/>
          <w:szCs w:val="18"/>
          <w:lang w:val="fr-FR"/>
        </w:rPr>
        <w:t>ensemble de l</w:t>
      </w:r>
      <w:r w:rsidR="00DD4F05">
        <w:rPr>
          <w:rFonts w:eastAsia="Times New Roman" w:cs="Tahoma"/>
          <w:color w:val="000000"/>
          <w:szCs w:val="18"/>
          <w:lang w:val="fr-FR"/>
        </w:rPr>
        <w:t>’</w:t>
      </w:r>
      <w:r w:rsidRPr="004A1DD8">
        <w:rPr>
          <w:rFonts w:eastAsia="Times New Roman" w:cs="Tahoma"/>
          <w:color w:val="000000"/>
          <w:szCs w:val="18"/>
          <w:lang w:val="fr-FR"/>
        </w:rPr>
        <w:t>Établissement. L</w:t>
      </w:r>
      <w:r w:rsidR="00DD4F05">
        <w:rPr>
          <w:rFonts w:eastAsia="Times New Roman" w:cs="Tahoma"/>
          <w:color w:val="000000"/>
          <w:szCs w:val="18"/>
          <w:lang w:val="fr-FR"/>
        </w:rPr>
        <w:t>’</w:t>
      </w:r>
      <w:r w:rsidRPr="004A1DD8">
        <w:rPr>
          <w:rFonts w:eastAsia="Times New Roman" w:cs="Tahoma"/>
          <w:color w:val="000000"/>
          <w:szCs w:val="18"/>
          <w:lang w:val="fr-FR"/>
        </w:rPr>
        <w:t>Établissement devra commander les Licences d</w:t>
      </w:r>
      <w:r w:rsidR="00DD4F05">
        <w:rPr>
          <w:rFonts w:eastAsia="Times New Roman" w:cs="Tahoma"/>
          <w:color w:val="000000"/>
          <w:szCs w:val="18"/>
          <w:lang w:val="fr-FR"/>
        </w:rPr>
        <w:t>’</w:t>
      </w:r>
      <w:r w:rsidRPr="004A1DD8">
        <w:rPr>
          <w:rFonts w:eastAsia="Times New Roman" w:cs="Tahoma"/>
          <w:color w:val="000000"/>
          <w:szCs w:val="18"/>
          <w:lang w:val="fr-FR"/>
        </w:rPr>
        <w:t xml:space="preserve">Abonnement Utilisateur supplémentaires requises pour accéder à O365 Plan </w:t>
      </w:r>
      <w:r w:rsidR="00A62F77">
        <w:rPr>
          <w:rFonts w:eastAsia="Times New Roman" w:cs="Tahoma"/>
          <w:color w:val="000000"/>
          <w:szCs w:val="18"/>
          <w:lang w:val="fr-FR"/>
        </w:rPr>
        <w:br/>
      </w:r>
      <w:r w:rsidRPr="004A1DD8">
        <w:rPr>
          <w:rFonts w:eastAsia="Times New Roman" w:cs="Tahoma"/>
          <w:color w:val="000000"/>
          <w:szCs w:val="18"/>
          <w:lang w:val="fr-FR"/>
        </w:rPr>
        <w:t>à mi-durée, le cas échéant. Il peut utiliser tout produit O365 Plan pour satisfaire les conditions minimales d</w:t>
      </w:r>
      <w:r w:rsidR="00DD4F05">
        <w:rPr>
          <w:rFonts w:eastAsia="Times New Roman" w:cs="Tahoma"/>
          <w:color w:val="000000"/>
          <w:szCs w:val="18"/>
          <w:lang w:val="fr-FR"/>
        </w:rPr>
        <w:t>’</w:t>
      </w:r>
      <w:r w:rsidRPr="004A1DD8">
        <w:rPr>
          <w:rFonts w:eastAsia="Times New Roman" w:cs="Tahoma"/>
          <w:color w:val="000000"/>
          <w:szCs w:val="18"/>
          <w:lang w:val="fr-FR"/>
        </w:rPr>
        <w:t>éligibilité au programme. Le produit éligible doit être couvert par une licence concédée dans le cadre du même accord de mise en œuvre que les licences des Modules Complémentaires O365 correspondantes.</w:t>
      </w:r>
      <w:r w:rsidR="009E1E5B">
        <w:rPr>
          <w:rFonts w:eastAsia="Times New Roman" w:cs="Tahoma"/>
          <w:color w:val="000000"/>
          <w:szCs w:val="18"/>
          <w:lang w:val="fr-FR"/>
        </w:rPr>
        <w:t xml:space="preserve"> </w:t>
      </w:r>
    </w:p>
    <w:p w:rsidR="0022671C" w:rsidRDefault="0022671C">
      <w:pPr>
        <w:ind w:left="720"/>
        <w:rPr>
          <w:rFonts w:cs="Tahoma"/>
          <w:lang w:val="fr-FR"/>
        </w:rPr>
      </w:pPr>
    </w:p>
    <w:p w:rsidR="005B3BEB" w:rsidRDefault="005B3BEB">
      <w:pPr>
        <w:ind w:left="720"/>
        <w:rPr>
          <w:rFonts w:cs="Tahoma"/>
          <w:lang w:val="fr-FR"/>
        </w:rPr>
      </w:pPr>
    </w:p>
    <w:p w:rsidR="005B3BEB" w:rsidRDefault="005B3BEB">
      <w:pPr>
        <w:ind w:left="720"/>
        <w:rPr>
          <w:rFonts w:cs="Tahoma"/>
          <w:lang w:val="fr-FR"/>
        </w:rPr>
      </w:pPr>
    </w:p>
    <w:p w:rsidR="005B3BEB" w:rsidRDefault="005B3BEB">
      <w:pPr>
        <w:ind w:left="720"/>
        <w:rPr>
          <w:rFonts w:cs="Tahoma"/>
          <w:lang w:val="fr-FR"/>
        </w:rPr>
      </w:pPr>
    </w:p>
    <w:p w:rsidR="005B3BEB" w:rsidRDefault="005B3BEB">
      <w:pPr>
        <w:ind w:left="720"/>
        <w:rPr>
          <w:rFonts w:cs="Tahoma"/>
          <w:lang w:val="fr-FR"/>
        </w:rPr>
      </w:pPr>
    </w:p>
    <w:p w:rsidR="005B3BEB" w:rsidRPr="004A1DD8" w:rsidRDefault="005B3BEB">
      <w:pPr>
        <w:ind w:left="720"/>
        <w:rPr>
          <w:rFonts w:cs="Tahoma"/>
          <w:lang w:val="fr-FR"/>
        </w:rPr>
      </w:pPr>
    </w:p>
    <w:p w:rsidR="0022671C" w:rsidRPr="004A1DD8" w:rsidRDefault="0022671C">
      <w:pPr>
        <w:ind w:left="720"/>
        <w:rPr>
          <w:rFonts w:cs="Tahoma"/>
          <w:lang w:val="fr-FR"/>
        </w:rPr>
      </w:pPr>
      <w:r w:rsidRPr="004A1DD8">
        <w:rPr>
          <w:rFonts w:cs="Tahoma"/>
          <w:color w:val="000000"/>
          <w:u w:val="single"/>
          <w:lang w:val="fr-FR"/>
        </w:rPr>
        <w:t>SL Utilisateur Modules Complémentaires</w:t>
      </w:r>
      <w:r w:rsidRPr="002A1359">
        <w:rPr>
          <w:rFonts w:cs="Tahoma"/>
          <w:color w:val="000000"/>
          <w:lang w:val="fr-FR"/>
        </w:rPr>
        <w:t> :</w:t>
      </w:r>
    </w:p>
    <w:p w:rsidR="0022671C" w:rsidRPr="004A1DD8" w:rsidRDefault="0022671C">
      <w:pPr>
        <w:ind w:left="720"/>
        <w:rPr>
          <w:rFonts w:cs="Tahoma"/>
          <w:lang w:val="fr-FR"/>
        </w:rPr>
      </w:pPr>
    </w:p>
    <w:p w:rsidR="0022671C" w:rsidRPr="004A1DD8" w:rsidRDefault="0022671C" w:rsidP="00A62F77">
      <w:pPr>
        <w:ind w:left="720"/>
        <w:rPr>
          <w:rFonts w:cs="Tahoma"/>
          <w:lang w:val="fr-FR"/>
        </w:rPr>
      </w:pPr>
      <w:r w:rsidRPr="004A1DD8">
        <w:rPr>
          <w:rFonts w:cs="Tahoma"/>
          <w:color w:val="000000"/>
          <w:lang w:val="fr-FR"/>
        </w:rPr>
        <w:t>Les Établissements qui disposent d</w:t>
      </w:r>
      <w:r w:rsidR="00DD4F05">
        <w:rPr>
          <w:rFonts w:cs="Tahoma"/>
          <w:color w:val="000000"/>
          <w:lang w:val="fr-FR"/>
        </w:rPr>
        <w:t>’</w:t>
      </w:r>
      <w:r w:rsidRPr="004A1DD8">
        <w:rPr>
          <w:rFonts w:cs="Tahoma"/>
          <w:color w:val="000000"/>
          <w:lang w:val="fr-FR"/>
        </w:rPr>
        <w:t>une couverture de produits éligibles peuvent acheter la Licence d</w:t>
      </w:r>
      <w:r w:rsidR="00DD4F05">
        <w:rPr>
          <w:rFonts w:cs="Tahoma"/>
          <w:color w:val="000000"/>
          <w:lang w:val="fr-FR"/>
        </w:rPr>
        <w:t>’</w:t>
      </w:r>
      <w:r w:rsidRPr="004A1DD8">
        <w:rPr>
          <w:rFonts w:cs="Tahoma"/>
          <w:color w:val="000000"/>
          <w:lang w:val="fr-FR"/>
        </w:rPr>
        <w:t>Abonnement Utilisateur correspondante pour le Module Complémentaire O365 Plan, tel qu</w:t>
      </w:r>
      <w:r w:rsidR="00DD4F05">
        <w:rPr>
          <w:rFonts w:cs="Tahoma"/>
          <w:color w:val="000000"/>
          <w:lang w:val="fr-FR"/>
        </w:rPr>
        <w:t>’</w:t>
      </w:r>
      <w:r w:rsidRPr="004A1DD8">
        <w:rPr>
          <w:rFonts w:cs="Tahoma"/>
          <w:color w:val="000000"/>
          <w:lang w:val="fr-FR"/>
        </w:rPr>
        <w:t>exposé de</w:t>
      </w:r>
      <w:r w:rsidR="00A62F77">
        <w:rPr>
          <w:rFonts w:cs="Tahoma"/>
          <w:color w:val="000000"/>
          <w:lang w:val="fr-FR"/>
        </w:rPr>
        <w:t> </w:t>
      </w:r>
      <w:r w:rsidRPr="004A1DD8">
        <w:rPr>
          <w:rFonts w:cs="Tahoma"/>
          <w:color w:val="000000"/>
          <w:lang w:val="fr-FR"/>
        </w:rPr>
        <w:t>façon détaillée dans le tableau ci-dessous.</w:t>
      </w:r>
      <w:r w:rsidRPr="004A1DD8">
        <w:rPr>
          <w:rFonts w:cs="Tahoma"/>
          <w:lang w:val="fr-FR"/>
        </w:rPr>
        <w:t xml:space="preserve"> </w:t>
      </w:r>
      <w:r w:rsidRPr="004A1DD8">
        <w:rPr>
          <w:rFonts w:cs="Tahoma"/>
          <w:color w:val="000000"/>
          <w:lang w:val="fr-FR"/>
        </w:rPr>
        <w:t>Établissements ayant conclu un Contrat School :</w:t>
      </w:r>
      <w:r w:rsidRPr="004A1DD8">
        <w:rPr>
          <w:rFonts w:eastAsia="Times New Roman" w:cs="Tahoma"/>
          <w:color w:val="000000"/>
          <w:szCs w:val="18"/>
          <w:lang w:val="fr-FR"/>
        </w:rPr>
        <w:t xml:space="preserve"> </w:t>
      </w:r>
      <w:r w:rsidRPr="004A1DD8">
        <w:rPr>
          <w:rFonts w:cs="Tahoma"/>
          <w:color w:val="000000"/>
          <w:lang w:val="fr-FR"/>
        </w:rPr>
        <w:t>Les Établissements peuvent acheter la Licence d</w:t>
      </w:r>
      <w:r w:rsidR="00DD4F05">
        <w:rPr>
          <w:rFonts w:cs="Tahoma"/>
          <w:color w:val="000000"/>
          <w:lang w:val="fr-FR"/>
        </w:rPr>
        <w:t>’</w:t>
      </w:r>
      <w:r w:rsidRPr="004A1DD8">
        <w:rPr>
          <w:rFonts w:cs="Tahoma"/>
          <w:color w:val="000000"/>
          <w:lang w:val="fr-FR"/>
        </w:rPr>
        <w:t>Abonnement Utilisateur correspondante pour le Module Complémentaire O365 Plan afin de couvrir un nombre d</w:t>
      </w:r>
      <w:r w:rsidR="00DD4F05">
        <w:rPr>
          <w:rFonts w:cs="Tahoma"/>
          <w:color w:val="000000"/>
          <w:lang w:val="fr-FR"/>
        </w:rPr>
        <w:t>’</w:t>
      </w:r>
      <w:r w:rsidRPr="004A1DD8">
        <w:rPr>
          <w:rFonts w:cs="Tahoma"/>
          <w:color w:val="000000"/>
          <w:lang w:val="fr-FR"/>
        </w:rPr>
        <w:t>utilisateurs égal au nombre de PC Éligibles, dès</w:t>
      </w:r>
      <w:r w:rsidR="00A62F77">
        <w:rPr>
          <w:rFonts w:cs="Tahoma"/>
          <w:color w:val="000000"/>
          <w:lang w:val="fr-FR"/>
        </w:rPr>
        <w:t> </w:t>
      </w:r>
      <w:r w:rsidRPr="004A1DD8">
        <w:rPr>
          <w:rFonts w:cs="Tahoma"/>
          <w:color w:val="000000"/>
          <w:lang w:val="fr-FR"/>
        </w:rPr>
        <w:t>lors</w:t>
      </w:r>
      <w:r w:rsidR="00A62F77">
        <w:rPr>
          <w:rFonts w:cs="Tahoma"/>
          <w:color w:val="000000"/>
          <w:lang w:val="fr-FR"/>
        </w:rPr>
        <w:t> </w:t>
      </w:r>
      <w:r w:rsidRPr="004A1DD8">
        <w:rPr>
          <w:rFonts w:cs="Tahoma"/>
          <w:color w:val="000000"/>
          <w:lang w:val="fr-FR"/>
        </w:rPr>
        <w:t>que la couverture pour les produits éligibles est maintenue.</w:t>
      </w:r>
    </w:p>
    <w:p w:rsidR="0022671C" w:rsidRPr="004A1DD8" w:rsidRDefault="0022671C">
      <w:pPr>
        <w:rPr>
          <w:rFonts w:cs="Tahoma"/>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22671C" w:rsidRPr="004A1DD8">
        <w:tc>
          <w:tcPr>
            <w:tcW w:w="4320" w:type="dxa"/>
            <w:shd w:val="clear" w:color="auto" w:fill="FABF8F"/>
          </w:tcPr>
          <w:p w:rsidR="0022671C" w:rsidRPr="004A1DD8" w:rsidRDefault="0022671C">
            <w:pPr>
              <w:rPr>
                <w:rFonts w:eastAsia="Times New Roman" w:cs="Tahoma"/>
                <w:b/>
                <w:color w:val="000000"/>
                <w:szCs w:val="18"/>
              </w:rPr>
            </w:pPr>
            <w:r w:rsidRPr="004A1DD8">
              <w:rPr>
                <w:rFonts w:cs="Tahoma"/>
                <w:b/>
                <w:color w:val="000000"/>
                <w:lang w:val="fr-FR"/>
              </w:rPr>
              <w:t>Licence éligible</w:t>
            </w:r>
          </w:p>
        </w:tc>
        <w:tc>
          <w:tcPr>
            <w:tcW w:w="4320" w:type="dxa"/>
            <w:shd w:val="clear" w:color="auto" w:fill="FABF8F"/>
          </w:tcPr>
          <w:p w:rsidR="0022671C" w:rsidRPr="004A1DD8" w:rsidRDefault="0022671C">
            <w:pPr>
              <w:rPr>
                <w:rFonts w:eastAsia="Times New Roman" w:cs="Tahoma"/>
                <w:b/>
                <w:color w:val="000000"/>
                <w:szCs w:val="18"/>
              </w:rPr>
            </w:pPr>
            <w:r w:rsidRPr="004A1DD8">
              <w:rPr>
                <w:rFonts w:eastAsia="Times New Roman" w:cs="Tahoma"/>
                <w:b/>
                <w:color w:val="000000"/>
                <w:szCs w:val="18"/>
                <w:lang w:val="fr-FR"/>
              </w:rPr>
              <w:t>SL Utilisateur Module complémentaire</w:t>
            </w:r>
          </w:p>
        </w:tc>
      </w:tr>
      <w:tr w:rsidR="0022671C" w:rsidRPr="004A1DD8">
        <w:tc>
          <w:tcPr>
            <w:tcW w:w="4320" w:type="dxa"/>
          </w:tcPr>
          <w:p w:rsidR="0022671C" w:rsidRPr="004A1DD8" w:rsidRDefault="0022671C">
            <w:pPr>
              <w:rPr>
                <w:rFonts w:eastAsia="Times New Roman" w:cs="Tahoma"/>
                <w:color w:val="000000"/>
                <w:szCs w:val="18"/>
                <w:lang w:val="fr-FR"/>
              </w:rPr>
            </w:pPr>
            <w:r w:rsidRPr="004A1DD8">
              <w:rPr>
                <w:rFonts w:cs="Tahoma"/>
                <w:color w:val="000000"/>
                <w:lang w:val="fr-FR"/>
              </w:rPr>
              <w:t>CAL Core Suite</w:t>
            </w:r>
            <w:r w:rsidRPr="004A1DD8">
              <w:rPr>
                <w:rFonts w:cs="Tahoma"/>
                <w:color w:val="000000"/>
                <w:vertAlign w:val="superscript"/>
                <w:lang w:val="fr-FR"/>
              </w:rPr>
              <w:t>1</w:t>
            </w:r>
            <w:r w:rsidRPr="004A1DD8">
              <w:rPr>
                <w:rFonts w:cs="Tahoma"/>
                <w:color w:val="000000"/>
                <w:lang w:val="fr-FR"/>
              </w:rPr>
              <w:t xml:space="preserve"> ou CAL Entreprise Suite</w:t>
            </w:r>
            <w:r w:rsidRPr="004A1DD8">
              <w:rPr>
                <w:rFonts w:cs="Tahoma"/>
                <w:color w:val="000000"/>
                <w:vertAlign w:val="superscript"/>
                <w:lang w:val="fr-FR"/>
              </w:rPr>
              <w:t>1</w:t>
            </w:r>
          </w:p>
        </w:tc>
        <w:tc>
          <w:tcPr>
            <w:tcW w:w="4320" w:type="dxa"/>
          </w:tcPr>
          <w:p w:rsidR="0022671C" w:rsidRPr="004A1DD8" w:rsidRDefault="0022671C">
            <w:pPr>
              <w:rPr>
                <w:rFonts w:eastAsia="Times New Roman" w:cs="Tahoma"/>
                <w:color w:val="000000"/>
                <w:szCs w:val="18"/>
                <w:lang w:val="fr-FR"/>
              </w:rPr>
            </w:pPr>
            <w:r w:rsidRPr="004A1DD8">
              <w:rPr>
                <w:rFonts w:eastAsia="Times New Roman" w:cs="Tahoma"/>
                <w:color w:val="000000"/>
                <w:szCs w:val="18"/>
                <w:lang w:val="fr-FR"/>
              </w:rPr>
              <w:t>SL Utilisateur Module Complémentaire Office 365 Plan A3 pour CAL Core ou CAL Entreprise</w:t>
            </w:r>
          </w:p>
        </w:tc>
      </w:tr>
      <w:tr w:rsidR="0022671C" w:rsidRPr="004A1DD8">
        <w:tc>
          <w:tcPr>
            <w:tcW w:w="4320" w:type="dxa"/>
          </w:tcPr>
          <w:p w:rsidR="0022671C" w:rsidRPr="004A1DD8" w:rsidRDefault="0022671C">
            <w:pPr>
              <w:rPr>
                <w:rFonts w:eastAsia="Times New Roman" w:cs="Tahoma"/>
                <w:color w:val="000000"/>
                <w:szCs w:val="18"/>
              </w:rPr>
            </w:pPr>
            <w:r w:rsidRPr="004A1DD8">
              <w:rPr>
                <w:rFonts w:cs="Tahoma"/>
                <w:color w:val="000000"/>
                <w:lang w:val="fr-FR"/>
              </w:rPr>
              <w:t>Office Pro Plus</w:t>
            </w:r>
            <w:r w:rsidRPr="004A1DD8">
              <w:rPr>
                <w:rFonts w:cs="Tahoma"/>
                <w:color w:val="000000"/>
                <w:vertAlign w:val="superscript"/>
                <w:lang w:val="fr-FR"/>
              </w:rPr>
              <w:t>1</w:t>
            </w:r>
          </w:p>
        </w:tc>
        <w:tc>
          <w:tcPr>
            <w:tcW w:w="4320" w:type="dxa"/>
          </w:tcPr>
          <w:p w:rsidR="0022671C" w:rsidRPr="004A1DD8" w:rsidRDefault="0022671C">
            <w:pPr>
              <w:rPr>
                <w:rFonts w:eastAsia="Times New Roman" w:cs="Tahoma"/>
                <w:color w:val="000000"/>
                <w:szCs w:val="18"/>
                <w:lang w:val="fr-FR"/>
              </w:rPr>
            </w:pPr>
            <w:r w:rsidRPr="004A1DD8">
              <w:rPr>
                <w:rFonts w:eastAsia="Times New Roman" w:cs="Tahoma"/>
                <w:color w:val="000000"/>
                <w:szCs w:val="18"/>
                <w:lang w:val="fr-FR"/>
              </w:rPr>
              <w:t>SL Utilisateur Module Complémentaire Office 365 Plan A3 pour Office Pro Plus</w:t>
            </w:r>
          </w:p>
        </w:tc>
      </w:tr>
      <w:tr w:rsidR="0022671C" w:rsidRPr="004A1DD8">
        <w:tc>
          <w:tcPr>
            <w:tcW w:w="4320" w:type="dxa"/>
          </w:tcPr>
          <w:p w:rsidR="0022671C" w:rsidRPr="004A1DD8" w:rsidRDefault="0022671C">
            <w:pPr>
              <w:rPr>
                <w:rFonts w:eastAsia="Times New Roman" w:cs="Tahoma"/>
                <w:color w:val="000000"/>
                <w:szCs w:val="18"/>
                <w:lang w:val="fr-FR"/>
              </w:rPr>
            </w:pPr>
            <w:r w:rsidRPr="004A1DD8">
              <w:rPr>
                <w:rFonts w:cs="Tahoma"/>
                <w:color w:val="000000"/>
                <w:lang w:val="fr-FR"/>
              </w:rPr>
              <w:t>CAL Core Suite</w:t>
            </w:r>
            <w:r w:rsidRPr="004A1DD8">
              <w:rPr>
                <w:rFonts w:cs="Tahoma"/>
                <w:color w:val="000000"/>
                <w:vertAlign w:val="superscript"/>
                <w:lang w:val="fr-FR"/>
              </w:rPr>
              <w:t>1</w:t>
            </w:r>
            <w:r w:rsidRPr="004A1DD8">
              <w:rPr>
                <w:rFonts w:cs="Tahoma"/>
                <w:color w:val="000000"/>
                <w:lang w:val="fr-FR"/>
              </w:rPr>
              <w:t xml:space="preserve"> ou CAL Entreprise Suite</w:t>
            </w:r>
            <w:r w:rsidRPr="004A1DD8">
              <w:rPr>
                <w:rFonts w:cs="Tahoma"/>
                <w:color w:val="000000"/>
                <w:vertAlign w:val="superscript"/>
                <w:lang w:val="fr-FR"/>
              </w:rPr>
              <w:t>1</w:t>
            </w:r>
            <w:r w:rsidRPr="004A1DD8">
              <w:rPr>
                <w:rFonts w:cs="Tahoma"/>
                <w:color w:val="000000"/>
                <w:lang w:val="fr-FR"/>
              </w:rPr>
              <w:t xml:space="preserve"> + Office Pro Plus</w:t>
            </w:r>
            <w:r w:rsidRPr="004A1DD8">
              <w:rPr>
                <w:rFonts w:cs="Tahoma"/>
                <w:color w:val="000000"/>
                <w:vertAlign w:val="superscript"/>
                <w:lang w:val="fr-FR"/>
              </w:rPr>
              <w:t>1</w:t>
            </w:r>
          </w:p>
        </w:tc>
        <w:tc>
          <w:tcPr>
            <w:tcW w:w="4320" w:type="dxa"/>
          </w:tcPr>
          <w:p w:rsidR="0022671C" w:rsidRPr="004A1DD8" w:rsidRDefault="0022671C" w:rsidP="002A1359">
            <w:pPr>
              <w:rPr>
                <w:rFonts w:eastAsia="Times New Roman" w:cs="Tahoma"/>
                <w:color w:val="000000"/>
                <w:szCs w:val="18"/>
                <w:lang w:val="fr-FR"/>
              </w:rPr>
            </w:pPr>
            <w:r w:rsidRPr="004A1DD8">
              <w:rPr>
                <w:rFonts w:eastAsia="Times New Roman" w:cs="Tahoma"/>
                <w:color w:val="000000"/>
                <w:szCs w:val="18"/>
                <w:lang w:val="fr-FR"/>
              </w:rPr>
              <w:t>SL Utilisateur Module Complémentaire Office 365 Plan A3 pour CAL Core ou CAL Entreprise + Office</w:t>
            </w:r>
            <w:r w:rsidR="002A1359">
              <w:rPr>
                <w:rFonts w:eastAsia="Times New Roman" w:cs="Tahoma"/>
                <w:color w:val="000000"/>
                <w:szCs w:val="18"/>
                <w:lang w:val="fr-FR"/>
              </w:rPr>
              <w:t> </w:t>
            </w:r>
            <w:r w:rsidRPr="004A1DD8">
              <w:rPr>
                <w:rFonts w:eastAsia="Times New Roman" w:cs="Tahoma"/>
                <w:color w:val="000000"/>
                <w:szCs w:val="18"/>
                <w:lang w:val="fr-FR"/>
              </w:rPr>
              <w:t>Pro Plus</w:t>
            </w:r>
          </w:p>
        </w:tc>
      </w:tr>
      <w:tr w:rsidR="0022671C" w:rsidRPr="004A1DD8">
        <w:tc>
          <w:tcPr>
            <w:tcW w:w="4320" w:type="dxa"/>
          </w:tcPr>
          <w:p w:rsidR="0022671C" w:rsidRPr="004A1DD8" w:rsidRDefault="0022671C">
            <w:pPr>
              <w:rPr>
                <w:rFonts w:eastAsia="Times New Roman" w:cs="Tahoma"/>
                <w:color w:val="000000"/>
                <w:szCs w:val="18"/>
                <w:lang w:val="fr-FR"/>
              </w:rPr>
            </w:pPr>
            <w:r w:rsidRPr="004A1DD8">
              <w:rPr>
                <w:rFonts w:cs="Tahoma"/>
                <w:color w:val="000000"/>
                <w:lang w:val="fr-FR"/>
              </w:rPr>
              <w:t>CAL Core Suite</w:t>
            </w:r>
            <w:r w:rsidRPr="004A1DD8">
              <w:rPr>
                <w:rFonts w:cs="Tahoma"/>
                <w:color w:val="000000"/>
                <w:vertAlign w:val="superscript"/>
                <w:lang w:val="fr-FR"/>
              </w:rPr>
              <w:t>1</w:t>
            </w:r>
            <w:r w:rsidRPr="004A1DD8">
              <w:rPr>
                <w:rFonts w:cs="Tahoma"/>
                <w:color w:val="000000"/>
                <w:lang w:val="fr-FR"/>
              </w:rPr>
              <w:t xml:space="preserve"> ou CAL Entreprise Suite</w:t>
            </w:r>
            <w:r w:rsidRPr="004A1DD8">
              <w:rPr>
                <w:rFonts w:cs="Tahoma"/>
                <w:color w:val="000000"/>
                <w:vertAlign w:val="superscript"/>
                <w:lang w:val="fr-FR"/>
              </w:rPr>
              <w:t>1</w:t>
            </w:r>
          </w:p>
        </w:tc>
        <w:tc>
          <w:tcPr>
            <w:tcW w:w="4320" w:type="dxa"/>
          </w:tcPr>
          <w:p w:rsidR="0022671C" w:rsidRPr="004A1DD8" w:rsidRDefault="0022671C">
            <w:pPr>
              <w:rPr>
                <w:rFonts w:eastAsia="Times New Roman" w:cs="Tahoma"/>
                <w:color w:val="000000"/>
                <w:szCs w:val="18"/>
                <w:lang w:val="fr-FR"/>
              </w:rPr>
            </w:pPr>
            <w:r w:rsidRPr="004A1DD8">
              <w:rPr>
                <w:rFonts w:eastAsia="Times New Roman" w:cs="Tahoma"/>
                <w:color w:val="000000"/>
                <w:szCs w:val="18"/>
                <w:lang w:val="fr-FR"/>
              </w:rPr>
              <w:t>SL Utilisateur Module Complémentaire Office 365 Plan A4 pour CAL Core ou CAL Entreprise</w:t>
            </w:r>
          </w:p>
        </w:tc>
      </w:tr>
      <w:tr w:rsidR="0022671C" w:rsidRPr="004A1DD8">
        <w:tc>
          <w:tcPr>
            <w:tcW w:w="4320" w:type="dxa"/>
          </w:tcPr>
          <w:p w:rsidR="0022671C" w:rsidRPr="004A1DD8" w:rsidRDefault="0022671C">
            <w:pPr>
              <w:rPr>
                <w:rFonts w:eastAsia="Times New Roman" w:cs="Tahoma"/>
                <w:color w:val="000000"/>
                <w:szCs w:val="18"/>
              </w:rPr>
            </w:pPr>
            <w:r w:rsidRPr="004A1DD8">
              <w:rPr>
                <w:rFonts w:cs="Tahoma"/>
                <w:color w:val="000000"/>
                <w:lang w:val="fr-FR"/>
              </w:rPr>
              <w:t>Office Pro Plus</w:t>
            </w:r>
            <w:r w:rsidRPr="004A1DD8">
              <w:rPr>
                <w:rFonts w:cs="Tahoma"/>
                <w:color w:val="000000"/>
                <w:vertAlign w:val="superscript"/>
                <w:lang w:val="fr-FR"/>
              </w:rPr>
              <w:t>1</w:t>
            </w:r>
          </w:p>
        </w:tc>
        <w:tc>
          <w:tcPr>
            <w:tcW w:w="4320" w:type="dxa"/>
          </w:tcPr>
          <w:p w:rsidR="0022671C" w:rsidRPr="004A1DD8" w:rsidRDefault="0022671C">
            <w:pPr>
              <w:rPr>
                <w:rFonts w:eastAsia="Times New Roman" w:cs="Tahoma"/>
                <w:color w:val="000000"/>
                <w:szCs w:val="18"/>
                <w:lang w:val="fr-FR"/>
              </w:rPr>
            </w:pPr>
            <w:r w:rsidRPr="004A1DD8">
              <w:rPr>
                <w:rFonts w:eastAsia="Times New Roman" w:cs="Tahoma"/>
                <w:color w:val="000000"/>
                <w:szCs w:val="18"/>
                <w:lang w:val="fr-FR"/>
              </w:rPr>
              <w:t>SL Utilisateur Module Complémentaire Office 365 Plan A4 pour Office Pro Plus</w:t>
            </w:r>
          </w:p>
        </w:tc>
      </w:tr>
      <w:tr w:rsidR="0022671C" w:rsidRPr="004A1DD8">
        <w:tc>
          <w:tcPr>
            <w:tcW w:w="4320" w:type="dxa"/>
          </w:tcPr>
          <w:p w:rsidR="0022671C" w:rsidRPr="004A1DD8" w:rsidRDefault="0022671C" w:rsidP="002A1359">
            <w:pPr>
              <w:rPr>
                <w:rFonts w:eastAsia="Times New Roman" w:cs="Tahoma"/>
                <w:color w:val="000000"/>
                <w:szCs w:val="18"/>
                <w:lang w:val="fr-FR"/>
              </w:rPr>
            </w:pPr>
            <w:r w:rsidRPr="004A1DD8">
              <w:rPr>
                <w:rFonts w:cs="Tahoma"/>
                <w:color w:val="000000"/>
                <w:lang w:val="fr-FR"/>
              </w:rPr>
              <w:t>CAL Core Suite ou CAL Entreprise Suite</w:t>
            </w:r>
            <w:r w:rsidRPr="004A1DD8">
              <w:rPr>
                <w:rFonts w:cs="Tahoma"/>
                <w:color w:val="000000"/>
                <w:vertAlign w:val="superscript"/>
                <w:lang w:val="fr-FR"/>
              </w:rPr>
              <w:t>1</w:t>
            </w:r>
            <w:r w:rsidRPr="004A1DD8">
              <w:rPr>
                <w:rFonts w:cs="Tahoma"/>
                <w:color w:val="000000"/>
                <w:lang w:val="fr-FR"/>
              </w:rPr>
              <w:t xml:space="preserve"> + Office</w:t>
            </w:r>
            <w:r w:rsidR="002A1359">
              <w:rPr>
                <w:rFonts w:cs="Tahoma"/>
                <w:color w:val="000000"/>
                <w:lang w:val="fr-FR"/>
              </w:rPr>
              <w:t> </w:t>
            </w:r>
            <w:r w:rsidRPr="004A1DD8">
              <w:rPr>
                <w:rFonts w:cs="Tahoma"/>
                <w:color w:val="000000"/>
                <w:lang w:val="fr-FR"/>
              </w:rPr>
              <w:t>Pro Plus</w:t>
            </w:r>
            <w:r w:rsidRPr="004A1DD8">
              <w:rPr>
                <w:rFonts w:cs="Tahoma"/>
                <w:color w:val="000000"/>
                <w:vertAlign w:val="superscript"/>
                <w:lang w:val="fr-FR"/>
              </w:rPr>
              <w:t>1</w:t>
            </w:r>
          </w:p>
        </w:tc>
        <w:tc>
          <w:tcPr>
            <w:tcW w:w="4320" w:type="dxa"/>
          </w:tcPr>
          <w:p w:rsidR="0022671C" w:rsidRPr="004A1DD8" w:rsidRDefault="0022671C" w:rsidP="002A1359">
            <w:pPr>
              <w:rPr>
                <w:rFonts w:eastAsia="Times New Roman" w:cs="Tahoma"/>
                <w:color w:val="000000"/>
                <w:szCs w:val="18"/>
                <w:lang w:val="fr-FR"/>
              </w:rPr>
            </w:pPr>
            <w:r w:rsidRPr="004A1DD8">
              <w:rPr>
                <w:rFonts w:eastAsia="Times New Roman" w:cs="Tahoma"/>
                <w:color w:val="000000"/>
                <w:szCs w:val="18"/>
                <w:lang w:val="fr-FR"/>
              </w:rPr>
              <w:t>SL Utilisateur Module Complémentaire Office 365 Plan A4 pour CAL Core ou CAL Entreprise + Office</w:t>
            </w:r>
            <w:r w:rsidR="002A1359">
              <w:rPr>
                <w:rFonts w:eastAsia="Times New Roman" w:cs="Tahoma"/>
                <w:color w:val="000000"/>
                <w:szCs w:val="18"/>
                <w:lang w:val="fr-FR"/>
              </w:rPr>
              <w:t> </w:t>
            </w:r>
            <w:r w:rsidRPr="004A1DD8">
              <w:rPr>
                <w:rFonts w:eastAsia="Times New Roman" w:cs="Tahoma"/>
                <w:color w:val="000000"/>
                <w:szCs w:val="18"/>
                <w:lang w:val="fr-FR"/>
              </w:rPr>
              <w:t>Pro Plus</w:t>
            </w:r>
          </w:p>
        </w:tc>
      </w:tr>
    </w:tbl>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i/>
          <w:color w:val="000000"/>
          <w:sz w:val="16"/>
          <w:vertAlign w:val="superscript"/>
          <w:lang w:val="fr-FR"/>
        </w:rPr>
        <w:t>1</w:t>
      </w:r>
      <w:r w:rsidRPr="004A1DD8">
        <w:rPr>
          <w:rFonts w:cs="Tahoma"/>
          <w:i/>
          <w:color w:val="000000"/>
          <w:sz w:val="16"/>
          <w:lang w:val="fr-FR"/>
        </w:rPr>
        <w:t>Avec Software Assurance active</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eastAsia="Times New Roman" w:cs="Tahoma"/>
          <w:iCs/>
          <w:color w:val="000000"/>
          <w:szCs w:val="18"/>
          <w:lang w:val="fr-FR"/>
        </w:rPr>
        <w:t>Les Établissements disposant de SL Utilisateur Office 365 Plan A3 ou Office 365 Plan A4 attribuées à</w:t>
      </w:r>
      <w:r w:rsidR="0093666C">
        <w:rPr>
          <w:rFonts w:eastAsia="Times New Roman" w:cs="Tahoma"/>
          <w:iCs/>
          <w:color w:val="000000"/>
          <w:szCs w:val="18"/>
          <w:lang w:val="fr-FR"/>
        </w:rPr>
        <w:t> </w:t>
      </w:r>
      <w:r w:rsidRPr="004A1DD8">
        <w:rPr>
          <w:rFonts w:eastAsia="Times New Roman" w:cs="Tahoma"/>
          <w:iCs/>
          <w:color w:val="000000"/>
          <w:szCs w:val="18"/>
          <w:lang w:val="fr-FR"/>
        </w:rPr>
        <w:t>l</w:t>
      </w:r>
      <w:r w:rsidR="00DD4F05">
        <w:rPr>
          <w:rFonts w:eastAsia="Times New Roman" w:cs="Tahoma"/>
          <w:iCs/>
          <w:color w:val="000000"/>
          <w:szCs w:val="18"/>
          <w:lang w:val="fr-FR"/>
        </w:rPr>
        <w:t>’</w:t>
      </w:r>
      <w:r w:rsidRPr="004A1DD8">
        <w:rPr>
          <w:rFonts w:eastAsia="Times New Roman" w:cs="Tahoma"/>
          <w:iCs/>
          <w:color w:val="000000"/>
          <w:szCs w:val="18"/>
          <w:lang w:val="fr-FR"/>
        </w:rPr>
        <w:t>ensemble de leurs enseignants et employés sont autorisés à installer le logiciel Office Professionnel Plus 2010 dans les laboratoires ou les bibliothèques en accès libre de leur choix qui leur appartiennent.</w:t>
      </w:r>
      <w:r w:rsidRPr="004A1DD8">
        <w:rPr>
          <w:rFonts w:cs="Tahoma"/>
          <w:lang w:val="fr-FR"/>
        </w:rPr>
        <w:t xml:space="preserve"> </w:t>
      </w:r>
      <w:r w:rsidRPr="004A1DD8">
        <w:rPr>
          <w:rFonts w:cs="Tahoma"/>
          <w:color w:val="000000"/>
          <w:lang w:val="fr-FR"/>
        </w:rPr>
        <w:t>L</w:t>
      </w:r>
      <w:r w:rsidR="00DD4F05">
        <w:rPr>
          <w:rFonts w:cs="Tahoma"/>
          <w:color w:val="000000"/>
          <w:lang w:val="fr-FR"/>
        </w:rPr>
        <w:t>’</w:t>
      </w:r>
      <w:r w:rsidRPr="004A1DD8">
        <w:rPr>
          <w:rFonts w:cs="Tahoma"/>
          <w:color w:val="000000"/>
          <w:lang w:val="fr-FR"/>
        </w:rPr>
        <w:t>utilisation de ce logiciel est soumise aux conditions de licence d</w:t>
      </w:r>
      <w:r w:rsidR="00DD4F05">
        <w:rPr>
          <w:rFonts w:cs="Tahoma"/>
          <w:color w:val="000000"/>
          <w:lang w:val="fr-FR"/>
        </w:rPr>
        <w:t>’</w:t>
      </w:r>
      <w:r w:rsidRPr="004A1DD8">
        <w:rPr>
          <w:rFonts w:cs="Tahoma"/>
          <w:color w:val="000000"/>
          <w:lang w:val="fr-FR"/>
        </w:rPr>
        <w:t>Office Pro Plus 2010.</w:t>
      </w:r>
      <w:r w:rsidRPr="004A1DD8">
        <w:rPr>
          <w:rFonts w:cs="Tahoma"/>
          <w:lang w:val="fr-FR"/>
        </w:rPr>
        <w:t xml:space="preserve"> </w:t>
      </w:r>
    </w:p>
    <w:p w:rsidR="0022671C" w:rsidRPr="004A1DD8" w:rsidRDefault="0022671C">
      <w:pPr>
        <w:ind w:left="720"/>
        <w:rPr>
          <w:rFonts w:cs="Tahoma"/>
          <w:lang w:val="fr-FR"/>
        </w:rPr>
      </w:pPr>
    </w:p>
    <w:p w:rsidR="0022671C" w:rsidRPr="004A1DD8" w:rsidRDefault="0022671C" w:rsidP="00A62F77">
      <w:pPr>
        <w:ind w:left="720"/>
        <w:rPr>
          <w:rFonts w:cs="Tahoma"/>
          <w:lang w:val="fr-FR"/>
        </w:rPr>
      </w:pPr>
      <w:r w:rsidRPr="004A1DD8">
        <w:rPr>
          <w:rFonts w:eastAsia="Times New Roman" w:cs="Tahoma"/>
          <w:color w:val="000000"/>
          <w:szCs w:val="18"/>
          <w:lang w:val="fr-FR"/>
        </w:rPr>
        <w:t>Lync Online Plan 1A et Plan 2A nécessitent l</w:t>
      </w:r>
      <w:r w:rsidR="00DD4F05">
        <w:rPr>
          <w:rFonts w:eastAsia="Times New Roman" w:cs="Tahoma"/>
          <w:color w:val="000000"/>
          <w:szCs w:val="18"/>
          <w:lang w:val="fr-FR"/>
        </w:rPr>
        <w:t>’</w:t>
      </w:r>
      <w:r w:rsidRPr="004A1DD8">
        <w:rPr>
          <w:rFonts w:eastAsia="Times New Roman" w:cs="Tahoma"/>
          <w:color w:val="000000"/>
          <w:szCs w:val="18"/>
          <w:lang w:val="fr-FR"/>
        </w:rPr>
        <w:t>achat séparé et l</w:t>
      </w:r>
      <w:r w:rsidR="00DD4F05">
        <w:rPr>
          <w:rFonts w:eastAsia="Times New Roman" w:cs="Tahoma"/>
          <w:color w:val="000000"/>
          <w:szCs w:val="18"/>
          <w:lang w:val="fr-FR"/>
        </w:rPr>
        <w:t>’</w:t>
      </w:r>
      <w:r w:rsidRPr="004A1DD8">
        <w:rPr>
          <w:rFonts w:eastAsia="Times New Roman" w:cs="Tahoma"/>
          <w:color w:val="000000"/>
          <w:szCs w:val="18"/>
          <w:lang w:val="fr-FR"/>
        </w:rPr>
        <w:t>installation de Microsoft Lync 2010 (ou Lync 2011 pour Mac). Dans le cadre d</w:t>
      </w:r>
      <w:r w:rsidR="00DD4F05">
        <w:rPr>
          <w:rFonts w:eastAsia="Times New Roman" w:cs="Tahoma"/>
          <w:color w:val="000000"/>
          <w:szCs w:val="18"/>
          <w:lang w:val="fr-FR"/>
        </w:rPr>
        <w:t>’</w:t>
      </w:r>
      <w:r w:rsidRPr="004A1DD8">
        <w:rPr>
          <w:rFonts w:eastAsia="Times New Roman" w:cs="Tahoma"/>
          <w:color w:val="000000"/>
          <w:szCs w:val="18"/>
          <w:lang w:val="fr-FR"/>
        </w:rPr>
        <w:t>une offre limitée, les clients Lync Online reçoivent une copie sous licence de Lync 2010 (ou Lync 2011 pour Mac) gratuite avec chaque version d</w:t>
      </w:r>
      <w:r w:rsidR="00DD4F05">
        <w:rPr>
          <w:rFonts w:eastAsia="Times New Roman" w:cs="Tahoma"/>
          <w:color w:val="000000"/>
          <w:szCs w:val="18"/>
          <w:lang w:val="fr-FR"/>
        </w:rPr>
        <w:t>’</w:t>
      </w:r>
      <w:r w:rsidRPr="004A1DD8">
        <w:rPr>
          <w:rFonts w:eastAsia="Times New Roman" w:cs="Tahoma"/>
          <w:color w:val="000000"/>
          <w:szCs w:val="18"/>
          <w:lang w:val="fr-FR"/>
        </w:rPr>
        <w:t>essai ou licence d</w:t>
      </w:r>
      <w:r w:rsidR="00DD4F05">
        <w:rPr>
          <w:rFonts w:eastAsia="Times New Roman" w:cs="Tahoma"/>
          <w:color w:val="000000"/>
          <w:szCs w:val="18"/>
          <w:lang w:val="fr-FR"/>
        </w:rPr>
        <w:t>’</w:t>
      </w:r>
      <w:r w:rsidRPr="004A1DD8">
        <w:rPr>
          <w:rFonts w:eastAsia="Times New Roman" w:cs="Tahoma"/>
          <w:color w:val="000000"/>
          <w:szCs w:val="18"/>
          <w:lang w:val="fr-FR"/>
        </w:rPr>
        <w:t>abonnement de Lync Online achetée. Ce logiciel doit exclusivement être utilisé avec Lync Online ; tout droit d</w:t>
      </w:r>
      <w:r w:rsidR="00DD4F05">
        <w:rPr>
          <w:rFonts w:eastAsia="Times New Roman" w:cs="Tahoma"/>
          <w:color w:val="000000"/>
          <w:szCs w:val="18"/>
          <w:lang w:val="fr-FR"/>
        </w:rPr>
        <w:t>’</w:t>
      </w:r>
      <w:r w:rsidRPr="004A1DD8">
        <w:rPr>
          <w:rFonts w:eastAsia="Times New Roman" w:cs="Tahoma"/>
          <w:color w:val="000000"/>
          <w:szCs w:val="18"/>
          <w:lang w:val="fr-FR"/>
        </w:rPr>
        <w:t>utiliser le logiciel prend fin lorsque la licence d</w:t>
      </w:r>
      <w:r w:rsidR="00DD4F05">
        <w:rPr>
          <w:rFonts w:eastAsia="Times New Roman" w:cs="Tahoma"/>
          <w:color w:val="000000"/>
          <w:szCs w:val="18"/>
          <w:lang w:val="fr-FR"/>
        </w:rPr>
        <w:t>’</w:t>
      </w:r>
      <w:r w:rsidRPr="004A1DD8">
        <w:rPr>
          <w:rFonts w:eastAsia="Times New Roman" w:cs="Tahoma"/>
          <w:color w:val="000000"/>
          <w:szCs w:val="18"/>
          <w:lang w:val="fr-FR"/>
        </w:rPr>
        <w:t>abonnement correspondante du client expire ou est migrée vers la version majeure suivante de Lync Online, la première de ces deux échéances étant applicable. Les clients n</w:t>
      </w:r>
      <w:r w:rsidR="00DD4F05">
        <w:rPr>
          <w:rFonts w:eastAsia="Times New Roman" w:cs="Tahoma"/>
          <w:color w:val="000000"/>
          <w:szCs w:val="18"/>
          <w:lang w:val="fr-FR"/>
        </w:rPr>
        <w:t>’</w:t>
      </w:r>
      <w:r w:rsidRPr="004A1DD8">
        <w:rPr>
          <w:rFonts w:eastAsia="Times New Roman" w:cs="Tahoma"/>
          <w:color w:val="000000"/>
          <w:szCs w:val="18"/>
          <w:lang w:val="fr-FR"/>
        </w:rPr>
        <w:t>ayant pas encore migré d</w:t>
      </w:r>
      <w:r w:rsidR="00DD4F05">
        <w:rPr>
          <w:rFonts w:eastAsia="Times New Roman" w:cs="Tahoma"/>
          <w:color w:val="000000"/>
          <w:szCs w:val="18"/>
          <w:lang w:val="fr-FR"/>
        </w:rPr>
        <w:t>’</w:t>
      </w:r>
      <w:r w:rsidRPr="004A1DD8">
        <w:rPr>
          <w:rFonts w:eastAsia="Times New Roman" w:cs="Tahoma"/>
          <w:color w:val="000000"/>
          <w:szCs w:val="18"/>
          <w:lang w:val="fr-FR"/>
        </w:rPr>
        <w:t>Office Communications Online peuvent utiliser Office Communicator 2007 R2 à</w:t>
      </w:r>
      <w:r w:rsidR="0093666C">
        <w:rPr>
          <w:rFonts w:eastAsia="Times New Roman" w:cs="Tahoma"/>
          <w:color w:val="000000"/>
          <w:szCs w:val="18"/>
          <w:lang w:val="fr-FR"/>
        </w:rPr>
        <w:t> </w:t>
      </w:r>
      <w:r w:rsidRPr="004A1DD8">
        <w:rPr>
          <w:rFonts w:eastAsia="Times New Roman" w:cs="Tahoma"/>
          <w:color w:val="000000"/>
          <w:szCs w:val="18"/>
          <w:lang w:val="fr-FR"/>
        </w:rPr>
        <w:t>la place de Lync 2010 (ou Lync 2011 pou</w:t>
      </w:r>
      <w:r w:rsidR="00A62F77">
        <w:rPr>
          <w:rFonts w:eastAsia="Times New Roman" w:cs="Tahoma"/>
          <w:color w:val="000000"/>
          <w:szCs w:val="18"/>
          <w:lang w:val="fr-FR"/>
        </w:rPr>
        <w:t>r Mac) au titre de cette offre.</w:t>
      </w:r>
    </w:p>
    <w:p w:rsidR="0022671C" w:rsidRPr="004A1DD8" w:rsidRDefault="0022671C">
      <w:pPr>
        <w:ind w:left="540"/>
        <w:rPr>
          <w:rFonts w:cs="Tahoma"/>
          <w:lang w:val="fr-FR"/>
        </w:rPr>
      </w:pPr>
    </w:p>
    <w:p w:rsidR="0022671C" w:rsidRPr="004A1DD8" w:rsidRDefault="0022671C">
      <w:pPr>
        <w:ind w:left="540"/>
        <w:rPr>
          <w:rFonts w:cs="Tahoma"/>
          <w:lang w:val="fr-FR"/>
        </w:rPr>
      </w:pPr>
    </w:p>
    <w:p w:rsidR="0022671C" w:rsidRPr="00501B92" w:rsidRDefault="0022671C" w:rsidP="00A62F77">
      <w:pPr>
        <w:pStyle w:val="Heading2"/>
        <w:ind w:left="0"/>
        <w:rPr>
          <w:rFonts w:ascii="Tahoma" w:hAnsi="Tahoma" w:cs="Tahoma"/>
          <w:sz w:val="18"/>
          <w:szCs w:val="18"/>
          <w:lang w:val="fr-FR"/>
        </w:rPr>
      </w:pPr>
      <w:bookmarkStart w:id="2420" w:name="_Toc327544549"/>
      <w:bookmarkStart w:id="2421" w:name="_Toc327548044"/>
      <w:bookmarkStart w:id="2422" w:name="_Toc327549118"/>
      <w:bookmarkStart w:id="2423" w:name="_Toc328557582"/>
      <w:bookmarkStart w:id="2424" w:name="Srv_70Office365PlanE1"/>
      <w:r w:rsidRPr="004A1DD8">
        <w:rPr>
          <w:rFonts w:ascii="Tahoma" w:hAnsi="Tahoma" w:cs="Tahoma"/>
          <w:caps/>
          <w:color w:val="FF6600"/>
          <w:sz w:val="22"/>
          <w:vertAlign w:val="superscript"/>
          <w:lang w:val="fr-FR"/>
        </w:rPr>
        <w:t>71</w:t>
      </w:r>
      <w:r w:rsidRPr="004A1DD8">
        <w:rPr>
          <w:rFonts w:ascii="Tahoma" w:hAnsi="Tahoma" w:cs="Tahoma"/>
          <w:color w:val="FF6600"/>
          <w:lang w:val="fr-FR"/>
        </w:rPr>
        <w:t xml:space="preserve"> </w:t>
      </w:r>
      <w:r w:rsidRPr="004A1DD8">
        <w:rPr>
          <w:rFonts w:ascii="Tahoma" w:hAnsi="Tahoma" w:cs="Tahoma"/>
          <w:color w:val="FF6600"/>
          <w:sz w:val="22"/>
          <w:lang w:val="fr-FR"/>
        </w:rPr>
        <w:t>Office 365 Plan E1</w:t>
      </w:r>
      <w:bookmarkEnd w:id="2420"/>
      <w:bookmarkEnd w:id="2421"/>
      <w:bookmarkEnd w:id="2422"/>
      <w:bookmarkEnd w:id="2423"/>
    </w:p>
    <w:bookmarkEnd w:id="2424"/>
    <w:p w:rsidR="0022671C" w:rsidRPr="004A1DD8" w:rsidRDefault="0022671C" w:rsidP="00A62F77">
      <w:pPr>
        <w:ind w:left="900"/>
        <w:rPr>
          <w:rFonts w:cs="Tahoma"/>
          <w:lang w:val="fr-FR"/>
        </w:rPr>
      </w:pPr>
    </w:p>
    <w:p w:rsidR="0022671C" w:rsidRPr="004A1DD8" w:rsidRDefault="0022671C" w:rsidP="00A62F77">
      <w:pPr>
        <w:ind w:left="900"/>
        <w:rPr>
          <w:rFonts w:cs="Tahoma"/>
          <w:lang w:val="fr-FR"/>
        </w:rPr>
      </w:pPr>
      <w:r w:rsidRPr="004A1DD8">
        <w:rPr>
          <w:rFonts w:cs="Tahoma"/>
          <w:color w:val="000000"/>
          <w:szCs w:val="18"/>
          <w:lang w:val="fr-FR"/>
        </w:rPr>
        <w:t>Business Productivity Online Standard Suite (BPOS Standard) est l</w:t>
      </w:r>
      <w:r w:rsidR="00DD4F05">
        <w:rPr>
          <w:rFonts w:cs="Tahoma"/>
          <w:color w:val="000000"/>
          <w:szCs w:val="18"/>
          <w:lang w:val="fr-FR"/>
        </w:rPr>
        <w:t>’</w:t>
      </w:r>
      <w:r w:rsidRPr="004A1DD8">
        <w:rPr>
          <w:rFonts w:cs="Tahoma"/>
          <w:color w:val="000000"/>
          <w:szCs w:val="18"/>
          <w:lang w:val="fr-FR"/>
        </w:rPr>
        <w:t>ancien nom d</w:t>
      </w:r>
      <w:r w:rsidR="00DD4F05">
        <w:rPr>
          <w:rFonts w:cs="Tahoma"/>
          <w:color w:val="000000"/>
          <w:szCs w:val="18"/>
          <w:lang w:val="fr-FR"/>
        </w:rPr>
        <w:t>’</w:t>
      </w:r>
      <w:r w:rsidRPr="004A1DD8">
        <w:rPr>
          <w:rFonts w:cs="Tahoma"/>
          <w:color w:val="000000"/>
          <w:szCs w:val="18"/>
          <w:lang w:val="fr-FR"/>
        </w:rPr>
        <w:t>Office 365 Plan E1. Il</w:t>
      </w:r>
      <w:r w:rsidR="00A62F77">
        <w:rPr>
          <w:rFonts w:cs="Tahoma"/>
          <w:color w:val="000000"/>
          <w:szCs w:val="18"/>
          <w:lang w:val="fr-FR"/>
        </w:rPr>
        <w:t> </w:t>
      </w:r>
      <w:r w:rsidRPr="004A1DD8">
        <w:rPr>
          <w:rFonts w:cs="Tahoma"/>
          <w:color w:val="000000"/>
          <w:szCs w:val="18"/>
          <w:lang w:val="fr-FR"/>
        </w:rPr>
        <w:t>permet d</w:t>
      </w:r>
      <w:r w:rsidR="00DD4F05">
        <w:rPr>
          <w:rFonts w:cs="Tahoma"/>
          <w:color w:val="000000"/>
          <w:szCs w:val="18"/>
          <w:lang w:val="fr-FR"/>
        </w:rPr>
        <w:t>’</w:t>
      </w:r>
      <w:r w:rsidRPr="004A1DD8">
        <w:rPr>
          <w:rFonts w:cs="Tahoma"/>
          <w:color w:val="000000"/>
          <w:szCs w:val="18"/>
          <w:lang w:val="fr-FR"/>
        </w:rPr>
        <w:t>accéder aux éléments suivants : Exchange Online Plan 1, SharePoint Online Plan 1, Lync Online Plan 2. Cette liste peut faire l</w:t>
      </w:r>
      <w:r w:rsidR="00DD4F05">
        <w:rPr>
          <w:rFonts w:cs="Tahoma"/>
          <w:color w:val="000000"/>
          <w:szCs w:val="18"/>
          <w:lang w:val="fr-FR"/>
        </w:rPr>
        <w:t>’</w:t>
      </w:r>
      <w:r w:rsidRPr="004A1DD8">
        <w:rPr>
          <w:rFonts w:cs="Tahoma"/>
          <w:color w:val="000000"/>
          <w:szCs w:val="18"/>
          <w:lang w:val="fr-FR"/>
        </w:rPr>
        <w:t>objet de modifications.</w:t>
      </w:r>
      <w:r w:rsidRPr="004A1DD8">
        <w:rPr>
          <w:rFonts w:cs="Tahoma"/>
          <w:lang w:val="fr-FR"/>
        </w:rPr>
        <w:t xml:space="preserve"> </w:t>
      </w:r>
      <w:r w:rsidRPr="004A1DD8">
        <w:rPr>
          <w:rFonts w:cs="Tahoma"/>
          <w:color w:val="000000"/>
          <w:lang w:val="fr-FR"/>
        </w:rPr>
        <w:t>Les Droits d</w:t>
      </w:r>
      <w:r w:rsidR="00DD4F05">
        <w:rPr>
          <w:rFonts w:cs="Tahoma"/>
          <w:color w:val="000000"/>
          <w:lang w:val="fr-FR"/>
        </w:rPr>
        <w:t>’</w:t>
      </w:r>
      <w:r w:rsidRPr="004A1DD8">
        <w:rPr>
          <w:rFonts w:cs="Tahoma"/>
          <w:color w:val="000000"/>
          <w:lang w:val="fr-FR"/>
        </w:rPr>
        <w:t>Utilisation de Logiciels en vigueur prévalent en cas de conflit entre les conditions de licence d</w:t>
      </w:r>
      <w:r w:rsidR="00DD4F05">
        <w:rPr>
          <w:rFonts w:cs="Tahoma"/>
          <w:color w:val="000000"/>
          <w:lang w:val="fr-FR"/>
        </w:rPr>
        <w:t>’</w:t>
      </w:r>
      <w:r w:rsidRPr="004A1DD8">
        <w:rPr>
          <w:rFonts w:cs="Tahoma"/>
          <w:color w:val="000000"/>
          <w:lang w:val="fr-FR"/>
        </w:rPr>
        <w:t>Office 365 Plan E1 et la présente note.</w:t>
      </w:r>
    </w:p>
    <w:p w:rsidR="0022671C" w:rsidRPr="004A1DD8" w:rsidRDefault="0022671C" w:rsidP="00A62F77">
      <w:pPr>
        <w:ind w:left="900"/>
        <w:rPr>
          <w:rFonts w:cs="Tahoma"/>
          <w:lang w:val="fr-FR"/>
        </w:rPr>
      </w:pPr>
    </w:p>
    <w:p w:rsidR="0022671C" w:rsidRPr="004A1DD8" w:rsidRDefault="0022671C" w:rsidP="00A62F77">
      <w:pPr>
        <w:ind w:left="907"/>
        <w:rPr>
          <w:rFonts w:cs="Tahoma"/>
          <w:lang w:val="fr-FR"/>
        </w:rPr>
      </w:pPr>
      <w:r w:rsidRPr="004A1DD8">
        <w:rPr>
          <w:rFonts w:cs="Tahoma"/>
          <w:color w:val="000000"/>
          <w:szCs w:val="18"/>
          <w:lang w:val="fr-FR"/>
        </w:rPr>
        <w:t>Lync Online Plan 1 et Plan 2 nécessitent l</w:t>
      </w:r>
      <w:r w:rsidR="00DD4F05">
        <w:rPr>
          <w:rFonts w:cs="Tahoma"/>
          <w:color w:val="000000"/>
          <w:szCs w:val="18"/>
          <w:lang w:val="fr-FR"/>
        </w:rPr>
        <w:t>’</w:t>
      </w:r>
      <w:r w:rsidRPr="004A1DD8">
        <w:rPr>
          <w:rFonts w:cs="Tahoma"/>
          <w:color w:val="000000"/>
          <w:szCs w:val="18"/>
          <w:lang w:val="fr-FR"/>
        </w:rPr>
        <w:t>achat séparé et l</w:t>
      </w:r>
      <w:r w:rsidR="00DD4F05">
        <w:rPr>
          <w:rFonts w:cs="Tahoma"/>
          <w:color w:val="000000"/>
          <w:szCs w:val="18"/>
          <w:lang w:val="fr-FR"/>
        </w:rPr>
        <w:t>’</w:t>
      </w:r>
      <w:r w:rsidRPr="004A1DD8">
        <w:rPr>
          <w:rFonts w:cs="Tahoma"/>
          <w:color w:val="000000"/>
          <w:szCs w:val="18"/>
          <w:lang w:val="fr-FR"/>
        </w:rPr>
        <w:t>installation de Microsoft Lync 2011 (ou Lync 2011 pour Mac). Dans le cadre d</w:t>
      </w:r>
      <w:r w:rsidR="00DD4F05">
        <w:rPr>
          <w:rFonts w:cs="Tahoma"/>
          <w:color w:val="000000"/>
          <w:szCs w:val="18"/>
          <w:lang w:val="fr-FR"/>
        </w:rPr>
        <w:t>’</w:t>
      </w:r>
      <w:r w:rsidRPr="004A1DD8">
        <w:rPr>
          <w:rFonts w:cs="Tahoma"/>
          <w:color w:val="000000"/>
          <w:szCs w:val="18"/>
          <w:lang w:val="fr-FR"/>
        </w:rPr>
        <w:t>une offre limitée, les clients Lync Online reçoivent une copie sous licence de Lync 2010 (ou Lync 2011 pour Mac) gratuite avec chaque version d</w:t>
      </w:r>
      <w:r w:rsidR="00DD4F05">
        <w:rPr>
          <w:rFonts w:cs="Tahoma"/>
          <w:color w:val="000000"/>
          <w:szCs w:val="18"/>
          <w:lang w:val="fr-FR"/>
        </w:rPr>
        <w:t>’</w:t>
      </w:r>
      <w:r w:rsidRPr="004A1DD8">
        <w:rPr>
          <w:rFonts w:cs="Tahoma"/>
          <w:color w:val="000000"/>
          <w:szCs w:val="18"/>
          <w:lang w:val="fr-FR"/>
        </w:rPr>
        <w:t>essai ou licence d</w:t>
      </w:r>
      <w:r w:rsidR="00DD4F05">
        <w:rPr>
          <w:rFonts w:cs="Tahoma"/>
          <w:color w:val="000000"/>
          <w:szCs w:val="18"/>
          <w:lang w:val="fr-FR"/>
        </w:rPr>
        <w:t>’</w:t>
      </w:r>
      <w:r w:rsidRPr="004A1DD8">
        <w:rPr>
          <w:rFonts w:cs="Tahoma"/>
          <w:color w:val="000000"/>
          <w:szCs w:val="18"/>
          <w:lang w:val="fr-FR"/>
        </w:rPr>
        <w:t>abonnement de Lync Online achetée. Ce logiciel doit exclusivement être utilisé avec Lync Online ; tout droit d</w:t>
      </w:r>
      <w:r w:rsidR="00DD4F05">
        <w:rPr>
          <w:rFonts w:cs="Tahoma"/>
          <w:color w:val="000000"/>
          <w:szCs w:val="18"/>
          <w:lang w:val="fr-FR"/>
        </w:rPr>
        <w:t>’</w:t>
      </w:r>
      <w:r w:rsidRPr="004A1DD8">
        <w:rPr>
          <w:rFonts w:cs="Tahoma"/>
          <w:color w:val="000000"/>
          <w:szCs w:val="18"/>
          <w:lang w:val="fr-FR"/>
        </w:rPr>
        <w:t>utiliser le logiciel prend fin lorsque la licence d</w:t>
      </w:r>
      <w:r w:rsidR="00DD4F05">
        <w:rPr>
          <w:rFonts w:cs="Tahoma"/>
          <w:color w:val="000000"/>
          <w:szCs w:val="18"/>
          <w:lang w:val="fr-FR"/>
        </w:rPr>
        <w:t>’</w:t>
      </w:r>
      <w:r w:rsidRPr="004A1DD8">
        <w:rPr>
          <w:rFonts w:cs="Tahoma"/>
          <w:color w:val="000000"/>
          <w:szCs w:val="18"/>
          <w:lang w:val="fr-FR"/>
        </w:rPr>
        <w:t>abonnement correspondante du client expire ou est migrée vers la version majeure suivante de Lync Online, la première de ces deux échéances étant applicable. Les clients n</w:t>
      </w:r>
      <w:r w:rsidR="00DD4F05">
        <w:rPr>
          <w:rFonts w:cs="Tahoma"/>
          <w:color w:val="000000"/>
          <w:szCs w:val="18"/>
          <w:lang w:val="fr-FR"/>
        </w:rPr>
        <w:t>’</w:t>
      </w:r>
      <w:r w:rsidRPr="004A1DD8">
        <w:rPr>
          <w:rFonts w:cs="Tahoma"/>
          <w:color w:val="000000"/>
          <w:szCs w:val="18"/>
          <w:lang w:val="fr-FR"/>
        </w:rPr>
        <w:t>ayant pas encore migré d</w:t>
      </w:r>
      <w:r w:rsidR="00DD4F05">
        <w:rPr>
          <w:rFonts w:cs="Tahoma"/>
          <w:color w:val="000000"/>
          <w:szCs w:val="18"/>
          <w:lang w:val="fr-FR"/>
        </w:rPr>
        <w:t>’</w:t>
      </w:r>
      <w:r w:rsidRPr="004A1DD8">
        <w:rPr>
          <w:rFonts w:cs="Tahoma"/>
          <w:color w:val="000000"/>
          <w:szCs w:val="18"/>
          <w:lang w:val="fr-FR"/>
        </w:rPr>
        <w:t>Office Communications Online peuvent utiliser Office Communicator 2007 R2 à</w:t>
      </w:r>
      <w:r w:rsidR="000365E5">
        <w:rPr>
          <w:rFonts w:cs="Tahoma"/>
          <w:color w:val="000000"/>
          <w:szCs w:val="18"/>
          <w:lang w:val="fr-FR"/>
        </w:rPr>
        <w:t> </w:t>
      </w:r>
      <w:r w:rsidRPr="004A1DD8">
        <w:rPr>
          <w:rFonts w:cs="Tahoma"/>
          <w:color w:val="000000"/>
          <w:szCs w:val="18"/>
          <w:lang w:val="fr-FR"/>
        </w:rPr>
        <w:t>la place de Lync 2010 (ou Lync 2011 pou</w:t>
      </w:r>
      <w:r w:rsidR="00A62F77">
        <w:rPr>
          <w:rFonts w:cs="Tahoma"/>
          <w:color w:val="000000"/>
          <w:szCs w:val="18"/>
          <w:lang w:val="fr-FR"/>
        </w:rPr>
        <w:t>r Mac) au titre de cette offre.</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szCs w:val="18"/>
          <w:lang w:val="fr-FR"/>
        </w:rPr>
        <w:t>Les clients actuels ou qui renouvellent leur contrat et disposaient d</w:t>
      </w:r>
      <w:r w:rsidR="00DD4F05">
        <w:rPr>
          <w:rFonts w:cs="Tahoma"/>
          <w:color w:val="000000"/>
          <w:szCs w:val="18"/>
          <w:lang w:val="fr-FR"/>
        </w:rPr>
        <w:t>’</w:t>
      </w:r>
      <w:r w:rsidRPr="004A1DD8">
        <w:rPr>
          <w:rFonts w:cs="Tahoma"/>
          <w:color w:val="000000"/>
          <w:szCs w:val="18"/>
          <w:lang w:val="fr-FR"/>
        </w:rPr>
        <w:t>un abonnement à Business Productivity Online Suite actif au 27 juin 2011 peuvent continuer d</w:t>
      </w:r>
      <w:r w:rsidR="00DD4F05">
        <w:rPr>
          <w:rFonts w:cs="Tahoma"/>
          <w:color w:val="000000"/>
          <w:szCs w:val="18"/>
          <w:lang w:val="fr-FR"/>
        </w:rPr>
        <w:t>’</w:t>
      </w:r>
      <w:r w:rsidRPr="004A1DD8">
        <w:rPr>
          <w:rFonts w:cs="Tahoma"/>
          <w:color w:val="000000"/>
          <w:szCs w:val="18"/>
          <w:lang w:val="fr-FR"/>
        </w:rPr>
        <w:t>accéder au service Live Meeting et de l</w:t>
      </w:r>
      <w:r w:rsidR="00DD4F05">
        <w:rPr>
          <w:rFonts w:cs="Tahoma"/>
          <w:color w:val="000000"/>
          <w:szCs w:val="18"/>
          <w:lang w:val="fr-FR"/>
        </w:rPr>
        <w:t>’</w:t>
      </w:r>
      <w:r w:rsidRPr="004A1DD8">
        <w:rPr>
          <w:rFonts w:cs="Tahoma"/>
          <w:color w:val="000000"/>
          <w:szCs w:val="18"/>
          <w:lang w:val="fr-FR"/>
        </w:rPr>
        <w:t>utiliser conformément aux dispositions des Droits d</w:t>
      </w:r>
      <w:r w:rsidR="00DD4F05">
        <w:rPr>
          <w:rFonts w:cs="Tahoma"/>
          <w:color w:val="000000"/>
          <w:szCs w:val="18"/>
          <w:lang w:val="fr-FR"/>
        </w:rPr>
        <w:t>’</w:t>
      </w:r>
      <w:r w:rsidRPr="004A1DD8">
        <w:rPr>
          <w:rFonts w:cs="Tahoma"/>
          <w:color w:val="000000"/>
          <w:szCs w:val="18"/>
          <w:lang w:val="fr-FR"/>
        </w:rPr>
        <w:t>Utilisation de Logiciels de mars 2011 après avoir migré de Business Productivity Online Suite vers Office 365 Plan E1 et jusqu</w:t>
      </w:r>
      <w:r w:rsidR="00DD4F05">
        <w:rPr>
          <w:rFonts w:cs="Tahoma"/>
          <w:color w:val="000000"/>
          <w:szCs w:val="18"/>
          <w:lang w:val="fr-FR"/>
        </w:rPr>
        <w:t>’</w:t>
      </w:r>
      <w:r w:rsidRPr="004A1DD8">
        <w:rPr>
          <w:rFonts w:cs="Tahoma"/>
          <w:color w:val="000000"/>
          <w:szCs w:val="18"/>
          <w:lang w:val="fr-FR"/>
        </w:rPr>
        <w:t>à la première des dates suivantes : le 1</w:t>
      </w:r>
      <w:r w:rsidRPr="004A1DD8">
        <w:rPr>
          <w:rFonts w:cs="Tahoma"/>
          <w:color w:val="000000"/>
          <w:szCs w:val="18"/>
          <w:vertAlign w:val="superscript"/>
          <w:lang w:val="fr-FR"/>
        </w:rPr>
        <w:t>er </w:t>
      </w:r>
      <w:r w:rsidRPr="004A1DD8">
        <w:rPr>
          <w:rFonts w:cs="Tahoma"/>
          <w:color w:val="000000"/>
          <w:szCs w:val="18"/>
          <w:lang w:val="fr-FR"/>
        </w:rPr>
        <w:t>avril 2013 ou la date d</w:t>
      </w:r>
      <w:r w:rsidR="00DD4F05">
        <w:rPr>
          <w:rFonts w:cs="Tahoma"/>
          <w:color w:val="000000"/>
          <w:szCs w:val="18"/>
          <w:lang w:val="fr-FR"/>
        </w:rPr>
        <w:t>’</w:t>
      </w:r>
      <w:r w:rsidRPr="004A1DD8">
        <w:rPr>
          <w:rFonts w:cs="Tahoma"/>
          <w:color w:val="000000"/>
          <w:szCs w:val="18"/>
          <w:lang w:val="fr-FR"/>
        </w:rPr>
        <w:t>expiration de leurs licences d</w:t>
      </w:r>
      <w:r w:rsidR="00DD4F05">
        <w:rPr>
          <w:rFonts w:cs="Tahoma"/>
          <w:color w:val="000000"/>
          <w:szCs w:val="18"/>
          <w:lang w:val="fr-FR"/>
        </w:rPr>
        <w:t>’</w:t>
      </w:r>
      <w:r w:rsidRPr="004A1DD8">
        <w:rPr>
          <w:rFonts w:cs="Tahoma"/>
          <w:color w:val="000000"/>
          <w:szCs w:val="18"/>
          <w:lang w:val="fr-FR"/>
        </w:rPr>
        <w:t>abonnement utilisateur Office 365 Plan E1 correspondantes. Les clients dont l</w:t>
      </w:r>
      <w:r w:rsidR="00DD4F05">
        <w:rPr>
          <w:rFonts w:cs="Tahoma"/>
          <w:color w:val="000000"/>
          <w:szCs w:val="18"/>
          <w:lang w:val="fr-FR"/>
        </w:rPr>
        <w:t>’</w:t>
      </w:r>
      <w:r w:rsidRPr="004A1DD8">
        <w:rPr>
          <w:rFonts w:cs="Tahoma"/>
          <w:color w:val="000000"/>
          <w:szCs w:val="18"/>
          <w:lang w:val="fr-FR"/>
        </w:rPr>
        <w:t>abonnement s</w:t>
      </w:r>
      <w:r w:rsidR="00DD4F05">
        <w:rPr>
          <w:rFonts w:cs="Tahoma"/>
          <w:color w:val="000000"/>
          <w:szCs w:val="18"/>
          <w:lang w:val="fr-FR"/>
        </w:rPr>
        <w:t>’</w:t>
      </w:r>
      <w:r w:rsidRPr="004A1DD8">
        <w:rPr>
          <w:rFonts w:cs="Tahoma"/>
          <w:color w:val="000000"/>
          <w:szCs w:val="18"/>
          <w:lang w:val="fr-FR"/>
        </w:rPr>
        <w:t>étend au-delà du 1</w:t>
      </w:r>
      <w:r w:rsidRPr="004A1DD8">
        <w:rPr>
          <w:rFonts w:cs="Tahoma"/>
          <w:color w:val="000000"/>
          <w:szCs w:val="18"/>
          <w:vertAlign w:val="superscript"/>
          <w:lang w:val="fr-FR"/>
        </w:rPr>
        <w:t>er</w:t>
      </w:r>
      <w:r w:rsidRPr="004A1DD8">
        <w:rPr>
          <w:rFonts w:cs="Tahoma"/>
          <w:color w:val="000000"/>
          <w:szCs w:val="18"/>
          <w:lang w:val="fr-FR"/>
        </w:rPr>
        <w:t xml:space="preserve"> avril 2013 ne pourront accéder qu</w:t>
      </w:r>
      <w:r w:rsidR="00DD4F05">
        <w:rPr>
          <w:rFonts w:cs="Tahoma"/>
          <w:color w:val="000000"/>
          <w:szCs w:val="18"/>
          <w:lang w:val="fr-FR"/>
        </w:rPr>
        <w:t>’</w:t>
      </w:r>
      <w:r w:rsidRPr="004A1DD8">
        <w:rPr>
          <w:rFonts w:cs="Tahoma"/>
          <w:color w:val="000000"/>
          <w:szCs w:val="18"/>
          <w:lang w:val="fr-FR"/>
        </w:rPr>
        <w:t>aux composants du service Office 365 après cette date.</w:t>
      </w:r>
      <w:r w:rsidRPr="004A1DD8">
        <w:rPr>
          <w:rFonts w:cs="Tahoma"/>
          <w:lang w:val="fr-FR"/>
        </w:rPr>
        <w:t xml:space="preserve"> </w:t>
      </w:r>
      <w:r w:rsidRPr="004A1DD8">
        <w:rPr>
          <w:rFonts w:cs="Tahoma"/>
          <w:color w:val="000000"/>
          <w:lang w:val="fr-FR"/>
        </w:rPr>
        <w:t>Les clients détenteurs d</w:t>
      </w:r>
      <w:r w:rsidR="00DD4F05">
        <w:rPr>
          <w:rFonts w:cs="Tahoma"/>
          <w:color w:val="000000"/>
          <w:lang w:val="fr-FR"/>
        </w:rPr>
        <w:t>’</w:t>
      </w:r>
      <w:r w:rsidRPr="004A1DD8">
        <w:rPr>
          <w:rFonts w:cs="Tahoma"/>
          <w:color w:val="000000"/>
          <w:lang w:val="fr-FR"/>
        </w:rPr>
        <w:t>un nouvel abonnement à Office 365 Plan E1 actif à compter du 27 juin 2011 ne pourront pas accéder à</w:t>
      </w:r>
      <w:r w:rsidR="0093666C">
        <w:rPr>
          <w:rFonts w:cs="Tahoma"/>
          <w:color w:val="000000"/>
          <w:lang w:val="fr-FR"/>
        </w:rPr>
        <w:t> </w:t>
      </w:r>
      <w:r w:rsidRPr="004A1DD8">
        <w:rPr>
          <w:rFonts w:cs="Tahoma"/>
          <w:color w:val="000000"/>
          <w:lang w:val="fr-FR"/>
        </w:rPr>
        <w:t>Live</w:t>
      </w:r>
      <w:r w:rsidR="0093666C">
        <w:rPr>
          <w:rFonts w:cs="Tahoma"/>
          <w:color w:val="000000"/>
          <w:lang w:val="fr-FR"/>
        </w:rPr>
        <w:t> </w:t>
      </w:r>
      <w:r w:rsidRPr="004A1DD8">
        <w:rPr>
          <w:rFonts w:cs="Tahoma"/>
          <w:color w:val="000000"/>
          <w:lang w:val="fr-FR"/>
        </w:rPr>
        <w:t>Meeting.</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szCs w:val="18"/>
          <w:lang w:val="fr-FR"/>
        </w:rPr>
        <w:t>Les clients du Brésil et du Chili achetant Office 365 Plan E1 recevront BPOS Standard.</w:t>
      </w:r>
      <w:r w:rsidRPr="004A1DD8">
        <w:rPr>
          <w:rFonts w:cs="Tahoma"/>
          <w:lang w:val="fr-FR"/>
        </w:rPr>
        <w:t xml:space="preserve"> </w:t>
      </w:r>
      <w:r w:rsidRPr="004A1DD8">
        <w:rPr>
          <w:rFonts w:cs="Tahoma"/>
          <w:color w:val="000000"/>
          <w:lang w:val="fr-FR"/>
        </w:rPr>
        <w:t>Ils pourront migrer vers Office 365 Plan E1 ultérieurement.</w:t>
      </w:r>
    </w:p>
    <w:p w:rsidR="0022671C" w:rsidRPr="004A1DD8" w:rsidRDefault="0022671C">
      <w:pPr>
        <w:ind w:left="720"/>
        <w:rPr>
          <w:rFonts w:cs="Tahoma"/>
          <w:lang w:val="fr-FR"/>
        </w:rPr>
      </w:pPr>
    </w:p>
    <w:p w:rsidR="0022671C" w:rsidRPr="00501B92" w:rsidRDefault="0022671C">
      <w:pPr>
        <w:pStyle w:val="Heading2"/>
        <w:ind w:left="0"/>
        <w:rPr>
          <w:rFonts w:ascii="Tahoma" w:hAnsi="Tahoma" w:cs="Tahoma"/>
          <w:sz w:val="18"/>
          <w:szCs w:val="18"/>
          <w:lang w:val="fr-FR"/>
        </w:rPr>
      </w:pPr>
      <w:bookmarkStart w:id="2425" w:name="_Toc327544550"/>
      <w:bookmarkStart w:id="2426" w:name="_Toc327548045"/>
      <w:bookmarkStart w:id="2427" w:name="_Toc327549119"/>
      <w:bookmarkStart w:id="2428" w:name="_Toc328557583"/>
      <w:bookmarkStart w:id="2429" w:name="Srv_69Office365E1E4"/>
      <w:bookmarkStart w:id="2430" w:name="Srv_70Office365E1E4"/>
      <w:r w:rsidRPr="004A1DD8">
        <w:rPr>
          <w:rFonts w:ascii="Tahoma" w:hAnsi="Tahoma" w:cs="Tahoma"/>
          <w:caps/>
          <w:color w:val="FF6600"/>
          <w:sz w:val="22"/>
          <w:vertAlign w:val="superscript"/>
          <w:lang w:val="fr-FR"/>
        </w:rPr>
        <w:t>72</w:t>
      </w:r>
      <w:r w:rsidRPr="004A1DD8">
        <w:rPr>
          <w:rFonts w:ascii="Tahoma" w:hAnsi="Tahoma" w:cs="Tahoma"/>
          <w:color w:val="FF6600"/>
          <w:lang w:val="fr-FR"/>
        </w:rPr>
        <w:t xml:space="preserve"> </w:t>
      </w:r>
      <w:r w:rsidRPr="004A1DD8">
        <w:rPr>
          <w:rFonts w:ascii="Tahoma" w:hAnsi="Tahoma" w:cs="Tahoma"/>
          <w:color w:val="FF6600"/>
          <w:sz w:val="22"/>
          <w:lang w:val="fr-FR"/>
        </w:rPr>
        <w:t>Office 365 Plan E2-E4</w:t>
      </w:r>
      <w:bookmarkEnd w:id="2425"/>
      <w:bookmarkEnd w:id="2426"/>
      <w:bookmarkEnd w:id="2427"/>
      <w:bookmarkEnd w:id="2428"/>
    </w:p>
    <w:bookmarkEnd w:id="2429"/>
    <w:bookmarkEnd w:id="2430"/>
    <w:p w:rsidR="0022671C" w:rsidRPr="004A1DD8" w:rsidRDefault="0022671C">
      <w:pPr>
        <w:rPr>
          <w:rFonts w:cs="Tahoma"/>
          <w:lang w:val="fr-FR"/>
        </w:rPr>
      </w:pPr>
    </w:p>
    <w:p w:rsidR="0022671C" w:rsidRPr="004A1DD8" w:rsidRDefault="0022671C">
      <w:pPr>
        <w:ind w:left="720"/>
        <w:rPr>
          <w:rFonts w:cs="Tahoma"/>
          <w:lang w:val="fr-FR"/>
        </w:rPr>
      </w:pPr>
    </w:p>
    <w:p w:rsidR="0022671C" w:rsidRPr="004A1DD8" w:rsidRDefault="0022671C">
      <w:pPr>
        <w:ind w:left="900"/>
        <w:rPr>
          <w:rFonts w:cs="Tahoma"/>
          <w:lang w:val="fr-FR"/>
        </w:rPr>
      </w:pPr>
      <w:r w:rsidRPr="004A1DD8">
        <w:rPr>
          <w:rFonts w:cs="Tahoma"/>
          <w:color w:val="000000"/>
          <w:lang w:val="fr-FR"/>
        </w:rPr>
        <w:t>Office 365 Plans E2-E4 permet d</w:t>
      </w:r>
      <w:r w:rsidR="00DD4F05">
        <w:rPr>
          <w:rFonts w:cs="Tahoma"/>
          <w:color w:val="000000"/>
          <w:lang w:val="fr-FR"/>
        </w:rPr>
        <w:t>’</w:t>
      </w:r>
      <w:r w:rsidRPr="004A1DD8">
        <w:rPr>
          <w:rFonts w:cs="Tahoma"/>
          <w:color w:val="000000"/>
          <w:lang w:val="fr-FR"/>
        </w:rPr>
        <w:t>accéder aux Services en Ligne suivants :</w:t>
      </w:r>
    </w:p>
    <w:p w:rsidR="0022671C" w:rsidRPr="004A1DD8" w:rsidRDefault="0022671C">
      <w:pPr>
        <w:rPr>
          <w:rFonts w:cs="Tahoma"/>
          <w:lang w:val="fr-FR"/>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22671C" w:rsidRPr="004A1DD8">
        <w:tc>
          <w:tcPr>
            <w:tcW w:w="2790" w:type="dxa"/>
            <w:shd w:val="clear" w:color="auto" w:fill="FABF8F"/>
          </w:tcPr>
          <w:p w:rsidR="0022671C" w:rsidRPr="004A1DD8" w:rsidRDefault="0022671C">
            <w:pPr>
              <w:jc w:val="center"/>
              <w:rPr>
                <w:rFonts w:eastAsia="Times New Roman" w:cs="Tahoma"/>
                <w:b/>
                <w:color w:val="000000"/>
                <w:sz w:val="20"/>
              </w:rPr>
            </w:pPr>
            <w:r w:rsidRPr="004A1DD8">
              <w:rPr>
                <w:rFonts w:eastAsia="Times New Roman" w:cs="Tahoma"/>
                <w:b/>
                <w:color w:val="000000"/>
                <w:sz w:val="20"/>
                <w:lang w:val="fr-FR"/>
              </w:rPr>
              <w:t>Office 365 Plan E2</w:t>
            </w:r>
          </w:p>
        </w:tc>
        <w:tc>
          <w:tcPr>
            <w:tcW w:w="2880" w:type="dxa"/>
            <w:shd w:val="clear" w:color="auto" w:fill="FABF8F"/>
          </w:tcPr>
          <w:p w:rsidR="0022671C" w:rsidRPr="004A1DD8" w:rsidRDefault="0022671C">
            <w:pPr>
              <w:jc w:val="center"/>
              <w:rPr>
                <w:rFonts w:eastAsia="Times New Roman" w:cs="Tahoma"/>
                <w:b/>
                <w:color w:val="000000"/>
                <w:sz w:val="20"/>
              </w:rPr>
            </w:pPr>
            <w:r w:rsidRPr="004A1DD8">
              <w:rPr>
                <w:rFonts w:eastAsia="Times New Roman" w:cs="Tahoma"/>
                <w:b/>
                <w:color w:val="000000"/>
                <w:sz w:val="20"/>
                <w:lang w:val="fr-FR"/>
              </w:rPr>
              <w:t>Office 365 Plan E3</w:t>
            </w:r>
          </w:p>
        </w:tc>
        <w:tc>
          <w:tcPr>
            <w:tcW w:w="2898" w:type="dxa"/>
            <w:shd w:val="clear" w:color="auto" w:fill="FABF8F"/>
          </w:tcPr>
          <w:p w:rsidR="0022671C" w:rsidRPr="004A1DD8" w:rsidRDefault="0022671C">
            <w:pPr>
              <w:jc w:val="center"/>
              <w:rPr>
                <w:rFonts w:eastAsia="Times New Roman" w:cs="Tahoma"/>
                <w:b/>
                <w:color w:val="000000"/>
                <w:sz w:val="20"/>
              </w:rPr>
            </w:pPr>
            <w:r w:rsidRPr="004A1DD8">
              <w:rPr>
                <w:rFonts w:eastAsia="Times New Roman" w:cs="Tahoma"/>
                <w:b/>
                <w:color w:val="000000"/>
                <w:sz w:val="20"/>
                <w:lang w:val="fr-FR"/>
              </w:rPr>
              <w:t>Office 365 Plan E4</w:t>
            </w:r>
          </w:p>
        </w:tc>
      </w:tr>
      <w:tr w:rsidR="0022671C" w:rsidRPr="004A1DD8">
        <w:tc>
          <w:tcPr>
            <w:tcW w:w="2790" w:type="dxa"/>
          </w:tcPr>
          <w:p w:rsidR="0022671C" w:rsidRPr="004A1DD8" w:rsidRDefault="0022671C">
            <w:pPr>
              <w:ind w:left="180" w:right="186"/>
              <w:rPr>
                <w:rFonts w:eastAsia="Times New Roman" w:cs="Tahoma"/>
                <w:color w:val="000000"/>
              </w:rPr>
            </w:pPr>
            <w:r w:rsidRPr="004A1DD8">
              <w:rPr>
                <w:rFonts w:eastAsia="Times New Roman" w:cs="Tahoma"/>
                <w:color w:val="000000"/>
                <w:lang w:val="fr-FR"/>
              </w:rPr>
              <w:t>Exchange Online Plan 1</w:t>
            </w:r>
          </w:p>
        </w:tc>
        <w:tc>
          <w:tcPr>
            <w:tcW w:w="2880" w:type="dxa"/>
          </w:tcPr>
          <w:p w:rsidR="0022671C" w:rsidRPr="004A1DD8" w:rsidRDefault="0022671C">
            <w:pPr>
              <w:ind w:left="138" w:right="138"/>
              <w:rPr>
                <w:rFonts w:eastAsia="Times New Roman" w:cs="Tahoma"/>
                <w:color w:val="000000"/>
              </w:rPr>
            </w:pPr>
            <w:r w:rsidRPr="004A1DD8">
              <w:rPr>
                <w:rFonts w:eastAsia="Times New Roman" w:cs="Tahoma"/>
                <w:color w:val="000000"/>
                <w:lang w:val="fr-FR"/>
              </w:rPr>
              <w:t>Exchange Online Plan 2</w:t>
            </w:r>
          </w:p>
        </w:tc>
        <w:tc>
          <w:tcPr>
            <w:tcW w:w="2898" w:type="dxa"/>
          </w:tcPr>
          <w:p w:rsidR="0022671C" w:rsidRPr="004A1DD8" w:rsidRDefault="0022671C">
            <w:pPr>
              <w:ind w:left="186" w:right="180"/>
              <w:rPr>
                <w:rFonts w:eastAsia="Times New Roman" w:cs="Tahoma"/>
                <w:color w:val="000000"/>
              </w:rPr>
            </w:pPr>
            <w:r w:rsidRPr="004A1DD8">
              <w:rPr>
                <w:rFonts w:eastAsia="Times New Roman" w:cs="Tahoma"/>
                <w:color w:val="000000"/>
                <w:lang w:val="fr-FR"/>
              </w:rPr>
              <w:t>Exchange Online Plan 2</w:t>
            </w:r>
          </w:p>
        </w:tc>
      </w:tr>
      <w:tr w:rsidR="0022671C" w:rsidRPr="004A1DD8">
        <w:tc>
          <w:tcPr>
            <w:tcW w:w="2790" w:type="dxa"/>
          </w:tcPr>
          <w:p w:rsidR="0022671C" w:rsidRPr="004A1DD8" w:rsidRDefault="0022671C">
            <w:pPr>
              <w:ind w:left="180" w:right="186"/>
              <w:rPr>
                <w:rFonts w:eastAsia="Times New Roman" w:cs="Tahoma"/>
                <w:color w:val="000000"/>
              </w:rPr>
            </w:pPr>
            <w:r w:rsidRPr="004A1DD8">
              <w:rPr>
                <w:rFonts w:eastAsia="Times New Roman" w:cs="Tahoma"/>
                <w:color w:val="000000"/>
                <w:lang w:val="fr-FR"/>
              </w:rPr>
              <w:t>SharePoint Online Plan 1</w:t>
            </w:r>
          </w:p>
        </w:tc>
        <w:tc>
          <w:tcPr>
            <w:tcW w:w="2880" w:type="dxa"/>
          </w:tcPr>
          <w:p w:rsidR="0022671C" w:rsidRPr="004A1DD8" w:rsidRDefault="0022671C">
            <w:pPr>
              <w:ind w:left="138" w:right="138"/>
              <w:rPr>
                <w:rFonts w:eastAsia="Times New Roman" w:cs="Tahoma"/>
                <w:color w:val="000000"/>
              </w:rPr>
            </w:pPr>
            <w:r w:rsidRPr="004A1DD8">
              <w:rPr>
                <w:rFonts w:eastAsia="Times New Roman" w:cs="Tahoma"/>
                <w:color w:val="000000"/>
                <w:lang w:val="fr-FR"/>
              </w:rPr>
              <w:t>SharePoint Online Plan 2</w:t>
            </w:r>
          </w:p>
        </w:tc>
        <w:tc>
          <w:tcPr>
            <w:tcW w:w="2898" w:type="dxa"/>
          </w:tcPr>
          <w:p w:rsidR="0022671C" w:rsidRPr="004A1DD8" w:rsidRDefault="0022671C">
            <w:pPr>
              <w:ind w:left="186" w:right="180"/>
              <w:rPr>
                <w:rFonts w:eastAsia="Times New Roman" w:cs="Tahoma"/>
                <w:color w:val="000000"/>
              </w:rPr>
            </w:pPr>
            <w:r w:rsidRPr="004A1DD8">
              <w:rPr>
                <w:rFonts w:eastAsia="Times New Roman" w:cs="Tahoma"/>
                <w:color w:val="000000"/>
                <w:lang w:val="fr-FR"/>
              </w:rPr>
              <w:t>SharePoint Online Plan 2</w:t>
            </w:r>
          </w:p>
        </w:tc>
      </w:tr>
      <w:tr w:rsidR="0022671C" w:rsidRPr="004A1DD8">
        <w:tc>
          <w:tcPr>
            <w:tcW w:w="2790" w:type="dxa"/>
          </w:tcPr>
          <w:p w:rsidR="0022671C" w:rsidRPr="004A1DD8" w:rsidRDefault="0022671C">
            <w:pPr>
              <w:ind w:left="180" w:right="186"/>
              <w:rPr>
                <w:rFonts w:eastAsia="Times New Roman" w:cs="Tahoma"/>
                <w:color w:val="000000"/>
              </w:rPr>
            </w:pPr>
            <w:r w:rsidRPr="004A1DD8">
              <w:rPr>
                <w:rFonts w:eastAsia="Times New Roman" w:cs="Tahoma"/>
                <w:color w:val="000000"/>
                <w:lang w:val="fr-FR"/>
              </w:rPr>
              <w:t>Lync Online Plan 2</w:t>
            </w:r>
          </w:p>
        </w:tc>
        <w:tc>
          <w:tcPr>
            <w:tcW w:w="2880" w:type="dxa"/>
          </w:tcPr>
          <w:p w:rsidR="0022671C" w:rsidRPr="004A1DD8" w:rsidRDefault="0022671C">
            <w:pPr>
              <w:ind w:left="138" w:right="138"/>
              <w:rPr>
                <w:rFonts w:eastAsia="Times New Roman" w:cs="Tahoma"/>
                <w:color w:val="000000"/>
              </w:rPr>
            </w:pPr>
            <w:r w:rsidRPr="004A1DD8">
              <w:rPr>
                <w:rFonts w:eastAsia="Times New Roman" w:cs="Tahoma"/>
                <w:color w:val="000000"/>
                <w:lang w:val="fr-FR"/>
              </w:rPr>
              <w:t>Lync Online Plan 2</w:t>
            </w:r>
          </w:p>
        </w:tc>
        <w:tc>
          <w:tcPr>
            <w:tcW w:w="2898" w:type="dxa"/>
          </w:tcPr>
          <w:p w:rsidR="0022671C" w:rsidRPr="004A1DD8" w:rsidRDefault="0022671C">
            <w:pPr>
              <w:ind w:left="186" w:right="180"/>
              <w:rPr>
                <w:rFonts w:eastAsia="Times New Roman" w:cs="Tahoma"/>
                <w:color w:val="000000"/>
              </w:rPr>
            </w:pPr>
            <w:r w:rsidRPr="004A1DD8">
              <w:rPr>
                <w:rFonts w:eastAsia="Times New Roman" w:cs="Tahoma"/>
                <w:color w:val="000000"/>
                <w:lang w:val="fr-FR"/>
              </w:rPr>
              <w:t>Lync Online Plan 2</w:t>
            </w:r>
          </w:p>
        </w:tc>
      </w:tr>
      <w:tr w:rsidR="0022671C" w:rsidRPr="004A1DD8">
        <w:tc>
          <w:tcPr>
            <w:tcW w:w="2790" w:type="dxa"/>
          </w:tcPr>
          <w:p w:rsidR="0022671C" w:rsidRPr="004A1DD8" w:rsidRDefault="0022671C">
            <w:pPr>
              <w:ind w:left="180" w:right="186"/>
              <w:rPr>
                <w:rFonts w:eastAsia="Times New Roman" w:cs="Tahoma"/>
                <w:color w:val="000000"/>
              </w:rPr>
            </w:pPr>
            <w:r w:rsidRPr="004A1DD8">
              <w:rPr>
                <w:rFonts w:eastAsia="Times New Roman" w:cs="Tahoma"/>
                <w:color w:val="000000"/>
              </w:rPr>
              <w:t>Application Web Office (Microsoft Hosted)</w:t>
            </w:r>
          </w:p>
        </w:tc>
        <w:tc>
          <w:tcPr>
            <w:tcW w:w="2880" w:type="dxa"/>
          </w:tcPr>
          <w:p w:rsidR="0022671C" w:rsidRPr="004A1DD8" w:rsidRDefault="0022671C">
            <w:pPr>
              <w:ind w:left="138" w:right="138"/>
              <w:rPr>
                <w:rFonts w:eastAsia="Times New Roman" w:cs="Tahoma"/>
                <w:color w:val="000000"/>
              </w:rPr>
            </w:pPr>
            <w:r w:rsidRPr="004A1DD8">
              <w:rPr>
                <w:rFonts w:eastAsia="Times New Roman" w:cs="Tahoma"/>
                <w:color w:val="000000"/>
              </w:rPr>
              <w:t>Application Web Office (Microsoft Hosted)</w:t>
            </w:r>
          </w:p>
        </w:tc>
        <w:tc>
          <w:tcPr>
            <w:tcW w:w="2898" w:type="dxa"/>
          </w:tcPr>
          <w:p w:rsidR="0022671C" w:rsidRPr="004A1DD8" w:rsidRDefault="0022671C">
            <w:pPr>
              <w:ind w:left="186" w:right="180"/>
              <w:rPr>
                <w:rFonts w:eastAsia="Times New Roman" w:cs="Tahoma"/>
                <w:color w:val="000000"/>
              </w:rPr>
            </w:pPr>
            <w:r w:rsidRPr="004A1DD8">
              <w:rPr>
                <w:rFonts w:eastAsia="Times New Roman" w:cs="Tahoma"/>
                <w:color w:val="000000"/>
              </w:rPr>
              <w:t>Application Web Office (Microsoft Hosted)</w:t>
            </w:r>
          </w:p>
        </w:tc>
      </w:tr>
      <w:tr w:rsidR="0022671C" w:rsidRPr="004A1DD8">
        <w:tc>
          <w:tcPr>
            <w:tcW w:w="2790" w:type="dxa"/>
          </w:tcPr>
          <w:p w:rsidR="0022671C" w:rsidRPr="004A1DD8" w:rsidRDefault="0022671C">
            <w:pPr>
              <w:ind w:left="180" w:right="186"/>
              <w:rPr>
                <w:rFonts w:eastAsia="Times New Roman" w:cs="Tahoma"/>
                <w:color w:val="000000"/>
              </w:rPr>
            </w:pPr>
          </w:p>
        </w:tc>
        <w:tc>
          <w:tcPr>
            <w:tcW w:w="2880" w:type="dxa"/>
          </w:tcPr>
          <w:p w:rsidR="0022671C" w:rsidRPr="004A1DD8" w:rsidRDefault="0022671C">
            <w:pPr>
              <w:ind w:left="138" w:right="138"/>
              <w:rPr>
                <w:rFonts w:eastAsia="Times New Roman" w:cs="Tahoma"/>
                <w:color w:val="000000"/>
              </w:rPr>
            </w:pPr>
            <w:r w:rsidRPr="004A1DD8">
              <w:rPr>
                <w:rFonts w:eastAsia="Times New Roman" w:cs="Tahoma"/>
                <w:color w:val="000000"/>
                <w:lang w:val="fr-FR"/>
              </w:rPr>
              <w:t>Abonnement Office Professionnel Plus</w:t>
            </w:r>
          </w:p>
        </w:tc>
        <w:tc>
          <w:tcPr>
            <w:tcW w:w="2898" w:type="dxa"/>
          </w:tcPr>
          <w:p w:rsidR="0022671C" w:rsidRPr="004A1DD8" w:rsidRDefault="0022671C">
            <w:pPr>
              <w:ind w:left="186" w:right="180"/>
              <w:rPr>
                <w:rFonts w:eastAsia="Times New Roman" w:cs="Tahoma"/>
                <w:color w:val="000000"/>
              </w:rPr>
            </w:pPr>
            <w:r w:rsidRPr="004A1DD8">
              <w:rPr>
                <w:rFonts w:eastAsia="Times New Roman" w:cs="Tahoma"/>
                <w:color w:val="000000"/>
                <w:lang w:val="fr-FR"/>
              </w:rPr>
              <w:t>Abonnement Office Professionnel Plus</w:t>
            </w:r>
          </w:p>
        </w:tc>
      </w:tr>
    </w:tbl>
    <w:p w:rsidR="0022671C" w:rsidRPr="004A1DD8" w:rsidRDefault="0022671C" w:rsidP="00D477EE">
      <w:pPr>
        <w:ind w:left="900"/>
        <w:rPr>
          <w:rFonts w:cs="Tahoma"/>
          <w:lang w:val="fr-FR"/>
        </w:rPr>
      </w:pPr>
      <w:r w:rsidRPr="004A1DD8">
        <w:rPr>
          <w:rFonts w:cs="Tahoma"/>
          <w:color w:val="000000"/>
          <w:lang w:val="fr-FR"/>
        </w:rPr>
        <w:br/>
        <w:t>Cette liste peut faire l</w:t>
      </w:r>
      <w:r w:rsidR="00DD4F05">
        <w:rPr>
          <w:rFonts w:cs="Tahoma"/>
          <w:color w:val="000000"/>
          <w:lang w:val="fr-FR"/>
        </w:rPr>
        <w:t>’</w:t>
      </w:r>
      <w:r w:rsidRPr="004A1DD8">
        <w:rPr>
          <w:rFonts w:cs="Tahoma"/>
          <w:color w:val="000000"/>
          <w:lang w:val="fr-FR"/>
        </w:rPr>
        <w:t>objet de modifications.</w:t>
      </w:r>
      <w:r w:rsidRPr="004A1DD8">
        <w:rPr>
          <w:rFonts w:cs="Tahoma"/>
          <w:lang w:val="fr-FR"/>
        </w:rPr>
        <w:t xml:space="preserve"> </w:t>
      </w:r>
      <w:r w:rsidRPr="004A1DD8">
        <w:rPr>
          <w:rFonts w:cs="Tahoma"/>
          <w:color w:val="000000"/>
          <w:lang w:val="fr-FR"/>
        </w:rPr>
        <w:t>Les Droits d</w:t>
      </w:r>
      <w:r w:rsidR="00DD4F05">
        <w:rPr>
          <w:rFonts w:cs="Tahoma"/>
          <w:color w:val="000000"/>
          <w:lang w:val="fr-FR"/>
        </w:rPr>
        <w:t>’</w:t>
      </w:r>
      <w:r w:rsidRPr="004A1DD8">
        <w:rPr>
          <w:rFonts w:cs="Tahoma"/>
          <w:color w:val="000000"/>
          <w:lang w:val="fr-FR"/>
        </w:rPr>
        <w:t>Utilisation de Logiciels en vigueur prévalent en cas de conflit entre les conditions de licence d</w:t>
      </w:r>
      <w:r w:rsidR="00DD4F05">
        <w:rPr>
          <w:rFonts w:cs="Tahoma"/>
          <w:color w:val="000000"/>
          <w:lang w:val="fr-FR"/>
        </w:rPr>
        <w:t>’</w:t>
      </w:r>
      <w:r w:rsidRPr="004A1DD8">
        <w:rPr>
          <w:rFonts w:cs="Tahoma"/>
          <w:color w:val="000000"/>
          <w:lang w:val="fr-FR"/>
        </w:rPr>
        <w:t>Office 365 Plans E2 – E4 et la présente note.</w:t>
      </w:r>
      <w:r w:rsidRPr="004A1DD8">
        <w:rPr>
          <w:rFonts w:cs="Tahoma"/>
          <w:lang w:val="fr-FR"/>
        </w:rPr>
        <w:t xml:space="preserve"> </w:t>
      </w:r>
      <w:r w:rsidRPr="004A1DD8">
        <w:rPr>
          <w:rFonts w:cs="Tahoma"/>
          <w:color w:val="000000"/>
          <w:lang w:val="fr-FR"/>
        </w:rPr>
        <w:t>Les droits d</w:t>
      </w:r>
      <w:r w:rsidR="00DD4F05">
        <w:rPr>
          <w:rFonts w:cs="Tahoma"/>
          <w:color w:val="000000"/>
          <w:lang w:val="fr-FR"/>
        </w:rPr>
        <w:t>’</w:t>
      </w:r>
      <w:r w:rsidRPr="004A1DD8">
        <w:rPr>
          <w:rFonts w:cs="Tahoma"/>
          <w:color w:val="000000"/>
          <w:lang w:val="fr-FR"/>
        </w:rPr>
        <w:t>accès supplémentaires, le cas échéant, pour des logiciels sur site disposant d</w:t>
      </w:r>
      <w:r w:rsidR="00DD4F05">
        <w:rPr>
          <w:rFonts w:cs="Tahoma"/>
          <w:color w:val="000000"/>
          <w:lang w:val="fr-FR"/>
        </w:rPr>
        <w:t>’</w:t>
      </w:r>
      <w:r w:rsidRPr="004A1DD8">
        <w:rPr>
          <w:rFonts w:cs="Tahoma"/>
          <w:color w:val="000000"/>
          <w:lang w:val="fr-FR"/>
        </w:rPr>
        <w:t>une licence distincte sont</w:t>
      </w:r>
      <w:r w:rsidR="00D477EE">
        <w:rPr>
          <w:rFonts w:cs="Tahoma"/>
          <w:color w:val="000000"/>
          <w:lang w:val="fr-FR"/>
        </w:rPr>
        <w:t> </w:t>
      </w:r>
      <w:r w:rsidRPr="004A1DD8">
        <w:rPr>
          <w:rFonts w:cs="Tahoma"/>
          <w:color w:val="000000"/>
          <w:lang w:val="fr-FR"/>
        </w:rPr>
        <w:t>mentionnés dans les Droits d</w:t>
      </w:r>
      <w:r w:rsidR="00DD4F05">
        <w:rPr>
          <w:rFonts w:cs="Tahoma"/>
          <w:color w:val="000000"/>
          <w:lang w:val="fr-FR"/>
        </w:rPr>
        <w:t>’</w:t>
      </w:r>
      <w:r w:rsidRPr="004A1DD8">
        <w:rPr>
          <w:rFonts w:cs="Tahoma"/>
          <w:color w:val="000000"/>
          <w:lang w:val="fr-FR"/>
        </w:rPr>
        <w:t>Utilisation des Logiciels.</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lang w:val="fr-FR"/>
        </w:rPr>
        <w:t>Lync Online Plan 1 et Plan 2 nécessitent l</w:t>
      </w:r>
      <w:r w:rsidR="00DD4F05">
        <w:rPr>
          <w:rFonts w:cs="Tahoma"/>
          <w:color w:val="000000"/>
          <w:lang w:val="fr-FR"/>
        </w:rPr>
        <w:t>’</w:t>
      </w:r>
      <w:r w:rsidRPr="004A1DD8">
        <w:rPr>
          <w:rFonts w:cs="Tahoma"/>
          <w:color w:val="000000"/>
          <w:lang w:val="fr-FR"/>
        </w:rPr>
        <w:t>achat séparé et l</w:t>
      </w:r>
      <w:r w:rsidR="00DD4F05">
        <w:rPr>
          <w:rFonts w:cs="Tahoma"/>
          <w:color w:val="000000"/>
          <w:lang w:val="fr-FR"/>
        </w:rPr>
        <w:t>’</w:t>
      </w:r>
      <w:r w:rsidRPr="004A1DD8">
        <w:rPr>
          <w:rFonts w:cs="Tahoma"/>
          <w:color w:val="000000"/>
          <w:lang w:val="fr-FR"/>
        </w:rPr>
        <w:t>installation de Microsoft Lync 2011 (ou Lync 2011 pour Mac). Dans le cadre d</w:t>
      </w:r>
      <w:r w:rsidR="00DD4F05">
        <w:rPr>
          <w:rFonts w:cs="Tahoma"/>
          <w:color w:val="000000"/>
          <w:lang w:val="fr-FR"/>
        </w:rPr>
        <w:t>’</w:t>
      </w:r>
      <w:r w:rsidRPr="004A1DD8">
        <w:rPr>
          <w:rFonts w:cs="Tahoma"/>
          <w:color w:val="000000"/>
          <w:lang w:val="fr-FR"/>
        </w:rPr>
        <w:t>une offre limitée, les clients Lync Online reçoivent une copie sous licence de Lync 2010 (ou Lync 2011 pour Mac) gratuite avec chaque version d</w:t>
      </w:r>
      <w:r w:rsidR="00DD4F05">
        <w:rPr>
          <w:rFonts w:cs="Tahoma"/>
          <w:color w:val="000000"/>
          <w:lang w:val="fr-FR"/>
        </w:rPr>
        <w:t>’</w:t>
      </w:r>
      <w:r w:rsidRPr="004A1DD8">
        <w:rPr>
          <w:rFonts w:cs="Tahoma"/>
          <w:color w:val="000000"/>
          <w:lang w:val="fr-FR"/>
        </w:rPr>
        <w:t>essai ou licence d</w:t>
      </w:r>
      <w:r w:rsidR="00DD4F05">
        <w:rPr>
          <w:rFonts w:cs="Tahoma"/>
          <w:color w:val="000000"/>
          <w:lang w:val="fr-FR"/>
        </w:rPr>
        <w:t>’</w:t>
      </w:r>
      <w:r w:rsidRPr="004A1DD8">
        <w:rPr>
          <w:rFonts w:cs="Tahoma"/>
          <w:color w:val="000000"/>
          <w:lang w:val="fr-FR"/>
        </w:rPr>
        <w:t>abonnement de Lync Online achetée.</w:t>
      </w:r>
      <w:r w:rsidRPr="004A1DD8">
        <w:rPr>
          <w:rFonts w:cs="Tahoma"/>
          <w:lang w:val="fr-FR"/>
        </w:rPr>
        <w:t xml:space="preserve"> </w:t>
      </w:r>
      <w:r w:rsidRPr="004A1DD8">
        <w:rPr>
          <w:rFonts w:cs="Tahoma"/>
          <w:color w:val="000000"/>
          <w:lang w:val="fr-FR"/>
        </w:rPr>
        <w:t>Ce logiciel doit exclusivement être utilisé avec Lync Online ; tout droit d</w:t>
      </w:r>
      <w:r w:rsidR="00DD4F05">
        <w:rPr>
          <w:rFonts w:cs="Tahoma"/>
          <w:color w:val="000000"/>
          <w:lang w:val="fr-FR"/>
        </w:rPr>
        <w:t>’</w:t>
      </w:r>
      <w:r w:rsidRPr="004A1DD8">
        <w:rPr>
          <w:rFonts w:cs="Tahoma"/>
          <w:color w:val="000000"/>
          <w:lang w:val="fr-FR"/>
        </w:rPr>
        <w:t>utiliser le logiciel prend fin lorsque la licence d</w:t>
      </w:r>
      <w:r w:rsidR="00DD4F05">
        <w:rPr>
          <w:rFonts w:cs="Tahoma"/>
          <w:color w:val="000000"/>
          <w:lang w:val="fr-FR"/>
        </w:rPr>
        <w:t>’</w:t>
      </w:r>
      <w:r w:rsidRPr="004A1DD8">
        <w:rPr>
          <w:rFonts w:cs="Tahoma"/>
          <w:color w:val="000000"/>
          <w:lang w:val="fr-FR"/>
        </w:rPr>
        <w:t>abonnement correspondante du client expire ou est migrée vers la version majeure suivante de Lync Online, la première de ces deux échéances étant applicable.</w:t>
      </w:r>
      <w:r w:rsidRPr="004A1DD8">
        <w:rPr>
          <w:rFonts w:cs="Tahoma"/>
          <w:lang w:val="fr-FR"/>
        </w:rPr>
        <w:t xml:space="preserve"> </w:t>
      </w:r>
      <w:r w:rsidRPr="004A1DD8">
        <w:rPr>
          <w:rFonts w:cs="Tahoma"/>
          <w:color w:val="000000"/>
          <w:lang w:val="fr-FR"/>
        </w:rPr>
        <w:t>Les clients n</w:t>
      </w:r>
      <w:r w:rsidR="00DD4F05">
        <w:rPr>
          <w:rFonts w:cs="Tahoma"/>
          <w:color w:val="000000"/>
          <w:lang w:val="fr-FR"/>
        </w:rPr>
        <w:t>’</w:t>
      </w:r>
      <w:r w:rsidRPr="004A1DD8">
        <w:rPr>
          <w:rFonts w:cs="Tahoma"/>
          <w:color w:val="000000"/>
          <w:lang w:val="fr-FR"/>
        </w:rPr>
        <w:t>ayant pas encore migré d</w:t>
      </w:r>
      <w:r w:rsidR="00DD4F05">
        <w:rPr>
          <w:rFonts w:cs="Tahoma"/>
          <w:color w:val="000000"/>
          <w:lang w:val="fr-FR"/>
        </w:rPr>
        <w:t>’</w:t>
      </w:r>
      <w:r w:rsidRPr="004A1DD8">
        <w:rPr>
          <w:rFonts w:cs="Tahoma"/>
          <w:color w:val="000000"/>
          <w:lang w:val="fr-FR"/>
        </w:rPr>
        <w:t>Office Communications Online peuvent utiliser Office Communicator 2007 R2 à</w:t>
      </w:r>
      <w:r w:rsidR="000365E5">
        <w:rPr>
          <w:rFonts w:cs="Tahoma"/>
          <w:color w:val="000000"/>
          <w:lang w:val="fr-FR"/>
        </w:rPr>
        <w:t> </w:t>
      </w:r>
      <w:r w:rsidRPr="004A1DD8">
        <w:rPr>
          <w:rFonts w:cs="Tahoma"/>
          <w:color w:val="000000"/>
          <w:lang w:val="fr-FR"/>
        </w:rPr>
        <w:t>la place de Lync 2010 (ou Lync 2011 pour Mac) au titre de cette offre.</w:t>
      </w:r>
    </w:p>
    <w:p w:rsidR="0022671C" w:rsidRPr="004A1DD8" w:rsidRDefault="0022671C">
      <w:pPr>
        <w:rPr>
          <w:rFonts w:cs="Tahoma"/>
          <w:lang w:val="fr-FR"/>
        </w:rPr>
      </w:pPr>
    </w:p>
    <w:p w:rsidR="0022671C" w:rsidRPr="004A1DD8" w:rsidRDefault="0022671C" w:rsidP="00D477EE">
      <w:pPr>
        <w:pStyle w:val="Heading2"/>
        <w:ind w:left="0"/>
        <w:rPr>
          <w:rFonts w:ascii="Tahoma" w:hAnsi="Tahoma" w:cs="Tahoma"/>
          <w:lang w:val="fr-FR"/>
        </w:rPr>
      </w:pPr>
      <w:bookmarkStart w:id="2431" w:name="_59_Office_Communications"/>
      <w:bookmarkStart w:id="2432" w:name="_57_Office_Communications"/>
      <w:bookmarkStart w:id="2433" w:name="_59_Office_Groove"/>
      <w:bookmarkStart w:id="2434" w:name="_73_Office_365"/>
      <w:bookmarkStart w:id="2435" w:name="_Toc327544551"/>
      <w:bookmarkStart w:id="2436" w:name="_Toc327548046"/>
      <w:bookmarkStart w:id="2437" w:name="_Toc327549120"/>
      <w:bookmarkStart w:id="2438" w:name="_Toc328557584"/>
      <w:bookmarkEnd w:id="2431"/>
      <w:bookmarkEnd w:id="2432"/>
      <w:bookmarkEnd w:id="2433"/>
      <w:bookmarkEnd w:id="2434"/>
      <w:r w:rsidRPr="004A1DD8">
        <w:rPr>
          <w:rFonts w:ascii="Tahoma" w:hAnsi="Tahoma" w:cs="Tahoma"/>
          <w:caps/>
          <w:color w:val="F66400"/>
          <w:sz w:val="22"/>
          <w:vertAlign w:val="superscript"/>
          <w:lang w:val="fr-FR"/>
        </w:rPr>
        <w:t>73</w:t>
      </w:r>
      <w:r w:rsidRPr="004A1DD8">
        <w:rPr>
          <w:rFonts w:ascii="Tahoma" w:hAnsi="Tahoma" w:cs="Tahoma"/>
          <w:color w:val="F66400"/>
          <w:sz w:val="22"/>
          <w:lang w:val="fr-FR"/>
        </w:rPr>
        <w:t xml:space="preserve"> </w:t>
      </w:r>
      <w:r w:rsidRPr="004A1DD8">
        <w:rPr>
          <w:rFonts w:ascii="Tahoma" w:hAnsi="Tahoma" w:cs="Tahoma"/>
          <w:color w:val="FF6600"/>
          <w:sz w:val="22"/>
          <w:lang w:val="fr-FR"/>
        </w:rPr>
        <w:t>Office 365 Plan K1 et K2 (SL Utilisateur)</w:t>
      </w:r>
      <w:bookmarkEnd w:id="2435"/>
      <w:bookmarkEnd w:id="2436"/>
      <w:bookmarkEnd w:id="2437"/>
      <w:bookmarkEnd w:id="2438"/>
    </w:p>
    <w:p w:rsidR="0022671C" w:rsidRPr="004A1DD8" w:rsidRDefault="0022671C" w:rsidP="00D477EE">
      <w:pPr>
        <w:rPr>
          <w:rFonts w:cs="Tahoma"/>
          <w:lang w:val="fr-FR"/>
        </w:rPr>
      </w:pPr>
    </w:p>
    <w:p w:rsidR="0022671C" w:rsidRPr="004A1DD8" w:rsidRDefault="0022671C" w:rsidP="00D477EE">
      <w:pPr>
        <w:ind w:left="720"/>
        <w:rPr>
          <w:rFonts w:cs="Tahoma"/>
          <w:lang w:val="fr-FR"/>
        </w:rPr>
      </w:pPr>
    </w:p>
    <w:p w:rsidR="0022671C" w:rsidRPr="004A1DD8" w:rsidRDefault="0022671C" w:rsidP="00D477EE">
      <w:pPr>
        <w:ind w:left="900"/>
        <w:rPr>
          <w:rFonts w:cs="Tahoma"/>
          <w:lang w:val="fr-FR"/>
        </w:rPr>
      </w:pPr>
      <w:r w:rsidRPr="004A1DD8">
        <w:rPr>
          <w:rFonts w:cs="Tahoma"/>
          <w:color w:val="000000"/>
          <w:lang w:val="fr-FR"/>
        </w:rPr>
        <w:t>Nonobstant toute stipulation contraire dans les contrats de licence des clients, les utilisateurs éligibles n</w:t>
      </w:r>
      <w:r w:rsidR="00DD4F05">
        <w:rPr>
          <w:rFonts w:cs="Tahoma"/>
          <w:color w:val="000000"/>
          <w:lang w:val="fr-FR"/>
        </w:rPr>
        <w:t>’</w:t>
      </w:r>
      <w:r w:rsidRPr="004A1DD8">
        <w:rPr>
          <w:rFonts w:cs="Tahoma"/>
          <w:color w:val="000000"/>
          <w:lang w:val="fr-FR"/>
        </w:rPr>
        <w:t>incluent pas les utilisateurs possédant une licence Exchange Online Kiosk, SharePoint Online Kiosk ou Office 365 Plan K1 ou Plan K2.</w:t>
      </w:r>
    </w:p>
    <w:p w:rsidR="0022671C" w:rsidRPr="004A1DD8" w:rsidRDefault="0022671C">
      <w:pPr>
        <w:ind w:left="900"/>
        <w:rPr>
          <w:rFonts w:cs="Tahoma"/>
          <w:lang w:val="fr-FR"/>
        </w:rPr>
      </w:pPr>
    </w:p>
    <w:p w:rsidR="0022671C" w:rsidRPr="004A1DD8" w:rsidRDefault="0022671C" w:rsidP="00F97C48">
      <w:pPr>
        <w:ind w:left="900"/>
        <w:rPr>
          <w:rFonts w:cs="Tahoma"/>
          <w:lang w:val="fr-FR"/>
        </w:rPr>
      </w:pPr>
      <w:r w:rsidRPr="004A1DD8">
        <w:rPr>
          <w:rFonts w:cs="Tahoma"/>
          <w:color w:val="000000"/>
          <w:szCs w:val="18"/>
          <w:lang w:val="fr-FR"/>
        </w:rPr>
        <w:t>Business Productivity Online Deskless Suite (BPOS Deskless) est l</w:t>
      </w:r>
      <w:r w:rsidR="00DD4F05">
        <w:rPr>
          <w:rFonts w:cs="Tahoma"/>
          <w:color w:val="000000"/>
          <w:szCs w:val="18"/>
          <w:lang w:val="fr-FR"/>
        </w:rPr>
        <w:t>’</w:t>
      </w:r>
      <w:r w:rsidRPr="004A1DD8">
        <w:rPr>
          <w:rFonts w:cs="Tahoma"/>
          <w:color w:val="000000"/>
          <w:szCs w:val="18"/>
          <w:lang w:val="fr-FR"/>
        </w:rPr>
        <w:t>ancien nom d</w:t>
      </w:r>
      <w:r w:rsidR="00DD4F05">
        <w:rPr>
          <w:rFonts w:cs="Tahoma"/>
          <w:color w:val="000000"/>
          <w:szCs w:val="18"/>
          <w:lang w:val="fr-FR"/>
        </w:rPr>
        <w:t>’</w:t>
      </w:r>
      <w:r w:rsidRPr="004A1DD8">
        <w:rPr>
          <w:rFonts w:cs="Tahoma"/>
          <w:color w:val="000000"/>
          <w:szCs w:val="18"/>
          <w:lang w:val="fr-FR"/>
        </w:rPr>
        <w:t>Office 365 Plan K1. Les</w:t>
      </w:r>
      <w:r w:rsidR="00F97C48">
        <w:rPr>
          <w:rFonts w:cs="Tahoma"/>
          <w:color w:val="000000"/>
          <w:szCs w:val="18"/>
          <w:lang w:val="fr-FR"/>
        </w:rPr>
        <w:t> </w:t>
      </w:r>
      <w:r w:rsidRPr="004A1DD8">
        <w:rPr>
          <w:rFonts w:cs="Tahoma"/>
          <w:color w:val="000000"/>
          <w:szCs w:val="18"/>
          <w:lang w:val="fr-FR"/>
        </w:rPr>
        <w:t>clients du Brésil et du Chili achetant Office 365 Plan K1 recevront BPOS Deskless.</w:t>
      </w:r>
      <w:r w:rsidRPr="004A1DD8">
        <w:rPr>
          <w:rFonts w:cs="Tahoma"/>
          <w:lang w:val="fr-FR"/>
        </w:rPr>
        <w:t xml:space="preserve"> </w:t>
      </w:r>
      <w:r w:rsidRPr="004A1DD8">
        <w:rPr>
          <w:rFonts w:cs="Tahoma"/>
          <w:color w:val="000000"/>
          <w:lang w:val="fr-FR"/>
        </w:rPr>
        <w:t>Ils pourront migrer vers</w:t>
      </w:r>
      <w:r w:rsidR="000365E5">
        <w:rPr>
          <w:rFonts w:cs="Tahoma"/>
          <w:color w:val="000000"/>
          <w:lang w:val="fr-FR"/>
        </w:rPr>
        <w:t> </w:t>
      </w:r>
      <w:r w:rsidRPr="004A1DD8">
        <w:rPr>
          <w:rFonts w:cs="Tahoma"/>
          <w:color w:val="000000"/>
          <w:lang w:val="fr-FR"/>
        </w:rPr>
        <w:t>Office 365 Plan K1 ultérieurement.</w:t>
      </w:r>
    </w:p>
    <w:p w:rsidR="0022671C" w:rsidRPr="004A1DD8" w:rsidRDefault="0022671C">
      <w:pPr>
        <w:ind w:left="720"/>
        <w:rPr>
          <w:rFonts w:cs="Tahoma"/>
          <w:lang w:val="fr-FR"/>
        </w:rPr>
      </w:pPr>
    </w:p>
    <w:p w:rsidR="0022671C" w:rsidRPr="004A1DD8" w:rsidRDefault="0022671C">
      <w:pPr>
        <w:ind w:left="720"/>
        <w:rPr>
          <w:rFonts w:cs="Tahoma"/>
          <w:lang w:val="fr-FR"/>
        </w:rPr>
      </w:pPr>
    </w:p>
    <w:p w:rsidR="0022671C" w:rsidRPr="00241153" w:rsidRDefault="0022671C" w:rsidP="00D477EE">
      <w:pPr>
        <w:pStyle w:val="Heading3"/>
        <w:rPr>
          <w:rFonts w:ascii="Tahoma" w:hAnsi="Tahoma" w:cs="Tahoma"/>
          <w:sz w:val="22"/>
          <w:szCs w:val="22"/>
          <w:lang w:val="fr-FR"/>
        </w:rPr>
      </w:pPr>
      <w:bookmarkStart w:id="2439" w:name="Srv_64ProjectServer2010"/>
      <w:bookmarkStart w:id="2440" w:name="_Toc327544552"/>
      <w:bookmarkStart w:id="2441" w:name="_Toc327548047"/>
      <w:bookmarkStart w:id="2442" w:name="_Toc327549121"/>
      <w:bookmarkStart w:id="2443" w:name="_Toc328557585"/>
      <w:bookmarkEnd w:id="2439"/>
      <w:r w:rsidRPr="00241153">
        <w:rPr>
          <w:rFonts w:ascii="Tahoma" w:hAnsi="Tahoma" w:cs="Tahoma"/>
          <w:color w:val="F66400"/>
          <w:sz w:val="22"/>
          <w:szCs w:val="22"/>
          <w:vertAlign w:val="superscript"/>
          <w:lang w:val="fr-FR"/>
        </w:rPr>
        <w:t>74</w:t>
      </w:r>
      <w:r w:rsidRPr="00241153">
        <w:rPr>
          <w:rFonts w:ascii="Tahoma" w:hAnsi="Tahoma" w:cs="Tahoma"/>
          <w:color w:val="F66400"/>
          <w:sz w:val="22"/>
          <w:szCs w:val="22"/>
          <w:lang w:val="fr-FR"/>
        </w:rPr>
        <w:t xml:space="preserve"> Project Server 2010</w:t>
      </w:r>
      <w:bookmarkEnd w:id="2440"/>
      <w:bookmarkEnd w:id="2441"/>
      <w:bookmarkEnd w:id="2442"/>
      <w:bookmarkEnd w:id="2443"/>
    </w:p>
    <w:p w:rsidR="0022671C" w:rsidRPr="00501B92" w:rsidRDefault="0022671C" w:rsidP="00D477EE">
      <w:pPr>
        <w:pStyle w:val="EndnoteText"/>
        <w:ind w:left="0"/>
        <w:rPr>
          <w:rFonts w:ascii="Tahoma" w:hAnsi="Tahoma" w:cs="Tahoma"/>
          <w:sz w:val="18"/>
          <w:szCs w:val="18"/>
        </w:rPr>
      </w:pPr>
    </w:p>
    <w:p w:rsidR="0022671C" w:rsidRPr="004A1DD8" w:rsidRDefault="0022671C" w:rsidP="00D477EE">
      <w:pPr>
        <w:ind w:left="900"/>
        <w:rPr>
          <w:rFonts w:cs="Tahoma"/>
          <w:lang w:val="fr-FR"/>
        </w:rPr>
      </w:pPr>
      <w:r w:rsidRPr="004A1DD8">
        <w:rPr>
          <w:rFonts w:cs="Tahoma"/>
          <w:lang w:val="fr-FR"/>
        </w:rPr>
        <w:t>En tant qu</w:t>
      </w:r>
      <w:r w:rsidR="00DD4F05">
        <w:rPr>
          <w:rFonts w:cs="Tahoma"/>
          <w:lang w:val="fr-FR"/>
        </w:rPr>
        <w:t>’</w:t>
      </w:r>
      <w:r w:rsidRPr="004A1DD8">
        <w:rPr>
          <w:rFonts w:cs="Tahoma"/>
          <w:lang w:val="fr-FR"/>
        </w:rPr>
        <w:t>exception unique liée à la nouvelle dépendance technique du logiciel Project Server 2010 envers SharePoint Server 2010, les clients détenteurs d</w:t>
      </w:r>
      <w:r w:rsidR="00DD4F05">
        <w:rPr>
          <w:rFonts w:cs="Tahoma"/>
          <w:lang w:val="fr-FR"/>
        </w:rPr>
        <w:t>’</w:t>
      </w:r>
      <w:r w:rsidRPr="004A1DD8">
        <w:rPr>
          <w:rFonts w:cs="Tahoma"/>
          <w:lang w:val="fr-FR"/>
        </w:rPr>
        <w:t>une licence pour Project Server 2010 devront disposer de SharePoint Server 2010 et des CAL SharePoint Server 2010 Standard et Enterprise.</w:t>
      </w:r>
    </w:p>
    <w:p w:rsidR="0022671C" w:rsidRPr="004A1DD8" w:rsidRDefault="0022671C">
      <w:pPr>
        <w:ind w:left="900"/>
        <w:rPr>
          <w:rFonts w:cs="Tahoma"/>
          <w:lang w:val="fr-FR"/>
        </w:rPr>
      </w:pPr>
      <w:r w:rsidRPr="004A1DD8">
        <w:rPr>
          <w:rFonts w:cs="Tahoma"/>
          <w:lang w:val="fr-FR"/>
        </w:rPr>
        <w:t>Nous concédons ce qui suit aux clients Select, Entreprise, Licences Open, Open Value, Campus et School qui ont souscrit une Software Assurance pour leurs licences Project Server et/ou Project Portfolio Server active à la date de disponibilité en téléchargement dans le cadre du programme de licences en volume du logiciel Project Server 2010 :</w:t>
      </w:r>
    </w:p>
    <w:tbl>
      <w:tblPr>
        <w:tblW w:w="8688" w:type="dxa"/>
        <w:tblInd w:w="1008" w:type="dxa"/>
        <w:tblCellMar>
          <w:left w:w="0" w:type="dxa"/>
          <w:right w:w="0" w:type="dxa"/>
        </w:tblCellMar>
        <w:tblLook w:val="04A0" w:firstRow="1" w:lastRow="0" w:firstColumn="1" w:lastColumn="0" w:noHBand="0" w:noVBand="1"/>
      </w:tblPr>
      <w:tblGrid>
        <w:gridCol w:w="2478"/>
        <w:gridCol w:w="3780"/>
        <w:gridCol w:w="2430"/>
      </w:tblGrid>
      <w:tr w:rsidR="0022671C" w:rsidRPr="004A1DD8">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22671C" w:rsidRPr="004A1DD8" w:rsidRDefault="0022671C" w:rsidP="000365E5">
            <w:pPr>
              <w:ind w:left="270"/>
              <w:rPr>
                <w:rFonts w:cs="Tahoma"/>
                <w:b/>
                <w:bCs/>
                <w:szCs w:val="18"/>
                <w:lang w:val="fr-FR"/>
              </w:rPr>
            </w:pPr>
            <w:r w:rsidRPr="004A1DD8">
              <w:rPr>
                <w:rFonts w:cs="Tahoma"/>
                <w:b/>
                <w:lang w:val="fr-FR"/>
              </w:rPr>
              <w:t>Conditions d</w:t>
            </w:r>
            <w:r w:rsidR="00DD4F05">
              <w:rPr>
                <w:rFonts w:cs="Tahoma"/>
                <w:b/>
                <w:lang w:val="fr-FR"/>
              </w:rPr>
              <w:t>’</w:t>
            </w:r>
            <w:r w:rsidRPr="004A1DD8">
              <w:rPr>
                <w:rFonts w:cs="Tahoma"/>
                <w:b/>
                <w:lang w:val="fr-FR"/>
              </w:rPr>
              <w:t>éligibilité des licences et Software Assurance</w:t>
            </w:r>
            <w:r w:rsidR="000365E5">
              <w:rPr>
                <w:rFonts w:cs="Tahoma"/>
                <w:b/>
                <w:lang w:val="fr-FR"/>
              </w:rPr>
              <w:t> </w:t>
            </w:r>
            <w:r w:rsidRPr="004A1DD8">
              <w:rPr>
                <w:rFonts w:cs="Tahoma"/>
                <w:b/>
                <w:lang w:val="fr-FR"/>
              </w:rPr>
              <w:t>(L&amp;SA)</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22671C" w:rsidRPr="004A1DD8" w:rsidRDefault="0022671C">
            <w:pPr>
              <w:ind w:left="270"/>
              <w:rPr>
                <w:rFonts w:cs="Tahoma"/>
                <w:b/>
                <w:bCs/>
                <w:szCs w:val="18"/>
                <w:lang w:val="fr-FR"/>
              </w:rPr>
            </w:pPr>
            <w:r w:rsidRPr="004A1DD8">
              <w:rPr>
                <w:rFonts w:cs="Tahoma"/>
                <w:b/>
                <w:lang w:val="fr-FR"/>
              </w:rPr>
              <w:t>Sont éligibles aux licences suivantes par licence éligible…</w:t>
            </w:r>
          </w:p>
        </w:tc>
      </w:tr>
      <w:tr w:rsidR="0022671C" w:rsidRPr="004A1DD8">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ind w:left="270"/>
              <w:rPr>
                <w:rFonts w:cs="Tahoma"/>
                <w:color w:val="FF0000"/>
                <w:szCs w:val="18"/>
              </w:rPr>
            </w:pPr>
            <w:r w:rsidRPr="004A1DD8">
              <w:rPr>
                <w:rFonts w:cs="Tahoma"/>
                <w:color w:val="000000"/>
                <w:lang w:val="fr-FR"/>
              </w:rPr>
              <w:t>Project Server</w:t>
            </w:r>
            <w:r w:rsidRPr="004A1DD8">
              <w:rPr>
                <w:rFonts w:cs="Tahoma"/>
              </w:rPr>
              <w:t xml:space="preserve"> </w:t>
            </w:r>
          </w:p>
        </w:tc>
        <w:tc>
          <w:tcPr>
            <w:tcW w:w="3780" w:type="dxa"/>
            <w:tcBorders>
              <w:top w:val="nil"/>
              <w:left w:val="nil"/>
              <w:bottom w:val="single" w:sz="8" w:space="0" w:color="000000"/>
              <w:right w:val="single" w:sz="8" w:space="0" w:color="000000"/>
            </w:tcBorders>
          </w:tcPr>
          <w:p w:rsidR="0022671C" w:rsidRPr="004A1DD8" w:rsidRDefault="0022671C" w:rsidP="00472D38">
            <w:pPr>
              <w:pStyle w:val="ColorfulList-Accent11"/>
              <w:numPr>
                <w:ilvl w:val="0"/>
                <w:numId w:val="56"/>
              </w:numPr>
              <w:ind w:left="492" w:right="318" w:hanging="270"/>
              <w:rPr>
                <w:rFonts w:ascii="Tahoma" w:hAnsi="Tahoma" w:cs="Tahoma"/>
                <w:sz w:val="18"/>
                <w:szCs w:val="18"/>
                <w:lang w:val="fr-FR"/>
              </w:rPr>
            </w:pPr>
            <w:r w:rsidRPr="004A1DD8">
              <w:rPr>
                <w:rFonts w:ascii="Tahoma" w:hAnsi="Tahoma" w:cs="Tahoma"/>
                <w:color w:val="000000"/>
                <w:sz w:val="18"/>
                <w:lang w:val="fr-FR"/>
              </w:rPr>
              <w:t>Licence couverte par une Software Assurance à la date de disponibilité en téléchargement du logiciel Project Server 2010 dans le cadre du programme de licences en volume</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22671C" w:rsidRPr="004A1DD8" w:rsidRDefault="0022671C">
            <w:pPr>
              <w:ind w:left="270"/>
              <w:rPr>
                <w:rFonts w:cs="Tahoma"/>
                <w:szCs w:val="18"/>
                <w:lang w:val="fr-FR"/>
              </w:rPr>
            </w:pPr>
            <w:r w:rsidRPr="004A1DD8">
              <w:rPr>
                <w:rFonts w:cs="Tahoma"/>
                <w:lang w:val="fr-FR"/>
              </w:rPr>
              <w:t>Une licence SharePoint Server 2010 avec Software Assurance</w:t>
            </w:r>
          </w:p>
        </w:tc>
      </w:tr>
      <w:tr w:rsidR="0022671C" w:rsidRPr="004A1DD8">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ind w:left="270"/>
              <w:rPr>
                <w:rFonts w:cs="Tahoma"/>
                <w:color w:val="000000"/>
                <w:szCs w:val="18"/>
              </w:rPr>
            </w:pPr>
            <w:r w:rsidRPr="004A1DD8">
              <w:rPr>
                <w:rFonts w:cs="Tahoma"/>
                <w:color w:val="000000"/>
                <w:lang w:val="fr-FR"/>
              </w:rPr>
              <w:t>Project Portfolio Server</w:t>
            </w:r>
            <w:r w:rsidRPr="004A1DD8">
              <w:rPr>
                <w:rFonts w:cs="Tahoma"/>
              </w:rPr>
              <w:t xml:space="preserve"> </w:t>
            </w:r>
          </w:p>
        </w:tc>
        <w:tc>
          <w:tcPr>
            <w:tcW w:w="3780" w:type="dxa"/>
            <w:tcBorders>
              <w:top w:val="nil"/>
              <w:left w:val="nil"/>
              <w:bottom w:val="single" w:sz="8" w:space="0" w:color="000000"/>
              <w:right w:val="single" w:sz="8" w:space="0" w:color="000000"/>
            </w:tcBorders>
          </w:tcPr>
          <w:p w:rsidR="0022671C" w:rsidRPr="004A1DD8" w:rsidRDefault="0022671C" w:rsidP="00472D38">
            <w:pPr>
              <w:pStyle w:val="ColorfulList-Accent11"/>
              <w:numPr>
                <w:ilvl w:val="0"/>
                <w:numId w:val="56"/>
              </w:numPr>
              <w:ind w:left="492" w:right="318" w:hanging="270"/>
              <w:rPr>
                <w:rFonts w:ascii="Tahoma" w:hAnsi="Tahoma" w:cs="Tahoma"/>
                <w:color w:val="000000"/>
                <w:sz w:val="18"/>
                <w:szCs w:val="18"/>
                <w:lang w:val="fr-FR"/>
              </w:rPr>
            </w:pPr>
            <w:r w:rsidRPr="004A1DD8">
              <w:rPr>
                <w:rFonts w:ascii="Tahoma" w:hAnsi="Tahoma" w:cs="Tahoma"/>
                <w:color w:val="000000"/>
                <w:sz w:val="18"/>
                <w:lang w:val="fr-FR"/>
              </w:rPr>
              <w:t>Licence couverte par une Software Assurance à la date de disponibilité en téléchargement du logiciel Project Server 2010 dans le cadre du programme de licences en volume</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22671C" w:rsidRPr="004A1DD8" w:rsidRDefault="0022671C">
            <w:pPr>
              <w:ind w:left="270"/>
              <w:rPr>
                <w:rFonts w:cs="Tahoma"/>
                <w:szCs w:val="18"/>
                <w:lang w:val="fr-FR"/>
              </w:rPr>
            </w:pPr>
            <w:r w:rsidRPr="004A1DD8">
              <w:rPr>
                <w:rFonts w:cs="Tahoma"/>
                <w:lang w:val="fr-FR"/>
              </w:rPr>
              <w:t>Une licence SharePoint Server 2010 avec Software Assurance</w:t>
            </w:r>
          </w:p>
        </w:tc>
      </w:tr>
    </w:tbl>
    <w:p w:rsidR="0022671C" w:rsidRPr="004A1DD8" w:rsidRDefault="0022671C">
      <w:pPr>
        <w:ind w:left="270"/>
        <w:rPr>
          <w:rFonts w:cs="Tahoma"/>
          <w:lang w:val="fr-FR"/>
        </w:rPr>
      </w:pPr>
    </w:p>
    <w:p w:rsidR="0022671C" w:rsidRPr="00501B92" w:rsidRDefault="0022671C">
      <w:pPr>
        <w:ind w:left="1620"/>
        <w:rPr>
          <w:rFonts w:cs="Tahoma"/>
          <w:szCs w:val="18"/>
          <w:lang w:val="fr-FR"/>
        </w:rPr>
      </w:pPr>
    </w:p>
    <w:p w:rsidR="0022671C" w:rsidRPr="004A1DD8" w:rsidRDefault="0022671C" w:rsidP="00D477EE">
      <w:pPr>
        <w:numPr>
          <w:ilvl w:val="0"/>
          <w:numId w:val="58"/>
        </w:numPr>
        <w:tabs>
          <w:tab w:val="clear" w:pos="1620"/>
          <w:tab w:val="num" w:pos="1530"/>
        </w:tabs>
        <w:snapToGrid w:val="0"/>
        <w:ind w:left="1530"/>
        <w:rPr>
          <w:rFonts w:cs="Tahoma"/>
          <w:lang w:val="fr-FR"/>
        </w:rPr>
      </w:pPr>
      <w:r w:rsidRPr="004A1DD8">
        <w:rPr>
          <w:rFonts w:cs="Tahoma"/>
          <w:szCs w:val="20"/>
          <w:lang w:val="fr-FR"/>
        </w:rPr>
        <w:t>Le droit d</w:t>
      </w:r>
      <w:r w:rsidR="00DD4F05">
        <w:rPr>
          <w:rFonts w:cs="Tahoma"/>
          <w:szCs w:val="20"/>
          <w:lang w:val="fr-FR"/>
        </w:rPr>
        <w:t>’</w:t>
      </w:r>
      <w:r w:rsidRPr="004A1DD8">
        <w:rPr>
          <w:rFonts w:cs="Tahoma"/>
          <w:szCs w:val="20"/>
          <w:lang w:val="fr-FR"/>
        </w:rPr>
        <w:t>utiliser le logiciel SharePoint Server 2010 concédé au client au titre de cette offre est régi par les conditions générales de son contrat de licences en volume et les droits d</w:t>
      </w:r>
      <w:r w:rsidR="00DD4F05">
        <w:rPr>
          <w:rFonts w:cs="Tahoma"/>
          <w:szCs w:val="20"/>
          <w:lang w:val="fr-FR"/>
        </w:rPr>
        <w:t>’</w:t>
      </w:r>
      <w:r w:rsidRPr="004A1DD8">
        <w:rPr>
          <w:rFonts w:cs="Tahoma"/>
          <w:szCs w:val="20"/>
          <w:lang w:val="fr-FR"/>
        </w:rPr>
        <w:t>utilisation de</w:t>
      </w:r>
      <w:r w:rsidR="000365E5">
        <w:rPr>
          <w:rFonts w:cs="Tahoma"/>
          <w:szCs w:val="20"/>
          <w:lang w:val="fr-FR"/>
        </w:rPr>
        <w:t> </w:t>
      </w:r>
      <w:r w:rsidRPr="004A1DD8">
        <w:rPr>
          <w:rFonts w:cs="Tahoma"/>
          <w:szCs w:val="20"/>
          <w:lang w:val="fr-FR"/>
        </w:rPr>
        <w:t>ce logiciel. Le droit d</w:t>
      </w:r>
      <w:r w:rsidR="00DD4F05">
        <w:rPr>
          <w:rFonts w:cs="Tahoma"/>
          <w:szCs w:val="20"/>
          <w:lang w:val="fr-FR"/>
        </w:rPr>
        <w:t>’</w:t>
      </w:r>
      <w:r w:rsidRPr="004A1DD8">
        <w:rPr>
          <w:rFonts w:cs="Tahoma"/>
          <w:szCs w:val="20"/>
          <w:lang w:val="fr-FR"/>
        </w:rPr>
        <w:t>utiliser SharePoint Server 2010, concédé au client au titre de cette offre, est attesté par son contrat et cette note relative au produit.</w:t>
      </w:r>
      <w:r w:rsidRPr="004A1DD8">
        <w:rPr>
          <w:rFonts w:cs="Tahoma"/>
          <w:lang w:val="fr-FR"/>
        </w:rPr>
        <w:t xml:space="preserve"> </w:t>
      </w:r>
      <w:r w:rsidRPr="004A1DD8">
        <w:rPr>
          <w:rFonts w:cs="Tahoma"/>
          <w:color w:val="000000"/>
          <w:lang w:val="fr-FR"/>
        </w:rPr>
        <w:t>Ce droit prend fin à l</w:t>
      </w:r>
      <w:r w:rsidR="00DD4F05">
        <w:rPr>
          <w:rFonts w:cs="Tahoma"/>
          <w:color w:val="000000"/>
          <w:lang w:val="fr-FR"/>
        </w:rPr>
        <w:t>’</w:t>
      </w:r>
      <w:r w:rsidRPr="004A1DD8">
        <w:rPr>
          <w:rFonts w:cs="Tahoma"/>
          <w:color w:val="000000"/>
          <w:lang w:val="fr-FR"/>
        </w:rPr>
        <w:t>expiration ou</w:t>
      </w:r>
      <w:r w:rsidR="00D477EE">
        <w:rPr>
          <w:rFonts w:cs="Tahoma"/>
          <w:color w:val="000000"/>
          <w:lang w:val="fr-FR"/>
        </w:rPr>
        <w:t> </w:t>
      </w:r>
      <w:r w:rsidRPr="004A1DD8">
        <w:rPr>
          <w:rFonts w:cs="Tahoma"/>
          <w:color w:val="000000"/>
          <w:lang w:val="fr-FR"/>
        </w:rPr>
        <w:t>à</w:t>
      </w:r>
      <w:r w:rsidR="000365E5">
        <w:rPr>
          <w:rFonts w:cs="Tahoma"/>
          <w:color w:val="000000"/>
          <w:lang w:val="fr-FR"/>
        </w:rPr>
        <w:t> </w:t>
      </w:r>
      <w:r w:rsidRPr="004A1DD8">
        <w:rPr>
          <w:rFonts w:cs="Tahoma"/>
          <w:color w:val="000000"/>
          <w:lang w:val="fr-FR"/>
        </w:rPr>
        <w:t>la résiliation du droit d</w:t>
      </w:r>
      <w:r w:rsidR="00DD4F05">
        <w:rPr>
          <w:rFonts w:cs="Tahoma"/>
          <w:color w:val="000000"/>
          <w:lang w:val="fr-FR"/>
        </w:rPr>
        <w:t>’</w:t>
      </w:r>
      <w:r w:rsidRPr="004A1DD8">
        <w:rPr>
          <w:rFonts w:cs="Tahoma"/>
          <w:color w:val="000000"/>
          <w:lang w:val="fr-FR"/>
        </w:rPr>
        <w:t>utiliser le logiciel au titre des licences éligibles (ex. les licences complémentaires concédées dans le cadre de programmes d</w:t>
      </w:r>
      <w:r w:rsidR="00DD4F05">
        <w:rPr>
          <w:rFonts w:cs="Tahoma"/>
          <w:color w:val="000000"/>
          <w:lang w:val="fr-FR"/>
        </w:rPr>
        <w:t>’</w:t>
      </w:r>
      <w:r w:rsidRPr="004A1DD8">
        <w:rPr>
          <w:rFonts w:cs="Tahoma"/>
          <w:color w:val="000000"/>
          <w:lang w:val="fr-FR"/>
        </w:rPr>
        <w:t>abonnement prennent fin à</w:t>
      </w:r>
      <w:r w:rsidR="000365E5">
        <w:rPr>
          <w:rFonts w:cs="Tahoma"/>
          <w:color w:val="000000"/>
          <w:lang w:val="fr-FR"/>
        </w:rPr>
        <w:t> </w:t>
      </w:r>
      <w:r w:rsidRPr="004A1DD8">
        <w:rPr>
          <w:rFonts w:cs="Tahoma"/>
          <w:color w:val="000000"/>
          <w:lang w:val="fr-FR"/>
        </w:rPr>
        <w:t>l</w:t>
      </w:r>
      <w:r w:rsidR="00DD4F05">
        <w:rPr>
          <w:rFonts w:cs="Tahoma"/>
          <w:color w:val="000000"/>
          <w:lang w:val="fr-FR"/>
        </w:rPr>
        <w:t>’</w:t>
      </w:r>
      <w:r w:rsidRPr="004A1DD8">
        <w:rPr>
          <w:rFonts w:cs="Tahoma"/>
          <w:color w:val="000000"/>
          <w:lang w:val="fr-FR"/>
        </w:rPr>
        <w:t>expiration des licences éligibles).</w:t>
      </w:r>
      <w:r w:rsidRPr="004A1DD8">
        <w:rPr>
          <w:rFonts w:cs="Tahoma"/>
          <w:lang w:val="fr-FR"/>
        </w:rPr>
        <w:t xml:space="preserve"> La Software Assurance des licences complémentaires prendra fin à l</w:t>
      </w:r>
      <w:r w:rsidR="00DD4F05">
        <w:rPr>
          <w:rFonts w:cs="Tahoma"/>
          <w:lang w:val="fr-FR"/>
        </w:rPr>
        <w:t>’</w:t>
      </w:r>
      <w:r w:rsidRPr="004A1DD8">
        <w:rPr>
          <w:rFonts w:cs="Tahoma"/>
          <w:lang w:val="fr-FR"/>
        </w:rPr>
        <w:t>expiration des licences éligibles. Le client peut renouveler la Software Assurance expirée en passant une commande de renouvellement.</w:t>
      </w:r>
    </w:p>
    <w:p w:rsidR="0022671C" w:rsidRPr="00501B92" w:rsidRDefault="0022671C">
      <w:pPr>
        <w:pStyle w:val="ListParagraph"/>
        <w:tabs>
          <w:tab w:val="num" w:pos="1530"/>
        </w:tabs>
        <w:ind w:left="1530" w:hanging="360"/>
        <w:rPr>
          <w:rFonts w:ascii="Tahoma" w:hAnsi="Tahoma" w:cs="Tahoma"/>
          <w:sz w:val="18"/>
          <w:szCs w:val="18"/>
        </w:rPr>
      </w:pPr>
    </w:p>
    <w:p w:rsidR="0022671C" w:rsidRPr="004A1DD8" w:rsidRDefault="0022671C" w:rsidP="00D477EE">
      <w:pPr>
        <w:numPr>
          <w:ilvl w:val="0"/>
          <w:numId w:val="58"/>
        </w:numPr>
        <w:tabs>
          <w:tab w:val="clear" w:pos="1620"/>
          <w:tab w:val="num" w:pos="1530"/>
        </w:tabs>
        <w:snapToGrid w:val="0"/>
        <w:ind w:left="1526"/>
        <w:rPr>
          <w:rFonts w:cs="Tahoma"/>
          <w:lang w:val="fr-FR"/>
        </w:rPr>
      </w:pPr>
      <w:r w:rsidRPr="004A1DD8">
        <w:rPr>
          <w:rFonts w:cs="Tahoma"/>
          <w:u w:val="single"/>
          <w:lang w:val="fr-FR"/>
        </w:rPr>
        <w:t>Droit supplémentaire d</w:t>
      </w:r>
      <w:r w:rsidR="00DD4F05">
        <w:rPr>
          <w:rFonts w:cs="Tahoma"/>
          <w:u w:val="single"/>
          <w:lang w:val="fr-FR"/>
        </w:rPr>
        <w:t>’</w:t>
      </w:r>
      <w:r w:rsidRPr="004A1DD8">
        <w:rPr>
          <w:rFonts w:cs="Tahoma"/>
          <w:u w:val="single"/>
          <w:lang w:val="fr-FR"/>
        </w:rPr>
        <w:t>accès à SharePoint Server 2010</w:t>
      </w:r>
      <w:r w:rsidRPr="004A1DD8">
        <w:rPr>
          <w:rFonts w:cs="Tahoma"/>
          <w:lang w:val="fr-FR"/>
        </w:rPr>
        <w:t>. Par CAL éligibles sont désignées les CAL</w:t>
      </w:r>
      <w:r w:rsidR="00D477EE">
        <w:rPr>
          <w:rFonts w:cs="Tahoma"/>
          <w:lang w:val="fr-FR"/>
        </w:rPr>
        <w:t> </w:t>
      </w:r>
      <w:r w:rsidRPr="004A1DD8">
        <w:rPr>
          <w:rFonts w:cs="Tahoma"/>
          <w:lang w:val="fr-FR"/>
        </w:rPr>
        <w:t xml:space="preserve">Project Server et Project Portfolio Server couvertes par une </w:t>
      </w:r>
      <w:r w:rsidRPr="004A1DD8">
        <w:rPr>
          <w:rFonts w:cs="Tahoma"/>
          <w:color w:val="000000"/>
          <w:lang w:val="fr-FR"/>
        </w:rPr>
        <w:t>Software Assurance à la date de disponibilité en téléchargement du logiciel Project Server 2010 dans le cadre d</w:t>
      </w:r>
      <w:r w:rsidR="00DD4F05">
        <w:rPr>
          <w:rFonts w:cs="Tahoma"/>
          <w:color w:val="000000"/>
          <w:lang w:val="fr-FR"/>
        </w:rPr>
        <w:t>’</w:t>
      </w:r>
      <w:r w:rsidRPr="004A1DD8">
        <w:rPr>
          <w:rFonts w:cs="Tahoma"/>
          <w:color w:val="000000"/>
          <w:lang w:val="fr-FR"/>
        </w:rPr>
        <w:t>un programme de licence en volume.</w:t>
      </w:r>
      <w:r w:rsidRPr="004A1DD8">
        <w:rPr>
          <w:rFonts w:cs="Tahoma"/>
          <w:lang w:val="fr-FR"/>
        </w:rPr>
        <w:t xml:space="preserve"> </w:t>
      </w:r>
      <w:r w:rsidRPr="004A1DD8">
        <w:rPr>
          <w:rFonts w:cs="Tahoma"/>
          <w:color w:val="000000"/>
          <w:lang w:val="fr-FR"/>
        </w:rPr>
        <w:t>À titre d</w:t>
      </w:r>
      <w:r w:rsidR="00DD4F05">
        <w:rPr>
          <w:rFonts w:cs="Tahoma"/>
          <w:color w:val="000000"/>
          <w:lang w:val="fr-FR"/>
        </w:rPr>
        <w:t>’</w:t>
      </w:r>
      <w:r w:rsidRPr="004A1DD8">
        <w:rPr>
          <w:rFonts w:cs="Tahoma"/>
          <w:color w:val="000000"/>
          <w:lang w:val="fr-FR"/>
        </w:rPr>
        <w:t>exception aux droits d</w:t>
      </w:r>
      <w:r w:rsidR="00DD4F05">
        <w:rPr>
          <w:rFonts w:cs="Tahoma"/>
          <w:color w:val="000000"/>
          <w:lang w:val="fr-FR"/>
        </w:rPr>
        <w:t>’</w:t>
      </w:r>
      <w:r w:rsidRPr="004A1DD8">
        <w:rPr>
          <w:rFonts w:cs="Tahoma"/>
          <w:color w:val="000000"/>
          <w:lang w:val="fr-FR"/>
        </w:rPr>
        <w:t>utilisation de SharePoint Server 2010, les clients peuvent accéder à SharePoint Server 2010 au titre de leurs CAL Project Server et/ou Project Server Portfolio éligibles à la seule fin de pouvoir utiliser Project Server 2010. L</w:t>
      </w:r>
      <w:r w:rsidR="00DD4F05">
        <w:rPr>
          <w:rFonts w:cs="Tahoma"/>
          <w:color w:val="000000"/>
          <w:lang w:val="fr-FR"/>
        </w:rPr>
        <w:t>’</w:t>
      </w:r>
      <w:r w:rsidRPr="004A1DD8">
        <w:rPr>
          <w:rFonts w:cs="Tahoma"/>
          <w:color w:val="000000"/>
          <w:lang w:val="fr-FR"/>
        </w:rPr>
        <w:t>accès à SharePoint Server 2010 à d</w:t>
      </w:r>
      <w:r w:rsidR="00DD4F05">
        <w:rPr>
          <w:rFonts w:cs="Tahoma"/>
          <w:color w:val="000000"/>
          <w:lang w:val="fr-FR"/>
        </w:rPr>
        <w:t>’</w:t>
      </w:r>
      <w:r w:rsidRPr="004A1DD8">
        <w:rPr>
          <w:rFonts w:cs="Tahoma"/>
          <w:color w:val="000000"/>
          <w:lang w:val="fr-FR"/>
        </w:rPr>
        <w:t>autres fins ou par des utilisateurs ou dispositifs non couverts par une CAL éligible exige l</w:t>
      </w:r>
      <w:r w:rsidR="00DD4F05">
        <w:rPr>
          <w:rFonts w:cs="Tahoma"/>
          <w:color w:val="000000"/>
          <w:lang w:val="fr-FR"/>
        </w:rPr>
        <w:t>’</w:t>
      </w:r>
      <w:r w:rsidRPr="004A1DD8">
        <w:rPr>
          <w:rFonts w:cs="Tahoma"/>
          <w:color w:val="000000"/>
          <w:lang w:val="fr-FR"/>
        </w:rPr>
        <w:t>achat de CAL SharePoint Server 2010 Standard et Enterprise distinctes.</w:t>
      </w:r>
      <w:r w:rsidRPr="004A1DD8">
        <w:rPr>
          <w:rFonts w:cs="Tahoma"/>
          <w:lang w:val="fr-FR"/>
        </w:rPr>
        <w:t xml:space="preserve"> </w:t>
      </w:r>
      <w:r w:rsidRPr="004A1DD8">
        <w:rPr>
          <w:rFonts w:cs="Tahoma"/>
          <w:color w:val="000000"/>
          <w:lang w:val="fr-FR"/>
        </w:rPr>
        <w:t>Les clients peuvent acheter ces CAL au titre de l</w:t>
      </w:r>
      <w:r w:rsidR="00DD4F05">
        <w:rPr>
          <w:rFonts w:cs="Tahoma"/>
          <w:color w:val="000000"/>
          <w:lang w:val="fr-FR"/>
        </w:rPr>
        <w:t>’</w:t>
      </w:r>
      <w:r w:rsidRPr="004A1DD8">
        <w:rPr>
          <w:rFonts w:cs="Tahoma"/>
          <w:color w:val="000000"/>
          <w:lang w:val="fr-FR"/>
        </w:rPr>
        <w:t>offre supplémentaire ci-après.</w:t>
      </w:r>
      <w:r w:rsidRPr="004A1DD8">
        <w:rPr>
          <w:rFonts w:cs="Tahoma"/>
          <w:lang w:val="fr-FR"/>
        </w:rPr>
        <w:t xml:space="preserve"> </w:t>
      </w:r>
      <w:r w:rsidRPr="004A1DD8">
        <w:rPr>
          <w:rFonts w:cs="Tahoma"/>
          <w:color w:val="000000"/>
          <w:lang w:val="fr-FR"/>
        </w:rPr>
        <w:t>Si une version plus récente de SharePoint Server est commercialisée avant l</w:t>
      </w:r>
      <w:r w:rsidR="00DD4F05">
        <w:rPr>
          <w:rFonts w:cs="Tahoma"/>
          <w:color w:val="000000"/>
          <w:lang w:val="fr-FR"/>
        </w:rPr>
        <w:t>’</w:t>
      </w:r>
      <w:r w:rsidRPr="004A1DD8">
        <w:rPr>
          <w:rFonts w:cs="Tahoma"/>
          <w:color w:val="000000"/>
          <w:lang w:val="fr-FR"/>
        </w:rPr>
        <w:t>expiration d</w:t>
      </w:r>
      <w:r w:rsidR="00DD4F05">
        <w:rPr>
          <w:rFonts w:cs="Tahoma"/>
          <w:color w:val="000000"/>
          <w:lang w:val="fr-FR"/>
        </w:rPr>
        <w:t>’</w:t>
      </w:r>
      <w:r w:rsidRPr="004A1DD8">
        <w:rPr>
          <w:rFonts w:cs="Tahoma"/>
          <w:color w:val="000000"/>
          <w:lang w:val="fr-FR"/>
        </w:rPr>
        <w:t>une Software Assurance pour Project Server ou Project Portfolio Server éligible, ce droit supplémentaire s</w:t>
      </w:r>
      <w:r w:rsidR="00DD4F05">
        <w:rPr>
          <w:rFonts w:cs="Tahoma"/>
          <w:color w:val="000000"/>
          <w:lang w:val="fr-FR"/>
        </w:rPr>
        <w:t>’</w:t>
      </w:r>
      <w:r w:rsidRPr="004A1DD8">
        <w:rPr>
          <w:rFonts w:cs="Tahoma"/>
          <w:color w:val="000000"/>
          <w:lang w:val="fr-FR"/>
        </w:rPr>
        <w:t>applique, aux mêmes conditions, à la version plus récente.</w:t>
      </w:r>
    </w:p>
    <w:p w:rsidR="0022671C" w:rsidRPr="00501B92" w:rsidRDefault="0022671C">
      <w:pPr>
        <w:ind w:left="900"/>
        <w:rPr>
          <w:rFonts w:cs="Tahoma"/>
          <w:szCs w:val="18"/>
          <w:lang w:val="fr-FR"/>
        </w:rPr>
      </w:pPr>
    </w:p>
    <w:p w:rsidR="0022671C" w:rsidRPr="004A1DD8" w:rsidRDefault="0022671C">
      <w:pPr>
        <w:ind w:left="900"/>
        <w:rPr>
          <w:rFonts w:cs="Tahoma"/>
          <w:lang w:val="fr-FR"/>
        </w:rPr>
      </w:pPr>
      <w:r w:rsidRPr="004A1DD8">
        <w:rPr>
          <w:rFonts w:cs="Tahoma"/>
          <w:color w:val="000000"/>
          <w:lang w:val="fr-FR"/>
        </w:rPr>
        <w:t>Offre supplémentaire réservée aux clients disposant d</w:t>
      </w:r>
      <w:r w:rsidR="00DD4F05">
        <w:rPr>
          <w:rFonts w:cs="Tahoma"/>
          <w:color w:val="000000"/>
          <w:lang w:val="fr-FR"/>
        </w:rPr>
        <w:t>’</w:t>
      </w:r>
      <w:r w:rsidRPr="004A1DD8">
        <w:rPr>
          <w:rFonts w:cs="Tahoma"/>
          <w:color w:val="000000"/>
          <w:lang w:val="fr-FR"/>
        </w:rPr>
        <w:t>une Software Assurance pour leurs CAL Project Server ou Project Portfolio Server active à la date de disponibilité en téléchargement du logiciel Project Server 2010 dans le cadre d</w:t>
      </w:r>
      <w:r w:rsidR="00DD4F05">
        <w:rPr>
          <w:rFonts w:cs="Tahoma"/>
          <w:color w:val="000000"/>
          <w:lang w:val="fr-FR"/>
        </w:rPr>
        <w:t>’</w:t>
      </w:r>
      <w:r w:rsidRPr="004A1DD8">
        <w:rPr>
          <w:rFonts w:cs="Tahoma"/>
          <w:color w:val="000000"/>
          <w:lang w:val="fr-FR"/>
        </w:rPr>
        <w:t>un programme de licences en volume :</w:t>
      </w:r>
    </w:p>
    <w:p w:rsidR="0022671C" w:rsidRPr="00501B92" w:rsidRDefault="0022671C">
      <w:pPr>
        <w:ind w:left="900"/>
        <w:rPr>
          <w:rFonts w:cs="Tahoma"/>
          <w:szCs w:val="18"/>
          <w:lang w:val="fr-FR"/>
        </w:rPr>
      </w:pPr>
    </w:p>
    <w:p w:rsidR="0022671C" w:rsidRPr="004A1DD8" w:rsidRDefault="0022671C" w:rsidP="00472D38">
      <w:pPr>
        <w:numPr>
          <w:ilvl w:val="0"/>
          <w:numId w:val="67"/>
        </w:numPr>
        <w:ind w:left="1530" w:hanging="270"/>
        <w:rPr>
          <w:rFonts w:cs="Tahoma"/>
          <w:lang w:val="fr-FR"/>
        </w:rPr>
      </w:pPr>
      <w:r w:rsidRPr="00BB1DB9">
        <w:rPr>
          <w:rFonts w:cs="Tahoma"/>
          <w:color w:val="000000"/>
          <w:u w:val="single"/>
          <w:lang w:val="fr-FR"/>
        </w:rPr>
        <w:t>Acquisition de CAL SharePoint Server 2010 Standard et Enterprise et d</w:t>
      </w:r>
      <w:r w:rsidR="00DD4F05">
        <w:rPr>
          <w:rFonts w:cs="Tahoma"/>
          <w:color w:val="000000"/>
          <w:u w:val="single"/>
          <w:lang w:val="fr-FR"/>
        </w:rPr>
        <w:t>’</w:t>
      </w:r>
      <w:r w:rsidRPr="00BB1DB9">
        <w:rPr>
          <w:rFonts w:cs="Tahoma"/>
          <w:color w:val="000000"/>
          <w:u w:val="single"/>
          <w:lang w:val="fr-FR"/>
        </w:rPr>
        <w:t>une Software Assurance</w:t>
      </w:r>
      <w:r w:rsidRPr="004A1DD8">
        <w:rPr>
          <w:rFonts w:cs="Tahoma"/>
          <w:color w:val="000000"/>
          <w:lang w:val="fr-FR"/>
        </w:rPr>
        <w:t>.</w:t>
      </w:r>
      <w:r w:rsidRPr="004A1DD8">
        <w:rPr>
          <w:rFonts w:cs="Tahoma"/>
          <w:lang w:val="fr-FR"/>
        </w:rPr>
        <w:t xml:space="preserve"> Les clients éligibles peuvent acquérir une Software Assurance pour CAL SharePoint Server Standard et Enterprise sans acquérir de licences. Ils seront ainsi considérés comme ayant acquis les CAL SharePoint Server Standard et Enterprise. Le nombre maximum de licences qu</w:t>
      </w:r>
      <w:r w:rsidR="00DD4F05">
        <w:rPr>
          <w:rFonts w:cs="Tahoma"/>
          <w:lang w:val="fr-FR"/>
        </w:rPr>
        <w:t>’</w:t>
      </w:r>
      <w:r w:rsidRPr="004A1DD8">
        <w:rPr>
          <w:rFonts w:cs="Tahoma"/>
          <w:lang w:val="fr-FR"/>
        </w:rPr>
        <w:t>ils peuvent acquérir au titre de cette offre est égal au nombre de CAL éligibles dont ils disposent. Cette offre supplémentaire expire au premier renouvellement de la Software Assurance couvrant les CAL éligibles.</w:t>
      </w:r>
    </w:p>
    <w:p w:rsidR="0022671C" w:rsidRPr="004A1DD8" w:rsidRDefault="0022671C">
      <w:pPr>
        <w:ind w:left="900"/>
        <w:rPr>
          <w:rFonts w:cs="Tahoma"/>
          <w:lang w:val="fr-FR"/>
        </w:rPr>
      </w:pPr>
    </w:p>
    <w:p w:rsidR="0022671C" w:rsidRPr="004A1DD8" w:rsidRDefault="0022671C" w:rsidP="00472D38">
      <w:pPr>
        <w:numPr>
          <w:ilvl w:val="1"/>
          <w:numId w:val="67"/>
        </w:numPr>
        <w:tabs>
          <w:tab w:val="left" w:pos="2160"/>
        </w:tabs>
        <w:ind w:left="2160" w:hanging="270"/>
        <w:rPr>
          <w:rFonts w:cs="Tahoma"/>
          <w:lang w:val="fr-FR"/>
        </w:rPr>
      </w:pPr>
      <w:r w:rsidRPr="004A1DD8">
        <w:rPr>
          <w:rFonts w:cs="Tahoma"/>
          <w:lang w:val="fr-FR"/>
        </w:rPr>
        <w:t>Pour les clients dont la Software Assurance couvrant les licences éligibles expire avant le</w:t>
      </w:r>
      <w:r w:rsidR="000365E5">
        <w:rPr>
          <w:rFonts w:cs="Tahoma"/>
          <w:lang w:val="fr-FR"/>
        </w:rPr>
        <w:t> </w:t>
      </w:r>
      <w:r w:rsidRPr="004A1DD8">
        <w:rPr>
          <w:rFonts w:cs="Tahoma"/>
          <w:lang w:val="fr-FR"/>
        </w:rPr>
        <w:t>1er mai 2011, cette offre supplémentaire expire au premier renouvellement de leur Software Ass</w:t>
      </w:r>
      <w:r w:rsidR="00D477EE">
        <w:rPr>
          <w:rFonts w:cs="Tahoma"/>
          <w:lang w:val="fr-FR"/>
        </w:rPr>
        <w:t>urance à compter de cette date.</w:t>
      </w:r>
    </w:p>
    <w:p w:rsidR="0022671C" w:rsidRPr="004A1DD8" w:rsidRDefault="0022671C">
      <w:pPr>
        <w:tabs>
          <w:tab w:val="left" w:pos="2160"/>
        </w:tabs>
        <w:ind w:left="2160"/>
        <w:rPr>
          <w:rFonts w:cs="Tahoma"/>
          <w:lang w:val="fr-FR"/>
        </w:rPr>
      </w:pPr>
    </w:p>
    <w:p w:rsidR="0022671C" w:rsidRPr="004A1DD8" w:rsidRDefault="0022671C">
      <w:pPr>
        <w:ind w:left="900"/>
        <w:rPr>
          <w:rFonts w:cs="Tahoma"/>
          <w:lang w:val="fr-FR"/>
        </w:rPr>
      </w:pPr>
      <w:r w:rsidRPr="004A1DD8">
        <w:rPr>
          <w:rFonts w:cs="Tahoma"/>
          <w:lang w:val="fr-FR"/>
        </w:rPr>
        <w:t>Pour les clients ayant conclu un Contrat Entreprise et éligibles aux licences et droits décrits ci-avant, les licences et CAL Project Server et Project Portfolio acquises dans le cadre de la procédure de régularisation annuelle durant la période de validité de l</w:t>
      </w:r>
      <w:r w:rsidR="00DD4F05">
        <w:rPr>
          <w:rFonts w:cs="Tahoma"/>
          <w:lang w:val="fr-FR"/>
        </w:rPr>
        <w:t>’</w:t>
      </w:r>
      <w:r w:rsidRPr="004A1DD8">
        <w:rPr>
          <w:rFonts w:cs="Tahoma"/>
          <w:lang w:val="fr-FR"/>
        </w:rPr>
        <w:t>Accord de Mise en Œuvre sont également éligibles au titre de cette offre.</w:t>
      </w:r>
    </w:p>
    <w:p w:rsidR="0022671C" w:rsidRPr="004A1DD8" w:rsidRDefault="0022671C">
      <w:pPr>
        <w:ind w:left="900"/>
        <w:rPr>
          <w:rFonts w:cs="Tahoma"/>
          <w:lang w:val="fr-FR"/>
        </w:rPr>
      </w:pPr>
      <w:r w:rsidRPr="004A1DD8">
        <w:rPr>
          <w:rFonts w:cs="Tahoma"/>
          <w:lang w:val="fr-FR"/>
        </w:rPr>
        <w:t>Les Contrats Souscription Entreprise, Campus, School et Open Value Souscription donnent temporairement droit aux mêmes avantages, aux mêmes conditions, jusqu</w:t>
      </w:r>
      <w:r w:rsidR="00DD4F05">
        <w:rPr>
          <w:rFonts w:cs="Tahoma"/>
          <w:lang w:val="fr-FR"/>
        </w:rPr>
        <w:t>’</w:t>
      </w:r>
      <w:r w:rsidRPr="004A1DD8">
        <w:rPr>
          <w:rFonts w:cs="Tahoma"/>
          <w:lang w:val="fr-FR"/>
        </w:rPr>
        <w:t>à l</w:t>
      </w:r>
      <w:r w:rsidR="00DD4F05">
        <w:rPr>
          <w:rFonts w:cs="Tahoma"/>
          <w:lang w:val="fr-FR"/>
        </w:rPr>
        <w:t>’</w:t>
      </w:r>
      <w:r w:rsidRPr="004A1DD8">
        <w:rPr>
          <w:rFonts w:cs="Tahoma"/>
          <w:lang w:val="fr-FR"/>
        </w:rPr>
        <w:t>expiration de l</w:t>
      </w:r>
      <w:r w:rsidR="00DD4F05">
        <w:rPr>
          <w:rFonts w:cs="Tahoma"/>
          <w:lang w:val="fr-FR"/>
        </w:rPr>
        <w:t>’</w:t>
      </w:r>
      <w:r w:rsidRPr="004A1DD8">
        <w:rPr>
          <w:rFonts w:cs="Tahoma"/>
          <w:lang w:val="fr-FR"/>
        </w:rPr>
        <w:t>Accord de</w:t>
      </w:r>
      <w:r w:rsidR="000365E5">
        <w:rPr>
          <w:rFonts w:cs="Tahoma"/>
          <w:lang w:val="fr-FR"/>
        </w:rPr>
        <w:t> </w:t>
      </w:r>
      <w:r w:rsidRPr="004A1DD8">
        <w:rPr>
          <w:rFonts w:cs="Tahoma"/>
          <w:lang w:val="fr-FR"/>
        </w:rPr>
        <w:t>Mise en Œuvre de Licence. Le client doit toutefois conserver son abonnement. Ces avantages ne deviennent permanents qu</w:t>
      </w:r>
      <w:r w:rsidR="00DD4F05">
        <w:rPr>
          <w:rFonts w:cs="Tahoma"/>
          <w:lang w:val="fr-FR"/>
        </w:rPr>
        <w:t>’</w:t>
      </w:r>
      <w:r w:rsidRPr="004A1DD8">
        <w:rPr>
          <w:rFonts w:cs="Tahoma"/>
          <w:lang w:val="fr-FR"/>
        </w:rPr>
        <w:t>à l</w:t>
      </w:r>
      <w:r w:rsidR="00DD4F05">
        <w:rPr>
          <w:rFonts w:cs="Tahoma"/>
          <w:lang w:val="fr-FR"/>
        </w:rPr>
        <w:t>’</w:t>
      </w:r>
      <w:r w:rsidRPr="004A1DD8">
        <w:rPr>
          <w:rFonts w:cs="Tahoma"/>
          <w:lang w:val="fr-FR"/>
        </w:rPr>
        <w:t>exercice de l</w:t>
      </w:r>
      <w:r w:rsidR="00DD4F05">
        <w:rPr>
          <w:rFonts w:cs="Tahoma"/>
          <w:lang w:val="fr-FR"/>
        </w:rPr>
        <w:t>’</w:t>
      </w:r>
      <w:r w:rsidRPr="004A1DD8">
        <w:rPr>
          <w:rFonts w:cs="Tahoma"/>
          <w:lang w:val="fr-FR"/>
        </w:rPr>
        <w:t>option d</w:t>
      </w:r>
      <w:r w:rsidR="00DD4F05">
        <w:rPr>
          <w:rFonts w:cs="Tahoma"/>
          <w:lang w:val="fr-FR"/>
        </w:rPr>
        <w:t>’</w:t>
      </w:r>
      <w:r w:rsidRPr="004A1DD8">
        <w:rPr>
          <w:rFonts w:cs="Tahoma"/>
          <w:lang w:val="fr-FR"/>
        </w:rPr>
        <w:t>achat à expiration de l</w:t>
      </w:r>
      <w:r w:rsidR="00DD4F05">
        <w:rPr>
          <w:rFonts w:cs="Tahoma"/>
          <w:lang w:val="fr-FR"/>
        </w:rPr>
        <w:t>’</w:t>
      </w:r>
      <w:r w:rsidRPr="004A1DD8">
        <w:rPr>
          <w:rFonts w:cs="Tahoma"/>
          <w:lang w:val="fr-FR"/>
        </w:rPr>
        <w:t>Accord de Mise en Œuvre de</w:t>
      </w:r>
      <w:r w:rsidR="000365E5">
        <w:rPr>
          <w:rFonts w:cs="Tahoma"/>
          <w:lang w:val="fr-FR"/>
        </w:rPr>
        <w:t> </w:t>
      </w:r>
      <w:r w:rsidRPr="004A1DD8">
        <w:rPr>
          <w:rFonts w:cs="Tahoma"/>
          <w:lang w:val="fr-FR"/>
        </w:rPr>
        <w:t>Licence et restent régis par les conditions générales du contrat de licence du client.</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u w:val="single"/>
          <w:lang w:val="fr-FR"/>
        </w:rPr>
        <w:t>Chemin de migration pour le Connecteur Externe Project Server 2007</w:t>
      </w:r>
      <w:r w:rsidRPr="004A1DD8">
        <w:rPr>
          <w:rFonts w:cs="Tahoma"/>
          <w:lang w:val="fr-FR"/>
        </w:rPr>
        <w:t xml:space="preserve"> </w:t>
      </w:r>
    </w:p>
    <w:p w:rsidR="0022671C" w:rsidRPr="00501B92" w:rsidRDefault="0022671C" w:rsidP="00D477EE">
      <w:pPr>
        <w:pStyle w:val="NormalWeb"/>
        <w:spacing w:before="120" w:beforeAutospacing="0" w:after="120" w:afterAutospacing="0"/>
        <w:ind w:left="900"/>
        <w:rPr>
          <w:rFonts w:ascii="Tahoma" w:hAnsi="Tahoma" w:cs="Tahoma"/>
          <w:sz w:val="18"/>
          <w:szCs w:val="18"/>
          <w:lang w:val="fr-FR"/>
        </w:rPr>
      </w:pPr>
      <w:r w:rsidRPr="004A1DD8">
        <w:rPr>
          <w:rFonts w:ascii="Tahoma" w:hAnsi="Tahoma" w:cs="Tahoma"/>
          <w:color w:val="000000"/>
          <w:sz w:val="18"/>
          <w:lang w:val="fr-FR"/>
        </w:rPr>
        <w:t xml:space="preserve">Les clients qui participent à un programme de licences en volume et qui satisfont les conditions </w:t>
      </w:r>
      <w:r w:rsidR="00D477EE">
        <w:rPr>
          <w:rFonts w:ascii="Tahoma" w:hAnsi="Tahoma" w:cs="Tahoma"/>
          <w:color w:val="000000"/>
          <w:sz w:val="18"/>
          <w:lang w:val="fr-FR"/>
        </w:rPr>
        <w:br/>
      </w:r>
      <w:r w:rsidRPr="004A1DD8">
        <w:rPr>
          <w:rFonts w:ascii="Tahoma" w:hAnsi="Tahoma" w:cs="Tahoma"/>
          <w:color w:val="000000"/>
          <w:sz w:val="18"/>
          <w:lang w:val="fr-FR"/>
        </w:rPr>
        <w:t>ci-dessous</w:t>
      </w:r>
      <w:r w:rsidR="000365E5">
        <w:rPr>
          <w:rFonts w:ascii="Tahoma" w:hAnsi="Tahoma" w:cs="Tahoma"/>
          <w:color w:val="000000"/>
          <w:sz w:val="18"/>
          <w:lang w:val="fr-FR"/>
        </w:rPr>
        <w:t> </w:t>
      </w:r>
      <w:r w:rsidRPr="004A1DD8">
        <w:rPr>
          <w:rFonts w:ascii="Tahoma" w:hAnsi="Tahoma" w:cs="Tahoma"/>
          <w:color w:val="000000"/>
          <w:sz w:val="18"/>
          <w:lang w:val="fr-FR"/>
        </w:rPr>
        <w:t>peuvent mettre à jour les licences éligibles vers des licences Project Server 2010 tel qu</w:t>
      </w:r>
      <w:r w:rsidR="00DD4F05">
        <w:rPr>
          <w:rFonts w:ascii="Tahoma" w:hAnsi="Tahoma" w:cs="Tahoma"/>
          <w:color w:val="000000"/>
          <w:sz w:val="18"/>
          <w:lang w:val="fr-FR"/>
        </w:rPr>
        <w:t>’</w:t>
      </w:r>
      <w:r w:rsidRPr="004A1DD8">
        <w:rPr>
          <w:rFonts w:ascii="Tahoma" w:hAnsi="Tahoma" w:cs="Tahoma"/>
          <w:color w:val="000000"/>
          <w:sz w:val="18"/>
          <w:lang w:val="fr-FR"/>
        </w:rPr>
        <w:t>exposé</w:t>
      </w:r>
      <w:r w:rsidR="00D477EE">
        <w:rPr>
          <w:rFonts w:ascii="Tahoma" w:hAnsi="Tahoma" w:cs="Tahoma"/>
          <w:color w:val="000000"/>
          <w:sz w:val="18"/>
          <w:lang w:val="fr-FR"/>
        </w:rPr>
        <w:t> </w:t>
      </w:r>
      <w:r w:rsidRPr="004A1DD8">
        <w:rPr>
          <w:rFonts w:ascii="Tahoma" w:hAnsi="Tahoma" w:cs="Tahoma"/>
          <w:color w:val="000000"/>
          <w:sz w:val="18"/>
          <w:lang w:val="fr-FR"/>
        </w:rPr>
        <w:t>ci-dessous :</w:t>
      </w:r>
    </w:p>
    <w:p w:rsidR="0022671C" w:rsidRPr="00501B92" w:rsidRDefault="0022671C">
      <w:pPr>
        <w:pStyle w:val="NormalWeb"/>
        <w:spacing w:before="120" w:beforeAutospacing="0" w:after="120" w:afterAutospacing="0"/>
        <w:ind w:left="900"/>
        <w:rPr>
          <w:rFonts w:ascii="Tahoma" w:hAnsi="Tahoma" w:cs="Tahoma"/>
          <w:sz w:val="18"/>
          <w:szCs w:val="18"/>
          <w:lang w:val="fr-FR"/>
        </w:rPr>
      </w:pPr>
    </w:p>
    <w:tbl>
      <w:tblPr>
        <w:tblW w:w="8460" w:type="dxa"/>
        <w:tblInd w:w="1008" w:type="dxa"/>
        <w:tblCellMar>
          <w:left w:w="0" w:type="dxa"/>
          <w:right w:w="0" w:type="dxa"/>
        </w:tblCellMar>
        <w:tblLook w:val="04A0" w:firstRow="1" w:lastRow="0" w:firstColumn="1" w:lastColumn="0" w:noHBand="0" w:noVBand="1"/>
      </w:tblPr>
      <w:tblGrid>
        <w:gridCol w:w="2250"/>
        <w:gridCol w:w="4008"/>
        <w:gridCol w:w="2202"/>
      </w:tblGrid>
      <w:tr w:rsidR="0022671C" w:rsidRPr="004A1DD8">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22671C" w:rsidRPr="004A1DD8" w:rsidRDefault="0022671C" w:rsidP="000365E5">
            <w:pPr>
              <w:ind w:left="270"/>
              <w:rPr>
                <w:rFonts w:cs="Tahoma"/>
                <w:b/>
                <w:bCs/>
                <w:szCs w:val="20"/>
                <w:lang w:val="fr-FR"/>
              </w:rPr>
            </w:pPr>
            <w:r w:rsidRPr="004A1DD8">
              <w:rPr>
                <w:rFonts w:cs="Tahoma"/>
                <w:b/>
                <w:bCs/>
                <w:szCs w:val="20"/>
                <w:lang w:val="fr-FR"/>
              </w:rPr>
              <w:t>Conditions d</w:t>
            </w:r>
            <w:r w:rsidR="00DD4F05">
              <w:rPr>
                <w:rFonts w:cs="Tahoma"/>
                <w:b/>
                <w:bCs/>
                <w:szCs w:val="20"/>
                <w:lang w:val="fr-FR"/>
              </w:rPr>
              <w:t>’</w:t>
            </w:r>
            <w:r w:rsidRPr="004A1DD8">
              <w:rPr>
                <w:rFonts w:cs="Tahoma"/>
                <w:b/>
                <w:bCs/>
                <w:szCs w:val="20"/>
                <w:lang w:val="fr-FR"/>
              </w:rPr>
              <w:t>éligibilité des licences et Software Assurance</w:t>
            </w:r>
            <w:r w:rsidR="000365E5">
              <w:rPr>
                <w:rFonts w:cs="Tahoma"/>
                <w:b/>
                <w:bCs/>
                <w:szCs w:val="20"/>
                <w:lang w:val="fr-FR"/>
              </w:rPr>
              <w:t> </w:t>
            </w:r>
            <w:r w:rsidRPr="004A1DD8">
              <w:rPr>
                <w:rFonts w:cs="Tahoma"/>
                <w:b/>
                <w:bCs/>
                <w:szCs w:val="20"/>
                <w:lang w:val="fr-FR"/>
              </w:rPr>
              <w:t>(L&amp;SA)</w:t>
            </w:r>
          </w:p>
        </w:tc>
        <w:tc>
          <w:tcPr>
            <w:tcW w:w="2202"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22671C" w:rsidRPr="004A1DD8" w:rsidRDefault="0022671C">
            <w:pPr>
              <w:ind w:left="270"/>
              <w:rPr>
                <w:rFonts w:cs="Tahoma"/>
                <w:b/>
                <w:bCs/>
                <w:szCs w:val="20"/>
                <w:lang w:val="fr-FR"/>
              </w:rPr>
            </w:pPr>
            <w:r w:rsidRPr="004A1DD8">
              <w:rPr>
                <w:rFonts w:cs="Tahoma"/>
                <w:b/>
                <w:bCs/>
                <w:szCs w:val="20"/>
                <w:lang w:val="fr-FR"/>
              </w:rPr>
              <w:t>Sont éligibles aux licences suivantes par licence éligible…</w:t>
            </w:r>
          </w:p>
        </w:tc>
      </w:tr>
      <w:tr w:rsidR="0022671C" w:rsidRPr="004A1DD8">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ind w:left="270"/>
              <w:rPr>
                <w:rFonts w:cs="Tahoma"/>
                <w:color w:val="FF0000"/>
                <w:szCs w:val="20"/>
              </w:rPr>
            </w:pPr>
            <w:r w:rsidRPr="004A1DD8">
              <w:rPr>
                <w:rFonts w:cs="Tahoma"/>
                <w:color w:val="000000"/>
                <w:lang w:val="fr-FR"/>
              </w:rPr>
              <w:t>Connecteur Externe Project Server 2007</w:t>
            </w:r>
          </w:p>
        </w:tc>
        <w:tc>
          <w:tcPr>
            <w:tcW w:w="4008" w:type="dxa"/>
            <w:tcBorders>
              <w:top w:val="nil"/>
              <w:left w:val="nil"/>
              <w:bottom w:val="single" w:sz="8" w:space="0" w:color="000000"/>
              <w:right w:val="single" w:sz="8" w:space="0" w:color="000000"/>
            </w:tcBorders>
          </w:tcPr>
          <w:p w:rsidR="0022671C" w:rsidRPr="004A1DD8" w:rsidRDefault="0022671C" w:rsidP="00472D38">
            <w:pPr>
              <w:pStyle w:val="ColorfulList-Accent11"/>
              <w:numPr>
                <w:ilvl w:val="0"/>
                <w:numId w:val="56"/>
              </w:numPr>
              <w:ind w:hanging="270"/>
              <w:rPr>
                <w:rFonts w:ascii="Tahoma" w:hAnsi="Tahoma" w:cs="Tahoma"/>
                <w:sz w:val="18"/>
                <w:szCs w:val="20"/>
                <w:lang w:val="fr-FR"/>
              </w:rPr>
            </w:pPr>
            <w:r w:rsidRPr="004A1DD8">
              <w:rPr>
                <w:rFonts w:ascii="Tahoma" w:hAnsi="Tahoma" w:cs="Tahoma"/>
                <w:color w:val="000000"/>
                <w:sz w:val="18"/>
                <w:lang w:val="fr-FR"/>
              </w:rPr>
              <w:t>Licence couverte par une Software Assurance à la date de disponibilité en téléchargement du logiciel Project Server 2010 dans le cadre du programme de licences en volume</w:t>
            </w:r>
            <w:r w:rsidRPr="004A1DD8">
              <w:rPr>
                <w:rFonts w:ascii="Tahoma" w:hAnsi="Tahoma" w:cs="Tahoma"/>
                <w:lang w:val="fr-FR"/>
              </w:rPr>
              <w:t xml:space="preserve"> </w:t>
            </w:r>
          </w:p>
        </w:tc>
        <w:tc>
          <w:tcPr>
            <w:tcW w:w="2202" w:type="dxa"/>
            <w:tcBorders>
              <w:top w:val="nil"/>
              <w:left w:val="nil"/>
              <w:bottom w:val="single" w:sz="8" w:space="0" w:color="000000"/>
              <w:right w:val="single" w:sz="8" w:space="0" w:color="000000"/>
            </w:tcBorders>
            <w:tcMar>
              <w:top w:w="0" w:type="dxa"/>
              <w:left w:w="108" w:type="dxa"/>
              <w:bottom w:w="0" w:type="dxa"/>
              <w:right w:w="108" w:type="dxa"/>
            </w:tcMar>
          </w:tcPr>
          <w:p w:rsidR="0022671C" w:rsidRPr="004A1DD8" w:rsidRDefault="0022671C">
            <w:pPr>
              <w:ind w:left="270"/>
              <w:rPr>
                <w:rFonts w:cs="Tahoma"/>
                <w:szCs w:val="20"/>
              </w:rPr>
            </w:pPr>
            <w:r w:rsidRPr="004A1DD8">
              <w:rPr>
                <w:rFonts w:cs="Tahoma"/>
                <w:szCs w:val="20"/>
                <w:lang w:val="fr-FR"/>
              </w:rPr>
              <w:t>500 CAL Project Server 2010 avec Software Assurance</w:t>
            </w:r>
          </w:p>
        </w:tc>
      </w:tr>
    </w:tbl>
    <w:p w:rsidR="0022671C" w:rsidRPr="004A1DD8" w:rsidRDefault="0022671C">
      <w:pPr>
        <w:ind w:left="270"/>
        <w:rPr>
          <w:rFonts w:cs="Tahoma"/>
        </w:rPr>
      </w:pPr>
    </w:p>
    <w:p w:rsidR="0022671C" w:rsidRPr="004A1DD8" w:rsidRDefault="0022671C" w:rsidP="00D477EE">
      <w:pPr>
        <w:ind w:left="907"/>
        <w:rPr>
          <w:rFonts w:cs="Tahoma"/>
          <w:lang w:val="fr-FR"/>
        </w:rPr>
      </w:pPr>
      <w:r w:rsidRPr="004A1DD8">
        <w:rPr>
          <w:rFonts w:cs="Tahoma"/>
          <w:color w:val="000000"/>
          <w:szCs w:val="18"/>
          <w:lang w:val="fr-FR"/>
        </w:rPr>
        <w:t>Le droit d</w:t>
      </w:r>
      <w:r w:rsidR="00DD4F05">
        <w:rPr>
          <w:rFonts w:cs="Tahoma"/>
          <w:color w:val="000000"/>
          <w:szCs w:val="18"/>
          <w:lang w:val="fr-FR"/>
        </w:rPr>
        <w:t>’</w:t>
      </w:r>
      <w:r w:rsidRPr="004A1DD8">
        <w:rPr>
          <w:rFonts w:cs="Tahoma"/>
          <w:color w:val="000000"/>
          <w:szCs w:val="18"/>
          <w:lang w:val="fr-FR"/>
        </w:rPr>
        <w:t>accéder à Project Server concédé aux clients au titre de cette offre remplace le droit d</w:t>
      </w:r>
      <w:r w:rsidR="00DD4F05">
        <w:rPr>
          <w:rFonts w:cs="Tahoma"/>
          <w:color w:val="000000"/>
          <w:szCs w:val="18"/>
          <w:lang w:val="fr-FR"/>
        </w:rPr>
        <w:t>’</w:t>
      </w:r>
      <w:r w:rsidRPr="004A1DD8">
        <w:rPr>
          <w:rFonts w:cs="Tahoma"/>
          <w:color w:val="000000"/>
          <w:szCs w:val="18"/>
          <w:lang w:val="fr-FR"/>
        </w:rPr>
        <w:t>accéder au logiciel au titre des licences éligibles.</w:t>
      </w:r>
      <w:r w:rsidRPr="004A1DD8">
        <w:rPr>
          <w:rFonts w:cs="Tahoma"/>
          <w:lang w:val="fr-FR"/>
        </w:rPr>
        <w:t xml:space="preserve"> </w:t>
      </w:r>
      <w:r w:rsidRPr="004A1DD8">
        <w:rPr>
          <w:rFonts w:cs="Tahoma"/>
          <w:color w:val="000000"/>
          <w:lang w:val="fr-FR"/>
        </w:rPr>
        <w:t>Le droit d</w:t>
      </w:r>
      <w:r w:rsidR="00DD4F05">
        <w:rPr>
          <w:rFonts w:cs="Tahoma"/>
          <w:color w:val="000000"/>
          <w:lang w:val="fr-FR"/>
        </w:rPr>
        <w:t>’</w:t>
      </w:r>
      <w:r w:rsidRPr="004A1DD8">
        <w:rPr>
          <w:rFonts w:cs="Tahoma"/>
          <w:color w:val="000000"/>
          <w:lang w:val="fr-FR"/>
        </w:rPr>
        <w:t>accéder à Project Server concédé aux clients au titre de</w:t>
      </w:r>
      <w:r w:rsidR="000365E5">
        <w:rPr>
          <w:rFonts w:cs="Tahoma"/>
          <w:color w:val="000000"/>
          <w:lang w:val="fr-FR"/>
        </w:rPr>
        <w:t> </w:t>
      </w:r>
      <w:r w:rsidRPr="004A1DD8">
        <w:rPr>
          <w:rFonts w:cs="Tahoma"/>
          <w:color w:val="000000"/>
          <w:lang w:val="fr-FR"/>
        </w:rPr>
        <w:t>cette offre est régi par les conditions générales de son contrat de licences en volume et les droits d</w:t>
      </w:r>
      <w:r w:rsidR="00DD4F05">
        <w:rPr>
          <w:rFonts w:cs="Tahoma"/>
          <w:color w:val="000000"/>
          <w:lang w:val="fr-FR"/>
        </w:rPr>
        <w:t>’</w:t>
      </w:r>
      <w:r w:rsidRPr="004A1DD8">
        <w:rPr>
          <w:rFonts w:cs="Tahoma"/>
          <w:color w:val="000000"/>
          <w:lang w:val="fr-FR"/>
        </w:rPr>
        <w:t>utilisation de ce logiciel.</w:t>
      </w:r>
      <w:r w:rsidRPr="004A1DD8">
        <w:rPr>
          <w:rFonts w:cs="Tahoma"/>
          <w:lang w:val="fr-FR"/>
        </w:rPr>
        <w:t xml:space="preserve"> </w:t>
      </w:r>
      <w:r w:rsidRPr="004A1DD8">
        <w:rPr>
          <w:rFonts w:cs="Tahoma"/>
          <w:color w:val="000000"/>
          <w:lang w:val="fr-FR"/>
        </w:rPr>
        <w:t>Ce droit prend fin à l</w:t>
      </w:r>
      <w:r w:rsidR="00DD4F05">
        <w:rPr>
          <w:rFonts w:cs="Tahoma"/>
          <w:color w:val="000000"/>
          <w:lang w:val="fr-FR"/>
        </w:rPr>
        <w:t>’</w:t>
      </w:r>
      <w:r w:rsidRPr="004A1DD8">
        <w:rPr>
          <w:rFonts w:cs="Tahoma"/>
          <w:color w:val="000000"/>
          <w:lang w:val="fr-FR"/>
        </w:rPr>
        <w:t>expiration ou à la résiliation du droit d</w:t>
      </w:r>
      <w:r w:rsidR="00DD4F05">
        <w:rPr>
          <w:rFonts w:cs="Tahoma"/>
          <w:color w:val="000000"/>
          <w:lang w:val="fr-FR"/>
        </w:rPr>
        <w:t>’</w:t>
      </w:r>
      <w:r w:rsidRPr="004A1DD8">
        <w:rPr>
          <w:rFonts w:cs="Tahoma"/>
          <w:color w:val="000000"/>
          <w:lang w:val="fr-FR"/>
        </w:rPr>
        <w:t>utiliser le logiciel au</w:t>
      </w:r>
      <w:r w:rsidR="000365E5">
        <w:rPr>
          <w:rFonts w:cs="Tahoma"/>
          <w:color w:val="000000"/>
          <w:lang w:val="fr-FR"/>
        </w:rPr>
        <w:t> </w:t>
      </w:r>
      <w:r w:rsidRPr="004A1DD8">
        <w:rPr>
          <w:rFonts w:cs="Tahoma"/>
          <w:color w:val="000000"/>
          <w:lang w:val="fr-FR"/>
        </w:rPr>
        <w:t>titre des licences éligibles (ex. les licences complémentaires concédées dans le cadre de programmes d</w:t>
      </w:r>
      <w:r w:rsidR="00DD4F05">
        <w:rPr>
          <w:rFonts w:cs="Tahoma"/>
          <w:color w:val="000000"/>
          <w:lang w:val="fr-FR"/>
        </w:rPr>
        <w:t>’</w:t>
      </w:r>
      <w:r w:rsidRPr="004A1DD8">
        <w:rPr>
          <w:rFonts w:cs="Tahoma"/>
          <w:color w:val="000000"/>
          <w:lang w:val="fr-FR"/>
        </w:rPr>
        <w:t>abonnement prennent fin à l</w:t>
      </w:r>
      <w:r w:rsidR="00DD4F05">
        <w:rPr>
          <w:rFonts w:cs="Tahoma"/>
          <w:color w:val="000000"/>
          <w:lang w:val="fr-FR"/>
        </w:rPr>
        <w:t>’</w:t>
      </w:r>
      <w:r w:rsidRPr="004A1DD8">
        <w:rPr>
          <w:rFonts w:cs="Tahoma"/>
          <w:color w:val="000000"/>
          <w:lang w:val="fr-FR"/>
        </w:rPr>
        <w:t>expiration des licences éligibles).</w:t>
      </w:r>
    </w:p>
    <w:p w:rsidR="0022671C" w:rsidRPr="00501B92" w:rsidRDefault="0022671C">
      <w:pPr>
        <w:ind w:left="900"/>
        <w:rPr>
          <w:rFonts w:cs="Tahoma"/>
          <w:szCs w:val="18"/>
          <w:lang w:val="fr-FR"/>
        </w:rPr>
      </w:pPr>
    </w:p>
    <w:p w:rsidR="0022671C" w:rsidRPr="004A1DD8" w:rsidRDefault="0022671C">
      <w:pPr>
        <w:ind w:left="900"/>
        <w:rPr>
          <w:rFonts w:cs="Tahoma"/>
          <w:lang w:val="fr-FR"/>
        </w:rPr>
      </w:pPr>
      <w:r w:rsidRPr="004A1DD8">
        <w:rPr>
          <w:rFonts w:cs="Tahoma"/>
          <w:szCs w:val="20"/>
          <w:lang w:val="fr-FR"/>
        </w:rPr>
        <w:t>La Software Assurance des licences complémentaires prendra fin à l</w:t>
      </w:r>
      <w:r w:rsidR="00DD4F05">
        <w:rPr>
          <w:rFonts w:cs="Tahoma"/>
          <w:szCs w:val="20"/>
          <w:lang w:val="fr-FR"/>
        </w:rPr>
        <w:t>’</w:t>
      </w:r>
      <w:r w:rsidRPr="004A1DD8">
        <w:rPr>
          <w:rFonts w:cs="Tahoma"/>
          <w:szCs w:val="20"/>
          <w:lang w:val="fr-FR"/>
        </w:rPr>
        <w:t>expiration des licences éligibles.</w:t>
      </w:r>
      <w:r w:rsidRPr="004A1DD8">
        <w:rPr>
          <w:rFonts w:cs="Tahoma"/>
          <w:lang w:val="fr-FR"/>
        </w:rPr>
        <w:t xml:space="preserve"> Le</w:t>
      </w:r>
      <w:r w:rsidR="00BB1DB9">
        <w:rPr>
          <w:rFonts w:cs="Tahoma"/>
          <w:lang w:val="fr-FR"/>
        </w:rPr>
        <w:t> </w:t>
      </w:r>
      <w:r w:rsidRPr="004A1DD8">
        <w:rPr>
          <w:rFonts w:cs="Tahoma"/>
          <w:lang w:val="fr-FR"/>
        </w:rPr>
        <w:t>client peut renouveler la Software Assurance expirée en passant une commande de renouvellement.</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u w:val="single"/>
          <w:lang w:val="fr-FR"/>
        </w:rPr>
        <w:t>Chemin de migration pour le Project Portfolio Server 2007</w:t>
      </w:r>
      <w:r w:rsidRPr="004A1DD8">
        <w:rPr>
          <w:rFonts w:cs="Tahoma"/>
          <w:lang w:val="fr-FR"/>
        </w:rPr>
        <w:t xml:space="preserve"> </w:t>
      </w:r>
    </w:p>
    <w:p w:rsidR="0022671C" w:rsidRPr="00D477EE" w:rsidRDefault="0022671C" w:rsidP="00D477EE">
      <w:pPr>
        <w:pStyle w:val="NormalWeb"/>
        <w:spacing w:before="120" w:beforeAutospacing="0" w:after="120" w:afterAutospacing="0"/>
        <w:ind w:left="900"/>
        <w:rPr>
          <w:rFonts w:ascii="Tahoma" w:hAnsi="Tahoma" w:cs="Tahoma"/>
          <w:sz w:val="18"/>
          <w:szCs w:val="18"/>
          <w:lang w:val="fr-FR"/>
        </w:rPr>
      </w:pPr>
      <w:r w:rsidRPr="00D477EE">
        <w:rPr>
          <w:rFonts w:ascii="Tahoma" w:hAnsi="Tahoma" w:cs="Tahoma"/>
          <w:color w:val="000000"/>
          <w:sz w:val="18"/>
          <w:szCs w:val="18"/>
          <w:lang w:val="fr-FR"/>
        </w:rPr>
        <w:t xml:space="preserve">Les clients qui participent à un programme de licences en volume et qui satisfont les conditions </w:t>
      </w:r>
      <w:r w:rsidR="00D477EE">
        <w:rPr>
          <w:rFonts w:ascii="Tahoma" w:hAnsi="Tahoma" w:cs="Tahoma"/>
          <w:color w:val="000000"/>
          <w:sz w:val="18"/>
          <w:szCs w:val="18"/>
          <w:lang w:val="fr-FR"/>
        </w:rPr>
        <w:br/>
      </w:r>
      <w:r w:rsidRPr="00D477EE">
        <w:rPr>
          <w:rFonts w:ascii="Tahoma" w:hAnsi="Tahoma" w:cs="Tahoma"/>
          <w:color w:val="000000"/>
          <w:sz w:val="18"/>
          <w:szCs w:val="18"/>
          <w:lang w:val="fr-FR"/>
        </w:rPr>
        <w:t>ci-dessous</w:t>
      </w:r>
      <w:r w:rsidR="000365E5" w:rsidRPr="00D477EE">
        <w:rPr>
          <w:rFonts w:ascii="Tahoma" w:hAnsi="Tahoma" w:cs="Tahoma"/>
          <w:color w:val="000000"/>
          <w:sz w:val="18"/>
          <w:szCs w:val="18"/>
          <w:lang w:val="fr-FR"/>
        </w:rPr>
        <w:t> </w:t>
      </w:r>
      <w:r w:rsidRPr="00D477EE">
        <w:rPr>
          <w:rFonts w:ascii="Tahoma" w:hAnsi="Tahoma" w:cs="Tahoma"/>
          <w:color w:val="000000"/>
          <w:sz w:val="18"/>
          <w:szCs w:val="18"/>
          <w:lang w:val="fr-FR"/>
        </w:rPr>
        <w:t>peuvent mettre à jour les licences éligibles vers des licences Project Server 2010 tel qu</w:t>
      </w:r>
      <w:r w:rsidR="00DD4F05">
        <w:rPr>
          <w:rFonts w:ascii="Tahoma" w:hAnsi="Tahoma" w:cs="Tahoma"/>
          <w:color w:val="000000"/>
          <w:sz w:val="18"/>
          <w:szCs w:val="18"/>
          <w:lang w:val="fr-FR"/>
        </w:rPr>
        <w:t>’</w:t>
      </w:r>
      <w:r w:rsidRPr="00D477EE">
        <w:rPr>
          <w:rFonts w:ascii="Tahoma" w:hAnsi="Tahoma" w:cs="Tahoma"/>
          <w:color w:val="000000"/>
          <w:sz w:val="18"/>
          <w:szCs w:val="18"/>
          <w:lang w:val="fr-FR"/>
        </w:rPr>
        <w:t>exposé</w:t>
      </w:r>
      <w:r w:rsidR="00D477EE">
        <w:rPr>
          <w:rFonts w:ascii="Tahoma" w:hAnsi="Tahoma" w:cs="Tahoma"/>
          <w:color w:val="000000"/>
          <w:sz w:val="18"/>
          <w:szCs w:val="18"/>
          <w:lang w:val="fr-FR"/>
        </w:rPr>
        <w:t> </w:t>
      </w:r>
      <w:r w:rsidRPr="00D477EE">
        <w:rPr>
          <w:rFonts w:ascii="Tahoma" w:hAnsi="Tahoma" w:cs="Tahoma"/>
          <w:color w:val="000000"/>
          <w:sz w:val="18"/>
          <w:szCs w:val="18"/>
          <w:lang w:val="fr-FR"/>
        </w:rPr>
        <w:t>ci-dessous :</w:t>
      </w:r>
    </w:p>
    <w:p w:rsidR="0022671C" w:rsidRPr="00501B92" w:rsidRDefault="0022671C">
      <w:pPr>
        <w:pStyle w:val="NormalWeb"/>
        <w:spacing w:before="120" w:beforeAutospacing="0" w:after="120" w:afterAutospacing="0"/>
        <w:ind w:left="900"/>
        <w:rPr>
          <w:rFonts w:ascii="Tahoma" w:hAnsi="Tahoma" w:cs="Tahoma"/>
          <w:sz w:val="18"/>
          <w:szCs w:val="18"/>
          <w:lang w:val="fr-FR"/>
        </w:rPr>
      </w:pPr>
    </w:p>
    <w:tbl>
      <w:tblPr>
        <w:tblW w:w="8460" w:type="dxa"/>
        <w:tblInd w:w="1008" w:type="dxa"/>
        <w:tblCellMar>
          <w:left w:w="0" w:type="dxa"/>
          <w:right w:w="0" w:type="dxa"/>
        </w:tblCellMar>
        <w:tblLook w:val="04A0" w:firstRow="1" w:lastRow="0" w:firstColumn="1" w:lastColumn="0" w:noHBand="0" w:noVBand="1"/>
      </w:tblPr>
      <w:tblGrid>
        <w:gridCol w:w="2250"/>
        <w:gridCol w:w="3960"/>
        <w:gridCol w:w="2250"/>
      </w:tblGrid>
      <w:tr w:rsidR="0022671C" w:rsidRPr="004A1DD8" w:rsidTr="008908CC">
        <w:trPr>
          <w:cantSplit/>
          <w:tblHeader/>
        </w:trPr>
        <w:tc>
          <w:tcPr>
            <w:tcW w:w="621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22671C" w:rsidRPr="004A1DD8" w:rsidRDefault="0022671C" w:rsidP="000365E5">
            <w:pPr>
              <w:ind w:left="270"/>
              <w:rPr>
                <w:rFonts w:cs="Tahoma"/>
                <w:b/>
                <w:bCs/>
                <w:szCs w:val="18"/>
                <w:lang w:val="fr-FR"/>
              </w:rPr>
            </w:pPr>
            <w:r w:rsidRPr="004A1DD8">
              <w:rPr>
                <w:rFonts w:cs="Tahoma"/>
                <w:b/>
                <w:bCs/>
                <w:szCs w:val="18"/>
                <w:lang w:val="fr-FR"/>
              </w:rPr>
              <w:t>Conditions d</w:t>
            </w:r>
            <w:r w:rsidR="00DD4F05">
              <w:rPr>
                <w:rFonts w:cs="Tahoma"/>
                <w:b/>
                <w:bCs/>
                <w:szCs w:val="18"/>
                <w:lang w:val="fr-FR"/>
              </w:rPr>
              <w:t>’</w:t>
            </w:r>
            <w:r w:rsidRPr="004A1DD8">
              <w:rPr>
                <w:rFonts w:cs="Tahoma"/>
                <w:b/>
                <w:bCs/>
                <w:szCs w:val="18"/>
                <w:lang w:val="fr-FR"/>
              </w:rPr>
              <w:t>éligibilité des licences et Software Assurance</w:t>
            </w:r>
            <w:r w:rsidR="000365E5">
              <w:rPr>
                <w:rFonts w:cs="Tahoma"/>
                <w:b/>
                <w:bCs/>
                <w:szCs w:val="18"/>
                <w:lang w:val="fr-FR"/>
              </w:rPr>
              <w:t> </w:t>
            </w:r>
            <w:r w:rsidRPr="004A1DD8">
              <w:rPr>
                <w:rFonts w:cs="Tahoma"/>
                <w:b/>
                <w:bCs/>
                <w:szCs w:val="18"/>
                <w:lang w:val="fr-FR"/>
              </w:rPr>
              <w:t>(L&amp;SA)</w:t>
            </w:r>
          </w:p>
        </w:tc>
        <w:tc>
          <w:tcPr>
            <w:tcW w:w="225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22671C" w:rsidRPr="004A1DD8" w:rsidRDefault="0022671C">
            <w:pPr>
              <w:ind w:left="270"/>
              <w:rPr>
                <w:rFonts w:cs="Tahoma"/>
                <w:b/>
                <w:bCs/>
                <w:szCs w:val="18"/>
                <w:lang w:val="fr-FR"/>
              </w:rPr>
            </w:pPr>
            <w:r w:rsidRPr="004A1DD8">
              <w:rPr>
                <w:rFonts w:cs="Tahoma"/>
                <w:b/>
                <w:lang w:val="fr-FR"/>
              </w:rPr>
              <w:t>Sont éligibles aux licences suivantes par licence éligible…</w:t>
            </w:r>
          </w:p>
        </w:tc>
      </w:tr>
      <w:tr w:rsidR="0022671C" w:rsidRPr="004A1DD8" w:rsidTr="008908CC">
        <w:trPr>
          <w:cantSplit/>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ind w:left="270"/>
              <w:rPr>
                <w:rFonts w:cs="Tahoma"/>
                <w:color w:val="FF0000"/>
                <w:szCs w:val="18"/>
              </w:rPr>
            </w:pPr>
            <w:r w:rsidRPr="004A1DD8">
              <w:rPr>
                <w:rFonts w:cs="Tahoma"/>
                <w:color w:val="000000"/>
                <w:lang w:val="fr-FR"/>
              </w:rPr>
              <w:t>Project Portfolio Server 2007</w:t>
            </w:r>
            <w:r w:rsidRPr="004A1DD8">
              <w:rPr>
                <w:rFonts w:cs="Tahoma"/>
              </w:rPr>
              <w:t xml:space="preserve"> </w:t>
            </w:r>
          </w:p>
        </w:tc>
        <w:tc>
          <w:tcPr>
            <w:tcW w:w="3960" w:type="dxa"/>
            <w:tcBorders>
              <w:top w:val="nil"/>
              <w:left w:val="nil"/>
              <w:bottom w:val="single" w:sz="8" w:space="0" w:color="000000"/>
              <w:right w:val="single" w:sz="8" w:space="0" w:color="000000"/>
            </w:tcBorders>
          </w:tcPr>
          <w:p w:rsidR="0022671C" w:rsidRPr="004A1DD8" w:rsidRDefault="0022671C" w:rsidP="00472D38">
            <w:pPr>
              <w:pStyle w:val="ColorfulList-Accent11"/>
              <w:numPr>
                <w:ilvl w:val="0"/>
                <w:numId w:val="56"/>
              </w:numPr>
              <w:tabs>
                <w:tab w:val="left" w:pos="360"/>
              </w:tabs>
              <w:ind w:right="228" w:hanging="270"/>
              <w:rPr>
                <w:rFonts w:ascii="Tahoma" w:hAnsi="Tahoma" w:cs="Tahoma"/>
                <w:sz w:val="18"/>
                <w:szCs w:val="18"/>
                <w:lang w:val="fr-FR"/>
              </w:rPr>
            </w:pPr>
            <w:r w:rsidRPr="004A1DD8">
              <w:rPr>
                <w:rFonts w:ascii="Tahoma" w:hAnsi="Tahoma" w:cs="Tahoma"/>
                <w:color w:val="000000"/>
                <w:sz w:val="18"/>
                <w:lang w:val="fr-FR"/>
              </w:rPr>
              <w:t>Licence couverte par une Software Assurance à la date de disponibilité en</w:t>
            </w:r>
            <w:r w:rsidR="000365E5">
              <w:rPr>
                <w:rFonts w:ascii="Tahoma" w:hAnsi="Tahoma" w:cs="Tahoma"/>
                <w:color w:val="000000"/>
                <w:sz w:val="18"/>
                <w:lang w:val="fr-FR"/>
              </w:rPr>
              <w:t> </w:t>
            </w:r>
            <w:r w:rsidRPr="004A1DD8">
              <w:rPr>
                <w:rFonts w:ascii="Tahoma" w:hAnsi="Tahoma" w:cs="Tahoma"/>
                <w:color w:val="000000"/>
                <w:sz w:val="18"/>
                <w:lang w:val="fr-FR"/>
              </w:rPr>
              <w:t>téléchargement du logiciel Project Server 2010 dans le cadre du programme de licences en volume</w:t>
            </w:r>
            <w:r w:rsidRPr="004A1DD8">
              <w:rPr>
                <w:rFonts w:ascii="Tahoma" w:hAnsi="Tahoma" w:cs="Tahoma"/>
                <w:lang w:val="fr-FR"/>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22671C" w:rsidRPr="004A1DD8" w:rsidRDefault="0022671C">
            <w:pPr>
              <w:ind w:left="270"/>
              <w:rPr>
                <w:rFonts w:cs="Tahoma"/>
                <w:szCs w:val="18"/>
                <w:lang w:val="fr-FR"/>
              </w:rPr>
            </w:pPr>
            <w:r w:rsidRPr="004A1DD8">
              <w:rPr>
                <w:rFonts w:cs="Tahoma"/>
                <w:lang w:val="fr-FR"/>
              </w:rPr>
              <w:t>Une licence serveur Project Server 2010 avec Software Assurance</w:t>
            </w:r>
          </w:p>
        </w:tc>
      </w:tr>
      <w:tr w:rsidR="0022671C" w:rsidRPr="004A1DD8" w:rsidTr="008908CC">
        <w:trPr>
          <w:cantSplit/>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rsidP="00D477EE">
            <w:pPr>
              <w:ind w:left="270"/>
              <w:rPr>
                <w:rFonts w:cs="Tahoma"/>
                <w:color w:val="000000"/>
                <w:szCs w:val="18"/>
              </w:rPr>
            </w:pPr>
            <w:r w:rsidRPr="004A1DD8">
              <w:rPr>
                <w:rFonts w:cs="Tahoma"/>
                <w:color w:val="000000"/>
                <w:lang w:val="fr-FR"/>
              </w:rPr>
              <w:t>CAL Project Portfolio Server 2007</w:t>
            </w:r>
            <w:r w:rsidRPr="004A1DD8">
              <w:rPr>
                <w:rFonts w:cs="Tahoma"/>
              </w:rPr>
              <w:t xml:space="preserve"> </w:t>
            </w:r>
          </w:p>
        </w:tc>
        <w:tc>
          <w:tcPr>
            <w:tcW w:w="3960" w:type="dxa"/>
            <w:tcBorders>
              <w:top w:val="nil"/>
              <w:left w:val="nil"/>
              <w:bottom w:val="single" w:sz="8" w:space="0" w:color="000000"/>
              <w:right w:val="single" w:sz="8" w:space="0" w:color="000000"/>
            </w:tcBorders>
          </w:tcPr>
          <w:p w:rsidR="0022671C" w:rsidRPr="004A1DD8" w:rsidRDefault="0022671C" w:rsidP="00D477EE">
            <w:pPr>
              <w:pStyle w:val="ColorfulList-Accent11"/>
              <w:numPr>
                <w:ilvl w:val="0"/>
                <w:numId w:val="56"/>
              </w:numPr>
              <w:ind w:hanging="270"/>
              <w:rPr>
                <w:rFonts w:ascii="Tahoma" w:hAnsi="Tahoma" w:cs="Tahoma"/>
                <w:color w:val="000000"/>
                <w:sz w:val="18"/>
                <w:szCs w:val="18"/>
                <w:lang w:val="fr-FR"/>
              </w:rPr>
            </w:pPr>
            <w:r w:rsidRPr="004A1DD8">
              <w:rPr>
                <w:rFonts w:ascii="Tahoma" w:hAnsi="Tahoma" w:cs="Tahoma"/>
                <w:color w:val="000000"/>
                <w:sz w:val="18"/>
                <w:lang w:val="fr-FR"/>
              </w:rPr>
              <w:t>Licence couverte par une Software Assurance à la date de disponibilité en</w:t>
            </w:r>
            <w:r w:rsidR="000365E5">
              <w:rPr>
                <w:rFonts w:ascii="Tahoma" w:hAnsi="Tahoma" w:cs="Tahoma"/>
                <w:color w:val="000000"/>
                <w:sz w:val="18"/>
                <w:lang w:val="fr-FR"/>
              </w:rPr>
              <w:t> </w:t>
            </w:r>
            <w:r w:rsidRPr="004A1DD8">
              <w:rPr>
                <w:rFonts w:ascii="Tahoma" w:hAnsi="Tahoma" w:cs="Tahoma"/>
                <w:color w:val="000000"/>
                <w:sz w:val="18"/>
                <w:lang w:val="fr-FR"/>
              </w:rPr>
              <w:t>téléchargement du logiciel Project Server 2010 dans le cadre du programme de</w:t>
            </w:r>
            <w:r w:rsidR="000365E5">
              <w:rPr>
                <w:rFonts w:ascii="Tahoma" w:hAnsi="Tahoma" w:cs="Tahoma"/>
                <w:color w:val="000000"/>
                <w:sz w:val="18"/>
                <w:lang w:val="fr-FR"/>
              </w:rPr>
              <w:t> </w:t>
            </w:r>
            <w:r w:rsidRPr="004A1DD8">
              <w:rPr>
                <w:rFonts w:ascii="Tahoma" w:hAnsi="Tahoma" w:cs="Tahoma"/>
                <w:color w:val="000000"/>
                <w:sz w:val="18"/>
                <w:lang w:val="fr-FR"/>
              </w:rPr>
              <w:t>licences en volume</w:t>
            </w:r>
            <w:r w:rsidRPr="004A1DD8">
              <w:rPr>
                <w:rFonts w:ascii="Tahoma" w:hAnsi="Tahoma" w:cs="Tahoma"/>
                <w:lang w:val="fr-FR"/>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22671C" w:rsidRPr="004A1DD8" w:rsidRDefault="0022671C" w:rsidP="00D477EE">
            <w:pPr>
              <w:ind w:left="270"/>
              <w:rPr>
                <w:rFonts w:cs="Tahoma"/>
                <w:szCs w:val="18"/>
                <w:lang w:val="fr-FR"/>
              </w:rPr>
            </w:pPr>
            <w:r w:rsidRPr="004A1DD8">
              <w:rPr>
                <w:rFonts w:cs="Tahoma"/>
                <w:lang w:val="fr-FR"/>
              </w:rPr>
              <w:t>Une CAL Project Server 2010 avec Software Assurance</w:t>
            </w:r>
          </w:p>
        </w:tc>
      </w:tr>
      <w:tr w:rsidR="0022671C" w:rsidRPr="004A1DD8" w:rsidTr="008908CC">
        <w:trPr>
          <w:cantSplit/>
        </w:trPr>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ind w:left="270"/>
              <w:rPr>
                <w:rFonts w:cs="Tahoma"/>
                <w:color w:val="000000"/>
                <w:szCs w:val="18"/>
                <w:lang w:val="fr-FR"/>
              </w:rPr>
            </w:pPr>
            <w:r w:rsidRPr="004A1DD8">
              <w:rPr>
                <w:rFonts w:cs="Tahoma"/>
                <w:color w:val="000000"/>
                <w:lang w:val="fr-FR"/>
              </w:rPr>
              <w:t>Connecteur Externe Project Portfolio Server 2007</w:t>
            </w:r>
          </w:p>
        </w:tc>
        <w:tc>
          <w:tcPr>
            <w:tcW w:w="3960" w:type="dxa"/>
            <w:tcBorders>
              <w:top w:val="nil"/>
              <w:left w:val="nil"/>
              <w:bottom w:val="single" w:sz="8" w:space="0" w:color="000000"/>
              <w:right w:val="single" w:sz="8" w:space="0" w:color="000000"/>
            </w:tcBorders>
          </w:tcPr>
          <w:p w:rsidR="0022671C" w:rsidRPr="004A1DD8" w:rsidRDefault="0022671C" w:rsidP="00472D38">
            <w:pPr>
              <w:pStyle w:val="ColorfulList-Accent11"/>
              <w:numPr>
                <w:ilvl w:val="0"/>
                <w:numId w:val="56"/>
              </w:numPr>
              <w:ind w:hanging="270"/>
              <w:rPr>
                <w:rFonts w:ascii="Tahoma" w:hAnsi="Tahoma" w:cs="Tahoma"/>
                <w:color w:val="000000"/>
                <w:sz w:val="18"/>
                <w:szCs w:val="18"/>
                <w:lang w:val="fr-FR"/>
              </w:rPr>
            </w:pPr>
            <w:r w:rsidRPr="004A1DD8">
              <w:rPr>
                <w:rFonts w:ascii="Tahoma" w:hAnsi="Tahoma" w:cs="Tahoma"/>
                <w:color w:val="000000"/>
                <w:sz w:val="18"/>
                <w:lang w:val="fr-FR"/>
              </w:rPr>
              <w:t>Licence couverte par une Software Assurance à la date de disponibilité en téléchargement du logiciel Project Server 2010 dans le cadre du programme de</w:t>
            </w:r>
            <w:r w:rsidR="00C6782B">
              <w:rPr>
                <w:rFonts w:ascii="Tahoma" w:hAnsi="Tahoma" w:cs="Tahoma"/>
                <w:color w:val="000000"/>
                <w:sz w:val="18"/>
                <w:lang w:val="fr-FR"/>
              </w:rPr>
              <w:t> </w:t>
            </w:r>
            <w:r w:rsidRPr="004A1DD8">
              <w:rPr>
                <w:rFonts w:ascii="Tahoma" w:hAnsi="Tahoma" w:cs="Tahoma"/>
                <w:color w:val="000000"/>
                <w:sz w:val="18"/>
                <w:lang w:val="fr-FR"/>
              </w:rPr>
              <w:t>licences en volume</w:t>
            </w:r>
            <w:r w:rsidRPr="004A1DD8">
              <w:rPr>
                <w:rFonts w:ascii="Tahoma" w:hAnsi="Tahoma" w:cs="Tahoma"/>
                <w:lang w:val="fr-FR"/>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22671C" w:rsidRPr="004A1DD8" w:rsidRDefault="0022671C">
            <w:pPr>
              <w:ind w:left="270"/>
              <w:rPr>
                <w:rFonts w:cs="Tahoma"/>
                <w:szCs w:val="18"/>
              </w:rPr>
            </w:pPr>
            <w:r w:rsidRPr="004A1DD8">
              <w:rPr>
                <w:rFonts w:cs="Tahoma"/>
                <w:lang w:val="fr-FR"/>
              </w:rPr>
              <w:t>500 CAL Project Server 2010 avec Software Assurance</w:t>
            </w:r>
          </w:p>
        </w:tc>
      </w:tr>
    </w:tbl>
    <w:p w:rsidR="0022671C" w:rsidRPr="004A1DD8" w:rsidRDefault="0022671C">
      <w:pPr>
        <w:ind w:left="900"/>
        <w:rPr>
          <w:rFonts w:cs="Tahoma"/>
          <w:lang w:val="fr-FR"/>
        </w:rPr>
      </w:pPr>
      <w:r w:rsidRPr="004A1DD8">
        <w:rPr>
          <w:rFonts w:cs="Tahoma"/>
          <w:color w:val="000000"/>
          <w:szCs w:val="18"/>
          <w:lang w:val="fr-FR"/>
        </w:rPr>
        <w:t>Le droit d</w:t>
      </w:r>
      <w:r w:rsidR="00DD4F05">
        <w:rPr>
          <w:rFonts w:cs="Tahoma"/>
          <w:color w:val="000000"/>
          <w:szCs w:val="18"/>
          <w:lang w:val="fr-FR"/>
        </w:rPr>
        <w:t>’</w:t>
      </w:r>
      <w:r w:rsidRPr="004A1DD8">
        <w:rPr>
          <w:rFonts w:cs="Tahoma"/>
          <w:color w:val="000000"/>
          <w:szCs w:val="18"/>
          <w:lang w:val="fr-FR"/>
        </w:rPr>
        <w:t>utiliser et d</w:t>
      </w:r>
      <w:r w:rsidR="00DD4F05">
        <w:rPr>
          <w:rFonts w:cs="Tahoma"/>
          <w:color w:val="000000"/>
          <w:szCs w:val="18"/>
          <w:lang w:val="fr-FR"/>
        </w:rPr>
        <w:t>’</w:t>
      </w:r>
      <w:r w:rsidRPr="004A1DD8">
        <w:rPr>
          <w:rFonts w:cs="Tahoma"/>
          <w:color w:val="000000"/>
          <w:szCs w:val="18"/>
          <w:lang w:val="fr-FR"/>
        </w:rPr>
        <w:t>accéder à Project Server concédé aux clients au titre de cette offre remplace le droit</w:t>
      </w:r>
      <w:r w:rsidR="00C6782B">
        <w:rPr>
          <w:rFonts w:cs="Tahoma"/>
          <w:color w:val="000000"/>
          <w:szCs w:val="18"/>
          <w:lang w:val="fr-FR"/>
        </w:rPr>
        <w:t> </w:t>
      </w:r>
      <w:r w:rsidRPr="004A1DD8">
        <w:rPr>
          <w:rFonts w:cs="Tahoma"/>
          <w:color w:val="000000"/>
          <w:szCs w:val="18"/>
          <w:lang w:val="fr-FR"/>
        </w:rPr>
        <w:t>d</w:t>
      </w:r>
      <w:r w:rsidR="00DD4F05">
        <w:rPr>
          <w:rFonts w:cs="Tahoma"/>
          <w:color w:val="000000"/>
          <w:szCs w:val="18"/>
          <w:lang w:val="fr-FR"/>
        </w:rPr>
        <w:t>’</w:t>
      </w:r>
      <w:r w:rsidRPr="004A1DD8">
        <w:rPr>
          <w:rFonts w:cs="Tahoma"/>
          <w:color w:val="000000"/>
          <w:szCs w:val="18"/>
          <w:lang w:val="fr-FR"/>
        </w:rPr>
        <w:t>utiliser et d</w:t>
      </w:r>
      <w:r w:rsidR="00DD4F05">
        <w:rPr>
          <w:rFonts w:cs="Tahoma"/>
          <w:color w:val="000000"/>
          <w:szCs w:val="18"/>
          <w:lang w:val="fr-FR"/>
        </w:rPr>
        <w:t>’</w:t>
      </w:r>
      <w:r w:rsidRPr="004A1DD8">
        <w:rPr>
          <w:rFonts w:cs="Tahoma"/>
          <w:color w:val="000000"/>
          <w:szCs w:val="18"/>
          <w:lang w:val="fr-FR"/>
        </w:rPr>
        <w:t>accéder au logiciel au titre des licences éligibles.</w:t>
      </w:r>
      <w:r w:rsidRPr="004A1DD8">
        <w:rPr>
          <w:rFonts w:cs="Tahoma"/>
          <w:lang w:val="fr-FR"/>
        </w:rPr>
        <w:t xml:space="preserve"> </w:t>
      </w:r>
      <w:r w:rsidRPr="004A1DD8">
        <w:rPr>
          <w:rFonts w:cs="Tahoma"/>
          <w:color w:val="000000"/>
          <w:lang w:val="fr-FR"/>
        </w:rPr>
        <w:t>Le droit d</w:t>
      </w:r>
      <w:r w:rsidR="00DD4F05">
        <w:rPr>
          <w:rFonts w:cs="Tahoma"/>
          <w:color w:val="000000"/>
          <w:lang w:val="fr-FR"/>
        </w:rPr>
        <w:t>’</w:t>
      </w:r>
      <w:r w:rsidRPr="004A1DD8">
        <w:rPr>
          <w:rFonts w:cs="Tahoma"/>
          <w:color w:val="000000"/>
          <w:lang w:val="fr-FR"/>
        </w:rPr>
        <w:t>utiliser et d</w:t>
      </w:r>
      <w:r w:rsidR="00DD4F05">
        <w:rPr>
          <w:rFonts w:cs="Tahoma"/>
          <w:color w:val="000000"/>
          <w:lang w:val="fr-FR"/>
        </w:rPr>
        <w:t>’</w:t>
      </w:r>
      <w:r w:rsidRPr="004A1DD8">
        <w:rPr>
          <w:rFonts w:cs="Tahoma"/>
          <w:color w:val="000000"/>
          <w:lang w:val="fr-FR"/>
        </w:rPr>
        <w:t>accéder à</w:t>
      </w:r>
      <w:r w:rsidR="00C6782B">
        <w:rPr>
          <w:rFonts w:cs="Tahoma"/>
          <w:color w:val="000000"/>
          <w:lang w:val="fr-FR"/>
        </w:rPr>
        <w:t> </w:t>
      </w:r>
      <w:r w:rsidRPr="004A1DD8">
        <w:rPr>
          <w:rFonts w:cs="Tahoma"/>
          <w:color w:val="000000"/>
          <w:lang w:val="fr-FR"/>
        </w:rPr>
        <w:t>Project Server concédé aux clients au titre de cette offre est régi par les conditions générales de son contrat de licences en volume et les droits d</w:t>
      </w:r>
      <w:r w:rsidR="00DD4F05">
        <w:rPr>
          <w:rFonts w:cs="Tahoma"/>
          <w:color w:val="000000"/>
          <w:lang w:val="fr-FR"/>
        </w:rPr>
        <w:t>’</w:t>
      </w:r>
      <w:r w:rsidRPr="004A1DD8">
        <w:rPr>
          <w:rFonts w:cs="Tahoma"/>
          <w:color w:val="000000"/>
          <w:lang w:val="fr-FR"/>
        </w:rPr>
        <w:t>utilisation de ce logiciel.</w:t>
      </w:r>
      <w:r w:rsidRPr="004A1DD8">
        <w:rPr>
          <w:rFonts w:cs="Tahoma"/>
          <w:lang w:val="fr-FR"/>
        </w:rPr>
        <w:t xml:space="preserve"> </w:t>
      </w:r>
      <w:r w:rsidRPr="004A1DD8">
        <w:rPr>
          <w:rFonts w:cs="Tahoma"/>
          <w:color w:val="000000"/>
          <w:lang w:val="fr-FR"/>
        </w:rPr>
        <w:t>Ce droit prend fin à l</w:t>
      </w:r>
      <w:r w:rsidR="00DD4F05">
        <w:rPr>
          <w:rFonts w:cs="Tahoma"/>
          <w:color w:val="000000"/>
          <w:lang w:val="fr-FR"/>
        </w:rPr>
        <w:t>’</w:t>
      </w:r>
      <w:r w:rsidRPr="004A1DD8">
        <w:rPr>
          <w:rFonts w:cs="Tahoma"/>
          <w:color w:val="000000"/>
          <w:lang w:val="fr-FR"/>
        </w:rPr>
        <w:t>expiration ou à</w:t>
      </w:r>
      <w:r w:rsidR="00C6782B">
        <w:rPr>
          <w:rFonts w:cs="Tahoma"/>
          <w:color w:val="000000"/>
          <w:lang w:val="fr-FR"/>
        </w:rPr>
        <w:t> </w:t>
      </w:r>
      <w:r w:rsidRPr="004A1DD8">
        <w:rPr>
          <w:rFonts w:cs="Tahoma"/>
          <w:color w:val="000000"/>
          <w:lang w:val="fr-FR"/>
        </w:rPr>
        <w:t>la résiliation du droit d</w:t>
      </w:r>
      <w:r w:rsidR="00DD4F05">
        <w:rPr>
          <w:rFonts w:cs="Tahoma"/>
          <w:color w:val="000000"/>
          <w:lang w:val="fr-FR"/>
        </w:rPr>
        <w:t>’</w:t>
      </w:r>
      <w:r w:rsidRPr="004A1DD8">
        <w:rPr>
          <w:rFonts w:cs="Tahoma"/>
          <w:color w:val="000000"/>
          <w:lang w:val="fr-FR"/>
        </w:rPr>
        <w:t>utiliser le logiciel au titre des licences éligibles (ex. les licences complémentaires concédées dans le cadre de programmes d</w:t>
      </w:r>
      <w:r w:rsidR="00DD4F05">
        <w:rPr>
          <w:rFonts w:cs="Tahoma"/>
          <w:color w:val="000000"/>
          <w:lang w:val="fr-FR"/>
        </w:rPr>
        <w:t>’</w:t>
      </w:r>
      <w:r w:rsidRPr="004A1DD8">
        <w:rPr>
          <w:rFonts w:cs="Tahoma"/>
          <w:color w:val="000000"/>
          <w:lang w:val="fr-FR"/>
        </w:rPr>
        <w:t>abonnement prennent fin à l</w:t>
      </w:r>
      <w:r w:rsidR="00DD4F05">
        <w:rPr>
          <w:rFonts w:cs="Tahoma"/>
          <w:color w:val="000000"/>
          <w:lang w:val="fr-FR"/>
        </w:rPr>
        <w:t>’</w:t>
      </w:r>
      <w:r w:rsidRPr="004A1DD8">
        <w:rPr>
          <w:rFonts w:cs="Tahoma"/>
          <w:color w:val="000000"/>
          <w:lang w:val="fr-FR"/>
        </w:rPr>
        <w:t>expiration des licences éligibles).</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szCs w:val="20"/>
          <w:lang w:val="fr-FR"/>
        </w:rPr>
        <w:t>La Software Assurance des licences complémentaires prendra fin à l</w:t>
      </w:r>
      <w:r w:rsidR="00DD4F05">
        <w:rPr>
          <w:rFonts w:cs="Tahoma"/>
          <w:szCs w:val="20"/>
          <w:lang w:val="fr-FR"/>
        </w:rPr>
        <w:t>’</w:t>
      </w:r>
      <w:r w:rsidRPr="004A1DD8">
        <w:rPr>
          <w:rFonts w:cs="Tahoma"/>
          <w:szCs w:val="20"/>
          <w:lang w:val="fr-FR"/>
        </w:rPr>
        <w:t>expiration des licences éligibles.</w:t>
      </w:r>
      <w:r w:rsidRPr="004A1DD8">
        <w:rPr>
          <w:rFonts w:cs="Tahoma"/>
          <w:lang w:val="fr-FR"/>
        </w:rPr>
        <w:t xml:space="preserve"> Le client peut renouveler la Software Assurance expirée en passant une commande de renouvellement.</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u w:val="single"/>
          <w:lang w:val="fr-FR"/>
        </w:rPr>
        <w:t>Droit exceptionnel de passage à une version antérieure de Project Server 2010</w:t>
      </w:r>
    </w:p>
    <w:p w:rsidR="0022671C" w:rsidRPr="004A1DD8" w:rsidRDefault="0022671C" w:rsidP="00D477EE">
      <w:pPr>
        <w:ind w:left="900"/>
        <w:rPr>
          <w:rFonts w:cs="Tahoma"/>
          <w:lang w:val="fr-FR"/>
        </w:rPr>
      </w:pPr>
    </w:p>
    <w:p w:rsidR="0022671C" w:rsidRPr="004A1DD8" w:rsidRDefault="0022671C" w:rsidP="00D477EE">
      <w:pPr>
        <w:ind w:left="907"/>
        <w:rPr>
          <w:rFonts w:cs="Tahoma"/>
          <w:lang w:val="fr-FR"/>
        </w:rPr>
      </w:pPr>
      <w:r w:rsidRPr="004A1DD8">
        <w:rPr>
          <w:rFonts w:cs="Tahoma"/>
          <w:lang w:val="fr-FR"/>
        </w:rPr>
        <w:t>Les clients qui possèdent une licence Project Server 2010 peuvent utiliser et accéder à un nombre équivalent de copies du logiciel suivant à la place des copies sous licence de Project Server 2010 :</w:t>
      </w:r>
    </w:p>
    <w:p w:rsidR="0022671C" w:rsidRPr="004A1DD8" w:rsidRDefault="0022671C" w:rsidP="00D477EE">
      <w:pPr>
        <w:ind w:left="900"/>
        <w:rPr>
          <w:rFonts w:cs="Tahoma"/>
          <w:lang w:val="fr-FR"/>
        </w:rPr>
      </w:pPr>
    </w:p>
    <w:p w:rsidR="0022671C" w:rsidRPr="004A1DD8" w:rsidRDefault="0022671C" w:rsidP="00D477EE">
      <w:pPr>
        <w:ind w:left="270"/>
        <w:rPr>
          <w:rFonts w:cs="Tahoma"/>
          <w:lang w:val="fr-FR"/>
        </w:rPr>
      </w:pPr>
    </w:p>
    <w:tbl>
      <w:tblPr>
        <w:tblW w:w="8370" w:type="dxa"/>
        <w:tblInd w:w="1008" w:type="dxa"/>
        <w:tblCellMar>
          <w:left w:w="0" w:type="dxa"/>
          <w:right w:w="0" w:type="dxa"/>
        </w:tblCellMar>
        <w:tblLook w:val="04A0" w:firstRow="1" w:lastRow="0" w:firstColumn="1" w:lastColumn="0" w:noHBand="0" w:noVBand="1"/>
      </w:tblPr>
      <w:tblGrid>
        <w:gridCol w:w="4140"/>
        <w:gridCol w:w="4230"/>
      </w:tblGrid>
      <w:tr w:rsidR="0022671C" w:rsidRPr="004A1DD8">
        <w:tc>
          <w:tcPr>
            <w:tcW w:w="4140" w:type="dxa"/>
            <w:tcBorders>
              <w:top w:val="single" w:sz="8" w:space="0" w:color="000000"/>
              <w:left w:val="single" w:sz="8" w:space="0" w:color="000000"/>
              <w:bottom w:val="single" w:sz="4" w:space="0" w:color="auto"/>
              <w:right w:val="single" w:sz="8" w:space="0" w:color="000000"/>
            </w:tcBorders>
            <w:shd w:val="clear" w:color="auto" w:fill="FABF8F"/>
            <w:tcMar>
              <w:top w:w="0" w:type="dxa"/>
              <w:left w:w="108" w:type="dxa"/>
              <w:bottom w:w="0" w:type="dxa"/>
              <w:right w:w="108" w:type="dxa"/>
            </w:tcMar>
          </w:tcPr>
          <w:p w:rsidR="0022671C" w:rsidRPr="004A1DD8" w:rsidRDefault="0022671C" w:rsidP="00D477EE">
            <w:pPr>
              <w:ind w:left="270"/>
              <w:rPr>
                <w:rFonts w:cs="Tahoma"/>
                <w:b/>
                <w:bCs/>
                <w:szCs w:val="20"/>
              </w:rPr>
            </w:pPr>
            <w:r w:rsidRPr="004A1DD8">
              <w:rPr>
                <w:rFonts w:cs="Tahoma"/>
                <w:b/>
                <w:bCs/>
                <w:szCs w:val="20"/>
                <w:lang w:val="fr-FR"/>
              </w:rPr>
              <w:t>Licences Project Server 2010 éligibles</w:t>
            </w:r>
          </w:p>
        </w:tc>
        <w:tc>
          <w:tcPr>
            <w:tcW w:w="4230" w:type="dxa"/>
            <w:tcBorders>
              <w:top w:val="single" w:sz="8" w:space="0" w:color="000000"/>
              <w:left w:val="nil"/>
              <w:bottom w:val="single" w:sz="4" w:space="0" w:color="auto"/>
              <w:right w:val="single" w:sz="8" w:space="0" w:color="auto"/>
            </w:tcBorders>
            <w:shd w:val="clear" w:color="auto" w:fill="FABF8F"/>
          </w:tcPr>
          <w:p w:rsidR="0022671C" w:rsidRPr="004A1DD8" w:rsidRDefault="0022671C" w:rsidP="00D477EE">
            <w:pPr>
              <w:ind w:left="270"/>
              <w:rPr>
                <w:rFonts w:cs="Tahoma"/>
                <w:b/>
                <w:bCs/>
                <w:szCs w:val="20"/>
                <w:lang w:val="fr-FR"/>
              </w:rPr>
            </w:pPr>
            <w:r w:rsidRPr="004A1DD8">
              <w:rPr>
                <w:rFonts w:cs="Tahoma"/>
                <w:b/>
                <w:bCs/>
                <w:szCs w:val="20"/>
                <w:lang w:val="fr-FR"/>
              </w:rPr>
              <w:t xml:space="preserve">Droits de passage à une version antérieure équivalents à </w:t>
            </w:r>
          </w:p>
        </w:tc>
      </w:tr>
      <w:tr w:rsidR="0022671C" w:rsidRPr="004A1DD8">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2671C" w:rsidRPr="004A1DD8" w:rsidRDefault="0022671C" w:rsidP="00D477EE">
            <w:pPr>
              <w:ind w:left="270"/>
              <w:rPr>
                <w:rFonts w:cs="Tahoma"/>
                <w:color w:val="000000"/>
                <w:szCs w:val="20"/>
              </w:rPr>
            </w:pPr>
            <w:r w:rsidRPr="004A1DD8">
              <w:rPr>
                <w:rFonts w:cs="Tahoma"/>
                <w:color w:val="000000"/>
                <w:lang w:val="fr-FR"/>
              </w:rPr>
              <w:t>Chaque licence Project Server 2010</w:t>
            </w:r>
          </w:p>
        </w:tc>
        <w:tc>
          <w:tcPr>
            <w:tcW w:w="4230" w:type="dxa"/>
            <w:tcBorders>
              <w:top w:val="single" w:sz="4" w:space="0" w:color="auto"/>
              <w:left w:val="single" w:sz="4" w:space="0" w:color="auto"/>
              <w:bottom w:val="single" w:sz="4" w:space="0" w:color="auto"/>
              <w:right w:val="single" w:sz="4" w:space="0" w:color="auto"/>
            </w:tcBorders>
          </w:tcPr>
          <w:p w:rsidR="0022671C" w:rsidRPr="004A1DD8" w:rsidRDefault="0022671C" w:rsidP="00D477EE">
            <w:pPr>
              <w:pStyle w:val="ColorfulList-Accent11"/>
              <w:spacing w:line="276" w:lineRule="auto"/>
              <w:ind w:left="270"/>
              <w:rPr>
                <w:rFonts w:ascii="Tahoma" w:hAnsi="Tahoma" w:cs="Tahoma"/>
                <w:color w:val="000000"/>
                <w:sz w:val="18"/>
                <w:szCs w:val="20"/>
                <w:lang w:val="fr-FR"/>
              </w:rPr>
            </w:pPr>
            <w:r w:rsidRPr="004A1DD8">
              <w:rPr>
                <w:rFonts w:ascii="Tahoma" w:hAnsi="Tahoma" w:cs="Tahoma"/>
                <w:color w:val="000000"/>
                <w:sz w:val="18"/>
                <w:szCs w:val="20"/>
                <w:lang w:val="fr-FR"/>
              </w:rPr>
              <w:t>Une licence Project Server 2007 et une licence Project Portfolio Server 2007</w:t>
            </w:r>
          </w:p>
        </w:tc>
      </w:tr>
      <w:tr w:rsidR="0022671C" w:rsidRPr="004A1DD8">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2671C" w:rsidRPr="004A1DD8" w:rsidRDefault="0022671C" w:rsidP="00D477EE">
            <w:pPr>
              <w:ind w:left="270"/>
              <w:rPr>
                <w:rFonts w:cs="Tahoma"/>
                <w:color w:val="000000"/>
                <w:szCs w:val="18"/>
              </w:rPr>
            </w:pPr>
            <w:r w:rsidRPr="004A1DD8">
              <w:rPr>
                <w:rFonts w:cs="Tahoma"/>
                <w:color w:val="000000"/>
                <w:lang w:val="fr-FR"/>
              </w:rPr>
              <w:t>Chaque CAL Project Server 2010</w:t>
            </w:r>
          </w:p>
        </w:tc>
        <w:tc>
          <w:tcPr>
            <w:tcW w:w="4230" w:type="dxa"/>
            <w:tcBorders>
              <w:top w:val="single" w:sz="4" w:space="0" w:color="auto"/>
              <w:left w:val="single" w:sz="4" w:space="0" w:color="auto"/>
              <w:bottom w:val="single" w:sz="4" w:space="0" w:color="auto"/>
              <w:right w:val="single" w:sz="4" w:space="0" w:color="auto"/>
            </w:tcBorders>
          </w:tcPr>
          <w:p w:rsidR="0022671C" w:rsidRPr="004A1DD8" w:rsidRDefault="0022671C" w:rsidP="00D477EE">
            <w:pPr>
              <w:pStyle w:val="ColorfulList-Accent11"/>
              <w:spacing w:line="276" w:lineRule="auto"/>
              <w:ind w:left="270"/>
              <w:rPr>
                <w:rFonts w:ascii="Tahoma" w:hAnsi="Tahoma" w:cs="Tahoma"/>
                <w:color w:val="000000"/>
                <w:sz w:val="18"/>
                <w:szCs w:val="20"/>
                <w:lang w:val="fr-FR"/>
              </w:rPr>
            </w:pPr>
            <w:r w:rsidRPr="004A1DD8">
              <w:rPr>
                <w:rFonts w:ascii="Tahoma" w:hAnsi="Tahoma" w:cs="Tahoma"/>
                <w:color w:val="000000"/>
                <w:sz w:val="18"/>
                <w:szCs w:val="20"/>
                <w:lang w:val="fr-FR"/>
              </w:rPr>
              <w:t>Une CAL Project Server 2007 et une CAL Project Portfolio Server 2007</w:t>
            </w:r>
          </w:p>
        </w:tc>
      </w:tr>
    </w:tbl>
    <w:p w:rsidR="0022671C" w:rsidRPr="004A1DD8" w:rsidRDefault="0022671C">
      <w:pPr>
        <w:ind w:left="270"/>
        <w:rPr>
          <w:rFonts w:cs="Tahoma"/>
          <w:lang w:val="fr-FR"/>
        </w:rPr>
      </w:pPr>
      <w:r w:rsidRPr="004A1DD8">
        <w:rPr>
          <w:rFonts w:cs="Tahoma"/>
          <w:szCs w:val="20"/>
          <w:lang w:val="fr-FR"/>
        </w:rPr>
        <w:t xml:space="preserve"> </w:t>
      </w:r>
    </w:p>
    <w:p w:rsidR="0022671C" w:rsidRPr="004A1DD8" w:rsidRDefault="0022671C">
      <w:pPr>
        <w:ind w:left="900"/>
        <w:rPr>
          <w:rFonts w:cs="Tahoma"/>
          <w:lang w:val="fr-FR"/>
        </w:rPr>
      </w:pPr>
      <w:r w:rsidRPr="004A1DD8">
        <w:rPr>
          <w:rFonts w:cs="Tahoma"/>
          <w:szCs w:val="20"/>
          <w:lang w:val="fr-FR"/>
        </w:rPr>
        <w:t>Chaque licence Project Server 2010 autorise les clients à exécuter Project Server 2007 et/ou Project Portfolio Server 2007 sur un même dispositif à la place de Project Server 2010. Pour exécuter Project Server 2007 et Project Portfolio Server 2007 sur des dispositifs différents, les clients devront acquérir une licence Project Server 2010 supplémentaire.</w:t>
      </w:r>
      <w:r w:rsidRPr="004A1DD8">
        <w:rPr>
          <w:rFonts w:cs="Tahoma"/>
          <w:lang w:val="fr-FR"/>
        </w:rPr>
        <w:t xml:space="preserve"> Chaque CAL Project Server 2010 autorise un dispositif ou un utilisateur à accéder aux instances de Project Server 2007 et</w:t>
      </w:r>
      <w:r w:rsidR="00D477EE">
        <w:rPr>
          <w:rFonts w:cs="Tahoma"/>
          <w:lang w:val="fr-FR"/>
        </w:rPr>
        <w:t xml:space="preserve"> Project Portfolio Server 2007.</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lang w:val="fr-FR"/>
        </w:rPr>
        <w:t>Le droit d</w:t>
      </w:r>
      <w:r w:rsidR="00DD4F05">
        <w:rPr>
          <w:rFonts w:cs="Tahoma"/>
          <w:lang w:val="fr-FR"/>
        </w:rPr>
        <w:t>’</w:t>
      </w:r>
      <w:r w:rsidRPr="004A1DD8">
        <w:rPr>
          <w:rFonts w:cs="Tahoma"/>
          <w:lang w:val="fr-FR"/>
        </w:rPr>
        <w:t>utilisation et d</w:t>
      </w:r>
      <w:r w:rsidR="00DD4F05">
        <w:rPr>
          <w:rFonts w:cs="Tahoma"/>
          <w:lang w:val="fr-FR"/>
        </w:rPr>
        <w:t>’</w:t>
      </w:r>
      <w:r w:rsidRPr="004A1DD8">
        <w:rPr>
          <w:rFonts w:cs="Tahoma"/>
          <w:lang w:val="fr-FR"/>
        </w:rPr>
        <w:t>accès à Project Server 2007 et Project Portfolio Server 2007 est régi par les conditions générales du contrat de licence des clients et par les droits d</w:t>
      </w:r>
      <w:r w:rsidR="00DD4F05">
        <w:rPr>
          <w:rFonts w:cs="Tahoma"/>
          <w:lang w:val="fr-FR"/>
        </w:rPr>
        <w:t>’</w:t>
      </w:r>
      <w:r w:rsidRPr="004A1DD8">
        <w:rPr>
          <w:rFonts w:cs="Tahoma"/>
          <w:lang w:val="fr-FR"/>
        </w:rPr>
        <w:t xml:space="preserve">utilisation de Project Server 2010. </w:t>
      </w:r>
      <w:r w:rsidRPr="004A1DD8">
        <w:rPr>
          <w:rFonts w:cs="Tahoma"/>
          <w:color w:val="000000"/>
          <w:lang w:val="fr-FR"/>
        </w:rPr>
        <w:t>Ce droit prend fin à l</w:t>
      </w:r>
      <w:r w:rsidR="00DD4F05">
        <w:rPr>
          <w:rFonts w:cs="Tahoma"/>
          <w:color w:val="000000"/>
          <w:lang w:val="fr-FR"/>
        </w:rPr>
        <w:t>’</w:t>
      </w:r>
      <w:r w:rsidRPr="004A1DD8">
        <w:rPr>
          <w:rFonts w:cs="Tahoma"/>
          <w:color w:val="000000"/>
          <w:lang w:val="fr-FR"/>
        </w:rPr>
        <w:t>expiration ou à la résiliation du droit d</w:t>
      </w:r>
      <w:r w:rsidR="00DD4F05">
        <w:rPr>
          <w:rFonts w:cs="Tahoma"/>
          <w:color w:val="000000"/>
          <w:lang w:val="fr-FR"/>
        </w:rPr>
        <w:t>’</w:t>
      </w:r>
      <w:r w:rsidRPr="004A1DD8">
        <w:rPr>
          <w:rFonts w:cs="Tahoma"/>
          <w:color w:val="000000"/>
          <w:lang w:val="fr-FR"/>
        </w:rPr>
        <w:t>utiliser le logiciel au titre des licences éligibles (ex. les licences complémentaires concédées dans le cadre de programmes d</w:t>
      </w:r>
      <w:r w:rsidR="00DD4F05">
        <w:rPr>
          <w:rFonts w:cs="Tahoma"/>
          <w:color w:val="000000"/>
          <w:lang w:val="fr-FR"/>
        </w:rPr>
        <w:t>’</w:t>
      </w:r>
      <w:r w:rsidRPr="004A1DD8">
        <w:rPr>
          <w:rFonts w:cs="Tahoma"/>
          <w:color w:val="000000"/>
          <w:lang w:val="fr-FR"/>
        </w:rPr>
        <w:t>abonnement prennent fin à</w:t>
      </w:r>
      <w:r w:rsidR="00C6782B">
        <w:rPr>
          <w:rFonts w:cs="Tahoma"/>
          <w:color w:val="000000"/>
          <w:lang w:val="fr-FR"/>
        </w:rPr>
        <w:t> </w:t>
      </w:r>
      <w:r w:rsidRPr="004A1DD8">
        <w:rPr>
          <w:rFonts w:cs="Tahoma"/>
          <w:color w:val="000000"/>
          <w:lang w:val="fr-FR"/>
        </w:rPr>
        <w:t>l</w:t>
      </w:r>
      <w:r w:rsidR="00DD4F05">
        <w:rPr>
          <w:rFonts w:cs="Tahoma"/>
          <w:color w:val="000000"/>
          <w:lang w:val="fr-FR"/>
        </w:rPr>
        <w:t>’</w:t>
      </w:r>
      <w:r w:rsidRPr="004A1DD8">
        <w:rPr>
          <w:rFonts w:cs="Tahoma"/>
          <w:color w:val="000000"/>
          <w:lang w:val="fr-FR"/>
        </w:rPr>
        <w:t>expiration des licences éligibles).</w:t>
      </w:r>
    </w:p>
    <w:p w:rsidR="0022671C" w:rsidRPr="004A1DD8" w:rsidRDefault="0022671C">
      <w:pPr>
        <w:ind w:left="900"/>
        <w:rPr>
          <w:rFonts w:cs="Tahoma"/>
          <w:lang w:val="fr-FR"/>
        </w:rPr>
      </w:pPr>
    </w:p>
    <w:p w:rsidR="0022671C" w:rsidRPr="00501B92" w:rsidRDefault="0022671C">
      <w:pPr>
        <w:pStyle w:val="EndnoteText"/>
        <w:tabs>
          <w:tab w:val="left" w:pos="900"/>
        </w:tabs>
        <w:rPr>
          <w:rFonts w:ascii="Tahoma" w:hAnsi="Tahoma" w:cs="Tahoma"/>
          <w:sz w:val="18"/>
          <w:szCs w:val="18"/>
        </w:rPr>
      </w:pPr>
    </w:p>
    <w:p w:rsidR="0022671C" w:rsidRPr="004A1DD8" w:rsidRDefault="0022671C">
      <w:pPr>
        <w:pStyle w:val="Heading3"/>
        <w:rPr>
          <w:rFonts w:ascii="Tahoma" w:hAnsi="Tahoma" w:cs="Tahoma"/>
          <w:lang w:val="fr-FR"/>
        </w:rPr>
      </w:pPr>
      <w:bookmarkStart w:id="2444" w:name="_Toc327544553"/>
      <w:bookmarkStart w:id="2445" w:name="_Toc327548048"/>
      <w:bookmarkStart w:id="2446" w:name="_Toc327549122"/>
      <w:bookmarkStart w:id="2447" w:name="_Toc328557586"/>
      <w:bookmarkStart w:id="2448" w:name="Srv_64SearchServer"/>
      <w:r w:rsidRPr="00C6782B">
        <w:rPr>
          <w:rFonts w:ascii="Tahoma" w:hAnsi="Tahoma" w:cs="Tahoma"/>
          <w:color w:val="F66400"/>
          <w:sz w:val="22"/>
          <w:vertAlign w:val="superscript"/>
          <w:lang w:val="fr-FR"/>
        </w:rPr>
        <w:t>75</w:t>
      </w:r>
      <w:r w:rsidRPr="004A1DD8">
        <w:rPr>
          <w:rFonts w:ascii="Tahoma" w:hAnsi="Tahoma" w:cs="Tahoma"/>
          <w:color w:val="F66400"/>
          <w:sz w:val="22"/>
          <w:lang w:val="fr-FR"/>
        </w:rPr>
        <w:t xml:space="preserve"> Search Server 2010</w:t>
      </w:r>
      <w:bookmarkEnd w:id="2444"/>
      <w:bookmarkEnd w:id="2445"/>
      <w:bookmarkEnd w:id="2446"/>
      <w:bookmarkEnd w:id="2447"/>
    </w:p>
    <w:bookmarkEnd w:id="2448"/>
    <w:p w:rsidR="0022671C" w:rsidRPr="004A1DD8" w:rsidRDefault="0022671C">
      <w:pPr>
        <w:rPr>
          <w:rFonts w:cs="Tahoma"/>
          <w:lang w:val="fr-FR"/>
        </w:rPr>
      </w:pPr>
    </w:p>
    <w:p w:rsidR="0022671C" w:rsidRPr="004A1DD8" w:rsidRDefault="0022671C">
      <w:pPr>
        <w:spacing w:before="120" w:after="120"/>
        <w:ind w:left="900"/>
        <w:rPr>
          <w:rFonts w:cs="Tahoma"/>
          <w:lang w:val="fr-FR"/>
        </w:rPr>
      </w:pPr>
      <w:r w:rsidRPr="004A1DD8">
        <w:rPr>
          <w:rFonts w:cs="Tahoma"/>
          <w:color w:val="000000"/>
          <w:u w:val="single"/>
          <w:lang w:val="fr-FR"/>
        </w:rPr>
        <w:t>Chemin de migration pour les clients Office SharePoint Server 2007 for Search qui ont souscrit une offre de mise à jour</w:t>
      </w:r>
    </w:p>
    <w:p w:rsidR="0022671C" w:rsidRPr="004A1DD8" w:rsidRDefault="0022671C" w:rsidP="00D477EE">
      <w:pPr>
        <w:ind w:left="907"/>
        <w:rPr>
          <w:rFonts w:cs="Tahoma"/>
          <w:lang w:val="fr-FR"/>
        </w:rPr>
      </w:pPr>
      <w:bookmarkStart w:id="2449" w:name="Srv_62OfficePerfPointSvr07"/>
      <w:bookmarkEnd w:id="2449"/>
      <w:r w:rsidRPr="004A1DD8">
        <w:rPr>
          <w:rFonts w:cs="Tahoma"/>
          <w:color w:val="000000"/>
          <w:lang w:val="fr-FR"/>
        </w:rPr>
        <w:t>Les clients qui possèdent une édition quelconque d</w:t>
      </w:r>
      <w:r w:rsidR="00DD4F05">
        <w:rPr>
          <w:rFonts w:cs="Tahoma"/>
          <w:color w:val="000000"/>
          <w:lang w:val="fr-FR"/>
        </w:rPr>
        <w:t>’</w:t>
      </w:r>
      <w:r w:rsidRPr="004A1DD8">
        <w:rPr>
          <w:rFonts w:cs="Tahoma"/>
          <w:color w:val="000000"/>
          <w:lang w:val="fr-FR"/>
        </w:rPr>
        <w:t>Office SharePoint Server 2007 for Search (MOSSFS) et</w:t>
      </w:r>
      <w:r w:rsidR="00C6782B">
        <w:rPr>
          <w:rFonts w:cs="Tahoma"/>
          <w:color w:val="000000"/>
          <w:lang w:val="fr-FR"/>
        </w:rPr>
        <w:t> </w:t>
      </w:r>
      <w:r w:rsidRPr="004A1DD8">
        <w:rPr>
          <w:rFonts w:cs="Tahoma"/>
          <w:color w:val="000000"/>
          <w:lang w:val="fr-FR"/>
        </w:rPr>
        <w:t>qui ont souscrit une Software Assurance au 1</w:t>
      </w:r>
      <w:r w:rsidRPr="004A1DD8">
        <w:rPr>
          <w:rFonts w:cs="Tahoma"/>
          <w:color w:val="000000"/>
          <w:vertAlign w:val="superscript"/>
          <w:lang w:val="fr-FR"/>
        </w:rPr>
        <w:t>er </w:t>
      </w:r>
      <w:r w:rsidRPr="004A1DD8">
        <w:rPr>
          <w:rFonts w:cs="Tahoma"/>
          <w:color w:val="000000"/>
          <w:lang w:val="fr-FR"/>
        </w:rPr>
        <w:t>avril 2008 peuvent mettre à jour ces licences vers Search Server 2008. Pour chaque licence MOSSFS 2007 éligible, quelle que soit l</w:t>
      </w:r>
      <w:r w:rsidR="00DD4F05">
        <w:rPr>
          <w:rFonts w:cs="Tahoma"/>
          <w:color w:val="000000"/>
          <w:lang w:val="fr-FR"/>
        </w:rPr>
        <w:t>’</w:t>
      </w:r>
      <w:r w:rsidRPr="004A1DD8">
        <w:rPr>
          <w:rFonts w:cs="Tahoma"/>
          <w:color w:val="000000"/>
          <w:lang w:val="fr-FR"/>
        </w:rPr>
        <w:t>édition, le client possédera une licence Search Server 2008.</w:t>
      </w:r>
      <w:r w:rsidRPr="004A1DD8">
        <w:rPr>
          <w:rFonts w:cs="Tahoma"/>
          <w:lang w:val="fr-FR"/>
        </w:rPr>
        <w:t xml:space="preserve"> </w:t>
      </w:r>
      <w:r w:rsidRPr="004A1DD8">
        <w:rPr>
          <w:rFonts w:cs="Tahoma"/>
          <w:color w:val="000000"/>
          <w:lang w:val="fr-FR"/>
        </w:rPr>
        <w:t>L</w:t>
      </w:r>
      <w:r w:rsidR="00DD4F05">
        <w:rPr>
          <w:rFonts w:cs="Tahoma"/>
          <w:color w:val="000000"/>
          <w:lang w:val="fr-FR"/>
        </w:rPr>
        <w:t>’</w:t>
      </w:r>
      <w:r w:rsidRPr="004A1DD8">
        <w:rPr>
          <w:rFonts w:cs="Tahoma"/>
          <w:color w:val="000000"/>
          <w:lang w:val="fr-FR"/>
        </w:rPr>
        <w:t>utilisation par les clients de Search Server au titre de cette</w:t>
      </w:r>
      <w:r w:rsidR="00D477EE">
        <w:rPr>
          <w:rFonts w:cs="Tahoma"/>
          <w:color w:val="000000"/>
          <w:lang w:val="fr-FR"/>
        </w:rPr>
        <w:t> </w:t>
      </w:r>
      <w:r w:rsidRPr="004A1DD8">
        <w:rPr>
          <w:rFonts w:cs="Tahoma"/>
          <w:color w:val="000000"/>
          <w:lang w:val="fr-FR"/>
        </w:rPr>
        <w:t>offre doit remplacer l</w:t>
      </w:r>
      <w:r w:rsidR="00DD4F05">
        <w:rPr>
          <w:rFonts w:cs="Tahoma"/>
          <w:color w:val="000000"/>
          <w:lang w:val="fr-FR"/>
        </w:rPr>
        <w:t>’</w:t>
      </w:r>
      <w:r w:rsidRPr="004A1DD8">
        <w:rPr>
          <w:rFonts w:cs="Tahoma"/>
          <w:color w:val="000000"/>
          <w:lang w:val="fr-FR"/>
        </w:rPr>
        <w:t>utilisation de leurs copies sous licence de MOSSFS.</w:t>
      </w:r>
      <w:r w:rsidRPr="004A1DD8">
        <w:rPr>
          <w:rFonts w:cs="Tahoma"/>
          <w:lang w:val="fr-FR"/>
        </w:rPr>
        <w:t xml:space="preserve"> </w:t>
      </w:r>
      <w:r w:rsidRPr="004A1DD8">
        <w:rPr>
          <w:rFonts w:cs="Tahoma"/>
          <w:color w:val="000000"/>
          <w:lang w:val="fr-FR"/>
        </w:rPr>
        <w:t>Le droit d</w:t>
      </w:r>
      <w:r w:rsidR="00DD4F05">
        <w:rPr>
          <w:rFonts w:cs="Tahoma"/>
          <w:color w:val="000000"/>
          <w:lang w:val="fr-FR"/>
        </w:rPr>
        <w:t>’</w:t>
      </w:r>
      <w:r w:rsidRPr="004A1DD8">
        <w:rPr>
          <w:rFonts w:cs="Tahoma"/>
          <w:color w:val="000000"/>
          <w:lang w:val="fr-FR"/>
        </w:rPr>
        <w:t>utiliser Search Server 2008 concédé au client est attesté par cette note relative au produit et la preuve de ses licences et Software Assurance correspondantes pour MOSSFS 2007. Le droit d</w:t>
      </w:r>
      <w:r w:rsidR="00DD4F05">
        <w:rPr>
          <w:rFonts w:cs="Tahoma"/>
          <w:color w:val="000000"/>
          <w:lang w:val="fr-FR"/>
        </w:rPr>
        <w:t>’</w:t>
      </w:r>
      <w:r w:rsidRPr="004A1DD8">
        <w:rPr>
          <w:rFonts w:cs="Tahoma"/>
          <w:color w:val="000000"/>
          <w:lang w:val="fr-FR"/>
        </w:rPr>
        <w:t>utiliser le logiciel Search Server 2008 concédé au client au titre de cette concession est régi par les conditions générales de son contrat de licences en volume.</w:t>
      </w:r>
      <w:r w:rsidRPr="004A1DD8">
        <w:rPr>
          <w:rFonts w:cs="Tahoma"/>
          <w:lang w:val="fr-FR"/>
        </w:rPr>
        <w:t xml:space="preserve"> </w:t>
      </w:r>
      <w:r w:rsidRPr="004A1DD8">
        <w:rPr>
          <w:rFonts w:cs="Tahoma"/>
          <w:color w:val="000000"/>
          <w:lang w:val="fr-FR"/>
        </w:rPr>
        <w:t>Ce droit prend fin à l</w:t>
      </w:r>
      <w:r w:rsidR="00DD4F05">
        <w:rPr>
          <w:rFonts w:cs="Tahoma"/>
          <w:color w:val="000000"/>
          <w:lang w:val="fr-FR"/>
        </w:rPr>
        <w:t>’</w:t>
      </w:r>
      <w:r w:rsidRPr="004A1DD8">
        <w:rPr>
          <w:rFonts w:cs="Tahoma"/>
          <w:color w:val="000000"/>
          <w:lang w:val="fr-FR"/>
        </w:rPr>
        <w:t>expiration ou à la résiliation du droit d</w:t>
      </w:r>
      <w:r w:rsidR="00DD4F05">
        <w:rPr>
          <w:rFonts w:cs="Tahoma"/>
          <w:color w:val="000000"/>
          <w:lang w:val="fr-FR"/>
        </w:rPr>
        <w:t>’</w:t>
      </w:r>
      <w:r w:rsidRPr="004A1DD8">
        <w:rPr>
          <w:rFonts w:cs="Tahoma"/>
          <w:color w:val="000000"/>
          <w:lang w:val="fr-FR"/>
        </w:rPr>
        <w:t>utiliser MOSSFS 2007 au titre des licences MOSSFS 2007 éligibles correspondantes.</w:t>
      </w:r>
      <w:r w:rsidRPr="004A1DD8">
        <w:rPr>
          <w:rFonts w:cs="Tahoma"/>
          <w:lang w:val="fr-FR"/>
        </w:rPr>
        <w:t xml:space="preserve"> </w:t>
      </w:r>
      <w:r w:rsidRPr="004A1DD8">
        <w:rPr>
          <w:rFonts w:cs="Tahoma"/>
          <w:color w:val="000000"/>
          <w:lang w:val="fr-FR"/>
        </w:rPr>
        <w:t>À l</w:t>
      </w:r>
      <w:r w:rsidR="00DD4F05">
        <w:rPr>
          <w:rFonts w:cs="Tahoma"/>
          <w:color w:val="000000"/>
          <w:lang w:val="fr-FR"/>
        </w:rPr>
        <w:t>’</w:t>
      </w:r>
      <w:r w:rsidRPr="004A1DD8">
        <w:rPr>
          <w:rFonts w:cs="Tahoma"/>
          <w:color w:val="000000"/>
          <w:lang w:val="fr-FR"/>
        </w:rPr>
        <w:t>expiration de la Software Assurance pour les</w:t>
      </w:r>
      <w:r w:rsidR="00C6782B">
        <w:rPr>
          <w:rFonts w:cs="Tahoma"/>
          <w:color w:val="000000"/>
          <w:lang w:val="fr-FR"/>
        </w:rPr>
        <w:t> </w:t>
      </w:r>
      <w:r w:rsidRPr="004A1DD8">
        <w:rPr>
          <w:rFonts w:cs="Tahoma"/>
          <w:color w:val="000000"/>
          <w:lang w:val="fr-FR"/>
        </w:rPr>
        <w:t>licences MOSSFS 2007, le client peut choisir de la renouveler pour les licences Search Server 2008 concédées.</w:t>
      </w:r>
      <w:r w:rsidRPr="004A1DD8">
        <w:rPr>
          <w:rFonts w:cs="Tahoma"/>
          <w:lang w:val="fr-FR"/>
        </w:rPr>
        <w:t xml:space="preserve"> </w:t>
      </w:r>
    </w:p>
    <w:p w:rsidR="0022671C" w:rsidRPr="00501B92" w:rsidRDefault="0022671C">
      <w:pPr>
        <w:pStyle w:val="EndnoteText"/>
        <w:rPr>
          <w:rFonts w:ascii="Tahoma" w:hAnsi="Tahoma" w:cs="Tahoma"/>
          <w:sz w:val="18"/>
          <w:szCs w:val="18"/>
        </w:rPr>
      </w:pPr>
    </w:p>
    <w:p w:rsidR="0022671C" w:rsidRPr="004A1DD8" w:rsidRDefault="0022671C">
      <w:pPr>
        <w:ind w:left="900"/>
        <w:rPr>
          <w:rFonts w:cs="Tahoma"/>
          <w:lang w:val="fr-FR"/>
        </w:rPr>
      </w:pPr>
      <w:r w:rsidRPr="004A1DD8">
        <w:rPr>
          <w:rFonts w:cs="Tahoma"/>
          <w:color w:val="000000"/>
          <w:szCs w:val="20"/>
          <w:lang w:val="fr-FR"/>
        </w:rPr>
        <w:t>Ce droit d</w:t>
      </w:r>
      <w:r w:rsidR="00DD4F05">
        <w:rPr>
          <w:rFonts w:cs="Tahoma"/>
          <w:color w:val="000000"/>
          <w:szCs w:val="20"/>
          <w:lang w:val="fr-FR"/>
        </w:rPr>
        <w:t>’</w:t>
      </w:r>
      <w:r w:rsidRPr="004A1DD8">
        <w:rPr>
          <w:rFonts w:cs="Tahoma"/>
          <w:color w:val="000000"/>
          <w:szCs w:val="20"/>
          <w:lang w:val="fr-FR"/>
        </w:rPr>
        <w:t>utilisation de Search Server 2010 s</w:t>
      </w:r>
      <w:r w:rsidR="00DD4F05">
        <w:rPr>
          <w:rFonts w:cs="Tahoma"/>
          <w:color w:val="000000"/>
          <w:szCs w:val="20"/>
          <w:lang w:val="fr-FR"/>
        </w:rPr>
        <w:t>’</w:t>
      </w:r>
      <w:r w:rsidRPr="004A1DD8">
        <w:rPr>
          <w:rFonts w:cs="Tahoma"/>
          <w:color w:val="000000"/>
          <w:szCs w:val="20"/>
          <w:lang w:val="fr-FR"/>
        </w:rPr>
        <w:t>applique aux clients conservant leur abonnement aux licen</w:t>
      </w:r>
      <w:r w:rsidR="00D477EE">
        <w:rPr>
          <w:rFonts w:cs="Tahoma"/>
          <w:color w:val="000000"/>
          <w:szCs w:val="20"/>
          <w:lang w:val="fr-FR"/>
        </w:rPr>
        <w:t>ces exigibles.</w:t>
      </w:r>
    </w:p>
    <w:p w:rsidR="0022671C" w:rsidRPr="00501B92" w:rsidRDefault="0022671C">
      <w:pPr>
        <w:pStyle w:val="EndnoteText"/>
        <w:rPr>
          <w:rFonts w:ascii="Tahoma" w:hAnsi="Tahoma" w:cs="Tahoma"/>
          <w:sz w:val="18"/>
          <w:szCs w:val="18"/>
        </w:rPr>
      </w:pPr>
    </w:p>
    <w:p w:rsidR="0022671C" w:rsidRPr="004A1DD8" w:rsidRDefault="0022671C">
      <w:pPr>
        <w:pStyle w:val="Heading2"/>
        <w:ind w:left="0"/>
        <w:rPr>
          <w:rFonts w:ascii="Tahoma" w:hAnsi="Tahoma" w:cs="Tahoma"/>
          <w:lang w:val="fr-FR"/>
        </w:rPr>
      </w:pPr>
      <w:bookmarkStart w:id="2450" w:name="_Toc327544554"/>
      <w:bookmarkStart w:id="2451" w:name="_Toc327548049"/>
      <w:bookmarkStart w:id="2452" w:name="_Toc327549123"/>
      <w:bookmarkStart w:id="2453" w:name="_Toc328557587"/>
      <w:bookmarkStart w:id="2454" w:name="Srv_73SharepointOnlinePlan1"/>
      <w:bookmarkStart w:id="2455" w:name="Srv_74SharepointOnlinePlan1"/>
      <w:r w:rsidRPr="004A1DD8">
        <w:rPr>
          <w:rFonts w:ascii="Tahoma" w:hAnsi="Tahoma" w:cs="Tahoma"/>
          <w:caps/>
          <w:color w:val="FF6600"/>
          <w:sz w:val="22"/>
          <w:vertAlign w:val="superscript"/>
          <w:lang w:val="fr-FR"/>
        </w:rPr>
        <w:t>76</w:t>
      </w:r>
      <w:r w:rsidRPr="004A1DD8">
        <w:rPr>
          <w:rFonts w:ascii="Tahoma" w:hAnsi="Tahoma" w:cs="Tahoma"/>
          <w:color w:val="FF6600"/>
          <w:lang w:val="fr-FR"/>
        </w:rPr>
        <w:t xml:space="preserve"> </w:t>
      </w:r>
      <w:r w:rsidRPr="004A1DD8">
        <w:rPr>
          <w:rFonts w:ascii="Tahoma" w:hAnsi="Tahoma" w:cs="Tahoma"/>
          <w:color w:val="FF6600"/>
          <w:sz w:val="22"/>
          <w:lang w:val="fr-FR"/>
        </w:rPr>
        <w:t>SharePoint Online Plan 1 et 2</w:t>
      </w:r>
      <w:bookmarkEnd w:id="2450"/>
      <w:bookmarkEnd w:id="2451"/>
      <w:bookmarkEnd w:id="2452"/>
      <w:bookmarkEnd w:id="2453"/>
    </w:p>
    <w:bookmarkEnd w:id="2454"/>
    <w:bookmarkEnd w:id="2455"/>
    <w:p w:rsidR="0022671C" w:rsidRPr="004A1DD8" w:rsidRDefault="0022671C">
      <w:pPr>
        <w:rPr>
          <w:rFonts w:cs="Tahoma"/>
          <w:lang w:val="fr-FR"/>
        </w:rPr>
      </w:pPr>
    </w:p>
    <w:p w:rsidR="0022671C" w:rsidRPr="00D477EE" w:rsidRDefault="0022671C">
      <w:pPr>
        <w:pStyle w:val="EndnoteText"/>
        <w:rPr>
          <w:rFonts w:ascii="Tahoma" w:hAnsi="Tahoma" w:cs="Tahoma"/>
          <w:sz w:val="18"/>
          <w:szCs w:val="18"/>
        </w:rPr>
      </w:pPr>
      <w:r w:rsidRPr="00D477EE">
        <w:rPr>
          <w:rFonts w:ascii="Tahoma" w:hAnsi="Tahoma" w:cs="Tahoma"/>
          <w:color w:val="000000"/>
          <w:sz w:val="18"/>
          <w:szCs w:val="18"/>
          <w:lang w:eastAsia="x-none"/>
        </w:rPr>
        <w:t>SharePoint Online Standard est l</w:t>
      </w:r>
      <w:r w:rsidR="00DD4F05">
        <w:rPr>
          <w:rFonts w:ascii="Tahoma" w:hAnsi="Tahoma" w:cs="Tahoma"/>
          <w:color w:val="000000"/>
          <w:sz w:val="18"/>
          <w:szCs w:val="18"/>
          <w:lang w:eastAsia="x-none"/>
        </w:rPr>
        <w:t>’</w:t>
      </w:r>
      <w:r w:rsidRPr="00D477EE">
        <w:rPr>
          <w:rFonts w:ascii="Tahoma" w:hAnsi="Tahoma" w:cs="Tahoma"/>
          <w:color w:val="000000"/>
          <w:sz w:val="18"/>
          <w:szCs w:val="18"/>
          <w:lang w:eastAsia="x-none"/>
        </w:rPr>
        <w:t>ancien nom de SharePoint Online Plan 1.</w:t>
      </w:r>
    </w:p>
    <w:p w:rsidR="0022671C" w:rsidRPr="00D477EE" w:rsidRDefault="0022671C">
      <w:pPr>
        <w:pStyle w:val="EndnoteText"/>
        <w:rPr>
          <w:rFonts w:ascii="Tahoma" w:hAnsi="Tahoma" w:cs="Tahoma"/>
          <w:sz w:val="18"/>
          <w:szCs w:val="18"/>
        </w:rPr>
      </w:pPr>
    </w:p>
    <w:p w:rsidR="0022671C" w:rsidRPr="00D477EE" w:rsidRDefault="0022671C">
      <w:pPr>
        <w:pStyle w:val="EndnoteText"/>
        <w:rPr>
          <w:rFonts w:ascii="Tahoma" w:hAnsi="Tahoma" w:cs="Tahoma"/>
          <w:sz w:val="18"/>
          <w:szCs w:val="18"/>
        </w:rPr>
      </w:pPr>
      <w:r w:rsidRPr="00D477EE">
        <w:rPr>
          <w:rFonts w:ascii="Tahoma" w:hAnsi="Tahoma" w:cs="Tahoma"/>
          <w:color w:val="000000"/>
          <w:sz w:val="18"/>
          <w:szCs w:val="18"/>
          <w:lang w:eastAsia="x-none"/>
        </w:rPr>
        <w:t>Les clients du Brésil et du Chili achetant SharePoint Online Plan 1 recevront SharePoint Online Standard.</w:t>
      </w:r>
      <w:r w:rsidRPr="00D477EE">
        <w:rPr>
          <w:rFonts w:ascii="Tahoma" w:hAnsi="Tahoma" w:cs="Tahoma"/>
          <w:sz w:val="18"/>
          <w:szCs w:val="18"/>
        </w:rPr>
        <w:t xml:space="preserve"> </w:t>
      </w:r>
      <w:r w:rsidRPr="00D477EE">
        <w:rPr>
          <w:rFonts w:ascii="Tahoma" w:hAnsi="Tahoma" w:cs="Tahoma"/>
          <w:color w:val="000000"/>
          <w:sz w:val="18"/>
          <w:szCs w:val="18"/>
          <w:lang w:eastAsia="x-none"/>
        </w:rPr>
        <w:t>Ils pourront migrer vers SharePoint Online Plan 1 ultérieurement.</w:t>
      </w:r>
    </w:p>
    <w:p w:rsidR="0022671C" w:rsidRPr="00501B92" w:rsidRDefault="0022671C">
      <w:pPr>
        <w:pStyle w:val="EndnoteText"/>
        <w:rPr>
          <w:rFonts w:ascii="Tahoma" w:hAnsi="Tahoma" w:cs="Tahoma"/>
          <w:sz w:val="18"/>
          <w:szCs w:val="18"/>
        </w:rPr>
      </w:pPr>
    </w:p>
    <w:p w:rsidR="0022671C" w:rsidRPr="00501B92" w:rsidRDefault="0022671C">
      <w:pPr>
        <w:pStyle w:val="EndnoteText"/>
        <w:rPr>
          <w:rFonts w:ascii="Tahoma" w:hAnsi="Tahoma" w:cs="Tahoma"/>
          <w:sz w:val="18"/>
          <w:szCs w:val="18"/>
        </w:rPr>
      </w:pPr>
    </w:p>
    <w:p w:rsidR="0022671C" w:rsidRPr="004A1DD8" w:rsidRDefault="0022671C">
      <w:pPr>
        <w:pStyle w:val="Heading3"/>
        <w:rPr>
          <w:rFonts w:ascii="Tahoma" w:hAnsi="Tahoma" w:cs="Tahoma"/>
          <w:lang w:val="fr-FR"/>
        </w:rPr>
      </w:pPr>
      <w:bookmarkStart w:id="2456" w:name="_Toc327544555"/>
      <w:bookmarkStart w:id="2457" w:name="_Toc327548050"/>
      <w:bookmarkStart w:id="2458" w:name="_Toc327549124"/>
      <w:bookmarkStart w:id="2459" w:name="_Toc328557588"/>
      <w:bookmarkStart w:id="2460" w:name="Srv_65ShareptSvr10"/>
      <w:bookmarkStart w:id="2461" w:name="Srv_64OfficeShareptSvr10"/>
      <w:bookmarkStart w:id="2462" w:name="Srv_63OfficeShareptSvr07"/>
      <w:bookmarkStart w:id="2463" w:name="Srv_62OfficeShareptSvr07"/>
      <w:r w:rsidRPr="00C6782B">
        <w:rPr>
          <w:rFonts w:ascii="Tahoma" w:hAnsi="Tahoma" w:cs="Tahoma"/>
          <w:color w:val="F66400"/>
          <w:sz w:val="22"/>
          <w:vertAlign w:val="superscript"/>
          <w:lang w:val="fr-FR"/>
        </w:rPr>
        <w:t>77</w:t>
      </w:r>
      <w:r w:rsidRPr="004A1DD8">
        <w:rPr>
          <w:rFonts w:ascii="Tahoma" w:hAnsi="Tahoma" w:cs="Tahoma"/>
          <w:color w:val="F66400"/>
          <w:sz w:val="22"/>
          <w:lang w:val="fr-FR"/>
        </w:rPr>
        <w:t xml:space="preserve"> SharePoint Server 2010</w:t>
      </w:r>
      <w:bookmarkEnd w:id="2456"/>
      <w:bookmarkEnd w:id="2457"/>
      <w:bookmarkEnd w:id="2458"/>
      <w:bookmarkEnd w:id="2459"/>
    </w:p>
    <w:bookmarkEnd w:id="2460"/>
    <w:bookmarkEnd w:id="2461"/>
    <w:bookmarkEnd w:id="2462"/>
    <w:bookmarkEnd w:id="2463"/>
    <w:p w:rsidR="0022671C" w:rsidRPr="004A1DD8" w:rsidRDefault="0022671C">
      <w:pPr>
        <w:rPr>
          <w:rFonts w:cs="Tahoma"/>
          <w:lang w:val="fr-FR"/>
        </w:rPr>
      </w:pPr>
    </w:p>
    <w:p w:rsidR="0022671C" w:rsidRPr="004A1DD8" w:rsidRDefault="0022671C">
      <w:pPr>
        <w:ind w:left="810"/>
        <w:rPr>
          <w:rFonts w:cs="Tahoma"/>
          <w:lang w:val="fr-FR"/>
        </w:rPr>
      </w:pPr>
      <w:r w:rsidRPr="004A1DD8">
        <w:rPr>
          <w:rFonts w:cs="Tahoma"/>
          <w:u w:val="single"/>
          <w:lang w:val="fr-FR"/>
        </w:rPr>
        <w:t>Droit exceptionnel de passage à une version antérieure de SharePoint Server 2010</w:t>
      </w:r>
    </w:p>
    <w:p w:rsidR="0022671C" w:rsidRPr="004A1DD8" w:rsidRDefault="0022671C">
      <w:pPr>
        <w:ind w:left="810"/>
        <w:rPr>
          <w:rFonts w:cs="Tahoma"/>
          <w:lang w:val="fr-FR"/>
        </w:rPr>
      </w:pPr>
    </w:p>
    <w:p w:rsidR="0022671C" w:rsidRPr="004A1DD8" w:rsidRDefault="0022671C">
      <w:pPr>
        <w:ind w:left="810"/>
        <w:rPr>
          <w:rFonts w:cs="Tahoma"/>
          <w:lang w:val="fr-FR"/>
        </w:rPr>
      </w:pPr>
      <w:r w:rsidRPr="004A1DD8">
        <w:rPr>
          <w:rFonts w:cs="Tahoma"/>
          <w:lang w:val="fr-FR"/>
        </w:rPr>
        <w:t>Ce droit de passage à une version antérieure est une alternative au droit de passage de SharePoint Server 2010 à SharePoint Server 2007. Les clients qui possèdent une licence SharePoint Server 2010 peuvent utiliser et accéder aux copies du logiciel suivant à la place des copies sous licence de SharePoint Server 2010 :</w:t>
      </w:r>
    </w:p>
    <w:p w:rsidR="0022671C" w:rsidRPr="00501B92" w:rsidRDefault="0022671C" w:rsidP="00501B92">
      <w:pPr>
        <w:tabs>
          <w:tab w:val="left" w:pos="1305"/>
        </w:tabs>
        <w:ind w:left="810"/>
        <w:rPr>
          <w:rFonts w:cs="Tahoma"/>
          <w:szCs w:val="18"/>
          <w:lang w:val="fr-FR"/>
        </w:rPr>
      </w:pPr>
    </w:p>
    <w:p w:rsidR="0022671C" w:rsidRPr="00501B92" w:rsidRDefault="0022671C">
      <w:pPr>
        <w:ind w:left="810"/>
        <w:rPr>
          <w:rFonts w:cs="Tahoma"/>
          <w:szCs w:val="18"/>
          <w:lang w:val="fr-FR"/>
        </w:rPr>
      </w:pPr>
    </w:p>
    <w:tbl>
      <w:tblPr>
        <w:tblW w:w="8568" w:type="dxa"/>
        <w:tblInd w:w="918" w:type="dxa"/>
        <w:tblCellMar>
          <w:left w:w="0" w:type="dxa"/>
          <w:right w:w="0" w:type="dxa"/>
        </w:tblCellMar>
        <w:tblLook w:val="04A0" w:firstRow="1" w:lastRow="0" w:firstColumn="1" w:lastColumn="0" w:noHBand="0" w:noVBand="1"/>
      </w:tblPr>
      <w:tblGrid>
        <w:gridCol w:w="4230"/>
        <w:gridCol w:w="4338"/>
      </w:tblGrid>
      <w:tr w:rsidR="0022671C" w:rsidRPr="004A1DD8" w:rsidTr="00D477EE">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22671C" w:rsidRPr="004A1DD8" w:rsidRDefault="0022671C">
            <w:pPr>
              <w:ind w:left="810"/>
              <w:rPr>
                <w:rFonts w:cs="Tahoma"/>
                <w:b/>
                <w:bCs/>
                <w:szCs w:val="20"/>
              </w:rPr>
            </w:pPr>
            <w:r w:rsidRPr="004A1DD8">
              <w:rPr>
                <w:rFonts w:cs="Tahoma"/>
                <w:b/>
                <w:bCs/>
                <w:szCs w:val="20"/>
                <w:lang w:val="fr-FR"/>
              </w:rPr>
              <w:t>Licences SharePoint Server 2010 éligibles</w:t>
            </w:r>
          </w:p>
        </w:tc>
        <w:tc>
          <w:tcPr>
            <w:tcW w:w="4338" w:type="dxa"/>
            <w:tcBorders>
              <w:top w:val="single" w:sz="8" w:space="0" w:color="000000"/>
              <w:left w:val="nil"/>
              <w:bottom w:val="single" w:sz="8" w:space="0" w:color="000000"/>
              <w:right w:val="single" w:sz="8" w:space="0" w:color="auto"/>
            </w:tcBorders>
            <w:shd w:val="clear" w:color="auto" w:fill="FABF8F"/>
          </w:tcPr>
          <w:p w:rsidR="0022671C" w:rsidRPr="004A1DD8" w:rsidRDefault="0022671C">
            <w:pPr>
              <w:ind w:left="810"/>
              <w:rPr>
                <w:rFonts w:cs="Tahoma"/>
                <w:b/>
                <w:bCs/>
                <w:szCs w:val="20"/>
                <w:lang w:val="fr-FR"/>
              </w:rPr>
            </w:pPr>
            <w:r w:rsidRPr="004A1DD8">
              <w:rPr>
                <w:rFonts w:cs="Tahoma"/>
                <w:b/>
                <w:bCs/>
                <w:szCs w:val="20"/>
                <w:lang w:val="fr-FR"/>
              </w:rPr>
              <w:t>Droits de passage à une version antérieure équivalents à</w:t>
            </w:r>
          </w:p>
        </w:tc>
      </w:tr>
      <w:tr w:rsidR="0022671C" w:rsidRPr="004A1DD8" w:rsidTr="00D477EE">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ind w:left="162"/>
              <w:rPr>
                <w:rFonts w:cs="Tahoma"/>
                <w:color w:val="000000"/>
                <w:szCs w:val="20"/>
                <w:lang w:val="fr-FR"/>
              </w:rPr>
            </w:pPr>
            <w:r w:rsidRPr="004A1DD8">
              <w:rPr>
                <w:rFonts w:cs="Tahoma"/>
                <w:color w:val="000000"/>
                <w:szCs w:val="20"/>
                <w:lang w:val="fr-FR"/>
              </w:rPr>
              <w:t>Chaque licence serveur SharePoint Server 2010</w:t>
            </w:r>
          </w:p>
        </w:tc>
        <w:tc>
          <w:tcPr>
            <w:tcW w:w="4338" w:type="dxa"/>
            <w:tcBorders>
              <w:top w:val="nil"/>
              <w:left w:val="nil"/>
              <w:bottom w:val="single" w:sz="8" w:space="0" w:color="000000"/>
              <w:right w:val="single" w:sz="8" w:space="0" w:color="000000"/>
            </w:tcBorders>
          </w:tcPr>
          <w:p w:rsidR="0022671C" w:rsidRPr="004A1DD8" w:rsidRDefault="0022671C">
            <w:pPr>
              <w:pStyle w:val="ColorfulList-Accent11"/>
              <w:spacing w:line="276" w:lineRule="auto"/>
              <w:ind w:left="360"/>
              <w:rPr>
                <w:rFonts w:ascii="Tahoma" w:hAnsi="Tahoma" w:cs="Tahoma"/>
                <w:color w:val="000000"/>
                <w:sz w:val="18"/>
                <w:szCs w:val="20"/>
                <w:lang w:val="fr-FR"/>
              </w:rPr>
            </w:pPr>
            <w:r w:rsidRPr="004A1DD8">
              <w:rPr>
                <w:rFonts w:ascii="Tahoma" w:hAnsi="Tahoma" w:cs="Tahoma"/>
                <w:color w:val="000000"/>
                <w:sz w:val="18"/>
                <w:szCs w:val="20"/>
                <w:lang w:val="fr-FR"/>
              </w:rPr>
              <w:t>Une Licence PerformancePoint Server 2007 et une licence SharePoint Server 2007</w:t>
            </w:r>
          </w:p>
        </w:tc>
      </w:tr>
      <w:tr w:rsidR="0022671C" w:rsidRPr="004A1DD8" w:rsidTr="00D477EE">
        <w:trPr>
          <w:trHeight w:val="50"/>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ind w:left="162"/>
              <w:rPr>
                <w:rFonts w:cs="Tahoma"/>
                <w:color w:val="000000"/>
                <w:szCs w:val="20"/>
                <w:lang w:val="fr-FR"/>
              </w:rPr>
            </w:pPr>
            <w:r w:rsidRPr="004A1DD8">
              <w:rPr>
                <w:rFonts w:cs="Tahoma"/>
                <w:color w:val="000000"/>
                <w:lang w:val="fr-FR"/>
              </w:rPr>
              <w:t xml:space="preserve">Chaque ensemble incluant : une CAL SharePoint Server 2010 Standard </w:t>
            </w:r>
            <w:r w:rsidRPr="004A1DD8">
              <w:rPr>
                <w:rFonts w:cs="Tahoma"/>
                <w:b/>
                <w:color w:val="000000"/>
                <w:lang w:val="fr-FR"/>
              </w:rPr>
              <w:t>et</w:t>
            </w:r>
            <w:r w:rsidRPr="004A1DD8">
              <w:rPr>
                <w:rFonts w:cs="Tahoma"/>
                <w:color w:val="000000"/>
                <w:lang w:val="fr-FR"/>
              </w:rPr>
              <w:t xml:space="preserve"> une CAL Entreprise SharePoint Server 2010</w:t>
            </w:r>
            <w:r w:rsidRPr="004A1DD8">
              <w:rPr>
                <w:rFonts w:cs="Tahoma"/>
                <w:lang w:val="fr-FR"/>
              </w:rPr>
              <w:t xml:space="preserve"> </w:t>
            </w:r>
          </w:p>
        </w:tc>
        <w:tc>
          <w:tcPr>
            <w:tcW w:w="4338" w:type="dxa"/>
            <w:tcBorders>
              <w:top w:val="nil"/>
              <w:left w:val="nil"/>
              <w:bottom w:val="single" w:sz="8" w:space="0" w:color="000000"/>
              <w:right w:val="single" w:sz="8" w:space="0" w:color="000000"/>
            </w:tcBorders>
          </w:tcPr>
          <w:p w:rsidR="0022671C" w:rsidRPr="004A1DD8" w:rsidRDefault="0022671C">
            <w:pPr>
              <w:pStyle w:val="ColorfulList-Accent11"/>
              <w:spacing w:line="276" w:lineRule="auto"/>
              <w:ind w:left="360"/>
              <w:rPr>
                <w:rFonts w:ascii="Tahoma" w:hAnsi="Tahoma" w:cs="Tahoma"/>
                <w:color w:val="000000"/>
                <w:sz w:val="18"/>
                <w:szCs w:val="20"/>
                <w:lang w:val="fr-FR"/>
              </w:rPr>
            </w:pPr>
            <w:r w:rsidRPr="004A1DD8">
              <w:rPr>
                <w:rFonts w:ascii="Tahoma" w:hAnsi="Tahoma" w:cs="Tahoma"/>
                <w:color w:val="000000"/>
                <w:sz w:val="18"/>
                <w:lang w:val="fr-FR"/>
              </w:rPr>
              <w:t>Un ensemble incluant : une CAL PerformancePoint Server 2007, une CAL SharePoint Server 2007 Standard et une CAL Entreprise SharePoint Server 2007</w:t>
            </w:r>
          </w:p>
        </w:tc>
      </w:tr>
    </w:tbl>
    <w:p w:rsidR="0022671C" w:rsidRPr="004A1DD8" w:rsidRDefault="0022671C">
      <w:pPr>
        <w:ind w:left="810"/>
        <w:rPr>
          <w:rFonts w:cs="Tahoma"/>
          <w:lang w:val="fr-FR"/>
        </w:rPr>
      </w:pPr>
      <w:r w:rsidRPr="004A1DD8">
        <w:rPr>
          <w:rFonts w:cs="Tahoma"/>
          <w:szCs w:val="20"/>
          <w:lang w:val="fr-FR"/>
        </w:rPr>
        <w:t xml:space="preserve"> </w:t>
      </w:r>
    </w:p>
    <w:p w:rsidR="0022671C" w:rsidRPr="004A1DD8" w:rsidRDefault="0022671C">
      <w:pPr>
        <w:ind w:left="810"/>
        <w:rPr>
          <w:rFonts w:cs="Tahoma"/>
          <w:lang w:val="fr-FR"/>
        </w:rPr>
      </w:pPr>
      <w:r w:rsidRPr="004A1DD8">
        <w:rPr>
          <w:rFonts w:cs="Tahoma"/>
          <w:szCs w:val="20"/>
          <w:lang w:val="fr-FR"/>
        </w:rPr>
        <w:t>Chaque licence SharePoint Server 2010 autorise les clients à exécuter SharePoint Server 2007 et/ou PerformancePoint Server 2007 sur un même dispositif à la place de SharePoint Server 2010. Pour exécuter SharePoint Server 2007 et Office PerformancePoint Server 2007 sur des dispositifs différents, les clients devront acquérir une licence SharePoint Server 2010 supplémentaire.</w:t>
      </w:r>
      <w:r w:rsidRPr="004A1DD8">
        <w:rPr>
          <w:rFonts w:cs="Tahoma"/>
          <w:lang w:val="fr-FR"/>
        </w:rPr>
        <w:t xml:space="preserve"> Chaque ensemble de CAL SharePoint Server 2010 Standard et Enterprise autorise un dispositif ou un utilisateur à accéder aux instances de PerformancePoint Server 2007 et de SharePoint Server 2007.</w:t>
      </w:r>
    </w:p>
    <w:p w:rsidR="0022671C" w:rsidRPr="004A1DD8" w:rsidRDefault="0022671C">
      <w:pPr>
        <w:ind w:left="810"/>
        <w:rPr>
          <w:rFonts w:cs="Tahoma"/>
          <w:lang w:val="fr-FR"/>
        </w:rPr>
      </w:pPr>
    </w:p>
    <w:p w:rsidR="0022671C" w:rsidRPr="004A1DD8" w:rsidRDefault="0022671C">
      <w:pPr>
        <w:ind w:left="810"/>
        <w:rPr>
          <w:rFonts w:cs="Tahoma"/>
          <w:lang w:val="fr-FR"/>
        </w:rPr>
      </w:pPr>
      <w:r w:rsidRPr="004A1DD8">
        <w:rPr>
          <w:rFonts w:cs="Tahoma"/>
          <w:szCs w:val="20"/>
          <w:lang w:val="fr-FR"/>
        </w:rPr>
        <w:t>Le droit d</w:t>
      </w:r>
      <w:r w:rsidR="00DD4F05">
        <w:rPr>
          <w:rFonts w:cs="Tahoma"/>
          <w:szCs w:val="20"/>
          <w:lang w:val="fr-FR"/>
        </w:rPr>
        <w:t>’</w:t>
      </w:r>
      <w:r w:rsidRPr="004A1DD8">
        <w:rPr>
          <w:rFonts w:cs="Tahoma"/>
          <w:szCs w:val="20"/>
          <w:lang w:val="fr-FR"/>
        </w:rPr>
        <w:t>utilisation et d</w:t>
      </w:r>
      <w:r w:rsidR="00DD4F05">
        <w:rPr>
          <w:rFonts w:cs="Tahoma"/>
          <w:szCs w:val="20"/>
          <w:lang w:val="fr-FR"/>
        </w:rPr>
        <w:t>’</w:t>
      </w:r>
      <w:r w:rsidRPr="004A1DD8">
        <w:rPr>
          <w:rFonts w:cs="Tahoma"/>
          <w:szCs w:val="20"/>
          <w:lang w:val="fr-FR"/>
        </w:rPr>
        <w:t>accès à PerformancePoint Server 2007 et SharePoint Server 2007 est régi par les</w:t>
      </w:r>
      <w:r w:rsidR="00C6782B">
        <w:rPr>
          <w:rFonts w:cs="Tahoma"/>
          <w:szCs w:val="20"/>
          <w:lang w:val="fr-FR"/>
        </w:rPr>
        <w:t> </w:t>
      </w:r>
      <w:r w:rsidRPr="004A1DD8">
        <w:rPr>
          <w:rFonts w:cs="Tahoma"/>
          <w:szCs w:val="20"/>
          <w:lang w:val="fr-FR"/>
        </w:rPr>
        <w:t>conditions générales du contrat de licence des clients et par les droits d</w:t>
      </w:r>
      <w:r w:rsidR="00DD4F05">
        <w:rPr>
          <w:rFonts w:cs="Tahoma"/>
          <w:szCs w:val="20"/>
          <w:lang w:val="fr-FR"/>
        </w:rPr>
        <w:t>’</w:t>
      </w:r>
      <w:r w:rsidRPr="004A1DD8">
        <w:rPr>
          <w:rFonts w:cs="Tahoma"/>
          <w:szCs w:val="20"/>
          <w:lang w:val="fr-FR"/>
        </w:rPr>
        <w:t>utilisation de SharePoint Server 2010.</w:t>
      </w:r>
      <w:r w:rsidRPr="004A1DD8">
        <w:rPr>
          <w:rFonts w:cs="Tahoma"/>
          <w:lang w:val="fr-FR"/>
        </w:rPr>
        <w:t xml:space="preserve"> </w:t>
      </w:r>
      <w:r w:rsidRPr="004A1DD8">
        <w:rPr>
          <w:rFonts w:cs="Tahoma"/>
          <w:color w:val="000000"/>
          <w:lang w:val="fr-FR"/>
        </w:rPr>
        <w:t>Ce droit prend fin à l</w:t>
      </w:r>
      <w:r w:rsidR="00DD4F05">
        <w:rPr>
          <w:rFonts w:cs="Tahoma"/>
          <w:color w:val="000000"/>
          <w:lang w:val="fr-FR"/>
        </w:rPr>
        <w:t>’</w:t>
      </w:r>
      <w:r w:rsidRPr="004A1DD8">
        <w:rPr>
          <w:rFonts w:cs="Tahoma"/>
          <w:color w:val="000000"/>
          <w:lang w:val="fr-FR"/>
        </w:rPr>
        <w:t>expiration ou à la résiliation du droit d</w:t>
      </w:r>
      <w:r w:rsidR="00DD4F05">
        <w:rPr>
          <w:rFonts w:cs="Tahoma"/>
          <w:color w:val="000000"/>
          <w:lang w:val="fr-FR"/>
        </w:rPr>
        <w:t>’</w:t>
      </w:r>
      <w:r w:rsidRPr="004A1DD8">
        <w:rPr>
          <w:rFonts w:cs="Tahoma"/>
          <w:color w:val="000000"/>
          <w:lang w:val="fr-FR"/>
        </w:rPr>
        <w:t>utiliser le logiciel au titre des licences éligibles (ex. les licences complémentaires concédées dans le cadre de programmes d</w:t>
      </w:r>
      <w:r w:rsidR="00DD4F05">
        <w:rPr>
          <w:rFonts w:cs="Tahoma"/>
          <w:color w:val="000000"/>
          <w:lang w:val="fr-FR"/>
        </w:rPr>
        <w:t>’</w:t>
      </w:r>
      <w:r w:rsidRPr="004A1DD8">
        <w:rPr>
          <w:rFonts w:cs="Tahoma"/>
          <w:color w:val="000000"/>
          <w:lang w:val="fr-FR"/>
        </w:rPr>
        <w:t>abonnement prennent fin à l</w:t>
      </w:r>
      <w:r w:rsidR="00DD4F05">
        <w:rPr>
          <w:rFonts w:cs="Tahoma"/>
          <w:color w:val="000000"/>
          <w:lang w:val="fr-FR"/>
        </w:rPr>
        <w:t>’</w:t>
      </w:r>
      <w:r w:rsidRPr="004A1DD8">
        <w:rPr>
          <w:rFonts w:cs="Tahoma"/>
          <w:color w:val="000000"/>
          <w:lang w:val="fr-FR"/>
        </w:rPr>
        <w:t>expiration des licences éligibles).</w:t>
      </w:r>
    </w:p>
    <w:p w:rsidR="0022671C" w:rsidRPr="004A1DD8" w:rsidRDefault="0022671C">
      <w:pPr>
        <w:ind w:left="810"/>
        <w:rPr>
          <w:rFonts w:cs="Tahoma"/>
          <w:lang w:val="fr-FR"/>
        </w:rPr>
      </w:pPr>
    </w:p>
    <w:p w:rsidR="0022671C" w:rsidRPr="004A1DD8" w:rsidRDefault="0022671C">
      <w:pPr>
        <w:ind w:left="810"/>
        <w:rPr>
          <w:rFonts w:cs="Tahoma"/>
          <w:lang w:val="fr-FR"/>
        </w:rPr>
      </w:pPr>
      <w:r w:rsidRPr="004A1DD8">
        <w:rPr>
          <w:rFonts w:cs="Tahoma"/>
          <w:u w:val="single"/>
          <w:lang w:val="fr-FR"/>
        </w:rPr>
        <w:t>Autres droits relatifs à Office PerformancePoint Server 2007</w:t>
      </w:r>
    </w:p>
    <w:p w:rsidR="0022671C" w:rsidRPr="004A1DD8" w:rsidRDefault="0022671C">
      <w:pPr>
        <w:ind w:left="810"/>
        <w:rPr>
          <w:rFonts w:cs="Tahoma"/>
          <w:lang w:val="fr-FR"/>
        </w:rPr>
      </w:pPr>
      <w:r w:rsidRPr="004A1DD8">
        <w:rPr>
          <w:rFonts w:cs="Tahoma"/>
          <w:color w:val="000000"/>
          <w:szCs w:val="20"/>
          <w:lang w:val="fr-FR"/>
        </w:rPr>
        <w:t xml:space="preserve"> </w:t>
      </w:r>
    </w:p>
    <w:p w:rsidR="0022671C" w:rsidRPr="004A1DD8" w:rsidRDefault="0022671C">
      <w:pPr>
        <w:ind w:left="810"/>
        <w:rPr>
          <w:rFonts w:cs="Tahoma"/>
          <w:lang w:val="fr-FR"/>
        </w:rPr>
      </w:pPr>
      <w:r w:rsidRPr="004A1DD8">
        <w:rPr>
          <w:rFonts w:cs="Tahoma"/>
          <w:color w:val="000000"/>
          <w:lang w:val="fr-FR"/>
        </w:rPr>
        <w:t>Pour plus d</w:t>
      </w:r>
      <w:r w:rsidR="00DD4F05">
        <w:rPr>
          <w:rFonts w:cs="Tahoma"/>
          <w:color w:val="000000"/>
          <w:lang w:val="fr-FR"/>
        </w:rPr>
        <w:t>’</w:t>
      </w:r>
      <w:r w:rsidRPr="004A1DD8">
        <w:rPr>
          <w:rFonts w:cs="Tahoma"/>
          <w:color w:val="000000"/>
          <w:lang w:val="fr-FR"/>
        </w:rPr>
        <w:t>informations sur le passage à des versions antérieures et la migration de Office PerformancePoint Server 2007, reportez-vous aux notes de fin pour PerformancePoint Server 2007 de la</w:t>
      </w:r>
      <w:r w:rsidR="00C6782B">
        <w:rPr>
          <w:rFonts w:cs="Tahoma"/>
          <w:color w:val="000000"/>
          <w:lang w:val="fr-FR"/>
        </w:rPr>
        <w:t> </w:t>
      </w:r>
      <w:r w:rsidRPr="004A1DD8">
        <w:rPr>
          <w:rFonts w:cs="Tahoma"/>
          <w:color w:val="000000"/>
          <w:lang w:val="fr-FR"/>
        </w:rPr>
        <w:t>Liste des Produits d</w:t>
      </w:r>
      <w:r w:rsidR="00DD4F05">
        <w:rPr>
          <w:rFonts w:cs="Tahoma"/>
          <w:color w:val="000000"/>
          <w:lang w:val="fr-FR"/>
        </w:rPr>
        <w:t>’</w:t>
      </w:r>
      <w:r w:rsidRPr="004A1DD8">
        <w:rPr>
          <w:rFonts w:cs="Tahoma"/>
          <w:color w:val="000000"/>
          <w:lang w:val="fr-FR"/>
        </w:rPr>
        <w:t>avril 2010.</w:t>
      </w:r>
    </w:p>
    <w:p w:rsidR="0022671C" w:rsidRDefault="0022671C">
      <w:pPr>
        <w:pStyle w:val="ColorfulList-Accent11"/>
        <w:ind w:left="810"/>
        <w:rPr>
          <w:rFonts w:ascii="Tahoma" w:hAnsi="Tahoma" w:cs="Tahoma"/>
          <w:sz w:val="18"/>
          <w:szCs w:val="18"/>
          <w:lang w:val="fr-FR"/>
        </w:rPr>
      </w:pPr>
    </w:p>
    <w:p w:rsidR="008908CC" w:rsidRDefault="008908CC">
      <w:pPr>
        <w:pStyle w:val="ColorfulList-Accent11"/>
        <w:ind w:left="810"/>
        <w:rPr>
          <w:rFonts w:ascii="Tahoma" w:hAnsi="Tahoma" w:cs="Tahoma"/>
          <w:sz w:val="18"/>
          <w:szCs w:val="18"/>
          <w:lang w:val="fr-FR"/>
        </w:rPr>
      </w:pPr>
    </w:p>
    <w:p w:rsidR="008908CC" w:rsidRPr="00501B92" w:rsidRDefault="008908CC">
      <w:pPr>
        <w:pStyle w:val="ColorfulList-Accent11"/>
        <w:ind w:left="810"/>
        <w:rPr>
          <w:rFonts w:ascii="Tahoma" w:hAnsi="Tahoma" w:cs="Tahoma"/>
          <w:sz w:val="18"/>
          <w:szCs w:val="18"/>
          <w:lang w:val="fr-FR"/>
        </w:rPr>
      </w:pPr>
    </w:p>
    <w:p w:rsidR="0022671C" w:rsidRPr="00D477EE" w:rsidRDefault="0022671C">
      <w:pPr>
        <w:pStyle w:val="ColorfulList-Accent11"/>
        <w:ind w:left="810"/>
        <w:rPr>
          <w:rFonts w:ascii="Tahoma" w:hAnsi="Tahoma" w:cs="Tahoma"/>
          <w:sz w:val="18"/>
          <w:szCs w:val="18"/>
          <w:lang w:val="fr-FR"/>
        </w:rPr>
      </w:pPr>
      <w:r w:rsidRPr="00D477EE">
        <w:rPr>
          <w:rFonts w:ascii="Tahoma" w:hAnsi="Tahoma" w:cs="Tahoma"/>
          <w:color w:val="000000"/>
          <w:sz w:val="18"/>
          <w:szCs w:val="18"/>
          <w:u w:val="single"/>
          <w:lang w:val="fr-FR"/>
        </w:rPr>
        <w:t>Chemin de migration pour PerformancePoint Server 2007 et Forms Server 2007</w:t>
      </w:r>
    </w:p>
    <w:p w:rsidR="0022671C" w:rsidRDefault="0022671C">
      <w:pPr>
        <w:pStyle w:val="ColorfulList-Accent11"/>
        <w:rPr>
          <w:rFonts w:ascii="Tahoma" w:hAnsi="Tahoma" w:cs="Tahoma"/>
          <w:sz w:val="18"/>
          <w:szCs w:val="18"/>
          <w:lang w:val="fr-FR"/>
        </w:rPr>
      </w:pPr>
    </w:p>
    <w:p w:rsidR="0022671C" w:rsidRPr="00D477EE" w:rsidRDefault="0022671C" w:rsidP="00D477EE">
      <w:pPr>
        <w:pStyle w:val="ColorfulList-Accent11"/>
        <w:tabs>
          <w:tab w:val="left" w:pos="810"/>
        </w:tabs>
        <w:ind w:left="806"/>
        <w:rPr>
          <w:rFonts w:ascii="Tahoma" w:hAnsi="Tahoma" w:cs="Tahoma"/>
          <w:sz w:val="18"/>
          <w:szCs w:val="18"/>
          <w:lang w:val="fr-FR"/>
        </w:rPr>
      </w:pPr>
      <w:r w:rsidRPr="00D477EE">
        <w:rPr>
          <w:rFonts w:ascii="Tahoma" w:hAnsi="Tahoma" w:cs="Tahoma"/>
          <w:sz w:val="18"/>
          <w:szCs w:val="18"/>
          <w:lang w:val="fr-FR"/>
        </w:rPr>
        <w:t>Les clients qui participent à un programme de licences en volume et qui satisfont les conditions ci-dessous peuvent mettre à jour les licences éligibles vers des licences Office SharePoint Server 2007 tel qu</w:t>
      </w:r>
      <w:r w:rsidR="00DD4F05">
        <w:rPr>
          <w:rFonts w:ascii="Tahoma" w:hAnsi="Tahoma" w:cs="Tahoma"/>
          <w:sz w:val="18"/>
          <w:szCs w:val="18"/>
          <w:lang w:val="fr-FR"/>
        </w:rPr>
        <w:t>’</w:t>
      </w:r>
      <w:r w:rsidRPr="00D477EE">
        <w:rPr>
          <w:rFonts w:ascii="Tahoma" w:hAnsi="Tahoma" w:cs="Tahoma"/>
          <w:sz w:val="18"/>
          <w:szCs w:val="18"/>
          <w:lang w:val="fr-FR"/>
        </w:rPr>
        <w:t>exposé ci-dessous :</w:t>
      </w:r>
    </w:p>
    <w:p w:rsidR="0022671C" w:rsidRPr="00501B92" w:rsidRDefault="0022671C" w:rsidP="00D477EE">
      <w:pPr>
        <w:pStyle w:val="ColorfulList-Accent11"/>
        <w:tabs>
          <w:tab w:val="left" w:pos="810"/>
        </w:tabs>
        <w:ind w:left="810"/>
        <w:rPr>
          <w:rFonts w:ascii="Tahoma" w:hAnsi="Tahoma" w:cs="Tahoma"/>
          <w:sz w:val="18"/>
          <w:szCs w:val="18"/>
          <w:lang w:val="fr-FR"/>
        </w:rPr>
      </w:pPr>
    </w:p>
    <w:p w:rsidR="0022671C" w:rsidRPr="00501B92" w:rsidRDefault="0022671C" w:rsidP="00D477EE">
      <w:pPr>
        <w:pStyle w:val="ColorfulList-Accent11"/>
        <w:tabs>
          <w:tab w:val="left" w:pos="810"/>
        </w:tabs>
        <w:ind w:left="810"/>
        <w:rPr>
          <w:rFonts w:ascii="Tahoma" w:hAnsi="Tahoma" w:cs="Tahoma"/>
          <w:sz w:val="18"/>
          <w:szCs w:val="18"/>
          <w:lang w:val="fr-FR"/>
        </w:rPr>
      </w:pPr>
    </w:p>
    <w:tbl>
      <w:tblPr>
        <w:tblW w:w="8553" w:type="dxa"/>
        <w:tblInd w:w="960" w:type="dxa"/>
        <w:tblCellMar>
          <w:left w:w="0" w:type="dxa"/>
          <w:right w:w="0" w:type="dxa"/>
        </w:tblCellMar>
        <w:tblLook w:val="04A0" w:firstRow="1" w:lastRow="0" w:firstColumn="1" w:lastColumn="0" w:noHBand="0" w:noVBand="1"/>
      </w:tblPr>
      <w:tblGrid>
        <w:gridCol w:w="2352"/>
        <w:gridCol w:w="3645"/>
        <w:gridCol w:w="2556"/>
      </w:tblGrid>
      <w:tr w:rsidR="0022671C" w:rsidRPr="004A1DD8" w:rsidTr="00D477EE">
        <w:trPr>
          <w:tblHeader/>
        </w:trPr>
        <w:tc>
          <w:tcPr>
            <w:tcW w:w="5997"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22671C" w:rsidRPr="004A1DD8" w:rsidRDefault="0022671C" w:rsidP="00D477EE">
            <w:pPr>
              <w:ind w:left="360"/>
              <w:rPr>
                <w:rFonts w:cs="Tahoma"/>
                <w:lang w:val="fr-FR"/>
              </w:rPr>
            </w:pPr>
            <w:r w:rsidRPr="004A1DD8">
              <w:rPr>
                <w:rFonts w:cs="Tahoma"/>
                <w:b/>
                <w:lang w:val="fr-FR"/>
              </w:rPr>
              <w:t>Licence éligible</w:t>
            </w:r>
          </w:p>
          <w:p w:rsidR="0022671C" w:rsidRPr="004A1DD8" w:rsidRDefault="0022671C" w:rsidP="00D477EE">
            <w:pPr>
              <w:ind w:left="360"/>
              <w:rPr>
                <w:rFonts w:cs="Tahoma"/>
                <w:b/>
                <w:bCs/>
                <w:szCs w:val="20"/>
                <w:lang w:val="fr-FR"/>
              </w:rPr>
            </w:pPr>
            <w:r w:rsidRPr="004A1DD8">
              <w:rPr>
                <w:rFonts w:cs="Tahoma"/>
                <w:b/>
                <w:bCs/>
                <w:szCs w:val="20"/>
                <w:lang w:val="fr-FR"/>
              </w:rPr>
              <w:t xml:space="preserve"> et critères pour la Software Assurance</w:t>
            </w:r>
          </w:p>
        </w:tc>
        <w:tc>
          <w:tcPr>
            <w:tcW w:w="2556"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22671C" w:rsidRPr="004A1DD8" w:rsidRDefault="0022671C" w:rsidP="00D477EE">
            <w:pPr>
              <w:ind w:left="360"/>
              <w:rPr>
                <w:rFonts w:cs="Tahoma"/>
                <w:b/>
                <w:bCs/>
                <w:szCs w:val="20"/>
                <w:lang w:val="fr-FR"/>
              </w:rPr>
            </w:pPr>
            <w:r w:rsidRPr="004A1DD8">
              <w:rPr>
                <w:rFonts w:cs="Tahoma"/>
                <w:b/>
                <w:bCs/>
                <w:szCs w:val="20"/>
                <w:lang w:val="fr-FR"/>
              </w:rPr>
              <w:t>Sont éligibles aux licences suivantes par licence éligible…</w:t>
            </w:r>
          </w:p>
        </w:tc>
      </w:tr>
      <w:tr w:rsidR="0022671C" w:rsidRPr="004A1DD8" w:rsidTr="00D477EE">
        <w:tc>
          <w:tcPr>
            <w:tcW w:w="235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rsidP="00D477EE">
            <w:pPr>
              <w:ind w:left="120"/>
              <w:rPr>
                <w:rFonts w:cs="Tahoma"/>
                <w:color w:val="FF0000"/>
                <w:szCs w:val="20"/>
              </w:rPr>
            </w:pPr>
            <w:r w:rsidRPr="004A1DD8">
              <w:rPr>
                <w:rFonts w:cs="Tahoma"/>
                <w:color w:val="000000"/>
                <w:lang w:val="fr-FR"/>
              </w:rPr>
              <w:t>PerformancePoint Server</w:t>
            </w:r>
            <w:r w:rsidR="00C6782B">
              <w:rPr>
                <w:rFonts w:cs="Tahoma"/>
                <w:color w:val="000000"/>
                <w:lang w:val="fr-FR"/>
              </w:rPr>
              <w:t> </w:t>
            </w:r>
            <w:r w:rsidRPr="004A1DD8">
              <w:rPr>
                <w:rFonts w:cs="Tahoma"/>
                <w:color w:val="000000"/>
                <w:lang w:val="fr-FR"/>
              </w:rPr>
              <w:t>2007</w:t>
            </w:r>
            <w:r w:rsidRPr="004A1DD8">
              <w:rPr>
                <w:rFonts w:cs="Tahoma"/>
              </w:rPr>
              <w:t xml:space="preserve"> </w:t>
            </w:r>
          </w:p>
        </w:tc>
        <w:tc>
          <w:tcPr>
            <w:tcW w:w="3645" w:type="dxa"/>
            <w:tcBorders>
              <w:top w:val="nil"/>
              <w:left w:val="nil"/>
              <w:bottom w:val="single" w:sz="8" w:space="0" w:color="000000"/>
              <w:right w:val="single" w:sz="8" w:space="0" w:color="000000"/>
            </w:tcBorders>
          </w:tcPr>
          <w:p w:rsidR="0022671C" w:rsidRPr="004A1DD8" w:rsidRDefault="0022671C" w:rsidP="00D477EE">
            <w:pPr>
              <w:pStyle w:val="ColorfulList-Accent11"/>
              <w:numPr>
                <w:ilvl w:val="0"/>
                <w:numId w:val="56"/>
              </w:numPr>
              <w:ind w:hanging="270"/>
              <w:rPr>
                <w:rFonts w:ascii="Tahoma" w:hAnsi="Tahoma" w:cs="Tahoma"/>
                <w:sz w:val="18"/>
                <w:szCs w:val="20"/>
                <w:lang w:val="fr-FR"/>
              </w:rPr>
            </w:pPr>
            <w:r w:rsidRPr="004A1DD8">
              <w:rPr>
                <w:rFonts w:ascii="Tahoma" w:hAnsi="Tahoma" w:cs="Tahoma"/>
                <w:color w:val="000000"/>
                <w:sz w:val="18"/>
                <w:lang w:val="fr-FR"/>
              </w:rPr>
              <w:t>La licence est couverte par une Software Assurance au 1er avril 2009</w:t>
            </w:r>
          </w:p>
        </w:tc>
        <w:tc>
          <w:tcPr>
            <w:tcW w:w="2556" w:type="dxa"/>
            <w:tcBorders>
              <w:top w:val="nil"/>
              <w:left w:val="nil"/>
              <w:bottom w:val="single" w:sz="8" w:space="0" w:color="000000"/>
              <w:right w:val="single" w:sz="8" w:space="0" w:color="000000"/>
            </w:tcBorders>
            <w:tcMar>
              <w:top w:w="0" w:type="dxa"/>
              <w:left w:w="108" w:type="dxa"/>
              <w:bottom w:w="0" w:type="dxa"/>
              <w:right w:w="108" w:type="dxa"/>
            </w:tcMar>
          </w:tcPr>
          <w:p w:rsidR="0022671C" w:rsidRPr="004A1DD8" w:rsidRDefault="0022671C" w:rsidP="00D477EE">
            <w:pPr>
              <w:ind w:left="162"/>
              <w:rPr>
                <w:rFonts w:cs="Tahoma"/>
                <w:szCs w:val="20"/>
                <w:lang w:val="fr-FR"/>
              </w:rPr>
            </w:pPr>
            <w:r w:rsidRPr="004A1DD8">
              <w:rPr>
                <w:rFonts w:cs="Tahoma"/>
                <w:szCs w:val="20"/>
                <w:lang w:val="fr-FR"/>
              </w:rPr>
              <w:t>Deux (2) Licences Serveur Office SharePoint Server</w:t>
            </w:r>
            <w:r w:rsidR="00D477EE">
              <w:rPr>
                <w:rFonts w:cs="Tahoma"/>
                <w:szCs w:val="20"/>
                <w:lang w:val="fr-FR"/>
              </w:rPr>
              <w:t> </w:t>
            </w:r>
            <w:r w:rsidRPr="004A1DD8">
              <w:rPr>
                <w:rFonts w:cs="Tahoma"/>
                <w:szCs w:val="20"/>
                <w:lang w:val="fr-FR"/>
              </w:rPr>
              <w:t>2007</w:t>
            </w:r>
          </w:p>
        </w:tc>
      </w:tr>
      <w:tr w:rsidR="0022671C" w:rsidRPr="004A1DD8" w:rsidTr="00D477EE">
        <w:tc>
          <w:tcPr>
            <w:tcW w:w="235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rsidP="00D477EE">
            <w:pPr>
              <w:ind w:left="120"/>
              <w:rPr>
                <w:rFonts w:cs="Tahoma"/>
                <w:color w:val="000000"/>
                <w:szCs w:val="20"/>
              </w:rPr>
            </w:pPr>
            <w:r w:rsidRPr="004A1DD8">
              <w:rPr>
                <w:rFonts w:cs="Tahoma"/>
                <w:color w:val="000000"/>
                <w:lang w:val="fr-FR"/>
              </w:rPr>
              <w:t>CAL PerformancePoint Server 2007</w:t>
            </w:r>
            <w:r w:rsidRPr="004A1DD8">
              <w:rPr>
                <w:rFonts w:cs="Tahoma"/>
              </w:rPr>
              <w:t xml:space="preserve"> </w:t>
            </w:r>
          </w:p>
        </w:tc>
        <w:tc>
          <w:tcPr>
            <w:tcW w:w="3645" w:type="dxa"/>
            <w:tcBorders>
              <w:top w:val="nil"/>
              <w:left w:val="nil"/>
              <w:bottom w:val="single" w:sz="8" w:space="0" w:color="000000"/>
              <w:right w:val="single" w:sz="8" w:space="0" w:color="000000"/>
            </w:tcBorders>
          </w:tcPr>
          <w:p w:rsidR="0022671C" w:rsidRPr="004A1DD8" w:rsidRDefault="0022671C" w:rsidP="00D477EE">
            <w:pPr>
              <w:pStyle w:val="ColorfulList-Accent11"/>
              <w:numPr>
                <w:ilvl w:val="0"/>
                <w:numId w:val="56"/>
              </w:numPr>
              <w:ind w:hanging="270"/>
              <w:rPr>
                <w:rFonts w:ascii="Tahoma" w:hAnsi="Tahoma" w:cs="Tahoma"/>
                <w:sz w:val="18"/>
                <w:szCs w:val="20"/>
                <w:lang w:val="fr-FR"/>
              </w:rPr>
            </w:pPr>
            <w:r w:rsidRPr="004A1DD8">
              <w:rPr>
                <w:rFonts w:ascii="Tahoma" w:hAnsi="Tahoma" w:cs="Tahoma"/>
                <w:color w:val="000000"/>
                <w:sz w:val="18"/>
                <w:lang w:val="fr-FR"/>
              </w:rPr>
              <w:t>La licence est couverte par une Software Assurance au 1er avril 2009</w:t>
            </w:r>
          </w:p>
        </w:tc>
        <w:tc>
          <w:tcPr>
            <w:tcW w:w="2556" w:type="dxa"/>
            <w:tcBorders>
              <w:top w:val="nil"/>
              <w:left w:val="nil"/>
              <w:bottom w:val="single" w:sz="8" w:space="0" w:color="000000"/>
              <w:right w:val="single" w:sz="8" w:space="0" w:color="000000"/>
            </w:tcBorders>
            <w:tcMar>
              <w:top w:w="0" w:type="dxa"/>
              <w:left w:w="108" w:type="dxa"/>
              <w:bottom w:w="0" w:type="dxa"/>
              <w:right w:w="108" w:type="dxa"/>
            </w:tcMar>
          </w:tcPr>
          <w:p w:rsidR="0022671C" w:rsidRPr="004A1DD8" w:rsidRDefault="0022671C" w:rsidP="00D477EE">
            <w:pPr>
              <w:ind w:left="162"/>
              <w:rPr>
                <w:rFonts w:cs="Tahoma"/>
                <w:szCs w:val="20"/>
                <w:lang w:val="fr-FR"/>
              </w:rPr>
            </w:pPr>
            <w:r w:rsidRPr="004A1DD8">
              <w:rPr>
                <w:rFonts w:cs="Tahoma"/>
                <w:lang w:val="fr-FR"/>
              </w:rPr>
              <w:t xml:space="preserve">Une (1) CAL Office SharePoint Server 2007 Standard </w:t>
            </w:r>
            <w:r w:rsidRPr="004A1DD8">
              <w:rPr>
                <w:rFonts w:cs="Tahoma"/>
                <w:b/>
                <w:lang w:val="fr-FR"/>
              </w:rPr>
              <w:t>et</w:t>
            </w:r>
            <w:r w:rsidRPr="004A1DD8">
              <w:rPr>
                <w:rFonts w:cs="Tahoma"/>
                <w:lang w:val="fr-FR"/>
              </w:rPr>
              <w:t xml:space="preserve"> une (1) CAL Entreprise Office SharePoint Server 2007</w:t>
            </w:r>
          </w:p>
        </w:tc>
      </w:tr>
      <w:tr w:rsidR="0022671C" w:rsidRPr="004A1DD8" w:rsidTr="00D477EE">
        <w:tc>
          <w:tcPr>
            <w:tcW w:w="235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rsidP="00D477EE">
            <w:pPr>
              <w:ind w:left="120"/>
              <w:rPr>
                <w:rFonts w:cs="Tahoma"/>
                <w:color w:val="000000"/>
                <w:szCs w:val="20"/>
              </w:rPr>
            </w:pPr>
            <w:r w:rsidRPr="004A1DD8">
              <w:rPr>
                <w:rFonts w:cs="Tahoma"/>
                <w:color w:val="000000"/>
                <w:szCs w:val="20"/>
                <w:lang w:val="fr-FR"/>
              </w:rPr>
              <w:t>Forms Server 2007</w:t>
            </w:r>
          </w:p>
        </w:tc>
        <w:tc>
          <w:tcPr>
            <w:tcW w:w="3645" w:type="dxa"/>
            <w:tcBorders>
              <w:top w:val="nil"/>
              <w:left w:val="nil"/>
              <w:bottom w:val="single" w:sz="8" w:space="0" w:color="000000"/>
              <w:right w:val="single" w:sz="8" w:space="0" w:color="000000"/>
            </w:tcBorders>
          </w:tcPr>
          <w:p w:rsidR="0022671C" w:rsidRPr="004A1DD8" w:rsidRDefault="0022671C" w:rsidP="00D477EE">
            <w:pPr>
              <w:pStyle w:val="ColorfulList-Accent11"/>
              <w:numPr>
                <w:ilvl w:val="0"/>
                <w:numId w:val="56"/>
              </w:numPr>
              <w:ind w:hanging="270"/>
              <w:rPr>
                <w:rFonts w:ascii="Tahoma" w:hAnsi="Tahoma" w:cs="Tahoma"/>
                <w:sz w:val="18"/>
                <w:szCs w:val="20"/>
                <w:lang w:val="fr-FR"/>
              </w:rPr>
            </w:pPr>
            <w:r w:rsidRPr="004A1DD8">
              <w:rPr>
                <w:rFonts w:ascii="Tahoma" w:hAnsi="Tahoma" w:cs="Tahoma"/>
                <w:color w:val="000000"/>
                <w:sz w:val="18"/>
                <w:lang w:val="fr-FR"/>
              </w:rPr>
              <w:t>La licence est couverte par une Software Assurance au 1er avril 2009</w:t>
            </w:r>
          </w:p>
        </w:tc>
        <w:tc>
          <w:tcPr>
            <w:tcW w:w="2556" w:type="dxa"/>
            <w:tcBorders>
              <w:top w:val="nil"/>
              <w:left w:val="nil"/>
              <w:bottom w:val="single" w:sz="8" w:space="0" w:color="000000"/>
              <w:right w:val="single" w:sz="8" w:space="0" w:color="000000"/>
            </w:tcBorders>
            <w:tcMar>
              <w:top w:w="0" w:type="dxa"/>
              <w:left w:w="108" w:type="dxa"/>
              <w:bottom w:w="0" w:type="dxa"/>
              <w:right w:w="108" w:type="dxa"/>
            </w:tcMar>
          </w:tcPr>
          <w:p w:rsidR="0022671C" w:rsidRPr="004A1DD8" w:rsidRDefault="0022671C" w:rsidP="00D477EE">
            <w:pPr>
              <w:ind w:left="162"/>
              <w:rPr>
                <w:rFonts w:cs="Tahoma"/>
                <w:szCs w:val="20"/>
              </w:rPr>
            </w:pPr>
            <w:r w:rsidRPr="004A1DD8">
              <w:rPr>
                <w:rFonts w:cs="Tahoma"/>
                <w:szCs w:val="20"/>
                <w:lang w:val="fr-FR"/>
              </w:rPr>
              <w:t>Une (1) Licence Serveur Office SharePoint Server</w:t>
            </w:r>
            <w:r w:rsidR="00C6782B">
              <w:rPr>
                <w:rFonts w:cs="Tahoma"/>
                <w:szCs w:val="20"/>
                <w:lang w:val="fr-FR"/>
              </w:rPr>
              <w:t> </w:t>
            </w:r>
            <w:r w:rsidRPr="004A1DD8">
              <w:rPr>
                <w:rFonts w:cs="Tahoma"/>
                <w:szCs w:val="20"/>
                <w:lang w:val="fr-FR"/>
              </w:rPr>
              <w:t>2007</w:t>
            </w:r>
          </w:p>
        </w:tc>
      </w:tr>
      <w:tr w:rsidR="0022671C" w:rsidRPr="004A1DD8" w:rsidTr="00D477EE">
        <w:tc>
          <w:tcPr>
            <w:tcW w:w="235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rsidP="00D477EE">
            <w:pPr>
              <w:ind w:left="120"/>
              <w:rPr>
                <w:rFonts w:cs="Tahoma"/>
                <w:color w:val="000000"/>
                <w:szCs w:val="20"/>
              </w:rPr>
            </w:pPr>
            <w:r w:rsidRPr="004A1DD8">
              <w:rPr>
                <w:rFonts w:cs="Tahoma"/>
                <w:color w:val="000000"/>
                <w:szCs w:val="20"/>
                <w:lang w:val="fr-FR"/>
              </w:rPr>
              <w:t>CAL Forms Server 2007</w:t>
            </w:r>
          </w:p>
        </w:tc>
        <w:tc>
          <w:tcPr>
            <w:tcW w:w="3645" w:type="dxa"/>
            <w:tcBorders>
              <w:top w:val="nil"/>
              <w:left w:val="nil"/>
              <w:bottom w:val="single" w:sz="8" w:space="0" w:color="000000"/>
              <w:right w:val="single" w:sz="8" w:space="0" w:color="000000"/>
            </w:tcBorders>
          </w:tcPr>
          <w:p w:rsidR="0022671C" w:rsidRPr="004A1DD8" w:rsidRDefault="0022671C" w:rsidP="00D477EE">
            <w:pPr>
              <w:pStyle w:val="ColorfulList-Accent11"/>
              <w:numPr>
                <w:ilvl w:val="0"/>
                <w:numId w:val="56"/>
              </w:numPr>
              <w:ind w:hanging="270"/>
              <w:rPr>
                <w:rFonts w:ascii="Tahoma" w:hAnsi="Tahoma" w:cs="Tahoma"/>
                <w:sz w:val="18"/>
                <w:szCs w:val="20"/>
                <w:lang w:val="fr-FR"/>
              </w:rPr>
            </w:pPr>
            <w:r w:rsidRPr="004A1DD8">
              <w:rPr>
                <w:rFonts w:ascii="Tahoma" w:hAnsi="Tahoma" w:cs="Tahoma"/>
                <w:color w:val="000000"/>
                <w:sz w:val="18"/>
                <w:lang w:val="fr-FR"/>
              </w:rPr>
              <w:t>La licence est couverte par une Software Assurance au 1er avril 2009</w:t>
            </w:r>
          </w:p>
        </w:tc>
        <w:tc>
          <w:tcPr>
            <w:tcW w:w="2556" w:type="dxa"/>
            <w:tcBorders>
              <w:top w:val="nil"/>
              <w:left w:val="nil"/>
              <w:bottom w:val="single" w:sz="8" w:space="0" w:color="000000"/>
              <w:right w:val="single" w:sz="8" w:space="0" w:color="000000"/>
            </w:tcBorders>
            <w:tcMar>
              <w:top w:w="0" w:type="dxa"/>
              <w:left w:w="108" w:type="dxa"/>
              <w:bottom w:w="0" w:type="dxa"/>
              <w:right w:w="108" w:type="dxa"/>
            </w:tcMar>
          </w:tcPr>
          <w:p w:rsidR="0022671C" w:rsidRPr="004A1DD8" w:rsidRDefault="0022671C" w:rsidP="00D477EE">
            <w:pPr>
              <w:ind w:left="162"/>
              <w:rPr>
                <w:rFonts w:cs="Tahoma"/>
                <w:szCs w:val="20"/>
                <w:lang w:val="fr-FR"/>
              </w:rPr>
            </w:pPr>
            <w:r w:rsidRPr="004A1DD8">
              <w:rPr>
                <w:rFonts w:cs="Tahoma"/>
                <w:lang w:val="fr-FR"/>
              </w:rPr>
              <w:t xml:space="preserve">Une (1) CAL Office SharePoint Server 2007 Standard </w:t>
            </w:r>
            <w:r w:rsidRPr="004A1DD8">
              <w:rPr>
                <w:rFonts w:cs="Tahoma"/>
                <w:b/>
                <w:lang w:val="fr-FR"/>
              </w:rPr>
              <w:t>et</w:t>
            </w:r>
            <w:r w:rsidRPr="004A1DD8">
              <w:rPr>
                <w:rFonts w:cs="Tahoma"/>
                <w:lang w:val="fr-FR"/>
              </w:rPr>
              <w:t xml:space="preserve"> une (1) CAL Entreprise Office SharePoint Server 2007</w:t>
            </w:r>
          </w:p>
        </w:tc>
      </w:tr>
    </w:tbl>
    <w:p w:rsidR="0022671C" w:rsidRPr="00C6782B" w:rsidRDefault="0022671C">
      <w:pPr>
        <w:pStyle w:val="ColorfulList-Accent11"/>
        <w:tabs>
          <w:tab w:val="left" w:pos="810"/>
        </w:tabs>
        <w:ind w:left="810"/>
        <w:rPr>
          <w:rFonts w:ascii="Tahoma" w:hAnsi="Tahoma" w:cs="Tahoma"/>
          <w:color w:val="000000"/>
          <w:sz w:val="18"/>
          <w:szCs w:val="20"/>
        </w:rPr>
      </w:pPr>
    </w:p>
    <w:p w:rsidR="0022671C" w:rsidRPr="004A1DD8" w:rsidRDefault="0022671C">
      <w:pPr>
        <w:ind w:left="900"/>
        <w:rPr>
          <w:rFonts w:cs="Tahoma"/>
          <w:lang w:val="fr-FR"/>
        </w:rPr>
      </w:pPr>
      <w:r w:rsidRPr="004A1DD8">
        <w:rPr>
          <w:rFonts w:cs="Tahoma"/>
          <w:color w:val="000000"/>
          <w:lang w:val="fr-FR"/>
        </w:rPr>
        <w:t>Cette offre est aussi valable pour les clients qui ont obtenu les licences PerformancePoint Server 2007 suite à une migration à partir d</w:t>
      </w:r>
      <w:r w:rsidR="00DD4F05">
        <w:rPr>
          <w:rFonts w:cs="Tahoma"/>
          <w:color w:val="000000"/>
          <w:lang w:val="fr-FR"/>
        </w:rPr>
        <w:t>’</w:t>
      </w:r>
      <w:r w:rsidRPr="004A1DD8">
        <w:rPr>
          <w:rFonts w:cs="Tahoma"/>
          <w:color w:val="000000"/>
          <w:lang w:val="fr-FR"/>
        </w:rPr>
        <w:t>un autre produit, dès lors que le client possède une Software Assurance active pour ces licences au 1er avril 2009.</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szCs w:val="20"/>
          <w:lang w:val="fr-FR"/>
        </w:rPr>
        <w:t>Les clients peuvent exécuter et accéder à toute version ultérieure de SharePoint Server 2007 mise à</w:t>
      </w:r>
      <w:r w:rsidR="00C6782B">
        <w:rPr>
          <w:rFonts w:cs="Tahoma"/>
          <w:color w:val="000000"/>
          <w:szCs w:val="20"/>
          <w:lang w:val="fr-FR"/>
        </w:rPr>
        <w:t> </w:t>
      </w:r>
      <w:r w:rsidRPr="004A1DD8">
        <w:rPr>
          <w:rFonts w:cs="Tahoma"/>
          <w:color w:val="000000"/>
          <w:szCs w:val="20"/>
          <w:lang w:val="fr-FR"/>
        </w:rPr>
        <w:t>disposition pendant la durée de leur Software Assurance éligible pour le logiciel et/ou les CAL PerformancePoint Server 2007 et pour le logiciel et/ou les CAL Forms Server 2007, respectivement.</w:t>
      </w:r>
      <w:r w:rsidRPr="004A1DD8">
        <w:rPr>
          <w:rFonts w:cs="Tahoma"/>
          <w:lang w:val="fr-FR"/>
        </w:rPr>
        <w:t xml:space="preserve"> </w:t>
      </w:r>
      <w:r w:rsidRPr="004A1DD8">
        <w:rPr>
          <w:rFonts w:cs="Tahoma"/>
          <w:color w:val="000000"/>
          <w:lang w:val="fr-FR"/>
        </w:rPr>
        <w:t>Le</w:t>
      </w:r>
      <w:r w:rsidR="00C6782B">
        <w:rPr>
          <w:rFonts w:cs="Tahoma"/>
          <w:color w:val="000000"/>
          <w:lang w:val="fr-FR"/>
        </w:rPr>
        <w:t> </w:t>
      </w:r>
      <w:r w:rsidRPr="004A1DD8">
        <w:rPr>
          <w:rFonts w:cs="Tahoma"/>
          <w:color w:val="000000"/>
          <w:lang w:val="fr-FR"/>
        </w:rPr>
        <w:t>droit concédé au client d</w:t>
      </w:r>
      <w:r w:rsidR="00DD4F05">
        <w:rPr>
          <w:rFonts w:cs="Tahoma"/>
          <w:color w:val="000000"/>
          <w:lang w:val="fr-FR"/>
        </w:rPr>
        <w:t>’</w:t>
      </w:r>
      <w:r w:rsidRPr="004A1DD8">
        <w:rPr>
          <w:rFonts w:cs="Tahoma"/>
          <w:color w:val="000000"/>
          <w:lang w:val="fr-FR"/>
        </w:rPr>
        <w:t>utiliser et d</w:t>
      </w:r>
      <w:r w:rsidR="00DD4F05">
        <w:rPr>
          <w:rFonts w:cs="Tahoma"/>
          <w:color w:val="000000"/>
          <w:lang w:val="fr-FR"/>
        </w:rPr>
        <w:t>’</w:t>
      </w:r>
      <w:r w:rsidRPr="004A1DD8">
        <w:rPr>
          <w:rFonts w:cs="Tahoma"/>
          <w:color w:val="000000"/>
          <w:lang w:val="fr-FR"/>
        </w:rPr>
        <w:t>accéder au logiciel SharePoint Server 2007 (ou toute version ultérieure) est attesté par cette note relative au produit et la preuve de ses licences et Software Assurance (ou une couverture équivalente) éligibles correspondantes pour les licences éligibles.</w:t>
      </w:r>
      <w:r w:rsidRPr="004A1DD8">
        <w:rPr>
          <w:rFonts w:cs="Tahoma"/>
          <w:lang w:val="fr-FR"/>
        </w:rPr>
        <w:t xml:space="preserve"> Les droits d</w:t>
      </w:r>
      <w:r w:rsidR="00DD4F05">
        <w:rPr>
          <w:rFonts w:cs="Tahoma"/>
          <w:lang w:val="fr-FR"/>
        </w:rPr>
        <w:t>’</w:t>
      </w:r>
      <w:r w:rsidRPr="004A1DD8">
        <w:rPr>
          <w:rFonts w:cs="Tahoma"/>
          <w:lang w:val="fr-FR"/>
        </w:rPr>
        <w:t>utilisation et d</w:t>
      </w:r>
      <w:r w:rsidR="00DD4F05">
        <w:rPr>
          <w:rFonts w:cs="Tahoma"/>
          <w:lang w:val="fr-FR"/>
        </w:rPr>
        <w:t>’</w:t>
      </w:r>
      <w:r w:rsidRPr="004A1DD8">
        <w:rPr>
          <w:rFonts w:cs="Tahoma"/>
          <w:lang w:val="fr-FR"/>
        </w:rPr>
        <w:t>accès à SharePoint Server 2007 (ou toute version ultérieure) concédés au titre de cette offre remplacent les droits d</w:t>
      </w:r>
      <w:r w:rsidR="00DD4F05">
        <w:rPr>
          <w:rFonts w:cs="Tahoma"/>
          <w:lang w:val="fr-FR"/>
        </w:rPr>
        <w:t>’</w:t>
      </w:r>
      <w:r w:rsidRPr="004A1DD8">
        <w:rPr>
          <w:rFonts w:cs="Tahoma"/>
          <w:lang w:val="fr-FR"/>
        </w:rPr>
        <w:t>utilisation et d</w:t>
      </w:r>
      <w:r w:rsidR="00DD4F05">
        <w:rPr>
          <w:rFonts w:cs="Tahoma"/>
          <w:lang w:val="fr-FR"/>
        </w:rPr>
        <w:t>’</w:t>
      </w:r>
      <w:r w:rsidRPr="004A1DD8">
        <w:rPr>
          <w:rFonts w:cs="Tahoma"/>
          <w:lang w:val="fr-FR"/>
        </w:rPr>
        <w:t xml:space="preserve">accès au logiciel concédés au titre de la licence éligible. </w:t>
      </w:r>
      <w:r w:rsidRPr="004A1DD8">
        <w:rPr>
          <w:rFonts w:cs="Tahoma"/>
          <w:color w:val="000000"/>
          <w:lang w:val="fr-FR"/>
        </w:rPr>
        <w:t>Le droit d</w:t>
      </w:r>
      <w:r w:rsidR="00DD4F05">
        <w:rPr>
          <w:rFonts w:cs="Tahoma"/>
          <w:color w:val="000000"/>
          <w:lang w:val="fr-FR"/>
        </w:rPr>
        <w:t>’</w:t>
      </w:r>
      <w:r w:rsidRPr="004A1DD8">
        <w:rPr>
          <w:rFonts w:cs="Tahoma"/>
          <w:color w:val="000000"/>
          <w:lang w:val="fr-FR"/>
        </w:rPr>
        <w:t>utiliser le logiciel SharePoint Server 2007 (ou toute version ultérieure) concédé au client au titre de</w:t>
      </w:r>
      <w:r w:rsidR="00C6782B">
        <w:rPr>
          <w:rFonts w:cs="Tahoma"/>
          <w:color w:val="000000"/>
          <w:lang w:val="fr-FR"/>
        </w:rPr>
        <w:t> </w:t>
      </w:r>
      <w:r w:rsidRPr="004A1DD8">
        <w:rPr>
          <w:rFonts w:cs="Tahoma"/>
          <w:color w:val="000000"/>
          <w:lang w:val="fr-FR"/>
        </w:rPr>
        <w:t>cette concession est régi par les conditions générales de son contrat de licences en volume et les droits d</w:t>
      </w:r>
      <w:r w:rsidR="00DD4F05">
        <w:rPr>
          <w:rFonts w:cs="Tahoma"/>
          <w:color w:val="000000"/>
          <w:lang w:val="fr-FR"/>
        </w:rPr>
        <w:t>’</w:t>
      </w:r>
      <w:r w:rsidRPr="004A1DD8">
        <w:rPr>
          <w:rFonts w:cs="Tahoma"/>
          <w:color w:val="000000"/>
          <w:lang w:val="fr-FR"/>
        </w:rPr>
        <w:t>utilisation des logiciels de ce logiciel.</w:t>
      </w:r>
      <w:r w:rsidRPr="004A1DD8">
        <w:rPr>
          <w:rFonts w:cs="Tahoma"/>
          <w:lang w:val="fr-FR"/>
        </w:rPr>
        <w:t xml:space="preserve"> </w:t>
      </w:r>
      <w:r w:rsidRPr="004A1DD8">
        <w:rPr>
          <w:rFonts w:cs="Tahoma"/>
          <w:color w:val="000000"/>
          <w:lang w:val="fr-FR"/>
        </w:rPr>
        <w:t>Ce droit expire à l</w:t>
      </w:r>
      <w:r w:rsidR="00DD4F05">
        <w:rPr>
          <w:rFonts w:cs="Tahoma"/>
          <w:color w:val="000000"/>
          <w:lang w:val="fr-FR"/>
        </w:rPr>
        <w:t>’</w:t>
      </w:r>
      <w:r w:rsidRPr="004A1DD8">
        <w:rPr>
          <w:rFonts w:cs="Tahoma"/>
          <w:color w:val="000000"/>
          <w:lang w:val="fr-FR"/>
        </w:rPr>
        <w:t>expiration ou à la résiliation du droit d</w:t>
      </w:r>
      <w:r w:rsidR="00DD4F05">
        <w:rPr>
          <w:rFonts w:cs="Tahoma"/>
          <w:color w:val="000000"/>
          <w:lang w:val="fr-FR"/>
        </w:rPr>
        <w:t>’</w:t>
      </w:r>
      <w:r w:rsidRPr="004A1DD8">
        <w:rPr>
          <w:rFonts w:cs="Tahoma"/>
          <w:color w:val="000000"/>
          <w:lang w:val="fr-FR"/>
        </w:rPr>
        <w:t>utiliser le logiciel au titre des licences éligibles.</w:t>
      </w:r>
    </w:p>
    <w:p w:rsidR="0022671C" w:rsidRPr="004A1DD8" w:rsidRDefault="0022671C">
      <w:pPr>
        <w:ind w:left="720"/>
        <w:rPr>
          <w:rFonts w:cs="Tahoma"/>
          <w:lang w:val="fr-FR"/>
        </w:rPr>
      </w:pPr>
    </w:p>
    <w:p w:rsidR="0022671C" w:rsidRPr="004A1DD8" w:rsidRDefault="0022671C">
      <w:pPr>
        <w:ind w:left="900"/>
        <w:rPr>
          <w:rFonts w:cs="Tahoma"/>
          <w:lang w:val="fr-FR"/>
        </w:rPr>
      </w:pPr>
      <w:r w:rsidRPr="004A1DD8">
        <w:rPr>
          <w:rFonts w:cs="Tahoma"/>
          <w:u w:val="single"/>
          <w:lang w:val="fr-FR"/>
        </w:rPr>
        <w:t>Droits de passage à une version antérieure de Microsoft Office SharePoint Server 2007</w:t>
      </w:r>
    </w:p>
    <w:p w:rsidR="0022671C" w:rsidRPr="004A1DD8" w:rsidRDefault="0022671C">
      <w:pPr>
        <w:ind w:left="720"/>
        <w:rPr>
          <w:rFonts w:cs="Tahoma"/>
          <w:lang w:val="fr-FR"/>
        </w:rPr>
      </w:pPr>
    </w:p>
    <w:p w:rsidR="0022671C" w:rsidRPr="004A1DD8" w:rsidRDefault="0022671C">
      <w:pPr>
        <w:ind w:left="900"/>
        <w:rPr>
          <w:rFonts w:cs="Tahoma"/>
          <w:lang w:val="fr-FR"/>
        </w:rPr>
      </w:pPr>
      <w:r w:rsidRPr="004A1DD8">
        <w:rPr>
          <w:rFonts w:cs="Tahoma"/>
          <w:szCs w:val="20"/>
          <w:lang w:val="fr-FR"/>
        </w:rPr>
        <w:t>Les clients qui possèdent une licence Office SharePoint Server 2007 peuvent utiliser et accéder à Forms Server 2007 tel qu</w:t>
      </w:r>
      <w:r w:rsidR="00DD4F05">
        <w:rPr>
          <w:rFonts w:cs="Tahoma"/>
          <w:szCs w:val="20"/>
          <w:lang w:val="fr-FR"/>
        </w:rPr>
        <w:t>’</w:t>
      </w:r>
      <w:r w:rsidRPr="004A1DD8">
        <w:rPr>
          <w:rFonts w:cs="Tahoma"/>
          <w:szCs w:val="20"/>
          <w:lang w:val="fr-FR"/>
        </w:rPr>
        <w:t xml:space="preserve">exposé ci-dessous : </w:t>
      </w:r>
    </w:p>
    <w:p w:rsidR="0022671C" w:rsidRPr="004A1DD8" w:rsidRDefault="0022671C">
      <w:pPr>
        <w:ind w:left="900"/>
        <w:rPr>
          <w:rFonts w:cs="Tahoma"/>
          <w:lang w:val="fr-FR"/>
        </w:rPr>
      </w:pPr>
      <w:r w:rsidRPr="004A1DD8">
        <w:rPr>
          <w:rFonts w:cs="Tahoma"/>
          <w:szCs w:val="20"/>
          <w:lang w:val="fr-FR"/>
        </w:rPr>
        <w:t xml:space="preserve"> </w:t>
      </w:r>
    </w:p>
    <w:tbl>
      <w:tblPr>
        <w:tblW w:w="8442" w:type="dxa"/>
        <w:tblInd w:w="1008" w:type="dxa"/>
        <w:tblCellMar>
          <w:left w:w="0" w:type="dxa"/>
          <w:right w:w="0" w:type="dxa"/>
        </w:tblCellMar>
        <w:tblLook w:val="04A0" w:firstRow="1" w:lastRow="0" w:firstColumn="1" w:lastColumn="0" w:noHBand="0" w:noVBand="1"/>
      </w:tblPr>
      <w:tblGrid>
        <w:gridCol w:w="4320"/>
        <w:gridCol w:w="4122"/>
      </w:tblGrid>
      <w:tr w:rsidR="0022671C" w:rsidRPr="004A1DD8" w:rsidTr="00D477EE">
        <w:tc>
          <w:tcPr>
            <w:tcW w:w="432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22671C" w:rsidRPr="004A1DD8" w:rsidRDefault="0022671C">
            <w:pPr>
              <w:ind w:left="360"/>
              <w:rPr>
                <w:rFonts w:cs="Tahoma"/>
                <w:b/>
                <w:bCs/>
                <w:szCs w:val="20"/>
              </w:rPr>
            </w:pPr>
            <w:r w:rsidRPr="004A1DD8">
              <w:rPr>
                <w:rFonts w:cs="Tahoma"/>
                <w:b/>
                <w:bCs/>
                <w:szCs w:val="20"/>
                <w:lang w:val="fr-FR"/>
              </w:rPr>
              <w:t>Licences Office SharePoint Server éligibles</w:t>
            </w:r>
          </w:p>
        </w:tc>
        <w:tc>
          <w:tcPr>
            <w:tcW w:w="4122" w:type="dxa"/>
            <w:tcBorders>
              <w:top w:val="single" w:sz="8" w:space="0" w:color="000000"/>
              <w:left w:val="nil"/>
              <w:bottom w:val="single" w:sz="8" w:space="0" w:color="000000"/>
              <w:right w:val="single" w:sz="8" w:space="0" w:color="auto"/>
            </w:tcBorders>
            <w:shd w:val="clear" w:color="auto" w:fill="FABF8F"/>
          </w:tcPr>
          <w:p w:rsidR="0022671C" w:rsidRPr="004A1DD8" w:rsidRDefault="0022671C">
            <w:pPr>
              <w:ind w:left="360"/>
              <w:jc w:val="center"/>
              <w:rPr>
                <w:rFonts w:cs="Tahoma"/>
                <w:b/>
                <w:bCs/>
                <w:szCs w:val="20"/>
                <w:lang w:val="fr-FR"/>
              </w:rPr>
            </w:pPr>
            <w:r w:rsidRPr="004A1DD8">
              <w:rPr>
                <w:rFonts w:cs="Tahoma"/>
                <w:b/>
                <w:bCs/>
                <w:szCs w:val="20"/>
                <w:lang w:val="fr-FR"/>
              </w:rPr>
              <w:t>Droits de passage à une version antérieure équivalents à</w:t>
            </w:r>
          </w:p>
        </w:tc>
      </w:tr>
      <w:tr w:rsidR="0022671C" w:rsidRPr="004A1DD8" w:rsidTr="00D477EE">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tabs>
                <w:tab w:val="left" w:pos="3942"/>
              </w:tabs>
              <w:jc w:val="center"/>
              <w:rPr>
                <w:rFonts w:cs="Tahoma"/>
                <w:color w:val="000000"/>
                <w:szCs w:val="20"/>
                <w:lang w:val="fr-FR"/>
              </w:rPr>
            </w:pPr>
            <w:r w:rsidRPr="004A1DD8">
              <w:rPr>
                <w:rFonts w:cs="Tahoma"/>
                <w:color w:val="000000"/>
                <w:szCs w:val="20"/>
                <w:lang w:val="fr-FR"/>
              </w:rPr>
              <w:t>Chaque serveur Office SharePoint Server 2007</w:t>
            </w:r>
          </w:p>
        </w:tc>
        <w:tc>
          <w:tcPr>
            <w:tcW w:w="4122" w:type="dxa"/>
            <w:tcBorders>
              <w:top w:val="nil"/>
              <w:left w:val="nil"/>
              <w:bottom w:val="single" w:sz="8" w:space="0" w:color="000000"/>
              <w:right w:val="single" w:sz="8" w:space="0" w:color="000000"/>
            </w:tcBorders>
          </w:tcPr>
          <w:p w:rsidR="0022671C" w:rsidRPr="004A1DD8" w:rsidRDefault="0022671C">
            <w:pPr>
              <w:pStyle w:val="ColorfulList-Accent11"/>
              <w:spacing w:line="276" w:lineRule="auto"/>
              <w:ind w:left="540"/>
              <w:jc w:val="center"/>
              <w:rPr>
                <w:rFonts w:ascii="Tahoma" w:hAnsi="Tahoma" w:cs="Tahoma"/>
                <w:color w:val="000000"/>
                <w:sz w:val="18"/>
                <w:szCs w:val="20"/>
              </w:rPr>
            </w:pPr>
            <w:r w:rsidRPr="004A1DD8">
              <w:rPr>
                <w:rFonts w:ascii="Tahoma" w:hAnsi="Tahoma" w:cs="Tahoma"/>
                <w:color w:val="000000"/>
                <w:sz w:val="18"/>
                <w:szCs w:val="20"/>
                <w:lang w:val="fr-FR"/>
              </w:rPr>
              <w:t>Une (1) licence Forms Server 2007</w:t>
            </w:r>
          </w:p>
        </w:tc>
      </w:tr>
      <w:tr w:rsidR="0022671C" w:rsidRPr="004A1DD8" w:rsidTr="00D477EE">
        <w:trPr>
          <w:trHeight w:val="50"/>
        </w:trPr>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tabs>
                <w:tab w:val="left" w:pos="3942"/>
              </w:tabs>
              <w:jc w:val="center"/>
              <w:rPr>
                <w:rFonts w:cs="Tahoma"/>
                <w:color w:val="000000"/>
                <w:szCs w:val="20"/>
                <w:lang w:val="fr-FR"/>
              </w:rPr>
            </w:pPr>
            <w:r w:rsidRPr="004A1DD8">
              <w:rPr>
                <w:rFonts w:cs="Tahoma"/>
                <w:color w:val="000000"/>
                <w:lang w:val="fr-FR"/>
              </w:rPr>
              <w:t xml:space="preserve">Chaque ensemble incluant : une (1) CAL Office SharePoint Server 2007 Standard </w:t>
            </w:r>
            <w:r w:rsidRPr="004A1DD8">
              <w:rPr>
                <w:rFonts w:cs="Tahoma"/>
                <w:b/>
                <w:color w:val="000000"/>
                <w:lang w:val="fr-FR"/>
              </w:rPr>
              <w:t>et</w:t>
            </w:r>
            <w:r w:rsidRPr="004A1DD8">
              <w:rPr>
                <w:rFonts w:cs="Tahoma"/>
                <w:color w:val="000000"/>
                <w:lang w:val="fr-FR"/>
              </w:rPr>
              <w:t xml:space="preserve"> une (1) CAL Entreprise Office SharePoint Server 2007</w:t>
            </w:r>
            <w:r w:rsidRPr="004A1DD8">
              <w:rPr>
                <w:rFonts w:cs="Tahoma"/>
                <w:lang w:val="fr-FR"/>
              </w:rPr>
              <w:t xml:space="preserve"> </w:t>
            </w:r>
          </w:p>
        </w:tc>
        <w:tc>
          <w:tcPr>
            <w:tcW w:w="4122" w:type="dxa"/>
            <w:tcBorders>
              <w:top w:val="nil"/>
              <w:left w:val="nil"/>
              <w:bottom w:val="single" w:sz="8" w:space="0" w:color="000000"/>
              <w:right w:val="single" w:sz="8" w:space="0" w:color="000000"/>
            </w:tcBorders>
          </w:tcPr>
          <w:p w:rsidR="0022671C" w:rsidRPr="004A1DD8" w:rsidRDefault="0022671C">
            <w:pPr>
              <w:pStyle w:val="ColorfulList-Accent11"/>
              <w:spacing w:line="276" w:lineRule="auto"/>
              <w:ind w:left="540"/>
              <w:jc w:val="center"/>
              <w:rPr>
                <w:rFonts w:ascii="Tahoma" w:hAnsi="Tahoma" w:cs="Tahoma"/>
                <w:color w:val="000000"/>
                <w:sz w:val="18"/>
                <w:szCs w:val="20"/>
              </w:rPr>
            </w:pPr>
            <w:r w:rsidRPr="004A1DD8">
              <w:rPr>
                <w:rFonts w:ascii="Tahoma" w:hAnsi="Tahoma" w:cs="Tahoma"/>
                <w:color w:val="000000"/>
                <w:sz w:val="18"/>
                <w:szCs w:val="20"/>
                <w:lang w:val="fr-FR"/>
              </w:rPr>
              <w:t>Une (1) CAL Forms Server 2007</w:t>
            </w:r>
          </w:p>
        </w:tc>
      </w:tr>
    </w:tbl>
    <w:p w:rsidR="0022671C" w:rsidRDefault="0022671C">
      <w:pPr>
        <w:ind w:left="900"/>
        <w:rPr>
          <w:rFonts w:cs="Tahoma"/>
          <w:szCs w:val="20"/>
        </w:rPr>
      </w:pPr>
      <w:r w:rsidRPr="004A1DD8">
        <w:rPr>
          <w:rFonts w:cs="Tahoma"/>
          <w:szCs w:val="20"/>
        </w:rPr>
        <w:t xml:space="preserve"> </w:t>
      </w:r>
    </w:p>
    <w:p w:rsidR="008908CC" w:rsidRPr="004A1DD8" w:rsidRDefault="008908CC">
      <w:pPr>
        <w:ind w:left="900"/>
        <w:rPr>
          <w:rFonts w:cs="Tahoma"/>
        </w:rPr>
      </w:pPr>
    </w:p>
    <w:p w:rsidR="0022671C" w:rsidRPr="004A1DD8" w:rsidRDefault="0022671C" w:rsidP="00BE4C4E">
      <w:pPr>
        <w:ind w:left="907"/>
        <w:rPr>
          <w:rFonts w:cs="Tahoma"/>
          <w:lang w:val="fr-FR"/>
        </w:rPr>
      </w:pPr>
      <w:r w:rsidRPr="004A1DD8">
        <w:rPr>
          <w:rFonts w:cs="Tahoma"/>
          <w:szCs w:val="20"/>
          <w:lang w:val="fr-FR"/>
        </w:rPr>
        <w:t>Un client peut utiliser SharePoint Server 2007 ou Forms Server 2007 au titre d</w:t>
      </w:r>
      <w:r w:rsidR="00DD4F05">
        <w:rPr>
          <w:rFonts w:cs="Tahoma"/>
          <w:szCs w:val="20"/>
          <w:lang w:val="fr-FR"/>
        </w:rPr>
        <w:t>’</w:t>
      </w:r>
      <w:r w:rsidRPr="004A1DD8">
        <w:rPr>
          <w:rFonts w:cs="Tahoma"/>
          <w:szCs w:val="20"/>
          <w:lang w:val="fr-FR"/>
        </w:rPr>
        <w:t>une licence SharePoint Server 2007.</w:t>
      </w:r>
      <w:r w:rsidRPr="004A1DD8">
        <w:rPr>
          <w:rFonts w:cs="Tahoma"/>
          <w:lang w:val="fr-FR"/>
        </w:rPr>
        <w:t xml:space="preserve"> Un client peut utiliser un ensemble de CAL Standard et Entreprise SharePoint Server 2007 pour accéder à la fois à SharePoint Server 2007 et à Forms Server 2007. Le droit d</w:t>
      </w:r>
      <w:r w:rsidR="00DD4F05">
        <w:rPr>
          <w:rFonts w:cs="Tahoma"/>
          <w:lang w:val="fr-FR"/>
        </w:rPr>
        <w:t>’</w:t>
      </w:r>
      <w:r w:rsidRPr="004A1DD8">
        <w:rPr>
          <w:rFonts w:cs="Tahoma"/>
          <w:lang w:val="fr-FR"/>
        </w:rPr>
        <w:t>utiliser et d</w:t>
      </w:r>
      <w:r w:rsidR="00DD4F05">
        <w:rPr>
          <w:rFonts w:cs="Tahoma"/>
          <w:lang w:val="fr-FR"/>
        </w:rPr>
        <w:t>’</w:t>
      </w:r>
      <w:r w:rsidRPr="004A1DD8">
        <w:rPr>
          <w:rFonts w:cs="Tahoma"/>
          <w:lang w:val="fr-FR"/>
        </w:rPr>
        <w:t>accéder à</w:t>
      </w:r>
      <w:r w:rsidR="00BE4C4E">
        <w:rPr>
          <w:rFonts w:cs="Tahoma"/>
          <w:lang w:val="fr-FR"/>
        </w:rPr>
        <w:t> </w:t>
      </w:r>
      <w:r w:rsidRPr="004A1DD8">
        <w:rPr>
          <w:rFonts w:cs="Tahoma"/>
          <w:lang w:val="fr-FR"/>
        </w:rPr>
        <w:t>Forms Server 2007 concédé au client expire à l</w:t>
      </w:r>
      <w:r w:rsidR="00DD4F05">
        <w:rPr>
          <w:rFonts w:cs="Tahoma"/>
          <w:lang w:val="fr-FR"/>
        </w:rPr>
        <w:t>’</w:t>
      </w:r>
      <w:r w:rsidRPr="004A1DD8">
        <w:rPr>
          <w:rFonts w:cs="Tahoma"/>
          <w:lang w:val="fr-FR"/>
        </w:rPr>
        <w:t>expiration ou à la résiliation de son droit d</w:t>
      </w:r>
      <w:r w:rsidR="00DD4F05">
        <w:rPr>
          <w:rFonts w:cs="Tahoma"/>
          <w:lang w:val="fr-FR"/>
        </w:rPr>
        <w:t>’</w:t>
      </w:r>
      <w:r w:rsidRPr="004A1DD8">
        <w:rPr>
          <w:rFonts w:cs="Tahoma"/>
          <w:lang w:val="fr-FR"/>
        </w:rPr>
        <w:t>utiliser et d</w:t>
      </w:r>
      <w:r w:rsidR="00DD4F05">
        <w:rPr>
          <w:rFonts w:cs="Tahoma"/>
          <w:lang w:val="fr-FR"/>
        </w:rPr>
        <w:t>’</w:t>
      </w:r>
      <w:r w:rsidRPr="004A1DD8">
        <w:rPr>
          <w:rFonts w:cs="Tahoma"/>
          <w:lang w:val="fr-FR"/>
        </w:rPr>
        <w:t>accéder à Office SharePoint Server 2007 au titre de ses licences Office SharePoint Server 2007 éligibles. L</w:t>
      </w:r>
      <w:r w:rsidR="00DD4F05">
        <w:rPr>
          <w:rFonts w:cs="Tahoma"/>
          <w:lang w:val="fr-FR"/>
        </w:rPr>
        <w:t>’</w:t>
      </w:r>
      <w:r w:rsidRPr="004A1DD8">
        <w:rPr>
          <w:rFonts w:cs="Tahoma"/>
          <w:lang w:val="fr-FR"/>
        </w:rPr>
        <w:t>utilisation de Forms Server 2007 est soumise aux conditions générales du contrat de licence du client et aux droits d</w:t>
      </w:r>
      <w:r w:rsidR="00DD4F05">
        <w:rPr>
          <w:rFonts w:cs="Tahoma"/>
          <w:lang w:val="fr-FR"/>
        </w:rPr>
        <w:t>’</w:t>
      </w:r>
      <w:r w:rsidRPr="004A1DD8">
        <w:rPr>
          <w:rFonts w:cs="Tahoma"/>
          <w:lang w:val="fr-FR"/>
        </w:rPr>
        <w:t xml:space="preserve">utilisation des logiciels de Microsoft Office SharePoint Server 2007. </w:t>
      </w:r>
    </w:p>
    <w:p w:rsidR="0022671C" w:rsidRPr="004A1DD8" w:rsidRDefault="0022671C">
      <w:pPr>
        <w:ind w:left="900"/>
        <w:rPr>
          <w:rFonts w:cs="Tahoma"/>
          <w:lang w:val="fr-FR"/>
        </w:rPr>
      </w:pP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u w:val="single"/>
          <w:lang w:val="fr-FR"/>
        </w:rPr>
        <w:t>Autres droits relatifs à Office SharePoint Server 2007 et Office SharePoint Server 2007 pour les Sites</w:t>
      </w:r>
      <w:r w:rsidR="00C6782B">
        <w:rPr>
          <w:rFonts w:cs="Tahoma"/>
          <w:color w:val="000000"/>
          <w:u w:val="single"/>
          <w:lang w:val="fr-FR"/>
        </w:rPr>
        <w:t> </w:t>
      </w:r>
      <w:r w:rsidRPr="004A1DD8">
        <w:rPr>
          <w:rFonts w:cs="Tahoma"/>
          <w:color w:val="000000"/>
          <w:u w:val="single"/>
          <w:lang w:val="fr-FR"/>
        </w:rPr>
        <w:t>Internet</w:t>
      </w:r>
    </w:p>
    <w:p w:rsidR="0022671C" w:rsidRPr="004A1DD8" w:rsidRDefault="0022671C">
      <w:pPr>
        <w:ind w:left="900"/>
        <w:rPr>
          <w:rFonts w:cs="Tahoma"/>
          <w:lang w:val="fr-FR"/>
        </w:rPr>
      </w:pPr>
    </w:p>
    <w:p w:rsidR="0022671C" w:rsidRPr="004A1DD8" w:rsidRDefault="0022671C" w:rsidP="0028616C">
      <w:pPr>
        <w:ind w:left="900"/>
        <w:rPr>
          <w:rFonts w:cs="Tahoma"/>
          <w:lang w:val="fr-FR"/>
        </w:rPr>
      </w:pPr>
      <w:r w:rsidRPr="004A1DD8">
        <w:rPr>
          <w:rFonts w:cs="Tahoma"/>
          <w:color w:val="000000"/>
          <w:lang w:val="fr-FR"/>
        </w:rPr>
        <w:t>L</w:t>
      </w:r>
      <w:r w:rsidR="00DD4F05">
        <w:rPr>
          <w:rFonts w:cs="Tahoma"/>
          <w:color w:val="000000"/>
          <w:lang w:val="fr-FR"/>
        </w:rPr>
        <w:t>’</w:t>
      </w:r>
      <w:r w:rsidRPr="004A1DD8">
        <w:rPr>
          <w:rFonts w:cs="Tahoma"/>
          <w:color w:val="000000"/>
          <w:lang w:val="fr-FR"/>
        </w:rPr>
        <w:t>arrangement pour l</w:t>
      </w:r>
      <w:r w:rsidR="00DD4F05">
        <w:rPr>
          <w:rFonts w:cs="Tahoma"/>
          <w:color w:val="000000"/>
          <w:lang w:val="fr-FR"/>
        </w:rPr>
        <w:t>’</w:t>
      </w:r>
      <w:r w:rsidRPr="004A1DD8">
        <w:rPr>
          <w:rFonts w:cs="Tahoma"/>
          <w:color w:val="000000"/>
          <w:lang w:val="fr-FR"/>
        </w:rPr>
        <w:t>utilisation simultanée du logiciel serveur sous Office SharePoint Server 2007 et Office</w:t>
      </w:r>
      <w:r w:rsidR="0028616C">
        <w:rPr>
          <w:rFonts w:cs="Tahoma"/>
          <w:color w:val="000000"/>
          <w:lang w:val="fr-FR"/>
        </w:rPr>
        <w:t> </w:t>
      </w:r>
      <w:r w:rsidRPr="004A1DD8">
        <w:rPr>
          <w:rFonts w:cs="Tahoma"/>
          <w:color w:val="000000"/>
          <w:lang w:val="fr-FR"/>
        </w:rPr>
        <w:t>SharePoint Server 2007 pour les Sites Internet est décrit dans les notes de fin relatives à Office SharePoint Server 2007, dans la Liste des Produits d</w:t>
      </w:r>
      <w:r w:rsidR="00DD4F05">
        <w:rPr>
          <w:rFonts w:cs="Tahoma"/>
          <w:color w:val="000000"/>
          <w:lang w:val="fr-FR"/>
        </w:rPr>
        <w:t>’</w:t>
      </w:r>
      <w:r w:rsidRPr="004A1DD8">
        <w:rPr>
          <w:rFonts w:cs="Tahoma"/>
          <w:color w:val="000000"/>
          <w:lang w:val="fr-FR"/>
        </w:rPr>
        <w:t>avril 2010.</w:t>
      </w:r>
    </w:p>
    <w:p w:rsidR="0022671C" w:rsidRPr="004A1DD8" w:rsidRDefault="0022671C">
      <w:pPr>
        <w:ind w:left="900"/>
        <w:rPr>
          <w:rFonts w:cs="Tahoma"/>
          <w:lang w:val="fr-FR"/>
        </w:rPr>
      </w:pPr>
    </w:p>
    <w:p w:rsidR="0022671C" w:rsidRPr="004A1DD8" w:rsidRDefault="0022671C">
      <w:pPr>
        <w:ind w:left="900"/>
        <w:rPr>
          <w:rFonts w:cs="Tahoma"/>
          <w:lang w:val="fr-FR"/>
        </w:rPr>
      </w:pPr>
    </w:p>
    <w:p w:rsidR="0022671C" w:rsidRPr="004A1DD8" w:rsidRDefault="0022671C">
      <w:pPr>
        <w:pStyle w:val="Heading3"/>
        <w:rPr>
          <w:rFonts w:ascii="Tahoma" w:hAnsi="Tahoma" w:cs="Tahoma"/>
          <w:lang w:val="fr-FR"/>
        </w:rPr>
      </w:pPr>
      <w:bookmarkStart w:id="2464" w:name="Srv_65SharepointSvr10IntSites"/>
      <w:bookmarkStart w:id="2465" w:name="_78_SharePoint™_Server"/>
      <w:bookmarkStart w:id="2466" w:name="_Toc327544556"/>
      <w:bookmarkStart w:id="2467" w:name="_Toc327548051"/>
      <w:bookmarkStart w:id="2468" w:name="_Toc327549125"/>
      <w:bookmarkStart w:id="2469" w:name="_Toc328557589"/>
      <w:bookmarkStart w:id="2470" w:name="Srv_66SharepointSvr10IntSites"/>
      <w:bookmarkStart w:id="2471" w:name="Srv_63SharepointSvr07IntSites"/>
      <w:bookmarkStart w:id="2472" w:name="Srv_64SharepointSvr07IntSites"/>
      <w:bookmarkEnd w:id="2464"/>
      <w:bookmarkEnd w:id="2465"/>
      <w:r w:rsidRPr="004A1DD8">
        <w:rPr>
          <w:rFonts w:ascii="Tahoma" w:hAnsi="Tahoma" w:cs="Tahoma"/>
          <w:caps/>
          <w:color w:val="F66400"/>
          <w:sz w:val="22"/>
          <w:vertAlign w:val="superscript"/>
          <w:lang w:val="fr-FR"/>
        </w:rPr>
        <w:t>78</w:t>
      </w:r>
      <w:r w:rsidRPr="004A1DD8">
        <w:rPr>
          <w:rFonts w:ascii="Tahoma" w:hAnsi="Tahoma" w:cs="Tahoma"/>
          <w:color w:val="F66400"/>
          <w:sz w:val="22"/>
          <w:lang w:val="fr-FR"/>
        </w:rPr>
        <w:t xml:space="preserve"> SharePoint™ Server 2010 pour les Sites Internet Édition Entreprise</w:t>
      </w:r>
      <w:bookmarkEnd w:id="2466"/>
      <w:bookmarkEnd w:id="2467"/>
      <w:bookmarkEnd w:id="2468"/>
      <w:bookmarkEnd w:id="2469"/>
    </w:p>
    <w:bookmarkEnd w:id="2470"/>
    <w:bookmarkEnd w:id="2471"/>
    <w:p w:rsidR="0022671C" w:rsidRPr="004A1DD8" w:rsidRDefault="0022671C">
      <w:pPr>
        <w:rPr>
          <w:rFonts w:cs="Tahoma"/>
          <w:lang w:val="fr-FR"/>
        </w:rPr>
      </w:pPr>
    </w:p>
    <w:bookmarkEnd w:id="2472"/>
    <w:p w:rsidR="0022671C" w:rsidRPr="004A1DD8" w:rsidRDefault="0022671C">
      <w:pPr>
        <w:ind w:left="990"/>
        <w:rPr>
          <w:rFonts w:cs="Tahoma"/>
          <w:lang w:val="fr-FR"/>
        </w:rPr>
      </w:pPr>
      <w:r w:rsidRPr="004A1DD8">
        <w:rPr>
          <w:rFonts w:cs="Tahoma"/>
          <w:u w:val="single"/>
          <w:lang w:val="fr-FR"/>
        </w:rPr>
        <w:t>Version</w:t>
      </w:r>
      <w:r w:rsidRPr="00C6782B">
        <w:rPr>
          <w:rFonts w:cs="Tahoma"/>
          <w:lang w:val="fr-FR"/>
        </w:rPr>
        <w:t xml:space="preserve"> :</w:t>
      </w:r>
    </w:p>
    <w:p w:rsidR="0022671C" w:rsidRPr="004A1DD8" w:rsidRDefault="0022671C">
      <w:pPr>
        <w:ind w:left="990"/>
        <w:rPr>
          <w:rFonts w:cs="Tahoma"/>
          <w:lang w:val="fr-FR"/>
        </w:rPr>
      </w:pPr>
    </w:p>
    <w:p w:rsidR="0022671C" w:rsidRPr="004A1DD8" w:rsidRDefault="0022671C">
      <w:pPr>
        <w:ind w:left="990"/>
        <w:rPr>
          <w:rFonts w:cs="Tahoma"/>
          <w:lang w:val="fr-FR"/>
        </w:rPr>
      </w:pPr>
      <w:r w:rsidRPr="004A1DD8">
        <w:rPr>
          <w:rFonts w:cs="Tahoma"/>
          <w:lang w:val="fr-FR"/>
        </w:rPr>
        <w:t>La version qui suit SharePoint Server 2007 pour les sites Internet est SharePoint Server 2010 pour les Sites Internet Édition Entreprise.</w:t>
      </w:r>
    </w:p>
    <w:p w:rsidR="0022671C" w:rsidRPr="004A1DD8" w:rsidRDefault="0022671C">
      <w:pPr>
        <w:rPr>
          <w:rFonts w:cs="Tahoma"/>
          <w:lang w:val="fr-FR"/>
        </w:rPr>
      </w:pPr>
    </w:p>
    <w:p w:rsidR="0022671C" w:rsidRPr="004A1DD8" w:rsidRDefault="0022671C">
      <w:pPr>
        <w:ind w:left="990"/>
        <w:rPr>
          <w:rFonts w:cs="Tahoma"/>
          <w:lang w:val="fr-FR"/>
        </w:rPr>
      </w:pPr>
      <w:r w:rsidRPr="004A1DD8">
        <w:rPr>
          <w:rFonts w:cs="Tahoma"/>
          <w:u w:val="single"/>
          <w:lang w:val="fr-FR"/>
        </w:rPr>
        <w:t>Droit exceptionnel de passage à une version antérieure de SharePoint Server 2010 pour les Sites</w:t>
      </w:r>
      <w:r w:rsidR="00C6782B">
        <w:rPr>
          <w:rFonts w:cs="Tahoma"/>
          <w:u w:val="single"/>
          <w:lang w:val="fr-FR"/>
        </w:rPr>
        <w:t> </w:t>
      </w:r>
      <w:r w:rsidRPr="004A1DD8">
        <w:rPr>
          <w:rFonts w:cs="Tahoma"/>
          <w:u w:val="single"/>
          <w:lang w:val="fr-FR"/>
        </w:rPr>
        <w:t>Internet</w:t>
      </w:r>
    </w:p>
    <w:p w:rsidR="0022671C" w:rsidRPr="004A1DD8" w:rsidRDefault="0022671C">
      <w:pPr>
        <w:ind w:left="990"/>
        <w:rPr>
          <w:rFonts w:cs="Tahoma"/>
          <w:lang w:val="fr-FR"/>
        </w:rPr>
      </w:pPr>
    </w:p>
    <w:p w:rsidR="0022671C" w:rsidRPr="004A1DD8" w:rsidRDefault="0022671C">
      <w:pPr>
        <w:ind w:left="990"/>
        <w:rPr>
          <w:rFonts w:cs="Tahoma"/>
          <w:lang w:val="fr-FR"/>
        </w:rPr>
      </w:pPr>
      <w:r w:rsidRPr="004A1DD8">
        <w:rPr>
          <w:rFonts w:cs="Tahoma"/>
          <w:lang w:val="fr-FR"/>
        </w:rPr>
        <w:t>Ce droit de passage à une version antérieure est une alternative au droit de passage de SharePoint Server 2010 pour les Sites Internet à SharePoint Server 2007 pour les Sites Internet. Les clients qui possèdent une licence Office SharePoint Server 2010 pour les Sites Internet Édition Entreprise peuvent utiliser et accéder à un nombre équivalent de copies du logiciel suivant à la place des copies de licence SharePoint Server 2010 pour les Sites Internet Édition Entreprise :</w:t>
      </w:r>
    </w:p>
    <w:p w:rsidR="0022671C" w:rsidRPr="004A1DD8" w:rsidRDefault="0022671C">
      <w:pPr>
        <w:ind w:left="990"/>
        <w:rPr>
          <w:rFonts w:cs="Tahoma"/>
          <w:lang w:val="fr-FR"/>
        </w:rPr>
      </w:pPr>
      <w:r w:rsidRPr="004A1DD8">
        <w:rPr>
          <w:rFonts w:cs="Tahoma"/>
          <w:szCs w:val="20"/>
          <w:lang w:val="fr-FR"/>
        </w:rPr>
        <w:t xml:space="preserve"> </w:t>
      </w:r>
    </w:p>
    <w:tbl>
      <w:tblPr>
        <w:tblW w:w="8280" w:type="dxa"/>
        <w:tblInd w:w="1098" w:type="dxa"/>
        <w:tblCellMar>
          <w:left w:w="0" w:type="dxa"/>
          <w:right w:w="0" w:type="dxa"/>
        </w:tblCellMar>
        <w:tblLook w:val="04A0" w:firstRow="1" w:lastRow="0" w:firstColumn="1" w:lastColumn="0" w:noHBand="0" w:noVBand="1"/>
      </w:tblPr>
      <w:tblGrid>
        <w:gridCol w:w="4140"/>
        <w:gridCol w:w="4140"/>
      </w:tblGrid>
      <w:tr w:rsidR="0022671C" w:rsidRPr="004A1DD8">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22671C" w:rsidRPr="004A1DD8" w:rsidRDefault="0022671C">
            <w:pPr>
              <w:ind w:left="162"/>
              <w:rPr>
                <w:rFonts w:cs="Tahoma"/>
                <w:b/>
                <w:bCs/>
                <w:szCs w:val="20"/>
              </w:rPr>
            </w:pPr>
            <w:r w:rsidRPr="004A1DD8">
              <w:rPr>
                <w:rFonts w:cs="Tahoma"/>
                <w:b/>
                <w:bCs/>
                <w:szCs w:val="20"/>
                <w:lang w:val="fr-FR"/>
              </w:rPr>
              <w:t>Licences SharePoint Server 2010 éligibles</w:t>
            </w:r>
          </w:p>
        </w:tc>
        <w:tc>
          <w:tcPr>
            <w:tcW w:w="4140" w:type="dxa"/>
            <w:tcBorders>
              <w:top w:val="single" w:sz="8" w:space="0" w:color="000000"/>
              <w:left w:val="nil"/>
              <w:bottom w:val="single" w:sz="8" w:space="0" w:color="000000"/>
              <w:right w:val="single" w:sz="8" w:space="0" w:color="auto"/>
            </w:tcBorders>
            <w:shd w:val="clear" w:color="auto" w:fill="FABF8F"/>
          </w:tcPr>
          <w:p w:rsidR="0022671C" w:rsidRPr="004A1DD8" w:rsidRDefault="0022671C">
            <w:pPr>
              <w:ind w:left="162"/>
              <w:rPr>
                <w:rFonts w:cs="Tahoma"/>
                <w:b/>
                <w:bCs/>
                <w:szCs w:val="20"/>
                <w:lang w:val="fr-FR"/>
              </w:rPr>
            </w:pPr>
            <w:r w:rsidRPr="004A1DD8">
              <w:rPr>
                <w:rFonts w:cs="Tahoma"/>
                <w:b/>
                <w:bCs/>
                <w:szCs w:val="20"/>
                <w:lang w:val="fr-FR"/>
              </w:rPr>
              <w:t>Droits de passage à une version antérieure équivalents à</w:t>
            </w:r>
          </w:p>
        </w:tc>
      </w:tr>
      <w:tr w:rsidR="0022671C" w:rsidRPr="004A1DD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ind w:left="162"/>
              <w:rPr>
                <w:rFonts w:cs="Tahoma"/>
                <w:color w:val="000000"/>
                <w:szCs w:val="20"/>
                <w:lang w:val="fr-FR"/>
              </w:rPr>
            </w:pPr>
            <w:r w:rsidRPr="004A1DD8">
              <w:rPr>
                <w:rFonts w:cs="Tahoma"/>
                <w:lang w:val="fr-FR"/>
              </w:rPr>
              <w:t>Chaque Licence Entreprise SharePoint Server 2010 pour les Sites Internet</w:t>
            </w:r>
          </w:p>
        </w:tc>
        <w:tc>
          <w:tcPr>
            <w:tcW w:w="4140" w:type="dxa"/>
            <w:tcBorders>
              <w:top w:val="nil"/>
              <w:left w:val="nil"/>
              <w:bottom w:val="single" w:sz="8" w:space="0" w:color="000000"/>
              <w:right w:val="single" w:sz="8" w:space="0" w:color="000000"/>
            </w:tcBorders>
          </w:tcPr>
          <w:p w:rsidR="0022671C" w:rsidRPr="004A1DD8" w:rsidRDefault="0022671C" w:rsidP="00D477EE">
            <w:pPr>
              <w:pStyle w:val="ColorfulList-Accent11"/>
              <w:spacing w:line="276" w:lineRule="auto"/>
              <w:ind w:left="162"/>
              <w:rPr>
                <w:rFonts w:ascii="Tahoma" w:hAnsi="Tahoma" w:cs="Tahoma"/>
                <w:color w:val="000000"/>
                <w:sz w:val="18"/>
                <w:szCs w:val="20"/>
                <w:lang w:val="fr-FR"/>
              </w:rPr>
            </w:pPr>
            <w:r w:rsidRPr="004A1DD8">
              <w:rPr>
                <w:rFonts w:ascii="Tahoma" w:hAnsi="Tahoma" w:cs="Tahoma"/>
                <w:sz w:val="18"/>
                <w:lang w:val="fr-FR"/>
              </w:rPr>
              <w:t>Une Licence PerformancePoint Server 2007 et une licence SharePoint Server 2007 pour les Sites</w:t>
            </w:r>
            <w:r w:rsidR="00D477EE">
              <w:rPr>
                <w:rFonts w:ascii="Tahoma" w:hAnsi="Tahoma" w:cs="Tahoma"/>
                <w:sz w:val="18"/>
                <w:lang w:val="fr-FR"/>
              </w:rPr>
              <w:t> </w:t>
            </w:r>
            <w:r w:rsidRPr="004A1DD8">
              <w:rPr>
                <w:rFonts w:ascii="Tahoma" w:hAnsi="Tahoma" w:cs="Tahoma"/>
                <w:sz w:val="18"/>
                <w:lang w:val="fr-FR"/>
              </w:rPr>
              <w:t>Internet</w:t>
            </w:r>
          </w:p>
        </w:tc>
      </w:tr>
    </w:tbl>
    <w:p w:rsidR="0022671C" w:rsidRPr="004A1DD8" w:rsidRDefault="0022671C">
      <w:pPr>
        <w:ind w:left="990"/>
        <w:rPr>
          <w:rFonts w:cs="Tahoma"/>
          <w:lang w:val="fr-FR"/>
        </w:rPr>
      </w:pPr>
      <w:r w:rsidRPr="004A1DD8">
        <w:rPr>
          <w:rFonts w:cs="Tahoma"/>
          <w:szCs w:val="20"/>
          <w:lang w:val="fr-FR"/>
        </w:rPr>
        <w:t xml:space="preserve"> </w:t>
      </w:r>
    </w:p>
    <w:p w:rsidR="0022671C" w:rsidRPr="004A1DD8" w:rsidRDefault="0022671C">
      <w:pPr>
        <w:ind w:left="990"/>
        <w:rPr>
          <w:rFonts w:cs="Tahoma"/>
          <w:lang w:val="fr-FR"/>
        </w:rPr>
      </w:pPr>
      <w:r w:rsidRPr="004A1DD8">
        <w:rPr>
          <w:rFonts w:cs="Tahoma"/>
          <w:lang w:val="fr-FR"/>
        </w:rPr>
        <w:t>Chaque licence SharePoint Server 2010 pour les Sites Internet Édition Entreprise autorise les clients à</w:t>
      </w:r>
      <w:r w:rsidR="00C6782B">
        <w:rPr>
          <w:rFonts w:cs="Tahoma"/>
          <w:lang w:val="fr-FR"/>
        </w:rPr>
        <w:t> </w:t>
      </w:r>
      <w:r w:rsidRPr="004A1DD8">
        <w:rPr>
          <w:rFonts w:cs="Tahoma"/>
          <w:lang w:val="fr-FR"/>
        </w:rPr>
        <w:t>exécuter SharePoint Server 2007 pour les Sites Internet et/ou PerformancePoint Server 2007 sur un même serveur à la place de SharePoint Server 2010 pour les Sites Internet. Pour exécuter SharePoint Server 2007 pour les Sites Internet et Office PerformancePoint Server 2007 sur des serveurs différents, les clients devront acquérir une licence SharePoint Server 2010 pour les Sites Internet Édition Entreprise supplé</w:t>
      </w:r>
      <w:r w:rsidR="00D477EE">
        <w:rPr>
          <w:rFonts w:cs="Tahoma"/>
          <w:lang w:val="fr-FR"/>
        </w:rPr>
        <w:t>mentaire.</w:t>
      </w:r>
    </w:p>
    <w:p w:rsidR="0022671C" w:rsidRPr="004A1DD8" w:rsidRDefault="0022671C">
      <w:pPr>
        <w:ind w:left="990"/>
        <w:rPr>
          <w:rFonts w:cs="Tahoma"/>
          <w:lang w:val="fr-FR"/>
        </w:rPr>
      </w:pPr>
    </w:p>
    <w:p w:rsidR="0022671C" w:rsidRPr="004A1DD8" w:rsidRDefault="0022671C">
      <w:pPr>
        <w:ind w:left="990"/>
        <w:rPr>
          <w:rFonts w:cs="Tahoma"/>
          <w:lang w:val="fr-FR"/>
        </w:rPr>
      </w:pPr>
      <w:r w:rsidRPr="004A1DD8">
        <w:rPr>
          <w:rFonts w:cs="Tahoma"/>
          <w:lang w:val="fr-FR"/>
        </w:rPr>
        <w:t>Le droit d</w:t>
      </w:r>
      <w:r w:rsidR="00DD4F05">
        <w:rPr>
          <w:rFonts w:cs="Tahoma"/>
          <w:lang w:val="fr-FR"/>
        </w:rPr>
        <w:t>’</w:t>
      </w:r>
      <w:r w:rsidRPr="004A1DD8">
        <w:rPr>
          <w:rFonts w:cs="Tahoma"/>
          <w:lang w:val="fr-FR"/>
        </w:rPr>
        <w:t>utilisation et d</w:t>
      </w:r>
      <w:r w:rsidR="00DD4F05">
        <w:rPr>
          <w:rFonts w:cs="Tahoma"/>
          <w:lang w:val="fr-FR"/>
        </w:rPr>
        <w:t>’</w:t>
      </w:r>
      <w:r w:rsidRPr="004A1DD8">
        <w:rPr>
          <w:rFonts w:cs="Tahoma"/>
          <w:lang w:val="fr-FR"/>
        </w:rPr>
        <w:t>accès à PerformancePoint Server 2007 et SharePoint Server 2007 pour les Sites</w:t>
      </w:r>
      <w:r w:rsidR="00C6782B">
        <w:rPr>
          <w:rFonts w:cs="Tahoma"/>
          <w:lang w:val="fr-FR"/>
        </w:rPr>
        <w:t> </w:t>
      </w:r>
      <w:r w:rsidRPr="004A1DD8">
        <w:rPr>
          <w:rFonts w:cs="Tahoma"/>
          <w:lang w:val="fr-FR"/>
        </w:rPr>
        <w:t>Internet est régi par les conditions générales du contrat de licence des clients et par les droits d</w:t>
      </w:r>
      <w:r w:rsidR="00DD4F05">
        <w:rPr>
          <w:rFonts w:cs="Tahoma"/>
          <w:lang w:val="fr-FR"/>
        </w:rPr>
        <w:t>’</w:t>
      </w:r>
      <w:r w:rsidRPr="004A1DD8">
        <w:rPr>
          <w:rFonts w:cs="Tahoma"/>
          <w:lang w:val="fr-FR"/>
        </w:rPr>
        <w:t>utilisation du logiciel SharePoint Server 2010 pour les Sites Internet. (Remarque :</w:t>
      </w:r>
      <w:r w:rsidRPr="004A1DD8">
        <w:rPr>
          <w:rFonts w:cs="Tahoma"/>
          <w:szCs w:val="20"/>
          <w:lang w:val="fr-FR"/>
        </w:rPr>
        <w:t xml:space="preserve"> </w:t>
      </w:r>
      <w:r w:rsidRPr="004A1DD8">
        <w:rPr>
          <w:rFonts w:cs="Tahoma"/>
          <w:lang w:val="fr-FR"/>
        </w:rPr>
        <w:t>les droits d</w:t>
      </w:r>
      <w:r w:rsidR="00DD4F05">
        <w:rPr>
          <w:rFonts w:cs="Tahoma"/>
          <w:lang w:val="fr-FR"/>
        </w:rPr>
        <w:t>’</w:t>
      </w:r>
      <w:r w:rsidRPr="004A1DD8">
        <w:rPr>
          <w:rFonts w:cs="Tahoma"/>
          <w:lang w:val="fr-FR"/>
        </w:rPr>
        <w:t>utilisation de SharePoint Server 2010 pour les Sites Internet Édition Entreprise s</w:t>
      </w:r>
      <w:r w:rsidR="00DD4F05">
        <w:rPr>
          <w:rFonts w:cs="Tahoma"/>
          <w:lang w:val="fr-FR"/>
        </w:rPr>
        <w:t>’</w:t>
      </w:r>
      <w:r w:rsidRPr="004A1DD8">
        <w:rPr>
          <w:rFonts w:cs="Tahoma"/>
          <w:lang w:val="fr-FR"/>
        </w:rPr>
        <w:t>appliquant à l</w:t>
      </w:r>
      <w:r w:rsidR="00DD4F05">
        <w:rPr>
          <w:rFonts w:cs="Tahoma"/>
          <w:lang w:val="fr-FR"/>
        </w:rPr>
        <w:t>’</w:t>
      </w:r>
      <w:r w:rsidRPr="004A1DD8">
        <w:rPr>
          <w:rFonts w:cs="Tahoma"/>
          <w:lang w:val="fr-FR"/>
        </w:rPr>
        <w:t>utilisation et à l</w:t>
      </w:r>
      <w:r w:rsidR="00DD4F05">
        <w:rPr>
          <w:rFonts w:cs="Tahoma"/>
          <w:lang w:val="fr-FR"/>
        </w:rPr>
        <w:t>’</w:t>
      </w:r>
      <w:r w:rsidRPr="004A1DD8">
        <w:rPr>
          <w:rFonts w:cs="Tahoma"/>
          <w:lang w:val="fr-FR"/>
        </w:rPr>
        <w:t>accès à PerformancePoint Server 2007 au titre de cette offre de passage à une version antérieure, aucune licence de connecteur externe n</w:t>
      </w:r>
      <w:r w:rsidR="00DD4F05">
        <w:rPr>
          <w:rFonts w:cs="Tahoma"/>
          <w:lang w:val="fr-FR"/>
        </w:rPr>
        <w:t>’</w:t>
      </w:r>
      <w:r w:rsidRPr="004A1DD8">
        <w:rPr>
          <w:rFonts w:cs="Tahoma"/>
          <w:lang w:val="fr-FR"/>
        </w:rPr>
        <w:t xml:space="preserve">est requise.) </w:t>
      </w:r>
      <w:r w:rsidRPr="004A1DD8">
        <w:rPr>
          <w:rFonts w:cs="Tahoma"/>
          <w:color w:val="000000"/>
          <w:lang w:val="fr-FR"/>
        </w:rPr>
        <w:t>Ce droit prend fin à l</w:t>
      </w:r>
      <w:r w:rsidR="00DD4F05">
        <w:rPr>
          <w:rFonts w:cs="Tahoma"/>
          <w:color w:val="000000"/>
          <w:lang w:val="fr-FR"/>
        </w:rPr>
        <w:t>’</w:t>
      </w:r>
      <w:r w:rsidRPr="004A1DD8">
        <w:rPr>
          <w:rFonts w:cs="Tahoma"/>
          <w:color w:val="000000"/>
          <w:lang w:val="fr-FR"/>
        </w:rPr>
        <w:t>expiration ou à la résiliation du droit d</w:t>
      </w:r>
      <w:r w:rsidR="00DD4F05">
        <w:rPr>
          <w:rFonts w:cs="Tahoma"/>
          <w:color w:val="000000"/>
          <w:lang w:val="fr-FR"/>
        </w:rPr>
        <w:t>’</w:t>
      </w:r>
      <w:r w:rsidRPr="004A1DD8">
        <w:rPr>
          <w:rFonts w:cs="Tahoma"/>
          <w:color w:val="000000"/>
          <w:lang w:val="fr-FR"/>
        </w:rPr>
        <w:t>utiliser le logiciel au titre des licences éligibles (ex. les licences complémentaires concédées dans le cadre de programmes d</w:t>
      </w:r>
      <w:r w:rsidR="00DD4F05">
        <w:rPr>
          <w:rFonts w:cs="Tahoma"/>
          <w:color w:val="000000"/>
          <w:lang w:val="fr-FR"/>
        </w:rPr>
        <w:t>’</w:t>
      </w:r>
      <w:r w:rsidRPr="004A1DD8">
        <w:rPr>
          <w:rFonts w:cs="Tahoma"/>
          <w:color w:val="000000"/>
          <w:lang w:val="fr-FR"/>
        </w:rPr>
        <w:t>abonnement prennent fin à l</w:t>
      </w:r>
      <w:r w:rsidR="00DD4F05">
        <w:rPr>
          <w:rFonts w:cs="Tahoma"/>
          <w:color w:val="000000"/>
          <w:lang w:val="fr-FR"/>
        </w:rPr>
        <w:t>’</w:t>
      </w:r>
      <w:r w:rsidRPr="004A1DD8">
        <w:rPr>
          <w:rFonts w:cs="Tahoma"/>
          <w:color w:val="000000"/>
          <w:lang w:val="fr-FR"/>
        </w:rPr>
        <w:t>expiration des licences éligibles).</w:t>
      </w:r>
    </w:p>
    <w:p w:rsidR="0022671C" w:rsidRDefault="0022671C">
      <w:pPr>
        <w:ind w:left="990"/>
        <w:rPr>
          <w:rFonts w:cs="Tahoma"/>
          <w:lang w:val="fr-FR"/>
        </w:rPr>
      </w:pPr>
    </w:p>
    <w:p w:rsidR="006572DA" w:rsidRDefault="006572DA">
      <w:pPr>
        <w:ind w:left="990"/>
        <w:rPr>
          <w:rFonts w:cs="Tahoma"/>
          <w:lang w:val="fr-FR"/>
        </w:rPr>
      </w:pPr>
    </w:p>
    <w:p w:rsidR="006572DA" w:rsidRDefault="006572DA">
      <w:pPr>
        <w:ind w:left="990"/>
        <w:rPr>
          <w:rFonts w:cs="Tahoma"/>
          <w:lang w:val="fr-FR"/>
        </w:rPr>
      </w:pPr>
    </w:p>
    <w:p w:rsidR="006572DA" w:rsidRPr="004A1DD8" w:rsidRDefault="006572DA">
      <w:pPr>
        <w:ind w:left="990"/>
        <w:rPr>
          <w:rFonts w:cs="Tahoma"/>
          <w:lang w:val="fr-FR"/>
        </w:rPr>
      </w:pPr>
    </w:p>
    <w:p w:rsidR="0022671C" w:rsidRPr="00D477EE" w:rsidRDefault="0022671C">
      <w:pPr>
        <w:pStyle w:val="ColorfulList-Accent11"/>
        <w:ind w:left="990"/>
        <w:rPr>
          <w:rFonts w:ascii="Tahoma" w:hAnsi="Tahoma" w:cs="Tahoma"/>
          <w:sz w:val="18"/>
          <w:szCs w:val="18"/>
          <w:lang w:val="fr-FR"/>
        </w:rPr>
      </w:pPr>
      <w:r w:rsidRPr="00D477EE">
        <w:rPr>
          <w:rFonts w:ascii="Tahoma" w:hAnsi="Tahoma" w:cs="Tahoma"/>
          <w:color w:val="000000"/>
          <w:sz w:val="18"/>
          <w:szCs w:val="18"/>
          <w:u w:val="single"/>
          <w:lang w:val="fr-FR"/>
        </w:rPr>
        <w:t>Chemin de migration pour PerformancePoint Server 2007 et Forms Server 2007 pour les Sites Internet</w:t>
      </w:r>
    </w:p>
    <w:p w:rsidR="0022671C" w:rsidRPr="00501B92" w:rsidRDefault="0022671C">
      <w:pPr>
        <w:pStyle w:val="ColorfulList-Accent11"/>
        <w:ind w:left="990"/>
        <w:rPr>
          <w:rFonts w:ascii="Tahoma" w:hAnsi="Tahoma" w:cs="Tahoma"/>
          <w:sz w:val="18"/>
          <w:szCs w:val="18"/>
          <w:lang w:val="fr-FR"/>
        </w:rPr>
      </w:pPr>
    </w:p>
    <w:p w:rsidR="0022671C" w:rsidRPr="00D477EE" w:rsidRDefault="0022671C">
      <w:pPr>
        <w:pStyle w:val="ColorfulList-Accent11"/>
        <w:ind w:left="990"/>
        <w:rPr>
          <w:rFonts w:ascii="Tahoma" w:hAnsi="Tahoma" w:cs="Tahoma"/>
          <w:sz w:val="18"/>
          <w:szCs w:val="18"/>
          <w:lang w:val="fr-FR"/>
        </w:rPr>
      </w:pPr>
      <w:r w:rsidRPr="00D477EE">
        <w:rPr>
          <w:rFonts w:ascii="Tahoma" w:hAnsi="Tahoma" w:cs="Tahoma"/>
          <w:sz w:val="18"/>
          <w:szCs w:val="18"/>
          <w:lang w:val="fr-FR"/>
        </w:rPr>
        <w:t>Les clients qui participent à un programme de licences en volume et qui satisfont les conditions ci-dessous peuvent mettre à jour les licences éligibles vers des licences Office SharePoint Server 2007 pour les Sites Internet tel qu</w:t>
      </w:r>
      <w:r w:rsidR="00DD4F05">
        <w:rPr>
          <w:rFonts w:ascii="Tahoma" w:hAnsi="Tahoma" w:cs="Tahoma"/>
          <w:sz w:val="18"/>
          <w:szCs w:val="18"/>
          <w:lang w:val="fr-FR"/>
        </w:rPr>
        <w:t>’</w:t>
      </w:r>
      <w:r w:rsidRPr="00D477EE">
        <w:rPr>
          <w:rFonts w:ascii="Tahoma" w:hAnsi="Tahoma" w:cs="Tahoma"/>
          <w:sz w:val="18"/>
          <w:szCs w:val="18"/>
          <w:lang w:val="fr-FR"/>
        </w:rPr>
        <w:t>exposé ci-dessous :</w:t>
      </w:r>
    </w:p>
    <w:p w:rsidR="0022671C" w:rsidRPr="004A1DD8" w:rsidRDefault="0022671C" w:rsidP="00D477EE">
      <w:pPr>
        <w:rPr>
          <w:rFonts w:cs="Tahoma"/>
          <w:lang w:val="fr-FR"/>
        </w:rPr>
      </w:pPr>
    </w:p>
    <w:tbl>
      <w:tblPr>
        <w:tblW w:w="8190" w:type="dxa"/>
        <w:tblInd w:w="1098" w:type="dxa"/>
        <w:tblCellMar>
          <w:left w:w="0" w:type="dxa"/>
          <w:right w:w="0" w:type="dxa"/>
        </w:tblCellMar>
        <w:tblLook w:val="04A0" w:firstRow="1" w:lastRow="0" w:firstColumn="1" w:lastColumn="0" w:noHBand="0" w:noVBand="1"/>
      </w:tblPr>
      <w:tblGrid>
        <w:gridCol w:w="2340"/>
        <w:gridCol w:w="3780"/>
        <w:gridCol w:w="2070"/>
      </w:tblGrid>
      <w:tr w:rsidR="0022671C" w:rsidRPr="004A1DD8">
        <w:trPr>
          <w:tblHeader/>
        </w:trPr>
        <w:tc>
          <w:tcPr>
            <w:tcW w:w="612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22671C" w:rsidRPr="004A1DD8" w:rsidRDefault="0022671C" w:rsidP="00D477EE">
            <w:pPr>
              <w:ind w:left="360" w:hanging="198"/>
              <w:rPr>
                <w:rFonts w:cs="Tahoma"/>
                <w:lang w:val="fr-FR"/>
              </w:rPr>
            </w:pPr>
            <w:r w:rsidRPr="004A1DD8">
              <w:rPr>
                <w:rFonts w:cs="Tahoma"/>
                <w:b/>
                <w:lang w:val="fr-FR"/>
              </w:rPr>
              <w:t>Par licence éligible</w:t>
            </w:r>
          </w:p>
          <w:p w:rsidR="0022671C" w:rsidRPr="004A1DD8" w:rsidRDefault="0022671C" w:rsidP="00D477EE">
            <w:pPr>
              <w:ind w:left="360" w:hanging="198"/>
              <w:rPr>
                <w:rFonts w:cs="Tahoma"/>
                <w:b/>
                <w:bCs/>
                <w:szCs w:val="20"/>
                <w:lang w:val="fr-FR"/>
              </w:rPr>
            </w:pPr>
            <w:r w:rsidRPr="004A1DD8">
              <w:rPr>
                <w:rFonts w:cs="Tahoma"/>
                <w:b/>
                <w:bCs/>
                <w:szCs w:val="20"/>
                <w:lang w:val="fr-FR"/>
              </w:rPr>
              <w:t>et critères pour la Software Assurance</w:t>
            </w:r>
          </w:p>
        </w:tc>
        <w:tc>
          <w:tcPr>
            <w:tcW w:w="207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22671C" w:rsidRPr="004A1DD8" w:rsidRDefault="0022671C" w:rsidP="00D477EE">
            <w:pPr>
              <w:ind w:left="162"/>
              <w:rPr>
                <w:rFonts w:cs="Tahoma"/>
                <w:b/>
                <w:bCs/>
                <w:szCs w:val="20"/>
                <w:lang w:val="fr-FR"/>
              </w:rPr>
            </w:pPr>
            <w:r w:rsidRPr="004A1DD8">
              <w:rPr>
                <w:rFonts w:cs="Tahoma"/>
                <w:b/>
                <w:bCs/>
                <w:szCs w:val="20"/>
                <w:lang w:val="fr-FR"/>
              </w:rPr>
              <w:t>Sont éligibles aux licences suivantes par licence éligible…</w:t>
            </w:r>
          </w:p>
        </w:tc>
      </w:tr>
      <w:tr w:rsidR="0022671C" w:rsidRPr="004A1DD8">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rsidP="00D477EE">
            <w:pPr>
              <w:ind w:left="120"/>
              <w:rPr>
                <w:rFonts w:cs="Tahoma"/>
                <w:color w:val="000000"/>
                <w:szCs w:val="20"/>
              </w:rPr>
            </w:pPr>
            <w:r w:rsidRPr="004A1DD8">
              <w:rPr>
                <w:rFonts w:cs="Tahoma"/>
                <w:color w:val="000000"/>
                <w:szCs w:val="20"/>
                <w:lang w:val="fr-FR"/>
              </w:rPr>
              <w:t>Connecteur Externe PerformancePoint Server</w:t>
            </w:r>
            <w:r w:rsidR="00C6782B">
              <w:rPr>
                <w:rFonts w:cs="Tahoma"/>
                <w:color w:val="000000"/>
                <w:szCs w:val="20"/>
                <w:lang w:val="fr-FR"/>
              </w:rPr>
              <w:t> </w:t>
            </w:r>
            <w:r w:rsidRPr="004A1DD8">
              <w:rPr>
                <w:rFonts w:cs="Tahoma"/>
                <w:color w:val="000000"/>
                <w:szCs w:val="20"/>
                <w:lang w:val="fr-FR"/>
              </w:rPr>
              <w:t>2007</w:t>
            </w:r>
          </w:p>
        </w:tc>
        <w:tc>
          <w:tcPr>
            <w:tcW w:w="3780" w:type="dxa"/>
            <w:tcBorders>
              <w:top w:val="nil"/>
              <w:left w:val="nil"/>
              <w:bottom w:val="single" w:sz="8" w:space="0" w:color="000000"/>
              <w:right w:val="single" w:sz="8" w:space="0" w:color="000000"/>
            </w:tcBorders>
          </w:tcPr>
          <w:p w:rsidR="0022671C" w:rsidRPr="004A1DD8" w:rsidRDefault="0022671C" w:rsidP="00D477EE">
            <w:pPr>
              <w:pStyle w:val="ColorfulList-Accent11"/>
              <w:numPr>
                <w:ilvl w:val="0"/>
                <w:numId w:val="56"/>
              </w:numPr>
              <w:ind w:hanging="270"/>
              <w:rPr>
                <w:rFonts w:ascii="Tahoma" w:hAnsi="Tahoma" w:cs="Tahoma"/>
                <w:sz w:val="18"/>
                <w:szCs w:val="20"/>
                <w:lang w:val="fr-FR"/>
              </w:rPr>
            </w:pPr>
            <w:r w:rsidRPr="004A1DD8">
              <w:rPr>
                <w:rFonts w:ascii="Tahoma" w:hAnsi="Tahoma" w:cs="Tahoma"/>
                <w:color w:val="000000"/>
                <w:sz w:val="18"/>
                <w:lang w:val="fr-FR"/>
              </w:rPr>
              <w:t>La licence Connecteur Externe est couverte par une Software Assurance au 1er avril 2009</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22671C" w:rsidRPr="004A1DD8" w:rsidRDefault="0022671C" w:rsidP="00D477EE">
            <w:pPr>
              <w:ind w:left="162"/>
              <w:rPr>
                <w:rFonts w:cs="Tahoma"/>
                <w:szCs w:val="20"/>
                <w:lang w:val="fr-FR"/>
              </w:rPr>
            </w:pPr>
            <w:r w:rsidRPr="004A1DD8">
              <w:rPr>
                <w:rFonts w:cs="Tahoma"/>
                <w:szCs w:val="20"/>
                <w:lang w:val="fr-FR"/>
              </w:rPr>
              <w:t>Une (1) Licence Office SharePoint Server 2007 pour les Sites Internet</w:t>
            </w:r>
          </w:p>
        </w:tc>
      </w:tr>
      <w:tr w:rsidR="0022671C" w:rsidRPr="004A1DD8">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rsidP="00D477EE">
            <w:pPr>
              <w:ind w:left="120"/>
              <w:rPr>
                <w:rFonts w:cs="Tahoma"/>
                <w:color w:val="000000"/>
                <w:szCs w:val="20"/>
                <w:lang w:val="fr-FR"/>
              </w:rPr>
            </w:pPr>
            <w:r w:rsidRPr="004A1DD8">
              <w:rPr>
                <w:rFonts w:cs="Tahoma"/>
                <w:color w:val="000000"/>
                <w:szCs w:val="20"/>
                <w:lang w:val="fr-FR"/>
              </w:rPr>
              <w:t>Forms Server 2007 pour les Sites Internet</w:t>
            </w:r>
          </w:p>
        </w:tc>
        <w:tc>
          <w:tcPr>
            <w:tcW w:w="3780" w:type="dxa"/>
            <w:tcBorders>
              <w:top w:val="nil"/>
              <w:left w:val="nil"/>
              <w:bottom w:val="single" w:sz="8" w:space="0" w:color="000000"/>
              <w:right w:val="single" w:sz="8" w:space="0" w:color="000000"/>
            </w:tcBorders>
          </w:tcPr>
          <w:p w:rsidR="0022671C" w:rsidRPr="004A1DD8" w:rsidRDefault="0022671C" w:rsidP="00D477EE">
            <w:pPr>
              <w:pStyle w:val="ColorfulList-Accent11"/>
              <w:numPr>
                <w:ilvl w:val="0"/>
                <w:numId w:val="56"/>
              </w:numPr>
              <w:ind w:hanging="270"/>
              <w:rPr>
                <w:rFonts w:ascii="Tahoma" w:hAnsi="Tahoma" w:cs="Tahoma"/>
                <w:sz w:val="18"/>
                <w:szCs w:val="20"/>
                <w:lang w:val="fr-FR"/>
              </w:rPr>
            </w:pPr>
            <w:r w:rsidRPr="004A1DD8">
              <w:rPr>
                <w:rFonts w:ascii="Tahoma" w:hAnsi="Tahoma" w:cs="Tahoma"/>
                <w:color w:val="000000"/>
                <w:sz w:val="18"/>
                <w:lang w:val="fr-FR"/>
              </w:rPr>
              <w:t>La licence est couverte par une Software Assurance au 1er avril 2009</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22671C" w:rsidRPr="004A1DD8" w:rsidRDefault="0022671C" w:rsidP="00D477EE">
            <w:pPr>
              <w:ind w:left="162"/>
              <w:rPr>
                <w:rFonts w:cs="Tahoma"/>
                <w:szCs w:val="20"/>
                <w:lang w:val="fr-FR"/>
              </w:rPr>
            </w:pPr>
            <w:r w:rsidRPr="004A1DD8">
              <w:rPr>
                <w:rFonts w:cs="Tahoma"/>
                <w:szCs w:val="20"/>
                <w:lang w:val="fr-FR"/>
              </w:rPr>
              <w:t>Une (1) Licence Office SharePoint Server 2007 pour les Sites Internet</w:t>
            </w:r>
          </w:p>
        </w:tc>
      </w:tr>
    </w:tbl>
    <w:p w:rsidR="0022671C" w:rsidRPr="004A1DD8" w:rsidRDefault="0022671C" w:rsidP="00D477EE">
      <w:pPr>
        <w:ind w:left="900"/>
        <w:rPr>
          <w:rFonts w:cs="Tahoma"/>
          <w:lang w:val="fr-FR"/>
        </w:rPr>
      </w:pPr>
    </w:p>
    <w:p w:rsidR="0022671C" w:rsidRPr="004A1DD8" w:rsidRDefault="0022671C" w:rsidP="00D477EE">
      <w:pPr>
        <w:ind w:left="720"/>
        <w:rPr>
          <w:rFonts w:cs="Tahoma"/>
          <w:lang w:val="fr-FR"/>
        </w:rPr>
      </w:pPr>
    </w:p>
    <w:p w:rsidR="0022671C" w:rsidRPr="004A1DD8" w:rsidRDefault="0022671C" w:rsidP="00D477EE">
      <w:pPr>
        <w:ind w:left="990"/>
        <w:rPr>
          <w:rFonts w:cs="Tahoma"/>
          <w:lang w:val="fr-FR"/>
        </w:rPr>
      </w:pPr>
      <w:r w:rsidRPr="004A1DD8">
        <w:rPr>
          <w:rFonts w:cs="Tahoma"/>
          <w:color w:val="000000"/>
          <w:lang w:val="fr-FR"/>
        </w:rPr>
        <w:t>Cette offre est aussi valable pour les clients qui ont obtenu les licences de connecteur externe PerformancePoint Server 2007 suite à une migration à partir d</w:t>
      </w:r>
      <w:r w:rsidR="00DD4F05">
        <w:rPr>
          <w:rFonts w:cs="Tahoma"/>
          <w:color w:val="000000"/>
          <w:lang w:val="fr-FR"/>
        </w:rPr>
        <w:t>’</w:t>
      </w:r>
      <w:r w:rsidRPr="004A1DD8">
        <w:rPr>
          <w:rFonts w:cs="Tahoma"/>
          <w:color w:val="000000"/>
          <w:lang w:val="fr-FR"/>
        </w:rPr>
        <w:t>un autre produit, dès lors que le client possède une Software Assurance active pour ces licences au 1er avril 2009.</w:t>
      </w:r>
    </w:p>
    <w:p w:rsidR="0022671C" w:rsidRPr="004A1DD8" w:rsidRDefault="0022671C" w:rsidP="00D477EE">
      <w:pPr>
        <w:ind w:left="990"/>
        <w:rPr>
          <w:rFonts w:cs="Tahoma"/>
          <w:lang w:val="fr-FR"/>
        </w:rPr>
      </w:pPr>
    </w:p>
    <w:p w:rsidR="0022671C" w:rsidRPr="004A1DD8" w:rsidRDefault="0022671C" w:rsidP="00B1292A">
      <w:pPr>
        <w:ind w:left="990"/>
        <w:rPr>
          <w:rFonts w:cs="Tahoma"/>
          <w:lang w:val="fr-FR"/>
        </w:rPr>
      </w:pPr>
      <w:r w:rsidRPr="004A1DD8">
        <w:rPr>
          <w:rFonts w:cs="Tahoma"/>
          <w:color w:val="000000"/>
          <w:szCs w:val="20"/>
          <w:lang w:val="fr-FR"/>
        </w:rPr>
        <w:t>Les clients peuvent exécuter et accéder à toute version ultérieure de SharePoint Server 2007 pour les Sites Internet mise à disposition pendant la durée de leur Software Assurance éligible pour la licence Connecteur Externe PerformancePoint Server 2007 et le logiciel Forms Server 2007 pour les Sites Internet, respectivement. Le droit concédé au client d</w:t>
      </w:r>
      <w:r w:rsidR="00DD4F05">
        <w:rPr>
          <w:rFonts w:cs="Tahoma"/>
          <w:color w:val="000000"/>
          <w:szCs w:val="20"/>
          <w:lang w:val="fr-FR"/>
        </w:rPr>
        <w:t>’</w:t>
      </w:r>
      <w:r w:rsidRPr="004A1DD8">
        <w:rPr>
          <w:rFonts w:cs="Tahoma"/>
          <w:color w:val="000000"/>
          <w:szCs w:val="20"/>
          <w:lang w:val="fr-FR"/>
        </w:rPr>
        <w:t>utiliser et d</w:t>
      </w:r>
      <w:r w:rsidR="00DD4F05">
        <w:rPr>
          <w:rFonts w:cs="Tahoma"/>
          <w:color w:val="000000"/>
          <w:szCs w:val="20"/>
          <w:lang w:val="fr-FR"/>
        </w:rPr>
        <w:t>’</w:t>
      </w:r>
      <w:r w:rsidRPr="004A1DD8">
        <w:rPr>
          <w:rFonts w:cs="Tahoma"/>
          <w:color w:val="000000"/>
          <w:szCs w:val="20"/>
          <w:lang w:val="fr-FR"/>
        </w:rPr>
        <w:t>accéder au logiciel SharePoint Server</w:t>
      </w:r>
      <w:r w:rsidR="00B1292A">
        <w:rPr>
          <w:rFonts w:cs="Tahoma"/>
          <w:color w:val="000000"/>
          <w:szCs w:val="20"/>
          <w:lang w:val="fr-FR"/>
        </w:rPr>
        <w:t> </w:t>
      </w:r>
      <w:r w:rsidRPr="004A1DD8">
        <w:rPr>
          <w:rFonts w:cs="Tahoma"/>
          <w:color w:val="000000"/>
          <w:szCs w:val="20"/>
          <w:lang w:val="fr-FR"/>
        </w:rPr>
        <w:t>2007 pour les Sites Internet (ou toute version ultérieure) est attesté par cette note relative au produit et la preuve de ses licences et Software Assurance (ou une couverture équivalente) éligibles correspondantes pour les licences éligibles.</w:t>
      </w:r>
      <w:r w:rsidRPr="004A1DD8">
        <w:rPr>
          <w:rFonts w:cs="Tahoma"/>
          <w:lang w:val="fr-FR"/>
        </w:rPr>
        <w:t xml:space="preserve"> Les droits d</w:t>
      </w:r>
      <w:r w:rsidR="00DD4F05">
        <w:rPr>
          <w:rFonts w:cs="Tahoma"/>
          <w:lang w:val="fr-FR"/>
        </w:rPr>
        <w:t>’</w:t>
      </w:r>
      <w:r w:rsidRPr="004A1DD8">
        <w:rPr>
          <w:rFonts w:cs="Tahoma"/>
          <w:lang w:val="fr-FR"/>
        </w:rPr>
        <w:t>utiliser et d</w:t>
      </w:r>
      <w:r w:rsidR="00DD4F05">
        <w:rPr>
          <w:rFonts w:cs="Tahoma"/>
          <w:lang w:val="fr-FR"/>
        </w:rPr>
        <w:t>’</w:t>
      </w:r>
      <w:r w:rsidRPr="004A1DD8">
        <w:rPr>
          <w:rFonts w:cs="Tahoma"/>
          <w:lang w:val="fr-FR"/>
        </w:rPr>
        <w:t>accéder à Office SharePoint Server 2007 pour les Sites Internet (ou toute version ultérieure) concédés au titre de cette offre remplacent les droits d</w:t>
      </w:r>
      <w:r w:rsidR="00DD4F05">
        <w:rPr>
          <w:rFonts w:cs="Tahoma"/>
          <w:lang w:val="fr-FR"/>
        </w:rPr>
        <w:t>’</w:t>
      </w:r>
      <w:r w:rsidRPr="004A1DD8">
        <w:rPr>
          <w:rFonts w:cs="Tahoma"/>
          <w:lang w:val="fr-FR"/>
        </w:rPr>
        <w:t>utilisation et d</w:t>
      </w:r>
      <w:r w:rsidR="00DD4F05">
        <w:rPr>
          <w:rFonts w:cs="Tahoma"/>
          <w:lang w:val="fr-FR"/>
        </w:rPr>
        <w:t>’</w:t>
      </w:r>
      <w:r w:rsidRPr="004A1DD8">
        <w:rPr>
          <w:rFonts w:cs="Tahoma"/>
          <w:lang w:val="fr-FR"/>
        </w:rPr>
        <w:t xml:space="preserve">accès au logiciel concédés au titre de la licence éligible. </w:t>
      </w:r>
      <w:r w:rsidRPr="004A1DD8">
        <w:rPr>
          <w:rFonts w:cs="Tahoma"/>
          <w:color w:val="000000"/>
          <w:lang w:val="fr-FR"/>
        </w:rPr>
        <w:t>Le droit d</w:t>
      </w:r>
      <w:r w:rsidR="00DD4F05">
        <w:rPr>
          <w:rFonts w:cs="Tahoma"/>
          <w:color w:val="000000"/>
          <w:lang w:val="fr-FR"/>
        </w:rPr>
        <w:t>’</w:t>
      </w:r>
      <w:r w:rsidRPr="004A1DD8">
        <w:rPr>
          <w:rFonts w:cs="Tahoma"/>
          <w:color w:val="000000"/>
          <w:lang w:val="fr-FR"/>
        </w:rPr>
        <w:t>utiliser le logiciel SharePoint Server 2007 pour les Sites Internet (ou toute version ultérieure) concédé au client au titre de cette concession est régi par les conditions générales de son contrat de licences en volume et les droits d</w:t>
      </w:r>
      <w:r w:rsidR="00DD4F05">
        <w:rPr>
          <w:rFonts w:cs="Tahoma"/>
          <w:color w:val="000000"/>
          <w:lang w:val="fr-FR"/>
        </w:rPr>
        <w:t>’</w:t>
      </w:r>
      <w:r w:rsidRPr="004A1DD8">
        <w:rPr>
          <w:rFonts w:cs="Tahoma"/>
          <w:color w:val="000000"/>
          <w:lang w:val="fr-FR"/>
        </w:rPr>
        <w:t>utilisation des logiciels de ce logiciel.</w:t>
      </w:r>
      <w:r w:rsidRPr="004A1DD8">
        <w:rPr>
          <w:rFonts w:cs="Tahoma"/>
          <w:lang w:val="fr-FR"/>
        </w:rPr>
        <w:t xml:space="preserve"> </w:t>
      </w:r>
      <w:r w:rsidRPr="004A1DD8">
        <w:rPr>
          <w:rFonts w:cs="Tahoma"/>
          <w:color w:val="000000"/>
          <w:lang w:val="fr-FR"/>
        </w:rPr>
        <w:t>Ce droit expire à l</w:t>
      </w:r>
      <w:r w:rsidR="00DD4F05">
        <w:rPr>
          <w:rFonts w:cs="Tahoma"/>
          <w:color w:val="000000"/>
          <w:lang w:val="fr-FR"/>
        </w:rPr>
        <w:t>’</w:t>
      </w:r>
      <w:r w:rsidRPr="004A1DD8">
        <w:rPr>
          <w:rFonts w:cs="Tahoma"/>
          <w:color w:val="000000"/>
          <w:lang w:val="fr-FR"/>
        </w:rPr>
        <w:t>expiration ou à la résiliation du droit d</w:t>
      </w:r>
      <w:r w:rsidR="00DD4F05">
        <w:rPr>
          <w:rFonts w:cs="Tahoma"/>
          <w:color w:val="000000"/>
          <w:lang w:val="fr-FR"/>
        </w:rPr>
        <w:t>’</w:t>
      </w:r>
      <w:r w:rsidRPr="004A1DD8">
        <w:rPr>
          <w:rFonts w:cs="Tahoma"/>
          <w:color w:val="000000"/>
          <w:lang w:val="fr-FR"/>
        </w:rPr>
        <w:t>accéder au logiciel au titre des licences éligibles.</w:t>
      </w:r>
    </w:p>
    <w:p w:rsidR="0022671C" w:rsidRPr="004A1DD8" w:rsidRDefault="0022671C">
      <w:pPr>
        <w:ind w:left="990"/>
        <w:rPr>
          <w:rFonts w:cs="Tahoma"/>
          <w:lang w:val="fr-FR"/>
        </w:rPr>
      </w:pPr>
    </w:p>
    <w:p w:rsidR="0022671C" w:rsidRPr="004A1DD8" w:rsidRDefault="0022671C">
      <w:pPr>
        <w:ind w:left="990"/>
        <w:rPr>
          <w:rFonts w:cs="Tahoma"/>
          <w:lang w:val="fr-FR"/>
        </w:rPr>
      </w:pPr>
      <w:r w:rsidRPr="004A1DD8">
        <w:rPr>
          <w:rFonts w:cs="Tahoma"/>
          <w:u w:val="single"/>
          <w:lang w:val="fr-FR"/>
        </w:rPr>
        <w:t>Droits de passage à une version antérieure de Microsoft Office SharePoint Server 2007 pour les Sites</w:t>
      </w:r>
      <w:r w:rsidR="00C6782B">
        <w:rPr>
          <w:rFonts w:cs="Tahoma"/>
          <w:u w:val="single"/>
          <w:lang w:val="fr-FR"/>
        </w:rPr>
        <w:t> </w:t>
      </w:r>
      <w:r w:rsidRPr="004A1DD8">
        <w:rPr>
          <w:rFonts w:cs="Tahoma"/>
          <w:u w:val="single"/>
          <w:lang w:val="fr-FR"/>
        </w:rPr>
        <w:t>Internet</w:t>
      </w:r>
    </w:p>
    <w:p w:rsidR="0022671C" w:rsidRPr="004A1DD8" w:rsidRDefault="0022671C">
      <w:pPr>
        <w:ind w:left="990"/>
        <w:rPr>
          <w:rFonts w:cs="Tahoma"/>
          <w:lang w:val="fr-FR"/>
        </w:rPr>
      </w:pPr>
    </w:p>
    <w:p w:rsidR="0022671C" w:rsidRPr="004A1DD8" w:rsidRDefault="0022671C">
      <w:pPr>
        <w:ind w:left="990"/>
        <w:rPr>
          <w:rFonts w:cs="Tahoma"/>
          <w:lang w:val="fr-FR"/>
        </w:rPr>
      </w:pPr>
      <w:r w:rsidRPr="004A1DD8">
        <w:rPr>
          <w:rFonts w:cs="Tahoma"/>
          <w:lang w:val="fr-FR"/>
        </w:rPr>
        <w:t>Les clients qui possèdent une licence Office SharePoint Server 2007 pour les Sites Internet peuvent utiliser et accéder à un nombre équivalent de copies du logiciel suivant à la place des copies sous licence</w:t>
      </w:r>
      <w:r w:rsidR="00C6782B">
        <w:rPr>
          <w:rFonts w:cs="Tahoma"/>
          <w:lang w:val="fr-FR"/>
        </w:rPr>
        <w:t> </w:t>
      </w:r>
      <w:r w:rsidRPr="004A1DD8">
        <w:rPr>
          <w:rFonts w:cs="Tahoma"/>
          <w:lang w:val="fr-FR"/>
        </w:rPr>
        <w:t>de Microsoft Office SharePoint Server 2007 pour les Sites Internet :</w:t>
      </w:r>
    </w:p>
    <w:p w:rsidR="0022671C" w:rsidRPr="004A1DD8" w:rsidRDefault="0022671C">
      <w:pPr>
        <w:ind w:left="990"/>
        <w:rPr>
          <w:rFonts w:cs="Tahoma"/>
          <w:lang w:val="fr-FR"/>
        </w:rPr>
      </w:pPr>
    </w:p>
    <w:tbl>
      <w:tblPr>
        <w:tblW w:w="8280" w:type="dxa"/>
        <w:tblInd w:w="1098" w:type="dxa"/>
        <w:tblCellMar>
          <w:left w:w="0" w:type="dxa"/>
          <w:right w:w="0" w:type="dxa"/>
        </w:tblCellMar>
        <w:tblLook w:val="04A0" w:firstRow="1" w:lastRow="0" w:firstColumn="1" w:lastColumn="0" w:noHBand="0" w:noVBand="1"/>
      </w:tblPr>
      <w:tblGrid>
        <w:gridCol w:w="4050"/>
        <w:gridCol w:w="4230"/>
      </w:tblGrid>
      <w:tr w:rsidR="0022671C" w:rsidRPr="004A1DD8">
        <w:tc>
          <w:tcPr>
            <w:tcW w:w="40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22671C" w:rsidRPr="004A1DD8" w:rsidRDefault="0022671C">
            <w:pPr>
              <w:ind w:left="342"/>
              <w:rPr>
                <w:rFonts w:cs="Tahoma"/>
                <w:b/>
                <w:bCs/>
                <w:szCs w:val="20"/>
              </w:rPr>
            </w:pPr>
            <w:r w:rsidRPr="004A1DD8">
              <w:rPr>
                <w:rFonts w:cs="Tahoma"/>
                <w:b/>
                <w:bCs/>
                <w:szCs w:val="20"/>
                <w:lang w:val="fr-FR"/>
              </w:rPr>
              <w:t>Licences Office SharePoint Server éligibles</w:t>
            </w:r>
          </w:p>
        </w:tc>
        <w:tc>
          <w:tcPr>
            <w:tcW w:w="4230" w:type="dxa"/>
            <w:tcBorders>
              <w:top w:val="single" w:sz="8" w:space="0" w:color="000000"/>
              <w:left w:val="nil"/>
              <w:bottom w:val="single" w:sz="8" w:space="0" w:color="000000"/>
              <w:right w:val="single" w:sz="8" w:space="0" w:color="auto"/>
            </w:tcBorders>
            <w:shd w:val="clear" w:color="auto" w:fill="FABF8F"/>
          </w:tcPr>
          <w:p w:rsidR="0022671C" w:rsidRPr="004A1DD8" w:rsidRDefault="0022671C">
            <w:pPr>
              <w:ind w:left="900" w:hanging="450"/>
              <w:rPr>
                <w:rFonts w:cs="Tahoma"/>
                <w:b/>
                <w:bCs/>
                <w:szCs w:val="20"/>
                <w:lang w:val="fr-FR"/>
              </w:rPr>
            </w:pPr>
            <w:r w:rsidRPr="004A1DD8">
              <w:rPr>
                <w:rFonts w:cs="Tahoma"/>
                <w:b/>
                <w:bCs/>
                <w:szCs w:val="20"/>
                <w:lang w:val="fr-FR"/>
              </w:rPr>
              <w:t xml:space="preserve">Droits de passage à une version antérieure équivalents à </w:t>
            </w:r>
          </w:p>
        </w:tc>
      </w:tr>
      <w:tr w:rsidR="0022671C" w:rsidRPr="004A1DD8">
        <w:tc>
          <w:tcPr>
            <w:tcW w:w="40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2671C" w:rsidRPr="004A1DD8" w:rsidRDefault="0022671C">
            <w:pPr>
              <w:ind w:left="342"/>
              <w:rPr>
                <w:rFonts w:cs="Tahoma"/>
                <w:color w:val="000000"/>
                <w:szCs w:val="20"/>
                <w:lang w:val="fr-FR"/>
              </w:rPr>
            </w:pPr>
            <w:r w:rsidRPr="004A1DD8">
              <w:rPr>
                <w:rFonts w:cs="Tahoma"/>
                <w:color w:val="000000"/>
                <w:szCs w:val="20"/>
                <w:lang w:val="fr-FR"/>
              </w:rPr>
              <w:t>Chaque Licence Office SharePoint Server 2007 pour les Sites Internet</w:t>
            </w:r>
          </w:p>
        </w:tc>
        <w:tc>
          <w:tcPr>
            <w:tcW w:w="4230" w:type="dxa"/>
            <w:tcBorders>
              <w:top w:val="nil"/>
              <w:left w:val="nil"/>
              <w:bottom w:val="single" w:sz="8" w:space="0" w:color="000000"/>
              <w:right w:val="single" w:sz="8" w:space="0" w:color="000000"/>
            </w:tcBorders>
          </w:tcPr>
          <w:p w:rsidR="0022671C" w:rsidRPr="004A1DD8" w:rsidRDefault="0022671C">
            <w:pPr>
              <w:pStyle w:val="ColorfulList-Accent11"/>
              <w:spacing w:line="276" w:lineRule="auto"/>
              <w:ind w:left="450"/>
              <w:rPr>
                <w:rFonts w:ascii="Tahoma" w:hAnsi="Tahoma" w:cs="Tahoma"/>
                <w:color w:val="000000"/>
                <w:sz w:val="18"/>
                <w:szCs w:val="20"/>
                <w:lang w:val="fr-FR"/>
              </w:rPr>
            </w:pPr>
            <w:r w:rsidRPr="004A1DD8">
              <w:rPr>
                <w:rFonts w:ascii="Tahoma" w:hAnsi="Tahoma" w:cs="Tahoma"/>
                <w:color w:val="000000"/>
                <w:sz w:val="18"/>
                <w:szCs w:val="20"/>
                <w:lang w:val="fr-FR"/>
              </w:rPr>
              <w:t>Une (1) Licence Forms Server 2007 pour les Sites Internet</w:t>
            </w:r>
          </w:p>
        </w:tc>
      </w:tr>
    </w:tbl>
    <w:p w:rsidR="0022671C" w:rsidRPr="004A1DD8" w:rsidRDefault="0022671C">
      <w:pPr>
        <w:ind w:left="900"/>
        <w:rPr>
          <w:rFonts w:cs="Tahoma"/>
          <w:lang w:val="fr-FR"/>
        </w:rPr>
      </w:pPr>
      <w:r w:rsidRPr="004A1DD8">
        <w:rPr>
          <w:rFonts w:cs="Tahoma"/>
          <w:szCs w:val="20"/>
          <w:lang w:val="fr-FR"/>
        </w:rPr>
        <w:t xml:space="preserve"> </w:t>
      </w:r>
    </w:p>
    <w:p w:rsidR="0022671C" w:rsidRPr="004A1DD8" w:rsidRDefault="0022671C">
      <w:pPr>
        <w:ind w:left="990"/>
        <w:rPr>
          <w:rFonts w:cs="Tahoma"/>
          <w:lang w:val="fr-FR"/>
        </w:rPr>
      </w:pPr>
      <w:r w:rsidRPr="004A1DD8">
        <w:rPr>
          <w:rFonts w:cs="Tahoma"/>
          <w:lang w:val="fr-FR"/>
        </w:rPr>
        <w:t>Le droit d</w:t>
      </w:r>
      <w:r w:rsidR="00DD4F05">
        <w:rPr>
          <w:rFonts w:cs="Tahoma"/>
          <w:lang w:val="fr-FR"/>
        </w:rPr>
        <w:t>’</w:t>
      </w:r>
      <w:r w:rsidRPr="004A1DD8">
        <w:rPr>
          <w:rFonts w:cs="Tahoma"/>
          <w:lang w:val="fr-FR"/>
        </w:rPr>
        <w:t>utiliser Forms Server 2007 pour les Sites Internet concédé au client expire à l</w:t>
      </w:r>
      <w:r w:rsidR="00DD4F05">
        <w:rPr>
          <w:rFonts w:cs="Tahoma"/>
          <w:lang w:val="fr-FR"/>
        </w:rPr>
        <w:t>’</w:t>
      </w:r>
      <w:r w:rsidRPr="004A1DD8">
        <w:rPr>
          <w:rFonts w:cs="Tahoma"/>
          <w:lang w:val="fr-FR"/>
        </w:rPr>
        <w:t>expiration ou à</w:t>
      </w:r>
      <w:r w:rsidR="00C6782B">
        <w:rPr>
          <w:rFonts w:cs="Tahoma"/>
          <w:lang w:val="fr-FR"/>
        </w:rPr>
        <w:t> </w:t>
      </w:r>
      <w:r w:rsidRPr="004A1DD8">
        <w:rPr>
          <w:rFonts w:cs="Tahoma"/>
          <w:lang w:val="fr-FR"/>
        </w:rPr>
        <w:t>la</w:t>
      </w:r>
      <w:r w:rsidR="00C6782B">
        <w:rPr>
          <w:rFonts w:cs="Tahoma"/>
          <w:lang w:val="fr-FR"/>
        </w:rPr>
        <w:t> </w:t>
      </w:r>
      <w:r w:rsidRPr="004A1DD8">
        <w:rPr>
          <w:rFonts w:cs="Tahoma"/>
          <w:lang w:val="fr-FR"/>
        </w:rPr>
        <w:t>résiliation de son droit d</w:t>
      </w:r>
      <w:r w:rsidR="00DD4F05">
        <w:rPr>
          <w:rFonts w:cs="Tahoma"/>
          <w:lang w:val="fr-FR"/>
        </w:rPr>
        <w:t>’</w:t>
      </w:r>
      <w:r w:rsidRPr="004A1DD8">
        <w:rPr>
          <w:rFonts w:cs="Tahoma"/>
          <w:lang w:val="fr-FR"/>
        </w:rPr>
        <w:t>utiliser Office SharePoint Server 2007 pour les Sites Internet au titre de ses licences Office SharePoint Server 2007 pour les Sites Internet éligibles. L</w:t>
      </w:r>
      <w:r w:rsidR="00DD4F05">
        <w:rPr>
          <w:rFonts w:cs="Tahoma"/>
          <w:lang w:val="fr-FR"/>
        </w:rPr>
        <w:t>’</w:t>
      </w:r>
      <w:r w:rsidRPr="004A1DD8">
        <w:rPr>
          <w:rFonts w:cs="Tahoma"/>
          <w:lang w:val="fr-FR"/>
        </w:rPr>
        <w:t>utilisation de Forms Server 2007 pour les Sites Internet est soumise aux conditions générales du contrat de licence du client et aux droits d</w:t>
      </w:r>
      <w:r w:rsidR="00DD4F05">
        <w:rPr>
          <w:rFonts w:cs="Tahoma"/>
          <w:lang w:val="fr-FR"/>
        </w:rPr>
        <w:t>’</w:t>
      </w:r>
      <w:r w:rsidRPr="004A1DD8">
        <w:rPr>
          <w:rFonts w:cs="Tahoma"/>
          <w:lang w:val="fr-FR"/>
        </w:rPr>
        <w:t>utilisation des logiciels de Microsoft Office SharePoint Serve</w:t>
      </w:r>
      <w:r w:rsidR="00B1292A">
        <w:rPr>
          <w:rFonts w:cs="Tahoma"/>
          <w:lang w:val="fr-FR"/>
        </w:rPr>
        <w:t>r 2007 pour les Sites Internet.</w:t>
      </w:r>
    </w:p>
    <w:p w:rsidR="0022671C" w:rsidRDefault="0022671C">
      <w:pPr>
        <w:ind w:left="990"/>
        <w:rPr>
          <w:rFonts w:cs="Tahoma"/>
          <w:lang w:val="fr-FR"/>
        </w:rPr>
      </w:pPr>
    </w:p>
    <w:p w:rsidR="006572DA" w:rsidRPr="004A1DD8" w:rsidRDefault="006572DA">
      <w:pPr>
        <w:ind w:left="990"/>
        <w:rPr>
          <w:rFonts w:cs="Tahoma"/>
          <w:lang w:val="fr-FR"/>
        </w:rPr>
      </w:pPr>
    </w:p>
    <w:p w:rsidR="0022671C" w:rsidRPr="004A1DD8" w:rsidRDefault="0022671C">
      <w:pPr>
        <w:ind w:left="990"/>
        <w:rPr>
          <w:rFonts w:cs="Tahoma"/>
          <w:lang w:val="fr-FR"/>
        </w:rPr>
      </w:pPr>
      <w:r w:rsidRPr="004A1DD8">
        <w:rPr>
          <w:rFonts w:cs="Tahoma"/>
          <w:u w:val="single"/>
          <w:lang w:val="fr-FR"/>
        </w:rPr>
        <w:t>Droit exceptionnel de passage à une version antérieure lié à Content Management Server 2002 Édition Enterprise et au Connecteur Externe SharePoint Portal Server 2003</w:t>
      </w:r>
      <w:r w:rsidRPr="00C6782B">
        <w:rPr>
          <w:rFonts w:cs="Tahoma"/>
          <w:lang w:val="fr-FR"/>
        </w:rPr>
        <w:t>.</w:t>
      </w:r>
    </w:p>
    <w:p w:rsidR="0022671C" w:rsidRPr="004A1DD8" w:rsidRDefault="0022671C">
      <w:pPr>
        <w:ind w:left="990"/>
        <w:rPr>
          <w:rFonts w:cs="Tahoma"/>
          <w:lang w:val="fr-FR"/>
        </w:rPr>
      </w:pPr>
    </w:p>
    <w:p w:rsidR="0022671C" w:rsidRPr="004A1DD8" w:rsidRDefault="0022671C">
      <w:pPr>
        <w:ind w:left="990"/>
        <w:rPr>
          <w:rFonts w:cs="Tahoma"/>
          <w:lang w:val="fr-FR"/>
        </w:rPr>
      </w:pPr>
      <w:r w:rsidRPr="004A1DD8">
        <w:rPr>
          <w:rFonts w:cs="Tahoma"/>
          <w:lang w:val="fr-FR"/>
        </w:rPr>
        <w:t>Pour plus d</w:t>
      </w:r>
      <w:r w:rsidR="00DD4F05">
        <w:rPr>
          <w:rFonts w:cs="Tahoma"/>
          <w:lang w:val="fr-FR"/>
        </w:rPr>
        <w:t>’</w:t>
      </w:r>
      <w:r w:rsidRPr="004A1DD8">
        <w:rPr>
          <w:rFonts w:cs="Tahoma"/>
          <w:lang w:val="fr-FR"/>
        </w:rPr>
        <w:t>informations sur le passage à des versions antérieures de Content Management Server 2002 Édition Enterprise et du Connecteur Externe SharePoint Portal Server 2003, reportez-vous aux notes de fin pour SharePoint Server 2007 pour les Sites Internet de la Liste des Produits d</w:t>
      </w:r>
      <w:r w:rsidR="00DD4F05">
        <w:rPr>
          <w:rFonts w:cs="Tahoma"/>
          <w:lang w:val="fr-FR"/>
        </w:rPr>
        <w:t>’</w:t>
      </w:r>
      <w:r w:rsidRPr="004A1DD8">
        <w:rPr>
          <w:rFonts w:cs="Tahoma"/>
          <w:lang w:val="fr-FR"/>
        </w:rPr>
        <w:t>avril 2010.</w:t>
      </w:r>
    </w:p>
    <w:p w:rsidR="0022671C" w:rsidRPr="004A1DD8" w:rsidRDefault="0022671C">
      <w:pPr>
        <w:ind w:left="990"/>
        <w:rPr>
          <w:rFonts w:cs="Tahoma"/>
          <w:lang w:val="fr-FR"/>
        </w:rPr>
      </w:pPr>
    </w:p>
    <w:p w:rsidR="0022671C" w:rsidRPr="004A1DD8" w:rsidRDefault="0022671C" w:rsidP="00B1292A">
      <w:pPr>
        <w:ind w:left="990"/>
        <w:rPr>
          <w:rFonts w:cs="Tahoma"/>
          <w:lang w:val="fr-FR"/>
        </w:rPr>
      </w:pPr>
    </w:p>
    <w:p w:rsidR="0022671C" w:rsidRPr="004A1DD8" w:rsidRDefault="0022671C" w:rsidP="00B1292A">
      <w:pPr>
        <w:pStyle w:val="Heading3"/>
        <w:rPr>
          <w:rFonts w:ascii="Tahoma" w:hAnsi="Tahoma" w:cs="Tahoma"/>
          <w:lang w:val="fr-FR"/>
        </w:rPr>
      </w:pPr>
      <w:bookmarkStart w:id="2473" w:name="_Toc327544557"/>
      <w:bookmarkStart w:id="2474" w:name="_Toc327548052"/>
      <w:bookmarkStart w:id="2475" w:name="_Toc327549126"/>
      <w:bookmarkStart w:id="2476" w:name="_Toc328557590"/>
      <w:bookmarkStart w:id="2477" w:name="Srv_67SharepointSvr10IntSitesEnt"/>
      <w:bookmarkStart w:id="2478" w:name="Srv_67SharepointSvr10IntSites"/>
      <w:r w:rsidRPr="004A1DD8">
        <w:rPr>
          <w:rFonts w:ascii="Tahoma" w:hAnsi="Tahoma" w:cs="Tahoma"/>
          <w:caps/>
          <w:color w:val="F66400"/>
          <w:sz w:val="22"/>
          <w:vertAlign w:val="superscript"/>
          <w:lang w:val="fr-FR"/>
        </w:rPr>
        <w:t>79</w:t>
      </w:r>
      <w:r w:rsidRPr="004A1DD8">
        <w:rPr>
          <w:rFonts w:ascii="Tahoma" w:hAnsi="Tahoma" w:cs="Tahoma"/>
          <w:color w:val="F66400"/>
          <w:sz w:val="22"/>
          <w:lang w:val="fr-FR"/>
        </w:rPr>
        <w:t xml:space="preserve"> SharePoint™ Server 2010 pour les Sites Internet Édition Standard</w:t>
      </w:r>
      <w:bookmarkEnd w:id="2473"/>
      <w:bookmarkEnd w:id="2474"/>
      <w:bookmarkEnd w:id="2475"/>
      <w:bookmarkEnd w:id="2476"/>
    </w:p>
    <w:bookmarkEnd w:id="2477"/>
    <w:bookmarkEnd w:id="2478"/>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u w:val="single"/>
          <w:lang w:val="fr-FR"/>
        </w:rPr>
        <w:t>Version</w:t>
      </w:r>
      <w:r w:rsidRPr="00C6782B">
        <w:rPr>
          <w:rFonts w:cs="Tahoma"/>
          <w:lang w:val="fr-FR"/>
        </w:rPr>
        <w:t xml:space="preserve"> :</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szCs w:val="20"/>
          <w:lang w:val="fr-FR"/>
        </w:rPr>
        <w:t>Nouveau produit.</w:t>
      </w:r>
      <w:r w:rsidRPr="004A1DD8">
        <w:rPr>
          <w:rFonts w:cs="Tahoma"/>
          <w:lang w:val="fr-FR"/>
        </w:rPr>
        <w:t xml:space="preserve"> Aucun droit de passage à une version antérieure pour ce produit.</w:t>
      </w:r>
    </w:p>
    <w:p w:rsidR="0022671C" w:rsidRPr="00520B0F" w:rsidRDefault="0022671C">
      <w:pPr>
        <w:ind w:left="900"/>
        <w:rPr>
          <w:rFonts w:cs="Tahoma"/>
          <w:sz w:val="20"/>
          <w:szCs w:val="20"/>
          <w:lang w:val="fr-FR"/>
        </w:rPr>
      </w:pPr>
    </w:p>
    <w:p w:rsidR="0022671C" w:rsidRPr="00520B0F" w:rsidRDefault="0022671C">
      <w:pPr>
        <w:ind w:left="990"/>
        <w:rPr>
          <w:rFonts w:cs="Tahoma"/>
          <w:sz w:val="20"/>
          <w:szCs w:val="20"/>
          <w:lang w:val="fr-FR"/>
        </w:rPr>
      </w:pPr>
    </w:p>
    <w:p w:rsidR="0022671C" w:rsidRPr="004A1DD8" w:rsidRDefault="0022671C">
      <w:pPr>
        <w:pStyle w:val="Heading3"/>
        <w:rPr>
          <w:rFonts w:ascii="Tahoma" w:hAnsi="Tahoma" w:cs="Tahoma"/>
          <w:lang w:val="fr-FR"/>
        </w:rPr>
      </w:pPr>
      <w:bookmarkStart w:id="2479" w:name="Srv_64OfficeShareptSvr07StdCAL"/>
      <w:bookmarkStart w:id="2480" w:name="_Toc327544558"/>
      <w:bookmarkStart w:id="2481" w:name="_Toc327548053"/>
      <w:bookmarkStart w:id="2482" w:name="_Toc327549127"/>
      <w:bookmarkStart w:id="2483" w:name="_Toc328557591"/>
      <w:bookmarkStart w:id="2484" w:name="Srv_65OfficeShareptSvr07StdCAL"/>
      <w:bookmarkStart w:id="2485" w:name="Srv_67ShareptSvr10StdCAL"/>
      <w:bookmarkStart w:id="2486" w:name="Srv_68ShareptSvr10StdCAL"/>
      <w:bookmarkEnd w:id="2479"/>
      <w:r w:rsidRPr="004A1DD8">
        <w:rPr>
          <w:rFonts w:ascii="Tahoma" w:hAnsi="Tahoma" w:cs="Tahoma"/>
          <w:caps/>
          <w:color w:val="F66400"/>
          <w:sz w:val="22"/>
          <w:vertAlign w:val="superscript"/>
          <w:lang w:val="fr-FR"/>
        </w:rPr>
        <w:t>80</w:t>
      </w:r>
      <w:r w:rsidRPr="004A1DD8">
        <w:rPr>
          <w:rFonts w:ascii="Tahoma" w:hAnsi="Tahoma" w:cs="Tahoma"/>
          <w:color w:val="F66400"/>
          <w:sz w:val="22"/>
          <w:lang w:val="fr-FR"/>
        </w:rPr>
        <w:t xml:space="preserve"> CAL SharePoint™ Server 2010 Standard</w:t>
      </w:r>
      <w:bookmarkEnd w:id="2480"/>
      <w:bookmarkEnd w:id="2481"/>
      <w:bookmarkEnd w:id="2482"/>
      <w:bookmarkEnd w:id="2483"/>
    </w:p>
    <w:bookmarkEnd w:id="2484"/>
    <w:bookmarkEnd w:id="2485"/>
    <w:bookmarkEnd w:id="2486"/>
    <w:p w:rsidR="0022671C" w:rsidRPr="00520B0F" w:rsidRDefault="0022671C">
      <w:pPr>
        <w:pStyle w:val="EndnoteText"/>
        <w:ind w:left="0"/>
        <w:rPr>
          <w:rFonts w:ascii="Tahoma" w:hAnsi="Tahoma" w:cs="Tahoma"/>
          <w:sz w:val="18"/>
          <w:szCs w:val="18"/>
        </w:rPr>
      </w:pPr>
    </w:p>
    <w:p w:rsidR="0022671C" w:rsidRPr="004A1DD8" w:rsidRDefault="0022671C">
      <w:pPr>
        <w:ind w:left="900"/>
        <w:rPr>
          <w:rFonts w:cs="Tahoma"/>
          <w:lang w:val="fr-FR"/>
        </w:rPr>
      </w:pPr>
      <w:r w:rsidRPr="004A1DD8">
        <w:rPr>
          <w:rFonts w:cs="Tahoma"/>
          <w:u w:val="single"/>
          <w:lang w:val="fr-FR"/>
        </w:rPr>
        <w:t>CAL Étudiant uniquement</w:t>
      </w:r>
      <w:r w:rsidRPr="004A1DD8">
        <w:rPr>
          <w:rFonts w:cs="Tahoma"/>
          <w:color w:val="000000"/>
          <w:u w:val="single"/>
          <w:lang w:val="fr-FR"/>
        </w:rPr>
        <w:t xml:space="preserve"> (Licence Open Éducation et Select Éducation)</w:t>
      </w:r>
    </w:p>
    <w:p w:rsidR="0022671C" w:rsidRPr="004A1DD8" w:rsidRDefault="0022671C">
      <w:pPr>
        <w:ind w:left="900"/>
        <w:rPr>
          <w:rFonts w:cs="Tahoma"/>
          <w:lang w:val="fr-FR"/>
        </w:rPr>
      </w:pPr>
      <w:r w:rsidRPr="004A1DD8">
        <w:rPr>
          <w:rFonts w:cs="Tahoma"/>
          <w:lang w:val="fr-FR"/>
        </w:rPr>
        <w:t>Les CAL Étudiant Uniquement sont exclusivement destinées aux PC sous licence possédés par des étudiants ou aux PC possédés par un établissement et dédiés à un seul étudiant et NE sont PAS destinées</w:t>
      </w:r>
      <w:r w:rsidR="00C6782B">
        <w:rPr>
          <w:rFonts w:cs="Tahoma"/>
          <w:lang w:val="fr-FR"/>
        </w:rPr>
        <w:t> </w:t>
      </w:r>
      <w:r w:rsidRPr="004A1DD8">
        <w:rPr>
          <w:rFonts w:cs="Tahoma"/>
          <w:lang w:val="fr-FR"/>
        </w:rPr>
        <w:t>à une utilisation en laboratoire ou en salle de classe.</w:t>
      </w:r>
    </w:p>
    <w:p w:rsidR="0022671C" w:rsidRPr="00520B0F" w:rsidRDefault="0022671C">
      <w:pPr>
        <w:pStyle w:val="EndnoteText"/>
        <w:ind w:left="0"/>
        <w:rPr>
          <w:rFonts w:ascii="Tahoma" w:hAnsi="Tahoma" w:cs="Tahoma"/>
          <w:sz w:val="18"/>
          <w:szCs w:val="18"/>
        </w:rPr>
      </w:pPr>
    </w:p>
    <w:p w:rsidR="0022671C" w:rsidRPr="00520B0F" w:rsidRDefault="0022671C">
      <w:pPr>
        <w:pStyle w:val="EndnoteText"/>
        <w:rPr>
          <w:rFonts w:ascii="Tahoma" w:hAnsi="Tahoma" w:cs="Tahoma"/>
          <w:sz w:val="18"/>
          <w:szCs w:val="18"/>
        </w:rPr>
      </w:pPr>
      <w:bookmarkStart w:id="2487" w:name="Srv_81SQLSvr08R2DataCenter"/>
    </w:p>
    <w:p w:rsidR="0022671C" w:rsidRPr="004A1DD8" w:rsidRDefault="0022671C">
      <w:pPr>
        <w:pStyle w:val="Heading3"/>
        <w:rPr>
          <w:rFonts w:ascii="Tahoma" w:hAnsi="Tahoma" w:cs="Tahoma"/>
          <w:lang w:val="fr-FR"/>
        </w:rPr>
      </w:pPr>
      <w:bookmarkStart w:id="2488" w:name="_81_SQL_Server®"/>
      <w:bookmarkStart w:id="2489" w:name="_Toc327544559"/>
      <w:bookmarkStart w:id="2490" w:name="_Toc327548054"/>
      <w:bookmarkStart w:id="2491" w:name="_Toc327549128"/>
      <w:bookmarkStart w:id="2492" w:name="_Toc328557592"/>
      <w:bookmarkEnd w:id="2488"/>
      <w:r w:rsidRPr="004A1DD8">
        <w:rPr>
          <w:rFonts w:ascii="Tahoma" w:hAnsi="Tahoma" w:cs="Tahoma"/>
          <w:caps/>
          <w:color w:val="F66400"/>
          <w:sz w:val="22"/>
          <w:vertAlign w:val="superscript"/>
          <w:lang w:val="fr-FR"/>
        </w:rPr>
        <w:t>81</w:t>
      </w:r>
      <w:r w:rsidRPr="004A1DD8">
        <w:rPr>
          <w:rFonts w:ascii="Tahoma" w:hAnsi="Tahoma" w:cs="Tahoma"/>
          <w:color w:val="F66400"/>
          <w:sz w:val="22"/>
          <w:lang w:val="fr-FR"/>
        </w:rPr>
        <w:t xml:space="preserve"> SQL Server</w:t>
      </w:r>
      <w:r w:rsidRPr="00C6782B">
        <w:rPr>
          <w:rFonts w:ascii="Tahoma" w:hAnsi="Tahoma" w:cs="Tahoma"/>
          <w:color w:val="F66400"/>
          <w:sz w:val="22"/>
          <w:vertAlign w:val="superscript"/>
          <w:lang w:val="fr-FR"/>
        </w:rPr>
        <w:t>®</w:t>
      </w:r>
      <w:r w:rsidRPr="004A1DD8">
        <w:rPr>
          <w:rFonts w:ascii="Tahoma" w:hAnsi="Tahoma" w:cs="Tahoma"/>
          <w:color w:val="F66400"/>
          <w:sz w:val="22"/>
          <w:lang w:val="fr-FR"/>
        </w:rPr>
        <w:t> 2008 R2 Datacenter</w:t>
      </w:r>
      <w:bookmarkEnd w:id="2489"/>
      <w:bookmarkEnd w:id="2490"/>
      <w:bookmarkEnd w:id="2491"/>
      <w:bookmarkEnd w:id="2492"/>
    </w:p>
    <w:bookmarkEnd w:id="2487"/>
    <w:p w:rsidR="0022671C" w:rsidRPr="004A1DD8" w:rsidRDefault="0022671C">
      <w:pPr>
        <w:rPr>
          <w:rFonts w:cs="Tahoma"/>
          <w:lang w:val="fr-FR"/>
        </w:rPr>
      </w:pPr>
    </w:p>
    <w:p w:rsidR="0022671C" w:rsidRPr="004A1DD8" w:rsidRDefault="0022671C" w:rsidP="00B1292A">
      <w:pPr>
        <w:spacing w:after="200" w:line="276" w:lineRule="auto"/>
        <w:ind w:left="720"/>
        <w:rPr>
          <w:rFonts w:cs="Tahoma"/>
          <w:lang w:val="fr-FR"/>
        </w:rPr>
      </w:pPr>
      <w:r w:rsidRPr="004A1DD8">
        <w:rPr>
          <w:rFonts w:cs="Tahoma"/>
          <w:b/>
          <w:color w:val="000000"/>
          <w:lang w:val="fr-FR"/>
        </w:rPr>
        <w:t>Concessions de licence associées au changement de modèle de licence et à la fin de vie de SQL Server Datacenter :</w:t>
      </w:r>
      <w:r w:rsidRPr="004A1DD8">
        <w:rPr>
          <w:rFonts w:cs="Tahoma"/>
          <w:color w:val="000000"/>
          <w:lang w:val="fr-FR"/>
        </w:rPr>
        <w:t xml:space="preserve"> SQL Server 2008 R2 constituera la dernière version de SQL Server concédée sous le</w:t>
      </w:r>
      <w:r w:rsidR="00B1292A">
        <w:rPr>
          <w:rFonts w:cs="Tahoma"/>
          <w:color w:val="000000"/>
          <w:lang w:val="fr-FR"/>
        </w:rPr>
        <w:t> </w:t>
      </w:r>
      <w:r w:rsidRPr="004A1DD8">
        <w:rPr>
          <w:rFonts w:cs="Tahoma"/>
          <w:color w:val="000000"/>
          <w:lang w:val="fr-FR"/>
        </w:rPr>
        <w:t>modèle de licence par processeur et également la dernière version de SQL Server Datacenter. À titre exceptionnel, les clients ayant conclu des contrats de licences en volume avec Software Assurance active au 1er avril 2012 pour les licences par processeur SQL Server 2008 R2 Datacenter (« les licences éligibles ») disposent des différentes options exposées ci-dessous.</w:t>
      </w:r>
      <w:r w:rsidRPr="004A1DD8">
        <w:rPr>
          <w:rFonts w:cs="Tahoma"/>
          <w:lang w:val="fr-FR"/>
        </w:rPr>
        <w:t xml:space="preserve"> </w:t>
      </w:r>
      <w:bookmarkStart w:id="2493" w:name="Srv_69SQLSvr08EntandEntProc"/>
      <w:bookmarkStart w:id="2494" w:name="Srv_70SQLSvr08EntandEntProc"/>
      <w:bookmarkStart w:id="2495" w:name="Srv_72SQLSvr08R2developer"/>
      <w:bookmarkStart w:id="2496" w:name="Srv_72SQLSvr08R2DataCenter"/>
      <w:bookmarkEnd w:id="2493"/>
      <w:bookmarkEnd w:id="2494"/>
      <w:bookmarkEnd w:id="2495"/>
      <w:bookmarkEnd w:id="2496"/>
      <w:r w:rsidRPr="004A1DD8">
        <w:rPr>
          <w:rFonts w:cs="Tahoma"/>
          <w:color w:val="000000"/>
          <w:lang w:val="fr-FR"/>
        </w:rPr>
        <w:t>Les licences par processeur SQL Server 2008 R2 Datacenter, acquises ultérieurement en vertu du même accord de mise en œuvre, mais avant le 1er avril 2015, dans le cadre d</w:t>
      </w:r>
      <w:r w:rsidR="00DD4F05">
        <w:rPr>
          <w:rFonts w:cs="Tahoma"/>
          <w:color w:val="000000"/>
          <w:lang w:val="fr-FR"/>
        </w:rPr>
        <w:t>’</w:t>
      </w:r>
      <w:r w:rsidRPr="004A1DD8">
        <w:rPr>
          <w:rFonts w:cs="Tahoma"/>
          <w:color w:val="000000"/>
          <w:lang w:val="fr-FR"/>
        </w:rPr>
        <w:t>une procédure de régularisation prévue d</w:t>
      </w:r>
      <w:r w:rsidR="00DD4F05">
        <w:rPr>
          <w:rFonts w:cs="Tahoma"/>
          <w:color w:val="000000"/>
          <w:lang w:val="fr-FR"/>
        </w:rPr>
        <w:t>’</w:t>
      </w:r>
      <w:r w:rsidRPr="004A1DD8">
        <w:rPr>
          <w:rFonts w:cs="Tahoma"/>
          <w:color w:val="000000"/>
          <w:lang w:val="fr-FR"/>
        </w:rPr>
        <w:t>un contrat Entreprise, Souscription Entreprise, Open Value Souscription ou EES, constituent également des licences éligibles pour ces options.</w:t>
      </w:r>
      <w:r w:rsidRPr="004A1DD8">
        <w:rPr>
          <w:rFonts w:cs="Tahoma"/>
          <w:lang w:val="fr-FR"/>
        </w:rPr>
        <w:t xml:space="preserve"> </w:t>
      </w:r>
      <w:r w:rsidRPr="004A1DD8">
        <w:rPr>
          <w:rFonts w:cs="Tahoma"/>
          <w:color w:val="000000"/>
          <w:lang w:val="fr-FR"/>
        </w:rPr>
        <w:t>Les licences acquises après le 1er avril 2015 ou en vertu d</w:t>
      </w:r>
      <w:r w:rsidR="00DD4F05">
        <w:rPr>
          <w:rFonts w:cs="Tahoma"/>
          <w:color w:val="000000"/>
          <w:lang w:val="fr-FR"/>
        </w:rPr>
        <w:t>’</w:t>
      </w:r>
      <w:r w:rsidRPr="004A1DD8">
        <w:rPr>
          <w:rFonts w:cs="Tahoma"/>
          <w:color w:val="000000"/>
          <w:lang w:val="fr-FR"/>
        </w:rPr>
        <w:t>un accord de mise en œuvre ultérieur, d</w:t>
      </w:r>
      <w:r w:rsidR="00DD4F05">
        <w:rPr>
          <w:rFonts w:cs="Tahoma"/>
          <w:color w:val="000000"/>
          <w:lang w:val="fr-FR"/>
        </w:rPr>
        <w:t>’</w:t>
      </w:r>
      <w:r w:rsidRPr="004A1DD8">
        <w:rPr>
          <w:rFonts w:cs="Tahoma"/>
          <w:color w:val="000000"/>
          <w:lang w:val="fr-FR"/>
        </w:rPr>
        <w:t>un contrat distinct ou de tout accord de mise en œuvre dont la date d</w:t>
      </w:r>
      <w:r w:rsidR="00DD4F05">
        <w:rPr>
          <w:rFonts w:cs="Tahoma"/>
          <w:color w:val="000000"/>
          <w:lang w:val="fr-FR"/>
        </w:rPr>
        <w:t>’</w:t>
      </w:r>
      <w:r w:rsidRPr="004A1DD8">
        <w:rPr>
          <w:rFonts w:cs="Tahoma"/>
          <w:color w:val="000000"/>
          <w:lang w:val="fr-FR"/>
        </w:rPr>
        <w:t>entrée en vigueur est ultérieure au 1er avril 2012 ne constituent pas des licences éligibles.</w:t>
      </w:r>
    </w:p>
    <w:p w:rsidR="0022671C" w:rsidRDefault="0022671C" w:rsidP="00472D38">
      <w:pPr>
        <w:numPr>
          <w:ilvl w:val="0"/>
          <w:numId w:val="107"/>
        </w:numPr>
        <w:spacing w:after="200" w:line="276" w:lineRule="auto"/>
        <w:contextualSpacing/>
        <w:rPr>
          <w:rFonts w:cs="Tahoma"/>
          <w:lang w:val="fr-FR"/>
        </w:rPr>
      </w:pPr>
      <w:r w:rsidRPr="004A1DD8">
        <w:rPr>
          <w:rFonts w:eastAsia="Times New Roman" w:cs="Tahoma"/>
          <w:b/>
          <w:szCs w:val="18"/>
          <w:lang w:val="fr-FR"/>
        </w:rPr>
        <w:t>Durée actuelle :</w:t>
      </w:r>
      <w:r w:rsidRPr="003B5AFF">
        <w:rPr>
          <w:rFonts w:eastAsia="Times New Roman" w:cs="Tahoma"/>
          <w:szCs w:val="18"/>
          <w:lang w:val="fr-FR"/>
        </w:rPr>
        <w:t xml:space="preserve"> </w:t>
      </w:r>
      <w:r w:rsidRPr="004A1DD8">
        <w:rPr>
          <w:rFonts w:eastAsia="Times New Roman" w:cs="Tahoma"/>
          <w:szCs w:val="18"/>
          <w:lang w:val="fr-FR"/>
        </w:rPr>
        <w:t>pendant toute la durée actuelle de leur Software Assurance active au 1er avril 2012, les clients (y compris les clients disposant de contrats d</w:t>
      </w:r>
      <w:r w:rsidR="00DD4F05">
        <w:rPr>
          <w:rFonts w:eastAsia="Times New Roman" w:cs="Tahoma"/>
          <w:szCs w:val="18"/>
          <w:lang w:val="fr-FR"/>
        </w:rPr>
        <w:t>’</w:t>
      </w:r>
      <w:r w:rsidRPr="004A1DD8">
        <w:rPr>
          <w:rFonts w:eastAsia="Times New Roman" w:cs="Tahoma"/>
          <w:szCs w:val="18"/>
          <w:lang w:val="fr-FR"/>
        </w:rPr>
        <w:t>abonnements) peuvent, pour toute licence éligible, migrer vers le logiciel SQL Server 2012 Enterprise Core au lieu de SQL Server 2008 R2 Datacenter, conformément aux droits d</w:t>
      </w:r>
      <w:r w:rsidR="00DD4F05">
        <w:rPr>
          <w:rFonts w:eastAsia="Times New Roman" w:cs="Tahoma"/>
          <w:szCs w:val="18"/>
          <w:lang w:val="fr-FR"/>
        </w:rPr>
        <w:t>’</w:t>
      </w:r>
      <w:r w:rsidRPr="004A1DD8">
        <w:rPr>
          <w:rFonts w:eastAsia="Times New Roman" w:cs="Tahoma"/>
          <w:szCs w:val="18"/>
          <w:lang w:val="fr-FR"/>
        </w:rPr>
        <w:t>utilisation de logiciels sous licence par processeur SQL Server 2008 R2 Enterprise (tels qu</w:t>
      </w:r>
      <w:r w:rsidR="00DD4F05">
        <w:rPr>
          <w:rFonts w:eastAsia="Times New Roman" w:cs="Tahoma"/>
          <w:szCs w:val="18"/>
          <w:lang w:val="fr-FR"/>
        </w:rPr>
        <w:t>’</w:t>
      </w:r>
      <w:r w:rsidRPr="004A1DD8">
        <w:rPr>
          <w:rFonts w:eastAsia="Times New Roman" w:cs="Tahoma"/>
          <w:szCs w:val="18"/>
          <w:lang w:val="fr-FR"/>
        </w:rPr>
        <w:t>indiqués dans les Droits d</w:t>
      </w:r>
      <w:r w:rsidR="00DD4F05">
        <w:rPr>
          <w:rFonts w:eastAsia="Times New Roman" w:cs="Tahoma"/>
          <w:szCs w:val="18"/>
          <w:lang w:val="fr-FR"/>
        </w:rPr>
        <w:t>’</w:t>
      </w:r>
      <w:r w:rsidRPr="004A1DD8">
        <w:rPr>
          <w:rFonts w:eastAsia="Times New Roman" w:cs="Tahoma"/>
          <w:szCs w:val="18"/>
          <w:lang w:val="fr-FR"/>
        </w:rPr>
        <w:t>Utilisation de Logiciels de janvier 2012).</w:t>
      </w:r>
      <w:r w:rsidRPr="004A1DD8">
        <w:rPr>
          <w:rFonts w:cs="Tahoma"/>
          <w:lang w:val="fr-FR"/>
        </w:rPr>
        <w:t xml:space="preserve"> Ces clients disposent également de droits d</w:t>
      </w:r>
      <w:r w:rsidR="00DD4F05">
        <w:rPr>
          <w:rFonts w:cs="Tahoma"/>
          <w:lang w:val="fr-FR"/>
        </w:rPr>
        <w:t>’</w:t>
      </w:r>
      <w:r w:rsidRPr="004A1DD8">
        <w:rPr>
          <w:rFonts w:cs="Tahoma"/>
          <w:lang w:val="fr-FR"/>
        </w:rPr>
        <w:t>utilisation de « Virtualisation illimitée », tels que décrits dans les notes relatives à SQL Server 2012 Enterprise dans la présente Liste des Produits.</w:t>
      </w:r>
    </w:p>
    <w:p w:rsidR="006572DA" w:rsidRDefault="006572DA" w:rsidP="006572DA">
      <w:pPr>
        <w:spacing w:after="200" w:line="276" w:lineRule="auto"/>
        <w:contextualSpacing/>
        <w:rPr>
          <w:rFonts w:cs="Tahoma"/>
          <w:lang w:val="fr-FR"/>
        </w:rPr>
      </w:pPr>
    </w:p>
    <w:p w:rsidR="006572DA" w:rsidRDefault="006572DA" w:rsidP="006572DA">
      <w:pPr>
        <w:spacing w:after="200" w:line="276" w:lineRule="auto"/>
        <w:contextualSpacing/>
        <w:rPr>
          <w:rFonts w:cs="Tahoma"/>
          <w:lang w:val="fr-FR"/>
        </w:rPr>
      </w:pPr>
    </w:p>
    <w:p w:rsidR="006572DA" w:rsidRDefault="006572DA" w:rsidP="006572DA">
      <w:pPr>
        <w:spacing w:after="200" w:line="276" w:lineRule="auto"/>
        <w:contextualSpacing/>
        <w:rPr>
          <w:rFonts w:cs="Tahoma"/>
          <w:lang w:val="fr-FR"/>
        </w:rPr>
      </w:pPr>
    </w:p>
    <w:p w:rsidR="006572DA" w:rsidRDefault="006572DA" w:rsidP="006572DA">
      <w:pPr>
        <w:spacing w:after="200" w:line="276" w:lineRule="auto"/>
        <w:contextualSpacing/>
        <w:rPr>
          <w:rFonts w:cs="Tahoma"/>
          <w:lang w:val="fr-FR"/>
        </w:rPr>
      </w:pPr>
    </w:p>
    <w:p w:rsidR="006572DA" w:rsidRDefault="006572DA" w:rsidP="006572DA">
      <w:pPr>
        <w:spacing w:after="200" w:line="276" w:lineRule="auto"/>
        <w:contextualSpacing/>
        <w:rPr>
          <w:rFonts w:cs="Tahoma"/>
          <w:lang w:val="fr-FR"/>
        </w:rPr>
      </w:pPr>
    </w:p>
    <w:p w:rsidR="006572DA" w:rsidRDefault="006572DA" w:rsidP="006572DA">
      <w:pPr>
        <w:spacing w:after="200" w:line="276" w:lineRule="auto"/>
        <w:contextualSpacing/>
        <w:rPr>
          <w:rFonts w:cs="Tahoma"/>
          <w:lang w:val="fr-FR"/>
        </w:rPr>
      </w:pPr>
    </w:p>
    <w:p w:rsidR="006572DA" w:rsidRDefault="006572DA" w:rsidP="006572DA">
      <w:pPr>
        <w:spacing w:after="200" w:line="276" w:lineRule="auto"/>
        <w:contextualSpacing/>
        <w:rPr>
          <w:rFonts w:cs="Tahoma"/>
          <w:lang w:val="fr-FR"/>
        </w:rPr>
      </w:pPr>
    </w:p>
    <w:p w:rsidR="006572DA" w:rsidRPr="004A1DD8" w:rsidRDefault="006572DA" w:rsidP="006572DA">
      <w:pPr>
        <w:spacing w:after="200" w:line="276" w:lineRule="auto"/>
        <w:contextualSpacing/>
        <w:rPr>
          <w:rFonts w:cs="Tahoma"/>
          <w:lang w:val="fr-FR"/>
        </w:rPr>
      </w:pPr>
    </w:p>
    <w:p w:rsidR="0022671C" w:rsidRPr="004A1DD8" w:rsidRDefault="0022671C" w:rsidP="00B1292A">
      <w:pPr>
        <w:numPr>
          <w:ilvl w:val="0"/>
          <w:numId w:val="107"/>
        </w:numPr>
        <w:tabs>
          <w:tab w:val="left" w:pos="720"/>
        </w:tabs>
        <w:spacing w:after="200" w:line="276" w:lineRule="auto"/>
        <w:contextualSpacing/>
        <w:rPr>
          <w:rFonts w:cs="Tahoma"/>
          <w:lang w:val="fr-FR"/>
        </w:rPr>
      </w:pPr>
      <w:r w:rsidRPr="004A1DD8">
        <w:rPr>
          <w:rFonts w:eastAsia="Times New Roman" w:cs="Tahoma"/>
          <w:b/>
          <w:szCs w:val="18"/>
          <w:lang w:val="fr-FR"/>
        </w:rPr>
        <w:t>Première période de renouvellement (avant le 1er avril 2015) :</w:t>
      </w:r>
      <w:r w:rsidRPr="003B5AFF">
        <w:rPr>
          <w:rFonts w:eastAsia="Times New Roman" w:cs="Tahoma"/>
          <w:szCs w:val="18"/>
          <w:lang w:val="fr-FR"/>
        </w:rPr>
        <w:t xml:space="preserve"> </w:t>
      </w:r>
      <w:r w:rsidRPr="004A1DD8">
        <w:rPr>
          <w:rFonts w:cs="Tahoma"/>
          <w:lang w:val="fr-FR"/>
        </w:rPr>
        <w:t>lors du premier renouvellement de la Software Assurance le 1er avril 2012 ou après cette date (mais avant le 1er avril 2015), pour chaque serveur disposant d</w:t>
      </w:r>
      <w:r w:rsidR="00DD4F05">
        <w:rPr>
          <w:rFonts w:cs="Tahoma"/>
          <w:lang w:val="fr-FR"/>
        </w:rPr>
        <w:t>’</w:t>
      </w:r>
      <w:r w:rsidRPr="004A1DD8">
        <w:rPr>
          <w:rFonts w:cs="Tahoma"/>
          <w:lang w:val="fr-FR"/>
        </w:rPr>
        <w:t>une licence valide en vertu des droits d</w:t>
      </w:r>
      <w:r w:rsidR="00DD4F05">
        <w:rPr>
          <w:rFonts w:cs="Tahoma"/>
          <w:lang w:val="fr-FR"/>
        </w:rPr>
        <w:t>’</w:t>
      </w:r>
      <w:r w:rsidRPr="004A1DD8">
        <w:rPr>
          <w:rFonts w:cs="Tahoma"/>
          <w:lang w:val="fr-FR"/>
        </w:rPr>
        <w:t>utilisation de logiciels sous licence par processeur SQL Server 2008 R2, le client peut acquérir une Software Assurance pour les licences par cœur</w:t>
      </w:r>
      <w:r w:rsidR="00B1292A">
        <w:rPr>
          <w:rFonts w:cs="Tahoma"/>
          <w:lang w:val="fr-FR"/>
        </w:rPr>
        <w:t> </w:t>
      </w:r>
      <w:r w:rsidRPr="004A1DD8">
        <w:rPr>
          <w:rFonts w:cs="Tahoma"/>
          <w:lang w:val="fr-FR"/>
        </w:rPr>
        <w:t>SQL Server Enterprise sans avoir à acheter lesdites licences pour un nombre de licences par cœur équivalent à la somme de (a) et (b) :</w:t>
      </w:r>
    </w:p>
    <w:p w:rsidR="0022671C" w:rsidRPr="004A1DD8" w:rsidRDefault="0022671C" w:rsidP="00472D38">
      <w:pPr>
        <w:numPr>
          <w:ilvl w:val="1"/>
          <w:numId w:val="107"/>
        </w:numPr>
        <w:tabs>
          <w:tab w:val="left" w:pos="1440"/>
        </w:tabs>
        <w:spacing w:after="200" w:line="276" w:lineRule="auto"/>
        <w:contextualSpacing/>
        <w:rPr>
          <w:rFonts w:cs="Tahoma"/>
          <w:lang w:val="fr-FR"/>
        </w:rPr>
      </w:pPr>
      <w:r w:rsidRPr="004A1DD8">
        <w:rPr>
          <w:rFonts w:eastAsia="Times New Roman" w:cs="Tahoma"/>
          <w:szCs w:val="18"/>
          <w:lang w:val="fr-FR"/>
        </w:rPr>
        <w:t xml:space="preserve">un nombre égal à la plus petite valeur entre le nombre de licences par processeur attribuées au serveur ou le nombre total de processeurs physiques sur le serveur multiplié par la plus grande valeur entre : </w:t>
      </w:r>
    </w:p>
    <w:p w:rsidR="0022671C" w:rsidRPr="004A1DD8" w:rsidRDefault="0022671C" w:rsidP="00472D38">
      <w:pPr>
        <w:numPr>
          <w:ilvl w:val="2"/>
          <w:numId w:val="111"/>
        </w:numPr>
        <w:tabs>
          <w:tab w:val="left" w:pos="2160"/>
        </w:tabs>
        <w:spacing w:after="200" w:line="276" w:lineRule="auto"/>
        <w:contextualSpacing/>
        <w:rPr>
          <w:rFonts w:cs="Tahoma"/>
        </w:rPr>
      </w:pPr>
      <w:r w:rsidRPr="004A1DD8">
        <w:rPr>
          <w:rFonts w:cs="Tahoma"/>
          <w:lang w:val="fr-FR"/>
        </w:rPr>
        <w:t>huit, OU</w:t>
      </w:r>
    </w:p>
    <w:p w:rsidR="0022671C" w:rsidRPr="004A1DD8" w:rsidRDefault="0022671C" w:rsidP="00472D38">
      <w:pPr>
        <w:keepNext/>
        <w:keepLines/>
        <w:numPr>
          <w:ilvl w:val="2"/>
          <w:numId w:val="111"/>
        </w:numPr>
        <w:tabs>
          <w:tab w:val="left" w:pos="2160"/>
        </w:tabs>
        <w:spacing w:after="200" w:line="276" w:lineRule="auto"/>
        <w:contextualSpacing/>
        <w:rPr>
          <w:rFonts w:cs="Tahoma"/>
          <w:lang w:val="fr-FR"/>
        </w:rPr>
      </w:pPr>
      <w:r w:rsidRPr="004A1DD8">
        <w:rPr>
          <w:rFonts w:eastAsia="Times New Roman" w:cs="Tahoma"/>
          <w:szCs w:val="18"/>
          <w:lang w:val="fr-FR"/>
        </w:rPr>
        <w:t>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 serveur (les instances sous licence exécutées dans des environnements de</w:t>
      </w:r>
      <w:r w:rsidR="00490EB9">
        <w:rPr>
          <w:rFonts w:eastAsia="Times New Roman" w:cs="Tahoma"/>
          <w:szCs w:val="18"/>
          <w:lang w:val="fr-FR"/>
        </w:rPr>
        <w:t> </w:t>
      </w:r>
      <w:r w:rsidRPr="004A1DD8">
        <w:rPr>
          <w:rFonts w:eastAsia="Times New Roman" w:cs="Tahoma"/>
          <w:szCs w:val="18"/>
          <w:lang w:val="fr-FR"/>
        </w:rPr>
        <w:t>système d</w:t>
      </w:r>
      <w:r w:rsidR="00DD4F05">
        <w:rPr>
          <w:rFonts w:eastAsia="Times New Roman" w:cs="Tahoma"/>
          <w:szCs w:val="18"/>
          <w:lang w:val="fr-FR"/>
        </w:rPr>
        <w:t>’</w:t>
      </w:r>
      <w:r w:rsidRPr="004A1DD8">
        <w:rPr>
          <w:rFonts w:eastAsia="Times New Roman" w:cs="Tahoma"/>
          <w:szCs w:val="18"/>
          <w:lang w:val="fr-FR"/>
        </w:rPr>
        <w:t>exploitation sur le serveur sous licence) ainsi que du matériel physique qui prend en charge ce logiciel, immédiatement avant le renouvellement de la Software Assurance, en utilisant l</w:t>
      </w:r>
      <w:r w:rsidR="00DD4F05">
        <w:rPr>
          <w:rFonts w:eastAsia="Times New Roman" w:cs="Tahoma"/>
          <w:szCs w:val="18"/>
          <w:lang w:val="fr-FR"/>
        </w:rPr>
        <w:t>’</w:t>
      </w:r>
      <w:r w:rsidRPr="004A1DD8">
        <w:rPr>
          <w:rFonts w:eastAsia="Times New Roman" w:cs="Tahoma"/>
          <w:szCs w:val="18"/>
          <w:lang w:val="fr-FR"/>
        </w:rPr>
        <w:t>outil Microsoft MAP ou un logiciel équival</w:t>
      </w:r>
      <w:r w:rsidR="00B1292A">
        <w:rPr>
          <w:rFonts w:eastAsia="Times New Roman" w:cs="Tahoma"/>
          <w:szCs w:val="18"/>
          <w:lang w:val="fr-FR"/>
        </w:rPr>
        <w:t>ent.)</w:t>
      </w:r>
    </w:p>
    <w:p w:rsidR="0022671C" w:rsidRPr="004A1DD8" w:rsidRDefault="0022671C" w:rsidP="00472D38">
      <w:pPr>
        <w:numPr>
          <w:ilvl w:val="1"/>
          <w:numId w:val="107"/>
        </w:numPr>
        <w:tabs>
          <w:tab w:val="left" w:pos="1440"/>
          <w:tab w:val="left" w:pos="2970"/>
        </w:tabs>
        <w:spacing w:after="200" w:line="276" w:lineRule="auto"/>
        <w:contextualSpacing/>
        <w:rPr>
          <w:rFonts w:cs="Tahoma"/>
          <w:lang w:val="fr-FR"/>
        </w:rPr>
      </w:pPr>
      <w:r w:rsidRPr="004A1DD8">
        <w:rPr>
          <w:rFonts w:cs="Tahoma"/>
          <w:lang w:val="fr-FR"/>
        </w:rPr>
        <w:t>un nombre égal au nombre de licences par processeur attribuées au serveur excédant le nombre réel de processeurs physiques sur le serveur multiplié par huit.</w:t>
      </w:r>
    </w:p>
    <w:p w:rsidR="0022671C" w:rsidRPr="004A1DD8" w:rsidRDefault="0022671C" w:rsidP="00472D38">
      <w:pPr>
        <w:numPr>
          <w:ilvl w:val="0"/>
          <w:numId w:val="107"/>
        </w:numPr>
        <w:spacing w:after="200" w:line="276" w:lineRule="auto"/>
        <w:contextualSpacing/>
        <w:rPr>
          <w:rFonts w:cs="Tahoma"/>
          <w:lang w:val="fr-FR"/>
        </w:rPr>
      </w:pPr>
      <w:r w:rsidRPr="004A1DD8">
        <w:rPr>
          <w:rFonts w:eastAsia="Times New Roman" w:cs="Tahoma"/>
          <w:b/>
          <w:szCs w:val="18"/>
          <w:lang w:val="fr-FR"/>
        </w:rPr>
        <w:t>Première période de renouvellement (au 1er avril 2015 ou à une date ultérieure) :</w:t>
      </w:r>
      <w:r w:rsidRPr="003B5AFF">
        <w:rPr>
          <w:rFonts w:eastAsia="Times New Roman" w:cs="Tahoma"/>
          <w:szCs w:val="18"/>
          <w:lang w:val="fr-FR"/>
        </w:rPr>
        <w:t xml:space="preserve"> </w:t>
      </w:r>
      <w:r w:rsidRPr="004A1DD8">
        <w:rPr>
          <w:rFonts w:cs="Tahoma"/>
          <w:lang w:val="fr-FR"/>
        </w:rPr>
        <w:t>les clients renouvelant leur Software Assurance pour la première fois le 1</w:t>
      </w:r>
      <w:r w:rsidRPr="004A1DD8">
        <w:rPr>
          <w:rFonts w:cs="Tahoma"/>
          <w:vertAlign w:val="superscript"/>
          <w:lang w:val="fr-FR"/>
        </w:rPr>
        <w:t>er </w:t>
      </w:r>
      <w:r w:rsidRPr="004A1DD8">
        <w:rPr>
          <w:rFonts w:cs="Tahoma"/>
          <w:lang w:val="fr-FR"/>
        </w:rPr>
        <w:t>avril 2015, ou à une date ultérieure, auront la possibilité d</w:t>
      </w:r>
      <w:r w:rsidR="00DD4F05">
        <w:rPr>
          <w:rFonts w:cs="Tahoma"/>
          <w:lang w:val="fr-FR"/>
        </w:rPr>
        <w:t>’</w:t>
      </w:r>
      <w:r w:rsidRPr="004A1DD8">
        <w:rPr>
          <w:rFonts w:cs="Tahoma"/>
          <w:lang w:val="fr-FR"/>
        </w:rPr>
        <w:t>acquérir la Software Assurance pour tout serveur couvert par une licence valide en vertu des droits d</w:t>
      </w:r>
      <w:r w:rsidR="00DD4F05">
        <w:rPr>
          <w:rFonts w:cs="Tahoma"/>
          <w:lang w:val="fr-FR"/>
        </w:rPr>
        <w:t>’</w:t>
      </w:r>
      <w:r w:rsidRPr="004A1DD8">
        <w:rPr>
          <w:rFonts w:cs="Tahoma"/>
          <w:lang w:val="fr-FR"/>
        </w:rPr>
        <w:t>utilisation du logiciel SQL Server 2008 R2 sous licence par processeur, conformément aux dispositions suivantes :</w:t>
      </w:r>
    </w:p>
    <w:p w:rsidR="0022671C" w:rsidRPr="004A1DD8" w:rsidRDefault="0022671C" w:rsidP="00472D38">
      <w:pPr>
        <w:numPr>
          <w:ilvl w:val="2"/>
          <w:numId w:val="107"/>
        </w:numPr>
        <w:spacing w:after="200" w:line="276" w:lineRule="auto"/>
        <w:contextualSpacing/>
        <w:rPr>
          <w:rFonts w:cs="Tahoma"/>
          <w:lang w:val="fr-FR"/>
        </w:rPr>
      </w:pPr>
      <w:r w:rsidRPr="004A1DD8">
        <w:rPr>
          <w:rFonts w:cs="Tahoma"/>
          <w:lang w:val="fr-FR"/>
        </w:rPr>
        <w:t>en vertu du premier paragraphe de la présente note, les licences acquises avant le 1</w:t>
      </w:r>
      <w:r w:rsidRPr="004A1DD8">
        <w:rPr>
          <w:rFonts w:cs="Tahoma"/>
          <w:vertAlign w:val="superscript"/>
          <w:lang w:val="fr-FR"/>
        </w:rPr>
        <w:t>er </w:t>
      </w:r>
      <w:r w:rsidRPr="004A1DD8">
        <w:rPr>
          <w:rFonts w:cs="Tahoma"/>
          <w:lang w:val="fr-FR"/>
        </w:rPr>
        <w:t xml:space="preserve">avril 2015 sont éligibles et les clients sont autorisés à renouveler leur SA conformément aux dispositions de la section « Première période de renouvellement (avant le 1er avril 2015) » ci-avant ; et </w:t>
      </w:r>
    </w:p>
    <w:p w:rsidR="0022671C" w:rsidRPr="004A1DD8" w:rsidRDefault="0022671C" w:rsidP="00B1292A">
      <w:pPr>
        <w:numPr>
          <w:ilvl w:val="2"/>
          <w:numId w:val="107"/>
        </w:numPr>
        <w:spacing w:after="200" w:line="276" w:lineRule="auto"/>
        <w:contextualSpacing/>
        <w:rPr>
          <w:rFonts w:cs="Tahoma"/>
          <w:lang w:val="fr-FR"/>
        </w:rPr>
      </w:pPr>
      <w:r w:rsidRPr="004A1DD8">
        <w:rPr>
          <w:rFonts w:cs="Tahoma"/>
          <w:lang w:val="fr-FR"/>
        </w:rPr>
        <w:t>pour les licences acquises après le 1</w:t>
      </w:r>
      <w:r w:rsidRPr="004A1DD8">
        <w:rPr>
          <w:rFonts w:cs="Tahoma"/>
          <w:vertAlign w:val="superscript"/>
          <w:lang w:val="fr-FR"/>
        </w:rPr>
        <w:t>er</w:t>
      </w:r>
      <w:r w:rsidRPr="004A1DD8">
        <w:rPr>
          <w:rFonts w:cs="Tahoma"/>
          <w:lang w:val="fr-FR"/>
        </w:rPr>
        <w:t xml:space="preserve"> avril 2015, les clients pourront renouveler leur Software Assurance pour huit (8) licences par cœur SQL Server Enterprise sans acheter de licences par cœur pour chaque licence par processeur SQL Server 2008 R2 Datacenter. Pour pouvoir continuer d</w:t>
      </w:r>
      <w:r w:rsidR="00DD4F05">
        <w:rPr>
          <w:rFonts w:cs="Tahoma"/>
          <w:lang w:val="fr-FR"/>
        </w:rPr>
        <w:t>’</w:t>
      </w:r>
      <w:r w:rsidRPr="004A1DD8">
        <w:rPr>
          <w:rFonts w:cs="Tahoma"/>
          <w:lang w:val="fr-FR"/>
        </w:rPr>
        <w:t>utiliser SQL Server 2012 sur des processeurs nécessitant plus de</w:t>
      </w:r>
      <w:r w:rsidR="00B1292A">
        <w:rPr>
          <w:rFonts w:cs="Tahoma"/>
          <w:lang w:val="fr-FR"/>
        </w:rPr>
        <w:t> </w:t>
      </w:r>
      <w:r w:rsidRPr="004A1DD8">
        <w:rPr>
          <w:rFonts w:cs="Tahoma"/>
          <w:lang w:val="fr-FR"/>
        </w:rPr>
        <w:t>huit (8) licences par cœur par processeur, les clients devront acheter les licences par cœur supplémentaires requises.</w:t>
      </w:r>
    </w:p>
    <w:p w:rsidR="0022671C" w:rsidRPr="004A1DD8" w:rsidRDefault="0022671C" w:rsidP="00B1292A">
      <w:pPr>
        <w:numPr>
          <w:ilvl w:val="0"/>
          <w:numId w:val="107"/>
        </w:numPr>
        <w:spacing w:after="200" w:line="276" w:lineRule="auto"/>
        <w:contextualSpacing/>
        <w:rPr>
          <w:rFonts w:cs="Tahoma"/>
          <w:lang w:val="fr-FR"/>
        </w:rPr>
      </w:pPr>
      <w:r w:rsidRPr="004A1DD8">
        <w:rPr>
          <w:rFonts w:eastAsia="Times New Roman" w:cs="Tahoma"/>
          <w:szCs w:val="18"/>
          <w:lang w:val="fr-FR"/>
        </w:rPr>
        <w:t>Les licences par processeur des clients ne sont plus valides dès lors qu</w:t>
      </w:r>
      <w:r w:rsidR="00DD4F05">
        <w:rPr>
          <w:rFonts w:eastAsia="Times New Roman" w:cs="Tahoma"/>
          <w:szCs w:val="18"/>
          <w:lang w:val="fr-FR"/>
        </w:rPr>
        <w:t>’</w:t>
      </w:r>
      <w:r w:rsidRPr="004A1DD8">
        <w:rPr>
          <w:rFonts w:eastAsia="Times New Roman" w:cs="Tahoma"/>
          <w:szCs w:val="18"/>
          <w:lang w:val="fr-FR"/>
        </w:rPr>
        <w:t>ils acquièrent la Software Assurance pour des licences par cœur dans le cadre de cette offre. Les clients renouvelant leur Software Assurance dans le cadre d</w:t>
      </w:r>
      <w:r w:rsidR="00DD4F05">
        <w:rPr>
          <w:rFonts w:eastAsia="Times New Roman" w:cs="Tahoma"/>
          <w:szCs w:val="18"/>
          <w:lang w:val="fr-FR"/>
        </w:rPr>
        <w:t>’</w:t>
      </w:r>
      <w:r w:rsidRPr="004A1DD8">
        <w:rPr>
          <w:rFonts w:eastAsia="Times New Roman" w:cs="Tahoma"/>
          <w:szCs w:val="18"/>
          <w:lang w:val="fr-FR"/>
        </w:rPr>
        <w:t>un programme d</w:t>
      </w:r>
      <w:r w:rsidR="00DD4F05">
        <w:rPr>
          <w:rFonts w:eastAsia="Times New Roman" w:cs="Tahoma"/>
          <w:szCs w:val="18"/>
          <w:lang w:val="fr-FR"/>
        </w:rPr>
        <w:t>’</w:t>
      </w:r>
      <w:r w:rsidRPr="004A1DD8">
        <w:rPr>
          <w:rFonts w:eastAsia="Times New Roman" w:cs="Tahoma"/>
          <w:szCs w:val="18"/>
          <w:lang w:val="fr-FR"/>
        </w:rPr>
        <w:t>abonnement ne bénéficient pas de l</w:t>
      </w:r>
      <w:r w:rsidR="00DD4F05">
        <w:rPr>
          <w:rFonts w:eastAsia="Times New Roman" w:cs="Tahoma"/>
          <w:szCs w:val="18"/>
          <w:lang w:val="fr-FR"/>
        </w:rPr>
        <w:t>’</w:t>
      </w:r>
      <w:r w:rsidRPr="004A1DD8">
        <w:rPr>
          <w:rFonts w:eastAsia="Times New Roman" w:cs="Tahoma"/>
          <w:szCs w:val="18"/>
          <w:lang w:val="fr-FR"/>
        </w:rPr>
        <w:t>option d</w:t>
      </w:r>
      <w:r w:rsidR="00DD4F05">
        <w:rPr>
          <w:rFonts w:eastAsia="Times New Roman" w:cs="Tahoma"/>
          <w:szCs w:val="18"/>
          <w:lang w:val="fr-FR"/>
        </w:rPr>
        <w:t>’</w:t>
      </w:r>
      <w:r w:rsidRPr="004A1DD8">
        <w:rPr>
          <w:rFonts w:eastAsia="Times New Roman" w:cs="Tahoma"/>
          <w:szCs w:val="18"/>
          <w:lang w:val="fr-FR"/>
        </w:rPr>
        <w:t>achat de la Software Assurance pour les licences par cœur SQL Server.</w:t>
      </w:r>
      <w:r w:rsidRPr="004A1DD8">
        <w:rPr>
          <w:rFonts w:cs="Tahoma"/>
          <w:lang w:val="fr-FR"/>
        </w:rPr>
        <w:t xml:space="preserve"> Seules les licences éligibles sont prises en compte pour</w:t>
      </w:r>
      <w:r w:rsidR="00B1292A">
        <w:rPr>
          <w:rFonts w:cs="Tahoma"/>
          <w:lang w:val="fr-FR"/>
        </w:rPr>
        <w:t> </w:t>
      </w:r>
      <w:r w:rsidRPr="004A1DD8">
        <w:rPr>
          <w:rFonts w:cs="Tahoma"/>
          <w:lang w:val="fr-FR"/>
        </w:rPr>
        <w:t>déterminer le nombre de licences par cœur défini aux points a) et b) ci-dessus.</w:t>
      </w:r>
    </w:p>
    <w:p w:rsidR="0022671C" w:rsidRPr="004A1DD8" w:rsidRDefault="0022671C" w:rsidP="00472D38">
      <w:pPr>
        <w:numPr>
          <w:ilvl w:val="0"/>
          <w:numId w:val="107"/>
        </w:numPr>
        <w:tabs>
          <w:tab w:val="left" w:pos="720"/>
        </w:tabs>
        <w:spacing w:after="200" w:line="276" w:lineRule="auto"/>
        <w:contextualSpacing/>
        <w:rPr>
          <w:rFonts w:cs="Tahoma"/>
          <w:lang w:val="fr-FR"/>
        </w:rPr>
      </w:pPr>
      <w:r w:rsidRPr="004A1DD8">
        <w:rPr>
          <w:rFonts w:cs="Tahoma"/>
          <w:b/>
          <w:lang w:val="fr-FR"/>
        </w:rPr>
        <w:t>Clients dont la Software Assurance expire avant le 1er avril 2015 et ne souhaitant pas la renouveler :</w:t>
      </w:r>
      <w:r w:rsidRPr="004A1DD8">
        <w:rPr>
          <w:rFonts w:eastAsia="Times New Roman" w:cs="Tahoma"/>
          <w:szCs w:val="18"/>
          <w:lang w:val="fr-FR"/>
        </w:rPr>
        <w:t xml:space="preserve"> </w:t>
      </w:r>
      <w:r w:rsidRPr="004A1DD8">
        <w:rPr>
          <w:rFonts w:cs="Tahoma"/>
          <w:lang w:val="fr-FR"/>
        </w:rPr>
        <w:t xml:space="preserve">les clients ayant conclu des contrats Souscription Entreprise et </w:t>
      </w:r>
      <w:r w:rsidRPr="004A1DD8">
        <w:rPr>
          <w:rFonts w:cs="Tahoma"/>
          <w:color w:val="000000"/>
          <w:lang w:val="fr-FR"/>
        </w:rPr>
        <w:t xml:space="preserve">Open Value Souscription </w:t>
      </w:r>
      <w:r w:rsidRPr="004A1DD8">
        <w:rPr>
          <w:rFonts w:cs="Tahoma"/>
          <w:lang w:val="fr-FR"/>
        </w:rPr>
        <w:t>dont la couverture expire avant le 1</w:t>
      </w:r>
      <w:r w:rsidRPr="004A1DD8">
        <w:rPr>
          <w:rFonts w:cs="Tahoma"/>
          <w:vertAlign w:val="superscript"/>
          <w:lang w:val="fr-FR"/>
        </w:rPr>
        <w:t>er</w:t>
      </w:r>
      <w:r w:rsidRPr="004A1DD8">
        <w:rPr>
          <w:rFonts w:cs="Tahoma"/>
          <w:lang w:val="fr-FR"/>
        </w:rPr>
        <w:t xml:space="preserve"> avril 2015 et choisissant d</w:t>
      </w:r>
      <w:r w:rsidR="00DD4F05">
        <w:rPr>
          <w:rFonts w:cs="Tahoma"/>
          <w:lang w:val="fr-FR"/>
        </w:rPr>
        <w:t>’</w:t>
      </w:r>
      <w:r w:rsidRPr="004A1DD8">
        <w:rPr>
          <w:rFonts w:cs="Tahoma"/>
          <w:lang w:val="fr-FR"/>
        </w:rPr>
        <w:t>acheter des licences par processeur, ainsi que tous les clients faisant l</w:t>
      </w:r>
      <w:r w:rsidR="00DD4F05">
        <w:rPr>
          <w:rFonts w:cs="Tahoma"/>
          <w:lang w:val="fr-FR"/>
        </w:rPr>
        <w:t>’</w:t>
      </w:r>
      <w:r w:rsidRPr="004A1DD8">
        <w:rPr>
          <w:rFonts w:cs="Tahoma"/>
          <w:lang w:val="fr-FR"/>
        </w:rPr>
        <w:t>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22671C" w:rsidRPr="006572DA" w:rsidRDefault="0022671C" w:rsidP="00472D38">
      <w:pPr>
        <w:numPr>
          <w:ilvl w:val="0"/>
          <w:numId w:val="108"/>
        </w:numPr>
        <w:tabs>
          <w:tab w:val="left" w:pos="1440"/>
        </w:tabs>
        <w:spacing w:after="200" w:line="276" w:lineRule="auto"/>
        <w:contextualSpacing/>
        <w:rPr>
          <w:rFonts w:cs="Tahoma"/>
          <w:lang w:val="fr-FR"/>
        </w:rPr>
      </w:pPr>
      <w:r w:rsidRPr="004A1DD8">
        <w:rPr>
          <w:rFonts w:cs="Tahoma"/>
          <w:b/>
          <w:lang w:val="fr-FR"/>
        </w:rPr>
        <w:t>SQL Server 2008 R2 Datacenter :</w:t>
      </w:r>
      <w:r w:rsidRPr="004A1DD8">
        <w:rPr>
          <w:rFonts w:eastAsia="Times New Roman" w:cs="Tahoma"/>
          <w:szCs w:val="18"/>
          <w:lang w:val="fr-FR"/>
        </w:rPr>
        <w:t xml:space="preserve"> l</w:t>
      </w:r>
      <w:r w:rsidR="00DD4F05">
        <w:rPr>
          <w:rFonts w:eastAsia="Times New Roman" w:cs="Tahoma"/>
          <w:szCs w:val="18"/>
          <w:lang w:val="fr-FR"/>
        </w:rPr>
        <w:t>’</w:t>
      </w:r>
      <w:r w:rsidRPr="004A1DD8">
        <w:rPr>
          <w:rFonts w:eastAsia="Times New Roman" w:cs="Tahoma"/>
          <w:szCs w:val="18"/>
          <w:lang w:val="fr-FR"/>
        </w:rPr>
        <w:t>utilisation de cette version du logiciel est soumise aux droits d</w:t>
      </w:r>
      <w:r w:rsidR="00DD4F05">
        <w:rPr>
          <w:rFonts w:eastAsia="Times New Roman" w:cs="Tahoma"/>
          <w:szCs w:val="18"/>
          <w:lang w:val="fr-FR"/>
        </w:rPr>
        <w:t>’</w:t>
      </w:r>
      <w:r w:rsidRPr="004A1DD8">
        <w:rPr>
          <w:rFonts w:eastAsia="Times New Roman" w:cs="Tahoma"/>
          <w:szCs w:val="18"/>
          <w:lang w:val="fr-FR"/>
        </w:rPr>
        <w:t>utilisation de logiciels sous licence par processeur</w:t>
      </w:r>
      <w:r w:rsidR="00B1292A">
        <w:rPr>
          <w:rFonts w:eastAsia="Times New Roman" w:cs="Tahoma"/>
          <w:szCs w:val="18"/>
          <w:lang w:val="fr-FR"/>
        </w:rPr>
        <w:t xml:space="preserve"> SQL Server 2008 R2 Datacenter.</w:t>
      </w:r>
    </w:p>
    <w:p w:rsidR="006572DA" w:rsidRDefault="006572DA" w:rsidP="006572DA">
      <w:pPr>
        <w:tabs>
          <w:tab w:val="left" w:pos="1440"/>
        </w:tabs>
        <w:spacing w:after="200" w:line="276" w:lineRule="auto"/>
        <w:ind w:left="1440"/>
        <w:contextualSpacing/>
        <w:rPr>
          <w:rFonts w:cs="Tahoma"/>
          <w:b/>
          <w:lang w:val="fr-FR"/>
        </w:rPr>
      </w:pPr>
    </w:p>
    <w:p w:rsidR="006572DA" w:rsidRPr="004A1DD8" w:rsidRDefault="006572DA" w:rsidP="006572DA">
      <w:pPr>
        <w:tabs>
          <w:tab w:val="left" w:pos="1440"/>
        </w:tabs>
        <w:spacing w:after="200" w:line="276" w:lineRule="auto"/>
        <w:ind w:left="1440"/>
        <w:contextualSpacing/>
        <w:rPr>
          <w:rFonts w:cs="Tahoma"/>
          <w:lang w:val="fr-FR"/>
        </w:rPr>
      </w:pPr>
    </w:p>
    <w:p w:rsidR="0022671C" w:rsidRPr="004A1DD8" w:rsidRDefault="0022671C" w:rsidP="00472D38">
      <w:pPr>
        <w:numPr>
          <w:ilvl w:val="0"/>
          <w:numId w:val="108"/>
        </w:numPr>
        <w:tabs>
          <w:tab w:val="left" w:pos="1440"/>
          <w:tab w:val="left" w:pos="2970"/>
        </w:tabs>
        <w:spacing w:after="200" w:line="276" w:lineRule="auto"/>
        <w:contextualSpacing/>
        <w:rPr>
          <w:rFonts w:cs="Tahoma"/>
          <w:lang w:val="fr-FR"/>
        </w:rPr>
      </w:pPr>
      <w:r w:rsidRPr="004A1DD8">
        <w:rPr>
          <w:rFonts w:eastAsia="Times New Roman" w:cs="Tahoma"/>
          <w:b/>
          <w:szCs w:val="18"/>
          <w:lang w:val="fr-FR"/>
        </w:rPr>
        <w:t>SQL Server 2012 Enterprise Core :</w:t>
      </w:r>
      <w:r w:rsidRPr="003B5AFF">
        <w:rPr>
          <w:rFonts w:eastAsia="Times New Roman" w:cs="Tahoma"/>
          <w:szCs w:val="18"/>
          <w:lang w:val="fr-FR"/>
        </w:rPr>
        <w:t xml:space="preserve"> </w:t>
      </w:r>
      <w:r w:rsidRPr="004A1DD8">
        <w:rPr>
          <w:rFonts w:eastAsia="Times New Roman" w:cs="Tahoma"/>
          <w:szCs w:val="18"/>
          <w:lang w:val="fr-FR"/>
        </w:rPr>
        <w:t>l</w:t>
      </w:r>
      <w:r w:rsidR="00DD4F05">
        <w:rPr>
          <w:rFonts w:eastAsia="Times New Roman" w:cs="Tahoma"/>
          <w:szCs w:val="18"/>
          <w:lang w:val="fr-FR"/>
        </w:rPr>
        <w:t>’</w:t>
      </w:r>
      <w:r w:rsidRPr="004A1DD8">
        <w:rPr>
          <w:rFonts w:eastAsia="Times New Roman" w:cs="Tahoma"/>
          <w:szCs w:val="18"/>
          <w:lang w:val="fr-FR"/>
        </w:rPr>
        <w:t>utilisation de cette version du logiciel est soumise aux droits d</w:t>
      </w:r>
      <w:r w:rsidR="00DD4F05">
        <w:rPr>
          <w:rFonts w:eastAsia="Times New Roman" w:cs="Tahoma"/>
          <w:szCs w:val="18"/>
          <w:lang w:val="fr-FR"/>
        </w:rPr>
        <w:t>’</w:t>
      </w:r>
      <w:r w:rsidRPr="004A1DD8">
        <w:rPr>
          <w:rFonts w:eastAsia="Times New Roman" w:cs="Tahoma"/>
          <w:szCs w:val="18"/>
          <w:lang w:val="fr-FR"/>
        </w:rPr>
        <w:t xml:space="preserve">utilisation de logiciels sous licence par processeur SQL Server 2008 R2 Enterprise ; toutefois : </w:t>
      </w:r>
    </w:p>
    <w:p w:rsidR="0022671C" w:rsidRPr="004A1DD8" w:rsidRDefault="0022671C" w:rsidP="00472D38">
      <w:pPr>
        <w:numPr>
          <w:ilvl w:val="1"/>
          <w:numId w:val="108"/>
        </w:numPr>
        <w:tabs>
          <w:tab w:val="left" w:pos="2160"/>
        </w:tabs>
        <w:spacing w:after="200" w:line="276" w:lineRule="auto"/>
        <w:contextualSpacing/>
        <w:rPr>
          <w:rFonts w:cs="Tahoma"/>
          <w:lang w:val="fr-FR"/>
        </w:rPr>
      </w:pPr>
      <w:r w:rsidRPr="004A1DD8">
        <w:rPr>
          <w:rFonts w:cs="Tahoma"/>
          <w:lang w:val="fr-FR"/>
        </w:rPr>
        <w:t>les clients ne disposent alors plus des droits d</w:t>
      </w:r>
      <w:r w:rsidR="00DD4F05">
        <w:rPr>
          <w:rFonts w:cs="Tahoma"/>
          <w:lang w:val="fr-FR"/>
        </w:rPr>
        <w:t>’</w:t>
      </w:r>
      <w:r w:rsidRPr="004A1DD8">
        <w:rPr>
          <w:rFonts w:cs="Tahoma"/>
          <w:lang w:val="fr-FR"/>
        </w:rPr>
        <w:t xml:space="preserve">utilisation de Virtualisation illimitée, de Mobilité de licence dans les Batteries de serveurs ou de Mobilité de licence via la Software Assurance ; et </w:t>
      </w:r>
    </w:p>
    <w:p w:rsidR="0022671C" w:rsidRPr="004A1DD8" w:rsidRDefault="0022671C" w:rsidP="00B1292A">
      <w:pPr>
        <w:numPr>
          <w:ilvl w:val="1"/>
          <w:numId w:val="108"/>
        </w:numPr>
        <w:tabs>
          <w:tab w:val="left" w:pos="2160"/>
        </w:tabs>
        <w:spacing w:after="200" w:line="276" w:lineRule="auto"/>
        <w:contextualSpacing/>
        <w:rPr>
          <w:rFonts w:cs="Tahoma"/>
          <w:lang w:val="fr-FR"/>
        </w:rPr>
      </w:pPr>
      <w:r w:rsidRPr="004A1DD8">
        <w:rPr>
          <w:rFonts w:eastAsia="Times New Roman" w:cs="Tahoma"/>
          <w:szCs w:val="18"/>
          <w:lang w:val="fr-FR"/>
        </w:rPr>
        <w:t>toute réattribution de licence est soumise aux limitations présentées aux points (i) et (ii)</w:t>
      </w:r>
      <w:r w:rsidR="00B1292A">
        <w:rPr>
          <w:rFonts w:eastAsia="Times New Roman" w:cs="Tahoma"/>
          <w:szCs w:val="18"/>
          <w:lang w:val="fr-FR"/>
        </w:rPr>
        <w:t> </w:t>
      </w:r>
      <w:r w:rsidRPr="004A1DD8">
        <w:rPr>
          <w:rFonts w:eastAsia="Times New Roman" w:cs="Tahoma"/>
          <w:szCs w:val="18"/>
          <w:lang w:val="fr-FR"/>
        </w:rPr>
        <w:t>ci-dessous en ce qui concerne « l</w:t>
      </w:r>
      <w:r w:rsidR="00DD4F05">
        <w:rPr>
          <w:rFonts w:eastAsia="Times New Roman" w:cs="Tahoma"/>
          <w:szCs w:val="18"/>
          <w:lang w:val="fr-FR"/>
        </w:rPr>
        <w:t>’</w:t>
      </w:r>
      <w:r w:rsidRPr="004A1DD8">
        <w:rPr>
          <w:rFonts w:eastAsia="Times New Roman" w:cs="Tahoma"/>
          <w:szCs w:val="18"/>
          <w:lang w:val="fr-FR"/>
        </w:rPr>
        <w:t>équivalence avec les licences par cœur ». L</w:t>
      </w:r>
      <w:r w:rsidR="00DD4F05">
        <w:rPr>
          <w:rFonts w:eastAsia="Times New Roman" w:cs="Tahoma"/>
          <w:szCs w:val="18"/>
          <w:lang w:val="fr-FR"/>
        </w:rPr>
        <w:t>’</w:t>
      </w:r>
      <w:r w:rsidRPr="004A1DD8">
        <w:rPr>
          <w:rFonts w:eastAsia="Times New Roman" w:cs="Tahoma"/>
          <w:szCs w:val="18"/>
          <w:lang w:val="fr-FR"/>
        </w:rPr>
        <w:t xml:space="preserve">équivalence avec les licences par cœur est déterminée comme suit : </w:t>
      </w:r>
    </w:p>
    <w:p w:rsidR="0022671C" w:rsidRPr="004A1DD8" w:rsidRDefault="0022671C" w:rsidP="00B1292A">
      <w:pPr>
        <w:numPr>
          <w:ilvl w:val="2"/>
          <w:numId w:val="108"/>
        </w:numPr>
        <w:tabs>
          <w:tab w:val="left" w:pos="2970"/>
        </w:tabs>
        <w:spacing w:after="200" w:line="276" w:lineRule="auto"/>
        <w:ind w:left="2970" w:hanging="90"/>
        <w:contextualSpacing/>
        <w:rPr>
          <w:rFonts w:cs="Tahoma"/>
          <w:lang w:val="fr-FR"/>
        </w:rPr>
      </w:pPr>
      <w:r w:rsidRPr="004A1DD8">
        <w:rPr>
          <w:rFonts w:eastAsia="Times New Roman" w:cs="Tahoma"/>
          <w:szCs w:val="18"/>
          <w:lang w:val="fr-FR"/>
        </w:rPr>
        <w:t>Pour un nombre de licences égal à la plus petite valeur entre (x) le nombre total</w:t>
      </w:r>
      <w:r w:rsidR="00B1292A">
        <w:rPr>
          <w:rFonts w:eastAsia="Times New Roman" w:cs="Tahoma"/>
          <w:szCs w:val="18"/>
          <w:lang w:val="fr-FR"/>
        </w:rPr>
        <w:t> </w:t>
      </w:r>
      <w:r w:rsidRPr="004A1DD8">
        <w:rPr>
          <w:rFonts w:eastAsia="Times New Roman" w:cs="Tahoma"/>
          <w:szCs w:val="18"/>
          <w:lang w:val="fr-FR"/>
        </w:rPr>
        <w:t>de licences par processeur attribuées à un serveur sous licence avant l</w:t>
      </w:r>
      <w:r w:rsidR="00DD4F05">
        <w:rPr>
          <w:rFonts w:eastAsia="Times New Roman" w:cs="Tahoma"/>
          <w:szCs w:val="18"/>
          <w:lang w:val="fr-FR"/>
        </w:rPr>
        <w:t>’</w:t>
      </w:r>
      <w:r w:rsidRPr="004A1DD8">
        <w:rPr>
          <w:rFonts w:eastAsia="Times New Roman" w:cs="Tahoma"/>
          <w:szCs w:val="18"/>
          <w:lang w:val="fr-FR"/>
        </w:rPr>
        <w:t>expiration de la Software Assurance ou (y) le nombre total de processeurs physiques sur ce serveur, l</w:t>
      </w:r>
      <w:r w:rsidR="00DD4F05">
        <w:rPr>
          <w:rFonts w:eastAsia="Times New Roman" w:cs="Tahoma"/>
          <w:szCs w:val="18"/>
          <w:lang w:val="fr-FR"/>
        </w:rPr>
        <w:t>’</w:t>
      </w:r>
      <w:r w:rsidRPr="004A1DD8">
        <w:rPr>
          <w:rFonts w:eastAsia="Times New Roman" w:cs="Tahoma"/>
          <w:szCs w:val="18"/>
          <w:lang w:val="fr-FR"/>
        </w:rPr>
        <w:t xml:space="preserve">équivalence avec les licences par cœur est la plus grande valeur entre : </w:t>
      </w:r>
    </w:p>
    <w:p w:rsidR="0022671C" w:rsidRPr="004A1DD8" w:rsidRDefault="0022671C" w:rsidP="00472D38">
      <w:pPr>
        <w:numPr>
          <w:ilvl w:val="4"/>
          <w:numId w:val="107"/>
        </w:numPr>
        <w:tabs>
          <w:tab w:val="left" w:pos="2970"/>
        </w:tabs>
        <w:spacing w:after="200" w:line="276" w:lineRule="auto"/>
        <w:contextualSpacing/>
        <w:rPr>
          <w:rFonts w:cs="Tahoma"/>
          <w:lang w:val="fr-FR"/>
        </w:rPr>
      </w:pPr>
      <w:r w:rsidRPr="004A1DD8">
        <w:rPr>
          <w:rFonts w:cs="Tahoma"/>
          <w:lang w:val="fr-FR"/>
        </w:rPr>
        <w:t xml:space="preserve">huit cœurs par licence par processeur, OU </w:t>
      </w:r>
    </w:p>
    <w:p w:rsidR="0022671C" w:rsidRPr="004A1DD8" w:rsidRDefault="0022671C" w:rsidP="00B1292A">
      <w:pPr>
        <w:numPr>
          <w:ilvl w:val="4"/>
          <w:numId w:val="107"/>
        </w:numPr>
        <w:tabs>
          <w:tab w:val="left" w:pos="2970"/>
        </w:tabs>
        <w:spacing w:after="200" w:line="276" w:lineRule="auto"/>
        <w:contextualSpacing/>
        <w:rPr>
          <w:rFonts w:cs="Tahoma"/>
          <w:lang w:val="fr-FR"/>
        </w:rPr>
      </w:pPr>
      <w:r w:rsidRPr="004A1DD8">
        <w:rPr>
          <w:rFonts w:eastAsia="Times New Roman" w:cs="Tahoma"/>
          <w:szCs w:val="18"/>
          <w:lang w:val="fr-FR"/>
        </w:rPr>
        <w:t>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w:t>
      </w:r>
      <w:r w:rsidR="00490EB9">
        <w:rPr>
          <w:rFonts w:eastAsia="Times New Roman" w:cs="Tahoma"/>
          <w:szCs w:val="18"/>
          <w:lang w:val="fr-FR"/>
        </w:rPr>
        <w:t> </w:t>
      </w:r>
      <w:r w:rsidRPr="004A1DD8">
        <w:rPr>
          <w:rFonts w:eastAsia="Times New Roman" w:cs="Tahoma"/>
          <w:szCs w:val="18"/>
          <w:lang w:val="fr-FR"/>
        </w:rPr>
        <w:t>configuration du logiciel SQL Server exécuté sur le serveur (les instances sous licence exécutées dans des environnements de système d</w:t>
      </w:r>
      <w:r w:rsidR="00DD4F05">
        <w:rPr>
          <w:rFonts w:eastAsia="Times New Roman" w:cs="Tahoma"/>
          <w:szCs w:val="18"/>
          <w:lang w:val="fr-FR"/>
        </w:rPr>
        <w:t>’</w:t>
      </w:r>
      <w:r w:rsidRPr="004A1DD8">
        <w:rPr>
          <w:rFonts w:eastAsia="Times New Roman" w:cs="Tahoma"/>
          <w:szCs w:val="18"/>
          <w:lang w:val="fr-FR"/>
        </w:rPr>
        <w:t>exploitation sur le serveur sous licence), ainsi que du matériel physique qui prend en charge ce logiciel, immédiatement avant l</w:t>
      </w:r>
      <w:r w:rsidR="00DD4F05">
        <w:rPr>
          <w:rFonts w:eastAsia="Times New Roman" w:cs="Tahoma"/>
          <w:szCs w:val="18"/>
          <w:lang w:val="fr-FR"/>
        </w:rPr>
        <w:t>’</w:t>
      </w:r>
      <w:r w:rsidRPr="004A1DD8">
        <w:rPr>
          <w:rFonts w:eastAsia="Times New Roman" w:cs="Tahoma"/>
          <w:szCs w:val="18"/>
          <w:lang w:val="fr-FR"/>
        </w:rPr>
        <w:t>expiration de la Software Assurance, en utilisant l</w:t>
      </w:r>
      <w:r w:rsidR="00DD4F05">
        <w:rPr>
          <w:rFonts w:eastAsia="Times New Roman" w:cs="Tahoma"/>
          <w:szCs w:val="18"/>
          <w:lang w:val="fr-FR"/>
        </w:rPr>
        <w:t>’</w:t>
      </w:r>
      <w:r w:rsidRPr="004A1DD8">
        <w:rPr>
          <w:rFonts w:eastAsia="Times New Roman" w:cs="Tahoma"/>
          <w:szCs w:val="18"/>
          <w:lang w:val="fr-FR"/>
        </w:rPr>
        <w:t>outil Microsoft MAP</w:t>
      </w:r>
      <w:r w:rsidR="00B1292A">
        <w:rPr>
          <w:rFonts w:eastAsia="Times New Roman" w:cs="Tahoma"/>
          <w:szCs w:val="18"/>
          <w:lang w:val="fr-FR"/>
        </w:rPr>
        <w:t> </w:t>
      </w:r>
      <w:r w:rsidRPr="004A1DD8">
        <w:rPr>
          <w:rFonts w:eastAsia="Times New Roman" w:cs="Tahoma"/>
          <w:szCs w:val="18"/>
          <w:lang w:val="fr-FR"/>
        </w:rPr>
        <w:t xml:space="preserve">ou un logiciel équivalent.) </w:t>
      </w:r>
    </w:p>
    <w:p w:rsidR="0022671C" w:rsidRPr="004A1DD8" w:rsidRDefault="0022671C" w:rsidP="00472D38">
      <w:pPr>
        <w:numPr>
          <w:ilvl w:val="2"/>
          <w:numId w:val="108"/>
        </w:numPr>
        <w:spacing w:after="200" w:line="276" w:lineRule="auto"/>
        <w:contextualSpacing/>
        <w:rPr>
          <w:rFonts w:cs="Tahoma"/>
          <w:lang w:val="fr-FR"/>
        </w:rPr>
      </w:pPr>
      <w:r w:rsidRPr="004A1DD8">
        <w:rPr>
          <w:rFonts w:cs="Tahoma"/>
          <w:lang w:val="fr-FR"/>
        </w:rPr>
        <w:t>Pour toute licence par processeur dont la Software Assurance expire et qui est</w:t>
      </w:r>
      <w:r w:rsidR="000A5B4B">
        <w:rPr>
          <w:rFonts w:cs="Tahoma"/>
          <w:lang w:val="fr-FR"/>
        </w:rPr>
        <w:t> </w:t>
      </w:r>
      <w:r w:rsidRPr="004A1DD8">
        <w:rPr>
          <w:rFonts w:cs="Tahoma"/>
          <w:lang w:val="fr-FR"/>
        </w:rPr>
        <w:t>attribuée au même serveur sous licence en plus du nombre réel de processeurs physiques sur le serveur, l</w:t>
      </w:r>
      <w:r w:rsidR="00DD4F05">
        <w:rPr>
          <w:rFonts w:cs="Tahoma"/>
          <w:lang w:val="fr-FR"/>
        </w:rPr>
        <w:t>’</w:t>
      </w:r>
      <w:r w:rsidRPr="004A1DD8">
        <w:rPr>
          <w:rFonts w:cs="Tahoma"/>
          <w:lang w:val="fr-FR"/>
        </w:rPr>
        <w:t>équivalence avec les licences par cœur</w:t>
      </w:r>
      <w:r w:rsidR="000A5B4B">
        <w:rPr>
          <w:rFonts w:cs="Tahoma"/>
          <w:lang w:val="fr-FR"/>
        </w:rPr>
        <w:t> </w:t>
      </w:r>
      <w:r w:rsidRPr="004A1DD8">
        <w:rPr>
          <w:rFonts w:cs="Tahoma"/>
          <w:lang w:val="fr-FR"/>
        </w:rPr>
        <w:t>est de huit cœurs pour une licence par processeur.</w:t>
      </w:r>
    </w:p>
    <w:p w:rsidR="0022671C" w:rsidRPr="004A1DD8" w:rsidRDefault="0022671C" w:rsidP="00472D38">
      <w:pPr>
        <w:numPr>
          <w:ilvl w:val="1"/>
          <w:numId w:val="108"/>
        </w:numPr>
        <w:tabs>
          <w:tab w:val="left" w:pos="2160"/>
          <w:tab w:val="left" w:pos="2970"/>
        </w:tabs>
        <w:spacing w:after="200" w:line="276" w:lineRule="auto"/>
        <w:contextualSpacing/>
        <w:rPr>
          <w:rFonts w:cs="Tahoma"/>
          <w:lang w:val="fr-FR"/>
        </w:rPr>
      </w:pPr>
      <w:r w:rsidRPr="004A1DD8">
        <w:rPr>
          <w:rFonts w:cs="Tahoma"/>
          <w:lang w:val="fr-FR"/>
        </w:rPr>
        <w:t>Les clients sont autorisés à réattribuer des licences à un autre serveur. Le cas échéant, ils</w:t>
      </w:r>
      <w:r w:rsidR="0017501D">
        <w:rPr>
          <w:rFonts w:cs="Tahoma"/>
          <w:lang w:val="fr-FR"/>
        </w:rPr>
        <w:t> </w:t>
      </w:r>
      <w:r w:rsidRPr="004A1DD8">
        <w:rPr>
          <w:rFonts w:cs="Tahoma"/>
          <w:lang w:val="fr-FR"/>
        </w:rPr>
        <w:t>devront toutefois se soumettre aux droits d</w:t>
      </w:r>
      <w:r w:rsidR="00DD4F05">
        <w:rPr>
          <w:rFonts w:cs="Tahoma"/>
          <w:lang w:val="fr-FR"/>
        </w:rPr>
        <w:t>’</w:t>
      </w:r>
      <w:r w:rsidRPr="004A1DD8">
        <w:rPr>
          <w:rFonts w:cs="Tahoma"/>
          <w:lang w:val="fr-FR"/>
        </w:rPr>
        <w:t>utilisation de SQL Server 2012. Lors de l</w:t>
      </w:r>
      <w:r w:rsidR="00DD4F05">
        <w:rPr>
          <w:rFonts w:cs="Tahoma"/>
          <w:lang w:val="fr-FR"/>
        </w:rPr>
        <w:t>’</w:t>
      </w:r>
      <w:r w:rsidRPr="004A1DD8">
        <w:rPr>
          <w:rFonts w:cs="Tahoma"/>
          <w:lang w:val="fr-FR"/>
        </w:rPr>
        <w:t>attribution de licences par cœur à des serveurs en vertu des droits d</w:t>
      </w:r>
      <w:r w:rsidR="00DD4F05">
        <w:rPr>
          <w:rFonts w:cs="Tahoma"/>
          <w:lang w:val="fr-FR"/>
        </w:rPr>
        <w:t>’</w:t>
      </w:r>
      <w:r w:rsidRPr="004A1DD8">
        <w:rPr>
          <w:rFonts w:cs="Tahoma"/>
          <w:lang w:val="fr-FR"/>
        </w:rPr>
        <w:t>utilisation de SQL 2012, les clients pourront combiner l</w:t>
      </w:r>
      <w:r w:rsidR="00DD4F05">
        <w:rPr>
          <w:rFonts w:cs="Tahoma"/>
          <w:lang w:val="fr-FR"/>
        </w:rPr>
        <w:t>’</w:t>
      </w:r>
      <w:r w:rsidRPr="004A1DD8">
        <w:rPr>
          <w:rFonts w:cs="Tahoma"/>
          <w:lang w:val="fr-FR"/>
        </w:rPr>
        <w:t>équivalence avec les licences par cœur de leurs licences existantes avec d</w:t>
      </w:r>
      <w:r w:rsidR="00DD4F05">
        <w:rPr>
          <w:rFonts w:cs="Tahoma"/>
          <w:lang w:val="fr-FR"/>
        </w:rPr>
        <w:t>’</w:t>
      </w:r>
      <w:r w:rsidRPr="004A1DD8">
        <w:rPr>
          <w:rFonts w:cs="Tahoma"/>
          <w:lang w:val="fr-FR"/>
        </w:rPr>
        <w:t>autres lic</w:t>
      </w:r>
      <w:r w:rsidR="00B1292A">
        <w:rPr>
          <w:rFonts w:cs="Tahoma"/>
          <w:lang w:val="fr-FR"/>
        </w:rPr>
        <w:t>ences par cœur SQL Server 2012.</w:t>
      </w:r>
    </w:p>
    <w:p w:rsidR="0022671C" w:rsidRPr="004A1DD8" w:rsidRDefault="0022671C" w:rsidP="00472D38">
      <w:pPr>
        <w:numPr>
          <w:ilvl w:val="1"/>
          <w:numId w:val="108"/>
        </w:numPr>
        <w:tabs>
          <w:tab w:val="left" w:pos="2160"/>
        </w:tabs>
        <w:spacing w:after="200" w:line="276" w:lineRule="auto"/>
        <w:contextualSpacing/>
        <w:rPr>
          <w:rFonts w:cs="Tahoma"/>
          <w:lang w:val="fr-FR"/>
        </w:rPr>
      </w:pPr>
      <w:r w:rsidRPr="004A1DD8">
        <w:rPr>
          <w:rFonts w:cs="Tahoma"/>
          <w:lang w:val="fr-FR"/>
        </w:rPr>
        <w:t>L</w:t>
      </w:r>
      <w:r w:rsidR="00DD4F05">
        <w:rPr>
          <w:rFonts w:cs="Tahoma"/>
          <w:lang w:val="fr-FR"/>
        </w:rPr>
        <w:t>’</w:t>
      </w:r>
      <w:r w:rsidRPr="004A1DD8">
        <w:rPr>
          <w:rFonts w:cs="Tahoma"/>
          <w:lang w:val="fr-FR"/>
        </w:rPr>
        <w:t>équivalence avec les licences par cœur estimée du client n</w:t>
      </w:r>
      <w:r w:rsidR="00DD4F05">
        <w:rPr>
          <w:rFonts w:cs="Tahoma"/>
          <w:lang w:val="fr-FR"/>
        </w:rPr>
        <w:t>’</w:t>
      </w:r>
      <w:r w:rsidRPr="004A1DD8">
        <w:rPr>
          <w:rFonts w:cs="Tahoma"/>
          <w:lang w:val="fr-FR"/>
        </w:rPr>
        <w:t>implique en aucun cas qu</w:t>
      </w:r>
      <w:r w:rsidR="00DD4F05">
        <w:rPr>
          <w:rFonts w:cs="Tahoma"/>
          <w:lang w:val="fr-FR"/>
        </w:rPr>
        <w:t>’</w:t>
      </w:r>
      <w:r w:rsidRPr="004A1DD8">
        <w:rPr>
          <w:rFonts w:cs="Tahoma"/>
          <w:lang w:val="fr-FR"/>
        </w:rPr>
        <w:t>il</w:t>
      </w:r>
      <w:r w:rsidR="0017501D">
        <w:rPr>
          <w:rFonts w:cs="Tahoma"/>
          <w:lang w:val="fr-FR"/>
        </w:rPr>
        <w:t> </w:t>
      </w:r>
      <w:r w:rsidRPr="004A1DD8">
        <w:rPr>
          <w:rFonts w:cs="Tahoma"/>
          <w:lang w:val="fr-FR"/>
        </w:rPr>
        <w:t>peut attribuer une même licence par processeur aux cœurs situés sur deux processeurs ou plus.</w:t>
      </w:r>
    </w:p>
    <w:p w:rsidR="0022671C" w:rsidRPr="006572DA" w:rsidRDefault="0022671C" w:rsidP="00472D38">
      <w:pPr>
        <w:numPr>
          <w:ilvl w:val="0"/>
          <w:numId w:val="107"/>
        </w:numPr>
        <w:tabs>
          <w:tab w:val="left" w:pos="720"/>
        </w:tabs>
        <w:spacing w:after="200" w:line="276" w:lineRule="auto"/>
        <w:contextualSpacing/>
        <w:rPr>
          <w:rFonts w:cs="Tahoma"/>
          <w:spacing w:val="-1"/>
          <w:lang w:val="fr-FR"/>
        </w:rPr>
      </w:pPr>
      <w:r w:rsidRPr="006572DA">
        <w:rPr>
          <w:rFonts w:cs="Tahoma"/>
          <w:b/>
          <w:spacing w:val="-1"/>
          <w:lang w:val="fr-FR"/>
        </w:rPr>
        <w:t>Clients dont la Software Assurance expire le 1er avril 2015 ou à une date ultérieure et ne souhaitant pas la renouveler :</w:t>
      </w:r>
      <w:r w:rsidRPr="006572DA">
        <w:rPr>
          <w:rFonts w:eastAsia="Times New Roman" w:cs="Tahoma"/>
          <w:spacing w:val="-1"/>
          <w:szCs w:val="18"/>
          <w:lang w:val="fr-FR"/>
        </w:rPr>
        <w:t xml:space="preserve"> </w:t>
      </w:r>
      <w:r w:rsidRPr="006572DA">
        <w:rPr>
          <w:rFonts w:cs="Tahoma"/>
          <w:color w:val="000000"/>
          <w:spacing w:val="-1"/>
          <w:lang w:val="fr-FR"/>
        </w:rPr>
        <w:t>les clients ayant conclu des contrats Souscription Entreprise et Open Value Souscription dont la couverture expire au 1</w:t>
      </w:r>
      <w:r w:rsidRPr="006572DA">
        <w:rPr>
          <w:rFonts w:cs="Tahoma"/>
          <w:color w:val="000000"/>
          <w:spacing w:val="-1"/>
          <w:vertAlign w:val="superscript"/>
          <w:lang w:val="fr-FR"/>
        </w:rPr>
        <w:t>er </w:t>
      </w:r>
      <w:r w:rsidRPr="006572DA">
        <w:rPr>
          <w:rFonts w:cs="Tahoma"/>
          <w:color w:val="000000"/>
          <w:spacing w:val="-1"/>
          <w:lang w:val="fr-FR"/>
        </w:rPr>
        <w:t>avril 2015, ou à une date ultérieure, et choisissant d</w:t>
      </w:r>
      <w:r w:rsidR="00DD4F05">
        <w:rPr>
          <w:rFonts w:cs="Tahoma"/>
          <w:color w:val="000000"/>
          <w:spacing w:val="-1"/>
          <w:lang w:val="fr-FR"/>
        </w:rPr>
        <w:t>’</w:t>
      </w:r>
      <w:r w:rsidRPr="006572DA">
        <w:rPr>
          <w:rFonts w:cs="Tahoma"/>
          <w:color w:val="000000"/>
          <w:spacing w:val="-1"/>
          <w:lang w:val="fr-FR"/>
        </w:rPr>
        <w:t>acheter des licences par processeur, ainsi que tous les clients faisant l</w:t>
      </w:r>
      <w:r w:rsidR="00DD4F05">
        <w:rPr>
          <w:rFonts w:cs="Tahoma"/>
          <w:color w:val="000000"/>
          <w:spacing w:val="-1"/>
          <w:lang w:val="fr-FR"/>
        </w:rPr>
        <w:t>’</w:t>
      </w:r>
      <w:r w:rsidRPr="006572DA">
        <w:rPr>
          <w:rFonts w:cs="Tahoma"/>
          <w:color w:val="000000"/>
          <w:spacing w:val="-1"/>
          <w:lang w:val="fr-FR"/>
        </w:rPr>
        <w:t>acquisition de licences pour la durée</w:t>
      </w:r>
      <w:r w:rsidR="0017501D" w:rsidRPr="006572DA">
        <w:rPr>
          <w:rFonts w:cs="Tahoma"/>
          <w:color w:val="000000"/>
          <w:spacing w:val="-1"/>
          <w:lang w:val="fr-FR"/>
        </w:rPr>
        <w:t> </w:t>
      </w:r>
      <w:r w:rsidRPr="006572DA">
        <w:rPr>
          <w:rFonts w:cs="Tahoma"/>
          <w:color w:val="000000"/>
          <w:spacing w:val="-1"/>
          <w:lang w:val="fr-FR"/>
        </w:rPr>
        <w:t>des droits de propriété intellectuelle en vertu de leur contrat, disposeront des deux options suivantes :</w:t>
      </w:r>
      <w:r w:rsidRPr="006572DA">
        <w:rPr>
          <w:rFonts w:eastAsia="Times New Roman" w:cs="Tahoma"/>
          <w:color w:val="000000"/>
          <w:spacing w:val="-1"/>
          <w:szCs w:val="18"/>
          <w:lang w:val="fr-FR"/>
        </w:rPr>
        <w:t xml:space="preserve"> </w:t>
      </w:r>
    </w:p>
    <w:p w:rsidR="0022671C" w:rsidRPr="004A1DD8" w:rsidRDefault="0022671C" w:rsidP="00B1292A">
      <w:pPr>
        <w:numPr>
          <w:ilvl w:val="2"/>
          <w:numId w:val="107"/>
        </w:numPr>
        <w:spacing w:after="200" w:line="276" w:lineRule="auto"/>
        <w:contextualSpacing/>
        <w:rPr>
          <w:rFonts w:cs="Tahoma"/>
          <w:lang w:val="fr-FR"/>
        </w:rPr>
      </w:pPr>
      <w:r w:rsidRPr="004A1DD8">
        <w:rPr>
          <w:rFonts w:cs="Tahoma"/>
          <w:lang w:val="fr-FR"/>
        </w:rPr>
        <w:t>continuer à utiliser SQL Server 2012 conformément aux dispositions de la section « Clients</w:t>
      </w:r>
      <w:r w:rsidR="00B1292A">
        <w:rPr>
          <w:rFonts w:cs="Tahoma"/>
          <w:lang w:val="fr-FR"/>
        </w:rPr>
        <w:t> </w:t>
      </w:r>
      <w:r w:rsidRPr="004A1DD8">
        <w:rPr>
          <w:rFonts w:cs="Tahoma"/>
          <w:lang w:val="fr-FR"/>
        </w:rPr>
        <w:t>dont la Software Assurance expire avant le 1</w:t>
      </w:r>
      <w:r w:rsidRPr="004A1DD8">
        <w:rPr>
          <w:rFonts w:cs="Tahoma"/>
          <w:vertAlign w:val="superscript"/>
          <w:lang w:val="fr-FR"/>
        </w:rPr>
        <w:t>er </w:t>
      </w:r>
      <w:r w:rsidRPr="004A1DD8">
        <w:rPr>
          <w:rFonts w:cs="Tahoma"/>
          <w:lang w:val="fr-FR"/>
        </w:rPr>
        <w:t>avril 2015 et ne souhaitant pas</w:t>
      </w:r>
      <w:r w:rsidR="00B1292A">
        <w:rPr>
          <w:rFonts w:cs="Tahoma"/>
          <w:lang w:val="fr-FR"/>
        </w:rPr>
        <w:t> </w:t>
      </w:r>
      <w:r w:rsidRPr="004A1DD8">
        <w:rPr>
          <w:rFonts w:cs="Tahoma"/>
          <w:lang w:val="fr-FR"/>
        </w:rPr>
        <w:t>la</w:t>
      </w:r>
      <w:r w:rsidR="00B1292A">
        <w:rPr>
          <w:rFonts w:cs="Tahoma"/>
          <w:lang w:val="fr-FR"/>
        </w:rPr>
        <w:t> </w:t>
      </w:r>
      <w:r w:rsidRPr="004A1DD8">
        <w:rPr>
          <w:rFonts w:cs="Tahoma"/>
          <w:lang w:val="fr-FR"/>
        </w:rPr>
        <w:t>renouveler » ci-dessus s</w:t>
      </w:r>
      <w:r w:rsidR="00DD4F05">
        <w:rPr>
          <w:rFonts w:cs="Tahoma"/>
          <w:lang w:val="fr-FR"/>
        </w:rPr>
        <w:t>’</w:t>
      </w:r>
      <w:r w:rsidRPr="004A1DD8">
        <w:rPr>
          <w:rFonts w:cs="Tahoma"/>
          <w:lang w:val="fr-FR"/>
        </w:rPr>
        <w:t>ils disposent de licences acquises avant le 1</w:t>
      </w:r>
      <w:r w:rsidRPr="004A1DD8">
        <w:rPr>
          <w:rFonts w:cs="Tahoma"/>
          <w:vertAlign w:val="superscript"/>
          <w:lang w:val="fr-FR"/>
        </w:rPr>
        <w:t>er</w:t>
      </w:r>
      <w:r w:rsidRPr="004A1DD8">
        <w:rPr>
          <w:rFonts w:cs="Tahoma"/>
          <w:lang w:val="fr-FR"/>
        </w:rPr>
        <w:t xml:space="preserve"> avril 2015, considérées comme éligibles en vertu du premier paragraphe de la présente note ; ou </w:t>
      </w:r>
    </w:p>
    <w:p w:rsidR="0022671C" w:rsidRPr="004A1DD8" w:rsidRDefault="0022671C" w:rsidP="00B1292A">
      <w:pPr>
        <w:numPr>
          <w:ilvl w:val="2"/>
          <w:numId w:val="107"/>
        </w:numPr>
        <w:spacing w:after="200" w:line="276" w:lineRule="auto"/>
        <w:contextualSpacing/>
        <w:rPr>
          <w:rFonts w:cs="Tahoma"/>
          <w:lang w:val="fr-FR"/>
        </w:rPr>
      </w:pPr>
      <w:r w:rsidRPr="004A1DD8">
        <w:rPr>
          <w:rFonts w:cs="Tahoma"/>
          <w:lang w:val="fr-FR"/>
        </w:rPr>
        <w:t>convertir chacune de leurs licences par processeur en huit (8) licences par cœur SQL Server 2012 Enterprise s</w:t>
      </w:r>
      <w:r w:rsidR="00DD4F05">
        <w:rPr>
          <w:rFonts w:cs="Tahoma"/>
          <w:lang w:val="fr-FR"/>
        </w:rPr>
        <w:t>’</w:t>
      </w:r>
      <w:r w:rsidRPr="004A1DD8">
        <w:rPr>
          <w:rFonts w:cs="Tahoma"/>
          <w:lang w:val="fr-FR"/>
        </w:rPr>
        <w:t>ils disposent de licences acquises après le 1</w:t>
      </w:r>
      <w:r w:rsidRPr="004A1DD8">
        <w:rPr>
          <w:rFonts w:cs="Tahoma"/>
          <w:vertAlign w:val="superscript"/>
          <w:lang w:val="fr-FR"/>
        </w:rPr>
        <w:t>er </w:t>
      </w:r>
      <w:r w:rsidRPr="004A1DD8">
        <w:rPr>
          <w:rFonts w:cs="Tahoma"/>
          <w:lang w:val="fr-FR"/>
        </w:rPr>
        <w:t>avril 2015. Pour pouvoir continuer d</w:t>
      </w:r>
      <w:r w:rsidR="00DD4F05">
        <w:rPr>
          <w:rFonts w:cs="Tahoma"/>
          <w:lang w:val="fr-FR"/>
        </w:rPr>
        <w:t>’</w:t>
      </w:r>
      <w:r w:rsidRPr="004A1DD8">
        <w:rPr>
          <w:rFonts w:cs="Tahoma"/>
          <w:lang w:val="fr-FR"/>
        </w:rPr>
        <w:t>utiliser SQL Server 2012 sur des processeurs nécessitant plus de huit (8) licences par cœur par processeur, les clients devront acheter les licences par cœur supplémentaires requises.</w:t>
      </w:r>
    </w:p>
    <w:p w:rsidR="0022671C" w:rsidRPr="004A1DD8" w:rsidRDefault="0022671C" w:rsidP="00472D38">
      <w:pPr>
        <w:numPr>
          <w:ilvl w:val="0"/>
          <w:numId w:val="107"/>
        </w:numPr>
        <w:tabs>
          <w:tab w:val="left" w:pos="720"/>
        </w:tabs>
        <w:spacing w:after="200" w:line="276" w:lineRule="auto"/>
        <w:contextualSpacing/>
        <w:rPr>
          <w:rFonts w:cs="Tahoma"/>
          <w:lang w:val="fr-FR"/>
        </w:rPr>
      </w:pPr>
      <w:r w:rsidRPr="0017501D">
        <w:rPr>
          <w:rFonts w:cs="Tahoma"/>
          <w:b/>
          <w:lang w:val="fr-FR"/>
        </w:rPr>
        <w:t>Pour les clients situés en République Populaire de Chine ayant fait l</w:t>
      </w:r>
      <w:r w:rsidR="00DD4F05">
        <w:rPr>
          <w:rFonts w:cs="Tahoma"/>
          <w:b/>
          <w:lang w:val="fr-FR"/>
        </w:rPr>
        <w:t>’</w:t>
      </w:r>
      <w:r w:rsidRPr="0017501D">
        <w:rPr>
          <w:rFonts w:cs="Tahoma"/>
          <w:b/>
          <w:lang w:val="fr-FR"/>
        </w:rPr>
        <w:t>acquisition de licences par processeur et de la Software Assurance pour SQL Server 2008 R2 dans ce pays :</w:t>
      </w:r>
      <w:r w:rsidRPr="004A1DD8">
        <w:rPr>
          <w:rFonts w:cs="Tahoma"/>
          <w:lang w:val="fr-FR"/>
        </w:rPr>
        <w:t xml:space="preserve"> les dates du 1er avril 2012 et du 1er avril 2015 indiquées dans la présente liste des produits ne s</w:t>
      </w:r>
      <w:r w:rsidR="00DD4F05">
        <w:rPr>
          <w:rFonts w:cs="Tahoma"/>
          <w:lang w:val="fr-FR"/>
        </w:rPr>
        <w:t>’</w:t>
      </w:r>
      <w:r w:rsidRPr="004A1DD8">
        <w:rPr>
          <w:rFonts w:cs="Tahoma"/>
          <w:lang w:val="fr-FR"/>
        </w:rPr>
        <w:t>appliquent pas. Pour ces clients, les dates applicables respectives sont celles du 1er juillet 2012 et du 1er juillet 2015.</w:t>
      </w:r>
    </w:p>
    <w:p w:rsidR="0022671C" w:rsidRPr="004A1DD8" w:rsidRDefault="0022671C">
      <w:pPr>
        <w:rPr>
          <w:rFonts w:cs="Tahoma"/>
          <w:lang w:val="fr-FR"/>
        </w:rPr>
      </w:pPr>
    </w:p>
    <w:p w:rsidR="0022671C" w:rsidRPr="004A1DD8" w:rsidRDefault="0022671C">
      <w:pPr>
        <w:pStyle w:val="Heading3"/>
        <w:rPr>
          <w:rFonts w:ascii="Tahoma" w:hAnsi="Tahoma" w:cs="Tahoma"/>
        </w:rPr>
      </w:pPr>
      <w:bookmarkStart w:id="2497" w:name="_Toc327544560"/>
      <w:bookmarkStart w:id="2498" w:name="_Toc327548055"/>
      <w:bookmarkStart w:id="2499" w:name="_Toc327549129"/>
      <w:bookmarkStart w:id="2500" w:name="_Toc328557593"/>
      <w:bookmarkStart w:id="2501" w:name="Srv_82SQL2008Paralleldata"/>
      <w:r w:rsidRPr="004A1DD8">
        <w:rPr>
          <w:rFonts w:ascii="Tahoma" w:hAnsi="Tahoma" w:cs="Tahoma"/>
          <w:caps/>
          <w:color w:val="F66400"/>
          <w:sz w:val="22"/>
          <w:vertAlign w:val="superscript"/>
        </w:rPr>
        <w:t>82</w:t>
      </w:r>
      <w:r w:rsidRPr="004A1DD8">
        <w:rPr>
          <w:rFonts w:ascii="Tahoma" w:hAnsi="Tahoma" w:cs="Tahoma"/>
          <w:color w:val="F66400"/>
          <w:sz w:val="22"/>
        </w:rPr>
        <w:t xml:space="preserve"> SQL Server</w:t>
      </w:r>
      <w:r w:rsidRPr="0017501D">
        <w:rPr>
          <w:rFonts w:ascii="Tahoma" w:hAnsi="Tahoma" w:cs="Tahoma"/>
          <w:color w:val="F66400"/>
          <w:sz w:val="22"/>
          <w:vertAlign w:val="superscript"/>
        </w:rPr>
        <w:t>®</w:t>
      </w:r>
      <w:r w:rsidRPr="004A1DD8">
        <w:rPr>
          <w:rFonts w:ascii="Tahoma" w:hAnsi="Tahoma" w:cs="Tahoma"/>
          <w:color w:val="F66400"/>
          <w:sz w:val="22"/>
        </w:rPr>
        <w:t> 2008 R2 Parallel Data Warehouse</w:t>
      </w:r>
      <w:bookmarkEnd w:id="2497"/>
      <w:bookmarkEnd w:id="2498"/>
      <w:bookmarkEnd w:id="2499"/>
      <w:bookmarkEnd w:id="2500"/>
    </w:p>
    <w:bookmarkEnd w:id="2501"/>
    <w:p w:rsidR="0022671C" w:rsidRPr="004A1DD8" w:rsidRDefault="0022671C">
      <w:pPr>
        <w:ind w:left="900"/>
        <w:rPr>
          <w:rFonts w:cs="Tahoma"/>
        </w:rPr>
      </w:pPr>
    </w:p>
    <w:p w:rsidR="0022671C" w:rsidRPr="004A1DD8" w:rsidRDefault="0022671C">
      <w:pPr>
        <w:ind w:left="900"/>
        <w:rPr>
          <w:rFonts w:cs="Tahoma"/>
          <w:lang w:val="fr-FR"/>
        </w:rPr>
      </w:pPr>
      <w:r w:rsidRPr="004A1DD8">
        <w:rPr>
          <w:rFonts w:eastAsia="Times New Roman" w:cs="Tahoma"/>
          <w:szCs w:val="18"/>
          <w:lang w:val="fr-FR"/>
        </w:rPr>
        <w:t>Ce logiciel n</w:t>
      </w:r>
      <w:r w:rsidR="00DD4F05">
        <w:rPr>
          <w:rFonts w:eastAsia="Times New Roman" w:cs="Tahoma"/>
          <w:szCs w:val="18"/>
          <w:lang w:val="fr-FR"/>
        </w:rPr>
        <w:t>’</w:t>
      </w:r>
      <w:r w:rsidRPr="004A1DD8">
        <w:rPr>
          <w:rFonts w:eastAsia="Times New Roman" w:cs="Tahoma"/>
          <w:szCs w:val="18"/>
          <w:lang w:val="fr-FR"/>
        </w:rPr>
        <w:t>est disponible que dans les configurations matérielles et logicielles approuvées</w:t>
      </w:r>
      <w:r w:rsidR="003A448D">
        <w:rPr>
          <w:rFonts w:eastAsia="Times New Roman" w:cs="Tahoma"/>
          <w:szCs w:val="18"/>
          <w:lang w:val="fr-FR"/>
        </w:rPr>
        <w:t> </w:t>
      </w:r>
      <w:r w:rsidRPr="004A1DD8">
        <w:rPr>
          <w:rFonts w:eastAsia="Times New Roman" w:cs="Tahoma"/>
          <w:szCs w:val="18"/>
          <w:lang w:val="fr-FR"/>
        </w:rPr>
        <w:t>par</w:t>
      </w:r>
      <w:r w:rsidR="003A448D">
        <w:rPr>
          <w:rFonts w:eastAsia="Times New Roman" w:cs="Tahoma"/>
          <w:szCs w:val="18"/>
          <w:lang w:val="fr-FR"/>
        </w:rPr>
        <w:t> </w:t>
      </w:r>
      <w:r w:rsidRPr="004A1DD8">
        <w:rPr>
          <w:rFonts w:eastAsia="Times New Roman" w:cs="Tahoma"/>
          <w:szCs w:val="18"/>
          <w:lang w:val="fr-FR"/>
        </w:rPr>
        <w:t>Microsoft.</w:t>
      </w:r>
      <w:r w:rsidR="00F80904">
        <w:rPr>
          <w:rFonts w:eastAsia="Times New Roman" w:cs="Tahoma"/>
          <w:szCs w:val="18"/>
          <w:lang w:val="fr-FR"/>
        </w:rPr>
        <w:t> </w:t>
      </w:r>
      <w:r w:rsidRPr="004A1DD8">
        <w:rPr>
          <w:rFonts w:eastAsia="Times New Roman" w:cs="Tahoma"/>
          <w:szCs w:val="18"/>
          <w:lang w:val="fr-FR"/>
        </w:rPr>
        <w:t>Son utilisation dans d</w:t>
      </w:r>
      <w:r w:rsidR="00DD4F05">
        <w:rPr>
          <w:rFonts w:eastAsia="Times New Roman" w:cs="Tahoma"/>
          <w:szCs w:val="18"/>
          <w:lang w:val="fr-FR"/>
        </w:rPr>
        <w:t>’</w:t>
      </w:r>
      <w:r w:rsidRPr="004A1DD8">
        <w:rPr>
          <w:rFonts w:eastAsia="Times New Roman" w:cs="Tahoma"/>
          <w:szCs w:val="18"/>
          <w:lang w:val="fr-FR"/>
        </w:rPr>
        <w:t>autres configurations n</w:t>
      </w:r>
      <w:r w:rsidR="00DD4F05">
        <w:rPr>
          <w:rFonts w:eastAsia="Times New Roman" w:cs="Tahoma"/>
          <w:szCs w:val="18"/>
          <w:lang w:val="fr-FR"/>
        </w:rPr>
        <w:t>’</w:t>
      </w:r>
      <w:r w:rsidRPr="004A1DD8">
        <w:rPr>
          <w:rFonts w:eastAsia="Times New Roman" w:cs="Tahoma"/>
          <w:szCs w:val="18"/>
          <w:lang w:val="fr-FR"/>
        </w:rPr>
        <w:t>est pas prise en</w:t>
      </w:r>
      <w:r w:rsidR="003A448D">
        <w:rPr>
          <w:rFonts w:eastAsia="Times New Roman" w:cs="Tahoma"/>
          <w:szCs w:val="18"/>
          <w:lang w:val="fr-FR"/>
        </w:rPr>
        <w:t> </w:t>
      </w:r>
      <w:r w:rsidRPr="004A1DD8">
        <w:rPr>
          <w:rFonts w:eastAsia="Times New Roman" w:cs="Tahoma"/>
          <w:szCs w:val="18"/>
          <w:lang w:val="fr-FR"/>
        </w:rPr>
        <w:t>charge</w:t>
      </w:r>
      <w:r w:rsidR="003A448D">
        <w:rPr>
          <w:rFonts w:eastAsia="Times New Roman" w:cs="Tahoma"/>
          <w:szCs w:val="18"/>
          <w:lang w:val="fr-FR"/>
        </w:rPr>
        <w:t> </w:t>
      </w:r>
      <w:r w:rsidRPr="004A1DD8">
        <w:rPr>
          <w:rFonts w:eastAsia="Times New Roman" w:cs="Tahoma"/>
          <w:szCs w:val="18"/>
          <w:lang w:val="fr-FR"/>
        </w:rPr>
        <w:t>et</w:t>
      </w:r>
      <w:r w:rsidR="003A448D">
        <w:rPr>
          <w:rFonts w:eastAsia="Times New Roman" w:cs="Tahoma"/>
          <w:szCs w:val="18"/>
          <w:lang w:val="fr-FR"/>
        </w:rPr>
        <w:t> </w:t>
      </w:r>
      <w:r w:rsidRPr="004A1DD8">
        <w:rPr>
          <w:rFonts w:eastAsia="Times New Roman" w:cs="Tahoma"/>
          <w:szCs w:val="18"/>
          <w:lang w:val="fr-FR"/>
        </w:rPr>
        <w:t>risque</w:t>
      </w:r>
      <w:r w:rsidR="003A448D">
        <w:rPr>
          <w:rFonts w:eastAsia="Times New Roman" w:cs="Tahoma"/>
          <w:szCs w:val="18"/>
          <w:lang w:val="fr-FR"/>
        </w:rPr>
        <w:t> </w:t>
      </w:r>
      <w:r w:rsidRPr="004A1DD8">
        <w:rPr>
          <w:rFonts w:eastAsia="Times New Roman" w:cs="Tahoma"/>
          <w:szCs w:val="18"/>
          <w:lang w:val="fr-FR"/>
        </w:rPr>
        <w:t>d</w:t>
      </w:r>
      <w:r w:rsidR="00DD4F05">
        <w:rPr>
          <w:rFonts w:eastAsia="Times New Roman" w:cs="Tahoma"/>
          <w:szCs w:val="18"/>
          <w:lang w:val="fr-FR"/>
        </w:rPr>
        <w:t>’</w:t>
      </w:r>
      <w:r w:rsidRPr="004A1DD8">
        <w:rPr>
          <w:rFonts w:eastAsia="Times New Roman" w:cs="Tahoma"/>
          <w:szCs w:val="18"/>
          <w:lang w:val="fr-FR"/>
        </w:rPr>
        <w:t>offrir</w:t>
      </w:r>
      <w:r w:rsidR="003A448D">
        <w:rPr>
          <w:rFonts w:eastAsia="Times New Roman" w:cs="Tahoma"/>
          <w:szCs w:val="18"/>
          <w:lang w:val="fr-FR"/>
        </w:rPr>
        <w:t> </w:t>
      </w:r>
      <w:r w:rsidRPr="004A1DD8">
        <w:rPr>
          <w:rFonts w:eastAsia="Times New Roman" w:cs="Tahoma"/>
          <w:szCs w:val="18"/>
          <w:lang w:val="fr-FR"/>
        </w:rPr>
        <w:t>des</w:t>
      </w:r>
      <w:r w:rsidR="00F80904">
        <w:rPr>
          <w:rFonts w:eastAsia="Times New Roman" w:cs="Tahoma"/>
          <w:szCs w:val="18"/>
          <w:lang w:val="fr-FR"/>
        </w:rPr>
        <w:t> </w:t>
      </w:r>
      <w:r w:rsidRPr="004A1DD8">
        <w:rPr>
          <w:rFonts w:eastAsia="Times New Roman" w:cs="Tahoma"/>
          <w:szCs w:val="18"/>
          <w:lang w:val="fr-FR"/>
        </w:rPr>
        <w:t>performances inférieures.</w:t>
      </w:r>
      <w:r w:rsidRPr="004A1DD8">
        <w:rPr>
          <w:rFonts w:cs="Tahoma"/>
          <w:lang w:val="fr-FR"/>
        </w:rPr>
        <w:t xml:space="preserve"> Rendez-vous sur </w:t>
      </w:r>
      <w:r w:rsidR="00F80904">
        <w:rPr>
          <w:rFonts w:cs="Tahoma"/>
          <w:lang w:val="fr-FR"/>
        </w:rPr>
        <w:br/>
      </w:r>
      <w:hyperlink r:id="rId36" w:history="1">
        <w:r w:rsidRPr="004A1DD8">
          <w:rPr>
            <w:rFonts w:cs="Tahoma"/>
            <w:color w:val="0000FF"/>
            <w:u w:val="single"/>
            <w:lang w:val="fr-FR"/>
          </w:rPr>
          <w:t>http://www.microsoft.com/sqlserver/2008/en/us/parallel-data-warehouse.aspx</w:t>
        </w:r>
      </w:hyperlink>
      <w:r w:rsidRPr="004A1DD8">
        <w:rPr>
          <w:rFonts w:cs="Tahoma"/>
          <w:lang w:val="fr-FR"/>
        </w:rPr>
        <w:t xml:space="preserve"> (en anglais) </w:t>
      </w:r>
      <w:r w:rsidR="003A448D">
        <w:rPr>
          <w:rFonts w:cs="Tahoma"/>
          <w:lang w:val="fr-FR"/>
        </w:rPr>
        <w:br/>
      </w:r>
      <w:r w:rsidRPr="004A1DD8">
        <w:rPr>
          <w:rFonts w:cs="Tahoma"/>
          <w:lang w:val="fr-FR"/>
        </w:rPr>
        <w:t>pour en savoir plus.</w:t>
      </w:r>
    </w:p>
    <w:p w:rsidR="0022671C" w:rsidRPr="004A1DD8" w:rsidRDefault="0022671C">
      <w:pPr>
        <w:ind w:left="900"/>
        <w:rPr>
          <w:rFonts w:cs="Tahoma"/>
          <w:lang w:val="fr-FR"/>
        </w:rPr>
      </w:pPr>
    </w:p>
    <w:p w:rsidR="0022671C" w:rsidRPr="004A1DD8" w:rsidRDefault="0022671C">
      <w:pPr>
        <w:ind w:left="900"/>
        <w:rPr>
          <w:rFonts w:cs="Tahoma"/>
          <w:lang w:val="fr-FR"/>
        </w:rPr>
      </w:pPr>
    </w:p>
    <w:p w:rsidR="0022671C" w:rsidRPr="004A1DD8" w:rsidRDefault="0022671C" w:rsidP="00B1292A">
      <w:pPr>
        <w:pStyle w:val="Heading3"/>
        <w:rPr>
          <w:rFonts w:ascii="Tahoma" w:hAnsi="Tahoma" w:cs="Tahoma"/>
          <w:lang w:val="fr-FR"/>
        </w:rPr>
      </w:pPr>
      <w:bookmarkStart w:id="2502" w:name="_Toc327544561"/>
      <w:bookmarkStart w:id="2503" w:name="_Toc327548056"/>
      <w:bookmarkStart w:id="2504" w:name="_Toc327549130"/>
      <w:bookmarkStart w:id="2505" w:name="_Toc328557594"/>
      <w:bookmarkStart w:id="2506" w:name="Srv_83SQL2008R2Smallbiz"/>
      <w:r w:rsidRPr="004A1DD8">
        <w:rPr>
          <w:rFonts w:ascii="Tahoma" w:hAnsi="Tahoma" w:cs="Tahoma"/>
          <w:color w:val="FE6700"/>
          <w:sz w:val="22"/>
          <w:vertAlign w:val="superscript"/>
          <w:lang w:val="fr-FR"/>
        </w:rPr>
        <w:t>83</w:t>
      </w:r>
      <w:r w:rsidRPr="004A1DD8">
        <w:rPr>
          <w:rFonts w:ascii="Tahoma" w:hAnsi="Tahoma" w:cs="Tahoma"/>
          <w:color w:val="FE6700"/>
          <w:sz w:val="22"/>
          <w:lang w:val="fr-FR"/>
        </w:rPr>
        <w:t xml:space="preserve"> SQL Server</w:t>
      </w:r>
      <w:r w:rsidRPr="004A1DD8">
        <w:rPr>
          <w:rFonts w:ascii="Tahoma" w:hAnsi="Tahoma" w:cs="Tahoma"/>
          <w:color w:val="FE6700"/>
          <w:sz w:val="22"/>
          <w:vertAlign w:val="superscript"/>
          <w:lang w:val="fr-FR"/>
        </w:rPr>
        <w:t>®</w:t>
      </w:r>
      <w:r w:rsidRPr="004A1DD8">
        <w:rPr>
          <w:rFonts w:ascii="Tahoma" w:hAnsi="Tahoma" w:cs="Tahoma"/>
          <w:color w:val="FE6700"/>
          <w:sz w:val="22"/>
          <w:lang w:val="fr-FR"/>
        </w:rPr>
        <w:t> 2008 R2 Small Business</w:t>
      </w:r>
      <w:bookmarkEnd w:id="2502"/>
      <w:bookmarkEnd w:id="2503"/>
      <w:bookmarkEnd w:id="2504"/>
      <w:bookmarkEnd w:id="2505"/>
    </w:p>
    <w:bookmarkEnd w:id="2506"/>
    <w:p w:rsidR="0022671C" w:rsidRPr="004A1DD8" w:rsidRDefault="0022671C">
      <w:pPr>
        <w:spacing w:after="200" w:line="276" w:lineRule="auto"/>
        <w:rPr>
          <w:rFonts w:cs="Tahoma"/>
          <w:lang w:val="fr-FR"/>
        </w:rPr>
      </w:pPr>
    </w:p>
    <w:p w:rsidR="0022671C" w:rsidRPr="004A1DD8" w:rsidRDefault="0022671C" w:rsidP="00B1292A">
      <w:pPr>
        <w:spacing w:after="200" w:line="276" w:lineRule="auto"/>
        <w:ind w:left="720"/>
        <w:rPr>
          <w:rFonts w:cs="Tahoma"/>
          <w:lang w:val="fr-FR"/>
        </w:rPr>
      </w:pPr>
      <w:r w:rsidRPr="00520B0F">
        <w:rPr>
          <w:rFonts w:cs="Tahoma"/>
          <w:b/>
          <w:lang w:val="fr-FR"/>
        </w:rPr>
        <w:t>Concessions de licences associées à la fin de vie de l</w:t>
      </w:r>
      <w:r w:rsidR="00DD4F05">
        <w:rPr>
          <w:rFonts w:cs="Tahoma"/>
          <w:b/>
          <w:lang w:val="fr-FR"/>
        </w:rPr>
        <w:t>’</w:t>
      </w:r>
      <w:r w:rsidRPr="00520B0F">
        <w:rPr>
          <w:rFonts w:cs="Tahoma"/>
          <w:b/>
          <w:lang w:val="fr-FR"/>
        </w:rPr>
        <w:t>édition SQL Server Small Business :</w:t>
      </w:r>
      <w:r w:rsidRPr="004A1DD8">
        <w:rPr>
          <w:rFonts w:eastAsia="Times New Roman" w:cs="Tahoma"/>
          <w:szCs w:val="18"/>
          <w:lang w:val="fr-FR"/>
        </w:rPr>
        <w:t xml:space="preserve"> SQL Server 2008 R2 for Small Business constituera la dernière version de l</w:t>
      </w:r>
      <w:r w:rsidR="00DD4F05">
        <w:rPr>
          <w:rFonts w:eastAsia="Times New Roman" w:cs="Tahoma"/>
          <w:szCs w:val="18"/>
          <w:lang w:val="fr-FR"/>
        </w:rPr>
        <w:t>’</w:t>
      </w:r>
      <w:r w:rsidRPr="004A1DD8">
        <w:rPr>
          <w:rFonts w:eastAsia="Times New Roman" w:cs="Tahoma"/>
          <w:szCs w:val="18"/>
          <w:lang w:val="fr-FR"/>
        </w:rPr>
        <w:t>édition SQL Server for Small Business. À titre exceptionnel, les clients ayant conclu des contrats de licences en volume avec Software Assurance active au 1er avril 2012 pour les licences SQL Server 2008 R2 for Small Business peuvent migrer vers SQL Server 2012 Standard Server (ou toute version ultérieure de ce produit commercialisée pendant la durée de</w:t>
      </w:r>
      <w:r w:rsidR="00B1292A">
        <w:rPr>
          <w:rFonts w:eastAsia="Times New Roman" w:cs="Tahoma"/>
          <w:szCs w:val="18"/>
          <w:lang w:val="fr-FR"/>
        </w:rPr>
        <w:t> </w:t>
      </w:r>
      <w:r w:rsidRPr="004A1DD8">
        <w:rPr>
          <w:rFonts w:eastAsia="Times New Roman" w:cs="Tahoma"/>
          <w:szCs w:val="18"/>
          <w:lang w:val="fr-FR"/>
        </w:rPr>
        <w:t>la Software Assurance) au lieu de l</w:t>
      </w:r>
      <w:r w:rsidR="00DD4F05">
        <w:rPr>
          <w:rFonts w:eastAsia="Times New Roman" w:cs="Tahoma"/>
          <w:szCs w:val="18"/>
          <w:lang w:val="fr-FR"/>
        </w:rPr>
        <w:t>’</w:t>
      </w:r>
      <w:r w:rsidRPr="004A1DD8">
        <w:rPr>
          <w:rFonts w:eastAsia="Times New Roman" w:cs="Tahoma"/>
          <w:szCs w:val="18"/>
          <w:lang w:val="fr-FR"/>
        </w:rPr>
        <w:t>édition SQL Server Workgroup, et peuvent également acquérir la Software Assurance pour SQL Server Standard à l</w:t>
      </w:r>
      <w:r w:rsidR="00DD4F05">
        <w:rPr>
          <w:rFonts w:eastAsia="Times New Roman" w:cs="Tahoma"/>
          <w:szCs w:val="18"/>
          <w:lang w:val="fr-FR"/>
        </w:rPr>
        <w:t>’</w:t>
      </w:r>
      <w:r w:rsidRPr="004A1DD8">
        <w:rPr>
          <w:rFonts w:eastAsia="Times New Roman" w:cs="Tahoma"/>
          <w:szCs w:val="18"/>
          <w:lang w:val="fr-FR"/>
        </w:rPr>
        <w:t>expiration de leur Software Assurance actuelle. En outre, les clients ayant conclu des contrats de licences en volume avec Software Assurance active au 1er avril 2012 pour les CAL SQL Server 2008 R2 for Small Business peuvent migrer vers les CAL SQL Server 2012 Standard Server (ou toute version ultérieure de cette CAL commercialisée pendant la durée de la Software Assurance) au lieu des CAL SQL Server Small Business, et peuvent également acquérir la Software Assurance pour les CAL SQL Server à l</w:t>
      </w:r>
      <w:r w:rsidR="00DD4F05">
        <w:rPr>
          <w:rFonts w:eastAsia="Times New Roman" w:cs="Tahoma"/>
          <w:szCs w:val="18"/>
          <w:lang w:val="fr-FR"/>
        </w:rPr>
        <w:t>’</w:t>
      </w:r>
      <w:r w:rsidRPr="004A1DD8">
        <w:rPr>
          <w:rFonts w:eastAsia="Times New Roman" w:cs="Tahoma"/>
          <w:szCs w:val="18"/>
          <w:lang w:val="fr-FR"/>
        </w:rPr>
        <w:t>expiration de leur Software Assurance actuelle.</w:t>
      </w:r>
      <w:r w:rsidRPr="004A1DD8">
        <w:rPr>
          <w:rFonts w:cs="Tahoma"/>
          <w:lang w:val="fr-FR"/>
        </w:rPr>
        <w:t xml:space="preserve"> Les licences SQL Server Small Business des clients ne sont plus valides dès lors qu</w:t>
      </w:r>
      <w:r w:rsidR="00DD4F05">
        <w:rPr>
          <w:rFonts w:cs="Tahoma"/>
          <w:lang w:val="fr-FR"/>
        </w:rPr>
        <w:t>’</w:t>
      </w:r>
      <w:r w:rsidRPr="004A1DD8">
        <w:rPr>
          <w:rFonts w:cs="Tahoma"/>
          <w:lang w:val="fr-FR"/>
        </w:rPr>
        <w:t>ils acquièrent la Software Assurance SQL Server Standard dans le</w:t>
      </w:r>
      <w:r w:rsidR="00B1292A">
        <w:rPr>
          <w:rFonts w:cs="Tahoma"/>
          <w:lang w:val="fr-FR"/>
        </w:rPr>
        <w:t> </w:t>
      </w:r>
      <w:r w:rsidRPr="004A1DD8">
        <w:rPr>
          <w:rFonts w:cs="Tahoma"/>
          <w:lang w:val="fr-FR"/>
        </w:rPr>
        <w:t>cadre de cette offre.</w:t>
      </w:r>
    </w:p>
    <w:p w:rsidR="0022671C" w:rsidRPr="004A1DD8" w:rsidRDefault="0022671C">
      <w:pPr>
        <w:spacing w:after="200" w:line="276" w:lineRule="auto"/>
        <w:ind w:left="720"/>
        <w:rPr>
          <w:rFonts w:cs="Tahoma"/>
          <w:lang w:val="fr-FR"/>
        </w:rPr>
      </w:pPr>
      <w:r w:rsidRPr="00520B0F">
        <w:rPr>
          <w:rFonts w:cs="Tahoma"/>
          <w:b/>
          <w:lang w:val="fr-FR"/>
        </w:rPr>
        <w:t>Pour les clients situés en République Populaire de Chine ayant fait l</w:t>
      </w:r>
      <w:r w:rsidR="00DD4F05">
        <w:rPr>
          <w:rFonts w:cs="Tahoma"/>
          <w:b/>
          <w:lang w:val="fr-FR"/>
        </w:rPr>
        <w:t>’</w:t>
      </w:r>
      <w:r w:rsidRPr="00520B0F">
        <w:rPr>
          <w:rFonts w:cs="Tahoma"/>
          <w:b/>
          <w:lang w:val="fr-FR"/>
        </w:rPr>
        <w:t>acquisition de licences et de la Software Assurance pour SQL Server 2008 R2 dans ce pays :</w:t>
      </w:r>
      <w:r w:rsidRPr="004A1DD8">
        <w:rPr>
          <w:rFonts w:cs="Tahoma"/>
          <w:lang w:val="fr-FR"/>
        </w:rPr>
        <w:t xml:space="preserve"> la date du 1</w:t>
      </w:r>
      <w:r w:rsidRPr="004A1DD8">
        <w:rPr>
          <w:rFonts w:cs="Tahoma"/>
          <w:vertAlign w:val="superscript"/>
          <w:lang w:val="fr-FR"/>
        </w:rPr>
        <w:t>er </w:t>
      </w:r>
      <w:r w:rsidRPr="004A1DD8">
        <w:rPr>
          <w:rFonts w:cs="Tahoma"/>
          <w:lang w:val="fr-FR"/>
        </w:rPr>
        <w:t>avril 2012 indiquée dans la présente liste des produits ne s</w:t>
      </w:r>
      <w:r w:rsidR="00DD4F05">
        <w:rPr>
          <w:rFonts w:cs="Tahoma"/>
          <w:lang w:val="fr-FR"/>
        </w:rPr>
        <w:t>’</w:t>
      </w:r>
      <w:r w:rsidRPr="004A1DD8">
        <w:rPr>
          <w:rFonts w:cs="Tahoma"/>
          <w:lang w:val="fr-FR"/>
        </w:rPr>
        <w:t>applique pas. Pour ces clients, la date applicable est celle du 1</w:t>
      </w:r>
      <w:r w:rsidRPr="004A1DD8">
        <w:rPr>
          <w:rFonts w:cs="Tahoma"/>
          <w:vertAlign w:val="superscript"/>
          <w:lang w:val="fr-FR"/>
        </w:rPr>
        <w:t>er </w:t>
      </w:r>
      <w:r w:rsidRPr="004A1DD8">
        <w:rPr>
          <w:rFonts w:cs="Tahoma"/>
          <w:lang w:val="fr-FR"/>
        </w:rPr>
        <w:t>juillet 2012.</w:t>
      </w:r>
    </w:p>
    <w:p w:rsidR="0022671C" w:rsidRPr="004A1DD8" w:rsidRDefault="0022671C" w:rsidP="00B1292A">
      <w:pPr>
        <w:pStyle w:val="Heading3"/>
        <w:rPr>
          <w:rFonts w:ascii="Tahoma" w:hAnsi="Tahoma" w:cs="Tahoma"/>
        </w:rPr>
      </w:pPr>
      <w:bookmarkStart w:id="2507" w:name="_Toc327544562"/>
      <w:bookmarkStart w:id="2508" w:name="_Toc327548057"/>
      <w:bookmarkStart w:id="2509" w:name="_Toc327549131"/>
      <w:bookmarkStart w:id="2510" w:name="_Toc328557595"/>
      <w:bookmarkStart w:id="2511" w:name="Srv_84SQL2008R2Webproc"/>
      <w:r w:rsidRPr="004A1DD8">
        <w:rPr>
          <w:rFonts w:ascii="Tahoma" w:hAnsi="Tahoma" w:cs="Tahoma"/>
          <w:caps/>
          <w:color w:val="F66400"/>
          <w:sz w:val="22"/>
          <w:vertAlign w:val="superscript"/>
          <w:lang w:val="fr-FR"/>
        </w:rPr>
        <w:t>84</w:t>
      </w:r>
      <w:r w:rsidRPr="00B1292A">
        <w:rPr>
          <w:rFonts w:ascii="Tahoma" w:hAnsi="Tahoma" w:cs="Tahoma"/>
          <w:caps/>
          <w:color w:val="F66400"/>
          <w:sz w:val="22"/>
          <w:lang w:val="fr-FR"/>
        </w:rPr>
        <w:t xml:space="preserve"> </w:t>
      </w:r>
      <w:r w:rsidRPr="004A1DD8">
        <w:rPr>
          <w:rFonts w:ascii="Tahoma" w:hAnsi="Tahoma" w:cs="Tahoma"/>
          <w:color w:val="F66400"/>
          <w:sz w:val="22"/>
          <w:lang w:val="fr-FR"/>
        </w:rPr>
        <w:t>SQL Server</w:t>
      </w:r>
      <w:r w:rsidRPr="004A1DD8">
        <w:rPr>
          <w:rFonts w:ascii="Tahoma" w:hAnsi="Tahoma" w:cs="Tahoma"/>
          <w:color w:val="F66400"/>
          <w:sz w:val="22"/>
          <w:vertAlign w:val="superscript"/>
          <w:lang w:val="fr-FR"/>
        </w:rPr>
        <w:t>®</w:t>
      </w:r>
      <w:r w:rsidRPr="004A1DD8">
        <w:rPr>
          <w:rFonts w:ascii="Tahoma" w:hAnsi="Tahoma" w:cs="Tahoma"/>
          <w:color w:val="F66400"/>
          <w:sz w:val="22"/>
          <w:lang w:val="fr-FR"/>
        </w:rPr>
        <w:t> 2008 R2 Web par processeur</w:t>
      </w:r>
      <w:bookmarkEnd w:id="2507"/>
      <w:bookmarkEnd w:id="2508"/>
      <w:bookmarkEnd w:id="2509"/>
      <w:bookmarkEnd w:id="2510"/>
    </w:p>
    <w:bookmarkEnd w:id="2511"/>
    <w:p w:rsidR="0022671C" w:rsidRPr="004A1DD8" w:rsidRDefault="0022671C" w:rsidP="00B1292A">
      <w:pPr>
        <w:spacing w:after="200" w:line="276" w:lineRule="auto"/>
        <w:rPr>
          <w:rFonts w:cs="Tahoma"/>
        </w:rPr>
      </w:pPr>
    </w:p>
    <w:p w:rsidR="0022671C" w:rsidRPr="004A1DD8" w:rsidRDefault="0022671C" w:rsidP="00B1292A">
      <w:pPr>
        <w:numPr>
          <w:ilvl w:val="0"/>
          <w:numId w:val="107"/>
        </w:numPr>
        <w:spacing w:after="200" w:line="276" w:lineRule="auto"/>
        <w:rPr>
          <w:rFonts w:cs="Tahoma"/>
          <w:lang w:val="fr-FR"/>
        </w:rPr>
      </w:pPr>
      <w:r w:rsidRPr="004A1DD8">
        <w:rPr>
          <w:rFonts w:cs="Tahoma"/>
          <w:b/>
          <w:lang w:val="fr-FR"/>
        </w:rPr>
        <w:t>Concessions de licences associées au changement de modèle de licence </w:t>
      </w:r>
      <w:r w:rsidRPr="0017501D">
        <w:rPr>
          <w:rFonts w:cs="Tahoma"/>
          <w:b/>
          <w:lang w:val="fr-FR"/>
        </w:rPr>
        <w:t>:</w:t>
      </w:r>
      <w:r w:rsidRPr="004A1DD8">
        <w:rPr>
          <w:rFonts w:eastAsia="Times New Roman" w:cs="Tahoma"/>
          <w:szCs w:val="18"/>
          <w:lang w:val="fr-FR"/>
        </w:rPr>
        <w:t xml:space="preserve"> SQL Server 2008 R2 constituera la dernière version de SQL Server concédée sous le modèle de licence par processeur et également la dernière version de l</w:t>
      </w:r>
      <w:r w:rsidR="00DD4F05">
        <w:rPr>
          <w:rFonts w:eastAsia="Times New Roman" w:cs="Tahoma"/>
          <w:szCs w:val="18"/>
          <w:lang w:val="fr-FR"/>
        </w:rPr>
        <w:t>’</w:t>
      </w:r>
      <w:r w:rsidRPr="004A1DD8">
        <w:rPr>
          <w:rFonts w:eastAsia="Times New Roman" w:cs="Tahoma"/>
          <w:szCs w:val="18"/>
          <w:lang w:val="fr-FR"/>
        </w:rPr>
        <w:t>édition SQL Server Web du programme de licences en volume pour les utilisateurs finaux. À titre exceptionnel, les clients ayant conclu des contrats de licences en volume avec Software Assurance active au 1er avril 2012 pour les licences par processeur SQL Server 2008 R2 Web (« les licences éligibles ») disposent des différentes options exposées ci-dessous.</w:t>
      </w:r>
      <w:r w:rsidRPr="004A1DD8">
        <w:rPr>
          <w:rFonts w:cs="Tahoma"/>
          <w:lang w:val="fr-FR"/>
        </w:rPr>
        <w:t xml:space="preserve"> Les licences par processeur SQL Server 2008 R2 Web, acquises ultérieurement en vertu du même accord de mise en œuvre, mais avant le 1</w:t>
      </w:r>
      <w:r w:rsidRPr="004A1DD8">
        <w:rPr>
          <w:rFonts w:cs="Tahoma"/>
          <w:vertAlign w:val="superscript"/>
          <w:lang w:val="fr-FR"/>
        </w:rPr>
        <w:t>er</w:t>
      </w:r>
      <w:r w:rsidRPr="004A1DD8">
        <w:rPr>
          <w:rFonts w:cs="Tahoma"/>
          <w:lang w:val="fr-FR"/>
        </w:rPr>
        <w:t xml:space="preserve"> avril 2015, dans le cadre d</w:t>
      </w:r>
      <w:r w:rsidR="00DD4F05">
        <w:rPr>
          <w:rFonts w:cs="Tahoma"/>
          <w:lang w:val="fr-FR"/>
        </w:rPr>
        <w:t>’</w:t>
      </w:r>
      <w:r w:rsidRPr="004A1DD8">
        <w:rPr>
          <w:rFonts w:cs="Tahoma"/>
          <w:lang w:val="fr-FR"/>
        </w:rPr>
        <w:t>une procédure de régularisation prévue d</w:t>
      </w:r>
      <w:r w:rsidR="00DD4F05">
        <w:rPr>
          <w:rFonts w:cs="Tahoma"/>
          <w:lang w:val="fr-FR"/>
        </w:rPr>
        <w:t>’</w:t>
      </w:r>
      <w:r w:rsidRPr="004A1DD8">
        <w:rPr>
          <w:rFonts w:cs="Tahoma"/>
          <w:lang w:val="fr-FR"/>
        </w:rPr>
        <w:t xml:space="preserve">un contrat Entreprise, Souscription Entreprise, Open Value Souscription ou EES, constituent également des licences éligibles pour ces options. </w:t>
      </w:r>
      <w:r w:rsidRPr="004A1DD8">
        <w:rPr>
          <w:rFonts w:cs="Tahoma"/>
          <w:color w:val="000000"/>
          <w:lang w:val="fr-FR"/>
        </w:rPr>
        <w:t>Les licences acquises après le 1er avril 2015 ou en vertu d</w:t>
      </w:r>
      <w:r w:rsidR="00DD4F05">
        <w:rPr>
          <w:rFonts w:cs="Tahoma"/>
          <w:color w:val="000000"/>
          <w:lang w:val="fr-FR"/>
        </w:rPr>
        <w:t>’</w:t>
      </w:r>
      <w:r w:rsidRPr="004A1DD8">
        <w:rPr>
          <w:rFonts w:cs="Tahoma"/>
          <w:color w:val="000000"/>
          <w:lang w:val="fr-FR"/>
        </w:rPr>
        <w:t>un accord de mise en œuvre ultérieur, d</w:t>
      </w:r>
      <w:r w:rsidR="00DD4F05">
        <w:rPr>
          <w:rFonts w:cs="Tahoma"/>
          <w:color w:val="000000"/>
          <w:lang w:val="fr-FR"/>
        </w:rPr>
        <w:t>’</w:t>
      </w:r>
      <w:r w:rsidRPr="004A1DD8">
        <w:rPr>
          <w:rFonts w:cs="Tahoma"/>
          <w:color w:val="000000"/>
          <w:lang w:val="fr-FR"/>
        </w:rPr>
        <w:t>un contrat distinct ou de tout accord de mise en œuvre dont la date d</w:t>
      </w:r>
      <w:r w:rsidR="00DD4F05">
        <w:rPr>
          <w:rFonts w:cs="Tahoma"/>
          <w:color w:val="000000"/>
          <w:lang w:val="fr-FR"/>
        </w:rPr>
        <w:t>’</w:t>
      </w:r>
      <w:r w:rsidRPr="004A1DD8">
        <w:rPr>
          <w:rFonts w:cs="Tahoma"/>
          <w:color w:val="000000"/>
          <w:lang w:val="fr-FR"/>
        </w:rPr>
        <w:t>entrée en vigueur est ultérieure au 1er avril 2012 ne constituent pas des licences éligibles.</w:t>
      </w:r>
    </w:p>
    <w:p w:rsidR="0022671C" w:rsidRPr="004A1DD8" w:rsidRDefault="0022671C" w:rsidP="00472D38">
      <w:pPr>
        <w:numPr>
          <w:ilvl w:val="0"/>
          <w:numId w:val="107"/>
        </w:numPr>
        <w:spacing w:after="200" w:line="276" w:lineRule="auto"/>
        <w:ind w:left="1440"/>
        <w:contextualSpacing/>
        <w:rPr>
          <w:rFonts w:cs="Tahoma"/>
          <w:lang w:val="fr-FR"/>
        </w:rPr>
      </w:pPr>
      <w:r w:rsidRPr="004A1DD8">
        <w:rPr>
          <w:rFonts w:eastAsia="Times New Roman" w:cs="Tahoma"/>
          <w:b/>
          <w:szCs w:val="18"/>
          <w:lang w:val="fr-FR"/>
        </w:rPr>
        <w:t>Durée actuelle :</w:t>
      </w:r>
      <w:r w:rsidRPr="003A448D">
        <w:rPr>
          <w:rFonts w:eastAsia="Times New Roman" w:cs="Tahoma"/>
          <w:szCs w:val="18"/>
          <w:lang w:val="fr-FR"/>
        </w:rPr>
        <w:t xml:space="preserve"> </w:t>
      </w:r>
      <w:r w:rsidRPr="004A1DD8">
        <w:rPr>
          <w:rFonts w:eastAsia="Times New Roman" w:cs="Tahoma"/>
          <w:szCs w:val="18"/>
          <w:lang w:val="fr-FR"/>
        </w:rPr>
        <w:t>pendant toute la durée actuelle de leur Software Assurance active au 1er avril 2012, les clients (y compris les clients disposant de contrats d</w:t>
      </w:r>
      <w:r w:rsidR="00DD4F05">
        <w:rPr>
          <w:rFonts w:eastAsia="Times New Roman" w:cs="Tahoma"/>
          <w:szCs w:val="18"/>
          <w:lang w:val="fr-FR"/>
        </w:rPr>
        <w:t>’</w:t>
      </w:r>
      <w:r w:rsidRPr="004A1DD8">
        <w:rPr>
          <w:rFonts w:eastAsia="Times New Roman" w:cs="Tahoma"/>
          <w:szCs w:val="18"/>
          <w:lang w:val="fr-FR"/>
        </w:rPr>
        <w:t>abonnements) peuvent, pour toute licence éligible, migrer vers le logiciel SQL Server 2012 Standard Core au lieu de SQL Server 2008 R2 Web, conformément aux droits d</w:t>
      </w:r>
      <w:r w:rsidR="00DD4F05">
        <w:rPr>
          <w:rFonts w:eastAsia="Times New Roman" w:cs="Tahoma"/>
          <w:szCs w:val="18"/>
          <w:lang w:val="fr-FR"/>
        </w:rPr>
        <w:t>’</w:t>
      </w:r>
      <w:r w:rsidRPr="004A1DD8">
        <w:rPr>
          <w:rFonts w:eastAsia="Times New Roman" w:cs="Tahoma"/>
          <w:szCs w:val="18"/>
          <w:lang w:val="fr-FR"/>
        </w:rPr>
        <w:t>utilisation de logiciels sous licence par processeur SQL Server 2008 R2 Standard (tels qu</w:t>
      </w:r>
      <w:r w:rsidR="00DD4F05">
        <w:rPr>
          <w:rFonts w:eastAsia="Times New Roman" w:cs="Tahoma"/>
          <w:szCs w:val="18"/>
          <w:lang w:val="fr-FR"/>
        </w:rPr>
        <w:t>’</w:t>
      </w:r>
      <w:r w:rsidRPr="004A1DD8">
        <w:rPr>
          <w:rFonts w:eastAsia="Times New Roman" w:cs="Tahoma"/>
          <w:szCs w:val="18"/>
          <w:lang w:val="fr-FR"/>
        </w:rPr>
        <w:t>indiqués dans les Droits d</w:t>
      </w:r>
      <w:r w:rsidR="00DD4F05">
        <w:rPr>
          <w:rFonts w:eastAsia="Times New Roman" w:cs="Tahoma"/>
          <w:szCs w:val="18"/>
          <w:lang w:val="fr-FR"/>
        </w:rPr>
        <w:t>’</w:t>
      </w:r>
      <w:r w:rsidRPr="004A1DD8">
        <w:rPr>
          <w:rFonts w:eastAsia="Times New Roman" w:cs="Tahoma"/>
          <w:szCs w:val="18"/>
          <w:lang w:val="fr-FR"/>
        </w:rPr>
        <w:t>Utilisation de Logiciels de janvier 2012). Les clients disposent de droits supplémentaires pour la Mobilité de licence dans les Batteries de serveurs ou la Mobilité de licence via la Software Assurance.</w:t>
      </w:r>
      <w:r w:rsidRPr="004A1DD8">
        <w:rPr>
          <w:rFonts w:cs="Tahoma"/>
          <w:lang w:val="fr-FR"/>
        </w:rPr>
        <w:t xml:space="preserve"> Les clients doivent se reporter aux Droits d</w:t>
      </w:r>
      <w:r w:rsidR="00DD4F05">
        <w:rPr>
          <w:rFonts w:cs="Tahoma"/>
          <w:lang w:val="fr-FR"/>
        </w:rPr>
        <w:t>’</w:t>
      </w:r>
      <w:r w:rsidRPr="004A1DD8">
        <w:rPr>
          <w:rFonts w:cs="Tahoma"/>
          <w:lang w:val="fr-FR"/>
        </w:rPr>
        <w:t>Utilisation de Logiciels pour SQL Server 2012 Standard Core pour connaître les conditions de licence pour la Mobilité de licence.</w:t>
      </w:r>
    </w:p>
    <w:p w:rsidR="0022671C" w:rsidRPr="004A1DD8" w:rsidRDefault="0022671C" w:rsidP="00885848">
      <w:pPr>
        <w:numPr>
          <w:ilvl w:val="0"/>
          <w:numId w:val="107"/>
        </w:numPr>
        <w:tabs>
          <w:tab w:val="left" w:pos="1440"/>
          <w:tab w:val="left" w:pos="2970"/>
        </w:tabs>
        <w:spacing w:after="200" w:line="276" w:lineRule="auto"/>
        <w:ind w:left="1440"/>
        <w:contextualSpacing/>
        <w:rPr>
          <w:rFonts w:cs="Tahoma"/>
          <w:lang w:val="fr-FR"/>
        </w:rPr>
      </w:pPr>
      <w:r w:rsidRPr="004A1DD8">
        <w:rPr>
          <w:rFonts w:eastAsia="Times New Roman" w:cs="Tahoma"/>
          <w:b/>
          <w:szCs w:val="18"/>
          <w:lang w:val="fr-FR"/>
        </w:rPr>
        <w:t>Première période de renouvellement (avant le 1er avril 2015) :</w:t>
      </w:r>
      <w:r w:rsidRPr="003A448D">
        <w:rPr>
          <w:rFonts w:eastAsia="Times New Roman" w:cs="Tahoma"/>
          <w:szCs w:val="18"/>
          <w:lang w:val="fr-FR"/>
        </w:rPr>
        <w:t xml:space="preserve"> </w:t>
      </w:r>
      <w:r w:rsidRPr="004A1DD8">
        <w:rPr>
          <w:rFonts w:cs="Tahoma"/>
          <w:lang w:val="fr-FR"/>
        </w:rPr>
        <w:t>lors du premier renouvellement de la Software Assurance le 1er avril 2012 ou après cette date (mais avant le 1er avril 2015), pour chaque serveur disposant d</w:t>
      </w:r>
      <w:r w:rsidR="00DD4F05">
        <w:rPr>
          <w:rFonts w:cs="Tahoma"/>
          <w:lang w:val="fr-FR"/>
        </w:rPr>
        <w:t>’</w:t>
      </w:r>
      <w:r w:rsidRPr="004A1DD8">
        <w:rPr>
          <w:rFonts w:cs="Tahoma"/>
          <w:lang w:val="fr-FR"/>
        </w:rPr>
        <w:t>une licence valide en vertu des droits d</w:t>
      </w:r>
      <w:r w:rsidR="00DD4F05">
        <w:rPr>
          <w:rFonts w:cs="Tahoma"/>
          <w:lang w:val="fr-FR"/>
        </w:rPr>
        <w:t>’</w:t>
      </w:r>
      <w:r w:rsidRPr="004A1DD8">
        <w:rPr>
          <w:rFonts w:cs="Tahoma"/>
          <w:lang w:val="fr-FR"/>
        </w:rPr>
        <w:t>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22671C" w:rsidRPr="004A1DD8" w:rsidRDefault="0022671C" w:rsidP="00B1292A">
      <w:pPr>
        <w:numPr>
          <w:ilvl w:val="1"/>
          <w:numId w:val="107"/>
        </w:numPr>
        <w:tabs>
          <w:tab w:val="left" w:pos="2160"/>
        </w:tabs>
        <w:spacing w:after="200" w:line="276" w:lineRule="auto"/>
        <w:ind w:left="2160"/>
        <w:contextualSpacing/>
        <w:rPr>
          <w:rFonts w:cs="Tahoma"/>
          <w:lang w:val="fr-FR"/>
        </w:rPr>
      </w:pPr>
      <w:r w:rsidRPr="004A1DD8">
        <w:rPr>
          <w:rFonts w:eastAsia="Times New Roman" w:cs="Tahoma"/>
          <w:szCs w:val="18"/>
          <w:lang w:val="fr-FR"/>
        </w:rPr>
        <w:t>un nombre égal à la plus petite valeur entre le nombre de licences par processeur attribuées au serveur ou le nombre total de processeurs physiques sur le serveur multiplié</w:t>
      </w:r>
      <w:r w:rsidR="00B1292A">
        <w:rPr>
          <w:rFonts w:eastAsia="Times New Roman" w:cs="Tahoma"/>
          <w:szCs w:val="18"/>
          <w:lang w:val="fr-FR"/>
        </w:rPr>
        <w:t> </w:t>
      </w:r>
      <w:r w:rsidRPr="004A1DD8">
        <w:rPr>
          <w:rFonts w:eastAsia="Times New Roman" w:cs="Tahoma"/>
          <w:szCs w:val="18"/>
          <w:lang w:val="fr-FR"/>
        </w:rPr>
        <w:t xml:space="preserve">par la plus grande valeur entre : </w:t>
      </w:r>
    </w:p>
    <w:p w:rsidR="0022671C" w:rsidRPr="007F1D1D" w:rsidRDefault="0022671C" w:rsidP="00472D38">
      <w:pPr>
        <w:numPr>
          <w:ilvl w:val="3"/>
          <w:numId w:val="112"/>
        </w:numPr>
        <w:tabs>
          <w:tab w:val="left" w:pos="2970"/>
        </w:tabs>
        <w:spacing w:after="200" w:line="276" w:lineRule="auto"/>
        <w:contextualSpacing/>
        <w:rPr>
          <w:rFonts w:eastAsia="Calibri" w:cs="Tahoma"/>
          <w:szCs w:val="18"/>
        </w:rPr>
      </w:pPr>
      <w:r w:rsidRPr="007F1D1D">
        <w:rPr>
          <w:rFonts w:eastAsia="Calibri" w:cs="Tahoma"/>
          <w:szCs w:val="18"/>
        </w:rPr>
        <w:t>quatre, OU</w:t>
      </w:r>
    </w:p>
    <w:p w:rsidR="0022671C" w:rsidRPr="004A1DD8" w:rsidRDefault="0022671C" w:rsidP="00B1292A">
      <w:pPr>
        <w:numPr>
          <w:ilvl w:val="3"/>
          <w:numId w:val="112"/>
        </w:numPr>
        <w:tabs>
          <w:tab w:val="left" w:pos="2970"/>
        </w:tabs>
        <w:spacing w:after="200" w:line="276" w:lineRule="auto"/>
        <w:contextualSpacing/>
        <w:rPr>
          <w:rFonts w:cs="Tahoma"/>
          <w:lang w:val="fr-FR"/>
        </w:rPr>
      </w:pPr>
      <w:r w:rsidRPr="004A1DD8">
        <w:rPr>
          <w:rFonts w:eastAsia="Times New Roman" w:cs="Tahoma"/>
          <w:szCs w:val="18"/>
          <w:lang w:val="fr-FR"/>
        </w:rPr>
        <w:t>le nombre réel de cœurs par processeur physique multiplié par le coefficient de</w:t>
      </w:r>
      <w:r w:rsidR="00B1292A">
        <w:rPr>
          <w:rFonts w:eastAsia="Times New Roman" w:cs="Tahoma"/>
          <w:szCs w:val="18"/>
          <w:lang w:val="fr-FR"/>
        </w:rPr>
        <w:t> </w:t>
      </w:r>
      <w:r w:rsidRPr="004A1DD8">
        <w:rPr>
          <w:rFonts w:eastAsia="Times New Roman" w:cs="Tahoma"/>
          <w:szCs w:val="18"/>
          <w:lang w:val="fr-FR"/>
        </w:rPr>
        <w:t>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DD4F05">
        <w:rPr>
          <w:rFonts w:eastAsia="Times New Roman" w:cs="Tahoma"/>
          <w:szCs w:val="18"/>
          <w:lang w:val="fr-FR"/>
        </w:rPr>
        <w:t>’</w:t>
      </w:r>
      <w:r w:rsidRPr="004A1DD8">
        <w:rPr>
          <w:rFonts w:eastAsia="Times New Roman" w:cs="Tahoma"/>
          <w:szCs w:val="18"/>
          <w:lang w:val="fr-FR"/>
        </w:rPr>
        <w:t>exploitation sur le serveur sous licence), ainsi que du matériel physique qui prend en charge ce logiciel, immédiatement avant le renouvellement de la Software Assurance, en</w:t>
      </w:r>
      <w:r w:rsidR="003B5AFF">
        <w:rPr>
          <w:rFonts w:eastAsia="Times New Roman" w:cs="Tahoma"/>
          <w:szCs w:val="18"/>
          <w:lang w:val="fr-FR"/>
        </w:rPr>
        <w:t> </w:t>
      </w:r>
      <w:r w:rsidRPr="004A1DD8">
        <w:rPr>
          <w:rFonts w:eastAsia="Times New Roman" w:cs="Tahoma"/>
          <w:szCs w:val="18"/>
          <w:lang w:val="fr-FR"/>
        </w:rPr>
        <w:t>utilisant l</w:t>
      </w:r>
      <w:r w:rsidR="00DD4F05">
        <w:rPr>
          <w:rFonts w:eastAsia="Times New Roman" w:cs="Tahoma"/>
          <w:szCs w:val="18"/>
          <w:lang w:val="fr-FR"/>
        </w:rPr>
        <w:t>’</w:t>
      </w:r>
      <w:r w:rsidRPr="004A1DD8">
        <w:rPr>
          <w:rFonts w:eastAsia="Times New Roman" w:cs="Tahoma"/>
          <w:szCs w:val="18"/>
          <w:lang w:val="fr-FR"/>
        </w:rPr>
        <w:t xml:space="preserve">outil Microsoft MAP ou un logiciel équivalent.) </w:t>
      </w:r>
    </w:p>
    <w:p w:rsidR="0022671C" w:rsidRPr="004A1DD8" w:rsidRDefault="0022671C" w:rsidP="00B1292A">
      <w:pPr>
        <w:numPr>
          <w:ilvl w:val="1"/>
          <w:numId w:val="107"/>
        </w:numPr>
        <w:tabs>
          <w:tab w:val="left" w:pos="2160"/>
        </w:tabs>
        <w:spacing w:after="200" w:line="276" w:lineRule="auto"/>
        <w:ind w:left="2160"/>
        <w:contextualSpacing/>
        <w:rPr>
          <w:rFonts w:cs="Tahoma"/>
          <w:lang w:val="fr-FR"/>
        </w:rPr>
      </w:pPr>
      <w:r w:rsidRPr="004A1DD8">
        <w:rPr>
          <w:rFonts w:cs="Tahoma"/>
          <w:lang w:val="fr-FR"/>
        </w:rPr>
        <w:t>un nombre égal au nombre de licences par processeur attribuées au serveur excédant le</w:t>
      </w:r>
      <w:r w:rsidR="00B1292A">
        <w:rPr>
          <w:rFonts w:cs="Tahoma"/>
          <w:lang w:val="fr-FR"/>
        </w:rPr>
        <w:t> </w:t>
      </w:r>
      <w:r w:rsidRPr="004A1DD8">
        <w:rPr>
          <w:rFonts w:cs="Tahoma"/>
          <w:lang w:val="fr-FR"/>
        </w:rPr>
        <w:t>nombre réel de processeurs physiques sur le serveur multiplié par quatre.</w:t>
      </w:r>
    </w:p>
    <w:p w:rsidR="0022671C" w:rsidRPr="004A1DD8" w:rsidRDefault="0022671C" w:rsidP="00472D38">
      <w:pPr>
        <w:numPr>
          <w:ilvl w:val="0"/>
          <w:numId w:val="107"/>
        </w:numPr>
        <w:spacing w:after="200" w:line="276" w:lineRule="auto"/>
        <w:contextualSpacing/>
        <w:rPr>
          <w:rFonts w:cs="Tahoma"/>
          <w:lang w:val="fr-FR"/>
        </w:rPr>
      </w:pPr>
      <w:r w:rsidRPr="004A1DD8">
        <w:rPr>
          <w:rFonts w:eastAsia="Times New Roman" w:cs="Tahoma"/>
          <w:b/>
          <w:szCs w:val="18"/>
          <w:lang w:val="fr-FR"/>
        </w:rPr>
        <w:t>Première période de renouvellement (au 1er avril 2015 ou à une date ultérieure) :</w:t>
      </w:r>
      <w:r w:rsidRPr="003B5AFF">
        <w:rPr>
          <w:rFonts w:eastAsia="Times New Roman" w:cs="Tahoma"/>
          <w:szCs w:val="18"/>
          <w:lang w:val="fr-FR"/>
        </w:rPr>
        <w:t xml:space="preserve"> </w:t>
      </w:r>
      <w:r w:rsidRPr="004A1DD8">
        <w:rPr>
          <w:rFonts w:cs="Tahoma"/>
          <w:lang w:val="fr-FR"/>
        </w:rPr>
        <w:t>les clients renouvelant leur Software Assurance pour la première fois le 1</w:t>
      </w:r>
      <w:r w:rsidRPr="004A1DD8">
        <w:rPr>
          <w:rFonts w:cs="Tahoma"/>
          <w:vertAlign w:val="superscript"/>
          <w:lang w:val="fr-FR"/>
        </w:rPr>
        <w:t>er </w:t>
      </w:r>
      <w:r w:rsidRPr="004A1DD8">
        <w:rPr>
          <w:rFonts w:cs="Tahoma"/>
          <w:lang w:val="fr-FR"/>
        </w:rPr>
        <w:t>avril 2015, ou à une date ultérieure, auront la possibilité d</w:t>
      </w:r>
      <w:r w:rsidR="00DD4F05">
        <w:rPr>
          <w:rFonts w:cs="Tahoma"/>
          <w:lang w:val="fr-FR"/>
        </w:rPr>
        <w:t>’</w:t>
      </w:r>
      <w:r w:rsidRPr="004A1DD8">
        <w:rPr>
          <w:rFonts w:cs="Tahoma"/>
          <w:lang w:val="fr-FR"/>
        </w:rPr>
        <w:t>acquérir la Software Assurance pour tout serveur couvert par une licence valide en vertu des droits d</w:t>
      </w:r>
      <w:r w:rsidR="00DD4F05">
        <w:rPr>
          <w:rFonts w:cs="Tahoma"/>
          <w:lang w:val="fr-FR"/>
        </w:rPr>
        <w:t>’</w:t>
      </w:r>
      <w:r w:rsidRPr="004A1DD8">
        <w:rPr>
          <w:rFonts w:cs="Tahoma"/>
          <w:lang w:val="fr-FR"/>
        </w:rPr>
        <w:t>utilisation du logiciel SQL Server 2008 R2 sous licence par processeur, conformément aux dispositions suivantes :</w:t>
      </w:r>
    </w:p>
    <w:p w:rsidR="0022671C" w:rsidRPr="004A1DD8" w:rsidRDefault="0022671C" w:rsidP="00B1292A">
      <w:pPr>
        <w:numPr>
          <w:ilvl w:val="3"/>
          <w:numId w:val="120"/>
        </w:numPr>
        <w:spacing w:after="200" w:line="276" w:lineRule="auto"/>
        <w:contextualSpacing/>
        <w:rPr>
          <w:rFonts w:cs="Tahoma"/>
          <w:lang w:val="fr-FR"/>
        </w:rPr>
      </w:pPr>
      <w:r w:rsidRPr="004A1DD8">
        <w:rPr>
          <w:rFonts w:cs="Tahoma"/>
          <w:lang w:val="fr-FR"/>
        </w:rPr>
        <w:t>en vertu du premier paragraphe de la présente note, les licences acquises avant le 1</w:t>
      </w:r>
      <w:r w:rsidRPr="004A1DD8">
        <w:rPr>
          <w:rFonts w:cs="Tahoma"/>
          <w:vertAlign w:val="superscript"/>
          <w:lang w:val="fr-FR"/>
        </w:rPr>
        <w:t>er </w:t>
      </w:r>
      <w:r w:rsidRPr="004A1DD8">
        <w:rPr>
          <w:rFonts w:cs="Tahoma"/>
          <w:lang w:val="fr-FR"/>
        </w:rPr>
        <w:t>avril 2015 sont éligibles et les clients sont autorisés à renouveler leur SA</w:t>
      </w:r>
      <w:r w:rsidR="00B1292A">
        <w:rPr>
          <w:rFonts w:cs="Tahoma"/>
          <w:lang w:val="fr-FR"/>
        </w:rPr>
        <w:t> </w:t>
      </w:r>
      <w:r w:rsidRPr="004A1DD8">
        <w:rPr>
          <w:rFonts w:cs="Tahoma"/>
          <w:lang w:val="fr-FR"/>
        </w:rPr>
        <w:t xml:space="preserve">conformément aux dispositions de la section « Première période de renouvellement (avant le 1er avril 2015) » ci-avant ; et </w:t>
      </w:r>
    </w:p>
    <w:p w:rsidR="0022671C" w:rsidRPr="004A1DD8" w:rsidRDefault="0022671C" w:rsidP="00472D38">
      <w:pPr>
        <w:numPr>
          <w:ilvl w:val="3"/>
          <w:numId w:val="120"/>
        </w:numPr>
        <w:spacing w:after="200" w:line="276" w:lineRule="auto"/>
        <w:contextualSpacing/>
        <w:rPr>
          <w:rFonts w:cs="Tahoma"/>
          <w:lang w:val="fr-FR"/>
        </w:rPr>
      </w:pPr>
      <w:r w:rsidRPr="004A1DD8">
        <w:rPr>
          <w:rFonts w:cs="Tahoma"/>
          <w:lang w:val="fr-FR"/>
        </w:rPr>
        <w:t>pour les licences acquises après le 1</w:t>
      </w:r>
      <w:r w:rsidRPr="004A1DD8">
        <w:rPr>
          <w:rFonts w:cs="Tahoma"/>
          <w:vertAlign w:val="superscript"/>
          <w:lang w:val="fr-FR"/>
        </w:rPr>
        <w:t>er</w:t>
      </w:r>
      <w:r w:rsidRPr="004A1DD8">
        <w:rPr>
          <w:rFonts w:cs="Tahoma"/>
          <w:lang w:val="fr-FR"/>
        </w:rPr>
        <w:t xml:space="preserve"> avril 2015, les clients pourront renouveler leur Software Assurance pour quatre (4) licences par cœur SQL Server Standard sans acheter de licences par cœur pour chaque licence par processeur SQL Server 2008 R2 Web. Pour pouvoir continuer d</w:t>
      </w:r>
      <w:r w:rsidR="00DD4F05">
        <w:rPr>
          <w:rFonts w:cs="Tahoma"/>
          <w:lang w:val="fr-FR"/>
        </w:rPr>
        <w:t>’</w:t>
      </w:r>
      <w:r w:rsidRPr="004A1DD8">
        <w:rPr>
          <w:rFonts w:cs="Tahoma"/>
          <w:lang w:val="fr-FR"/>
        </w:rPr>
        <w:t>utiliser SQL Server 2012 sur des processeurs nécessitant plus de quatre (4) licences par cœur par processeur, les clients devront acheter les licences par cœur supplémentaires requises.</w:t>
      </w:r>
    </w:p>
    <w:p w:rsidR="0022671C" w:rsidRPr="004A1DD8" w:rsidRDefault="0022671C" w:rsidP="00472D38">
      <w:pPr>
        <w:numPr>
          <w:ilvl w:val="0"/>
          <w:numId w:val="107"/>
        </w:numPr>
        <w:spacing w:after="200" w:line="276" w:lineRule="auto"/>
        <w:ind w:left="1440"/>
        <w:contextualSpacing/>
        <w:rPr>
          <w:rFonts w:cs="Tahoma"/>
          <w:lang w:val="fr-FR"/>
        </w:rPr>
      </w:pPr>
      <w:r w:rsidRPr="004A1DD8">
        <w:rPr>
          <w:rFonts w:eastAsia="Times New Roman" w:cs="Tahoma"/>
          <w:szCs w:val="18"/>
          <w:lang w:val="fr-FR"/>
        </w:rPr>
        <w:t>Les licences par processeur des clients ne sont plus valides dès lors qu</w:t>
      </w:r>
      <w:r w:rsidR="00DD4F05">
        <w:rPr>
          <w:rFonts w:eastAsia="Times New Roman" w:cs="Tahoma"/>
          <w:szCs w:val="18"/>
          <w:lang w:val="fr-FR"/>
        </w:rPr>
        <w:t>’</w:t>
      </w:r>
      <w:r w:rsidRPr="004A1DD8">
        <w:rPr>
          <w:rFonts w:eastAsia="Times New Roman" w:cs="Tahoma"/>
          <w:szCs w:val="18"/>
          <w:lang w:val="fr-FR"/>
        </w:rPr>
        <w:t>ils acquièrent la Software Assurance pour des licences par cœur dans le cadre de cette offre. Les clients renouvelant leur Software Assurance dans le cadre d</w:t>
      </w:r>
      <w:r w:rsidR="00DD4F05">
        <w:rPr>
          <w:rFonts w:eastAsia="Times New Roman" w:cs="Tahoma"/>
          <w:szCs w:val="18"/>
          <w:lang w:val="fr-FR"/>
        </w:rPr>
        <w:t>’</w:t>
      </w:r>
      <w:r w:rsidRPr="004A1DD8">
        <w:rPr>
          <w:rFonts w:eastAsia="Times New Roman" w:cs="Tahoma"/>
          <w:szCs w:val="18"/>
          <w:lang w:val="fr-FR"/>
        </w:rPr>
        <w:t>un programme d</w:t>
      </w:r>
      <w:r w:rsidR="00DD4F05">
        <w:rPr>
          <w:rFonts w:eastAsia="Times New Roman" w:cs="Tahoma"/>
          <w:szCs w:val="18"/>
          <w:lang w:val="fr-FR"/>
        </w:rPr>
        <w:t>’</w:t>
      </w:r>
      <w:r w:rsidRPr="004A1DD8">
        <w:rPr>
          <w:rFonts w:eastAsia="Times New Roman" w:cs="Tahoma"/>
          <w:szCs w:val="18"/>
          <w:lang w:val="fr-FR"/>
        </w:rPr>
        <w:t>abonnement ne bénéficient pas de l</w:t>
      </w:r>
      <w:r w:rsidR="00DD4F05">
        <w:rPr>
          <w:rFonts w:eastAsia="Times New Roman" w:cs="Tahoma"/>
          <w:szCs w:val="18"/>
          <w:lang w:val="fr-FR"/>
        </w:rPr>
        <w:t>’</w:t>
      </w:r>
      <w:r w:rsidRPr="004A1DD8">
        <w:rPr>
          <w:rFonts w:eastAsia="Times New Roman" w:cs="Tahoma"/>
          <w:szCs w:val="18"/>
          <w:lang w:val="fr-FR"/>
        </w:rPr>
        <w:t>option d</w:t>
      </w:r>
      <w:r w:rsidR="00DD4F05">
        <w:rPr>
          <w:rFonts w:eastAsia="Times New Roman" w:cs="Tahoma"/>
          <w:szCs w:val="18"/>
          <w:lang w:val="fr-FR"/>
        </w:rPr>
        <w:t>’</w:t>
      </w:r>
      <w:r w:rsidRPr="004A1DD8">
        <w:rPr>
          <w:rFonts w:eastAsia="Times New Roman" w:cs="Tahoma"/>
          <w:szCs w:val="18"/>
          <w:lang w:val="fr-FR"/>
        </w:rPr>
        <w:t>achat de la Software Assurance pour les licences par cœur SQL Server.</w:t>
      </w:r>
      <w:r w:rsidRPr="004A1DD8">
        <w:rPr>
          <w:rFonts w:cs="Tahoma"/>
          <w:lang w:val="fr-FR"/>
        </w:rPr>
        <w:t xml:space="preserve"> Seules les licences éligibles sont prises en compte pour déterminer le nombre de licences par cœur défini aux points a) et b) ci-dessus.</w:t>
      </w:r>
    </w:p>
    <w:p w:rsidR="0022671C" w:rsidRDefault="0022671C" w:rsidP="00B1292A">
      <w:pPr>
        <w:numPr>
          <w:ilvl w:val="0"/>
          <w:numId w:val="107"/>
        </w:numPr>
        <w:spacing w:after="200" w:line="276" w:lineRule="auto"/>
        <w:ind w:left="1440"/>
        <w:contextualSpacing/>
        <w:rPr>
          <w:rFonts w:cs="Tahoma"/>
          <w:lang w:val="fr-FR"/>
        </w:rPr>
      </w:pPr>
      <w:r w:rsidRPr="004A1DD8">
        <w:rPr>
          <w:rFonts w:cs="Tahoma"/>
          <w:b/>
          <w:lang w:val="fr-FR"/>
        </w:rPr>
        <w:t>Clients dont la Software Assurance expire avant le 1er avril 2015 et ne souhaitant pas la renouveler :</w:t>
      </w:r>
      <w:r w:rsidRPr="004A1DD8">
        <w:rPr>
          <w:rFonts w:eastAsia="Times New Roman" w:cs="Tahoma"/>
          <w:szCs w:val="18"/>
          <w:lang w:val="fr-FR"/>
        </w:rPr>
        <w:t xml:space="preserve"> </w:t>
      </w:r>
      <w:r w:rsidRPr="004A1DD8">
        <w:rPr>
          <w:rFonts w:cs="Tahoma"/>
          <w:lang w:val="fr-FR"/>
        </w:rPr>
        <w:t xml:space="preserve">les clients ayant conclu des contrats Souscription Entreprise et </w:t>
      </w:r>
      <w:r w:rsidRPr="004A1DD8">
        <w:rPr>
          <w:rFonts w:cs="Tahoma"/>
          <w:color w:val="000000"/>
          <w:lang w:val="fr-FR"/>
        </w:rPr>
        <w:t xml:space="preserve">Open Value Souscription </w:t>
      </w:r>
      <w:r w:rsidRPr="004A1DD8">
        <w:rPr>
          <w:rFonts w:cs="Tahoma"/>
          <w:lang w:val="fr-FR"/>
        </w:rPr>
        <w:t>dont la couverture expire avant le 1</w:t>
      </w:r>
      <w:r w:rsidRPr="004A1DD8">
        <w:rPr>
          <w:rFonts w:cs="Tahoma"/>
          <w:vertAlign w:val="superscript"/>
          <w:lang w:val="fr-FR"/>
        </w:rPr>
        <w:t>er</w:t>
      </w:r>
      <w:r w:rsidRPr="004A1DD8">
        <w:rPr>
          <w:rFonts w:cs="Tahoma"/>
          <w:lang w:val="fr-FR"/>
        </w:rPr>
        <w:t xml:space="preserve"> avril 2015 et choisissant d</w:t>
      </w:r>
      <w:r w:rsidR="00DD4F05">
        <w:rPr>
          <w:rFonts w:cs="Tahoma"/>
          <w:lang w:val="fr-FR"/>
        </w:rPr>
        <w:t>’</w:t>
      </w:r>
      <w:r w:rsidRPr="004A1DD8">
        <w:rPr>
          <w:rFonts w:cs="Tahoma"/>
          <w:lang w:val="fr-FR"/>
        </w:rPr>
        <w:t>acheter des licences par processeur, ainsi que tous les clients faisant l</w:t>
      </w:r>
      <w:r w:rsidR="00DD4F05">
        <w:rPr>
          <w:rFonts w:cs="Tahoma"/>
          <w:lang w:val="fr-FR"/>
        </w:rPr>
        <w:t>’</w:t>
      </w:r>
      <w:r w:rsidRPr="004A1DD8">
        <w:rPr>
          <w:rFonts w:cs="Tahoma"/>
          <w:lang w:val="fr-FR"/>
        </w:rPr>
        <w:t>acquisition de licences pour la durée des droits de</w:t>
      </w:r>
      <w:r w:rsidR="00BB1DB9">
        <w:rPr>
          <w:rFonts w:cs="Tahoma"/>
          <w:lang w:val="fr-FR"/>
        </w:rPr>
        <w:t> </w:t>
      </w:r>
      <w:r w:rsidRPr="004A1DD8">
        <w:rPr>
          <w:rFonts w:cs="Tahoma"/>
          <w:lang w:val="fr-FR"/>
        </w:rPr>
        <w:t>propriété intellectuelle en vertu de leur contrat et choisissant de ne pas renouveler la Software Assurance, peuvent exécuter SQL Server 2008 R2 ou SQL Server 2012 au titre de ces licences comme indiqué ci-dessous :</w:t>
      </w:r>
    </w:p>
    <w:p w:rsidR="0022671C" w:rsidRPr="004A1DD8" w:rsidRDefault="0022671C" w:rsidP="00B1292A">
      <w:pPr>
        <w:numPr>
          <w:ilvl w:val="0"/>
          <w:numId w:val="109"/>
        </w:numPr>
        <w:tabs>
          <w:tab w:val="left" w:pos="2160"/>
        </w:tabs>
        <w:spacing w:after="200" w:line="276" w:lineRule="auto"/>
        <w:ind w:left="2160"/>
        <w:contextualSpacing/>
        <w:rPr>
          <w:rFonts w:cs="Tahoma"/>
          <w:lang w:val="fr-FR"/>
        </w:rPr>
      </w:pPr>
      <w:r w:rsidRPr="004A1DD8">
        <w:rPr>
          <w:rFonts w:cs="Tahoma"/>
          <w:b/>
          <w:lang w:val="fr-FR"/>
        </w:rPr>
        <w:t>SQL Server 2008 R2 Web :</w:t>
      </w:r>
      <w:r w:rsidRPr="004A1DD8">
        <w:rPr>
          <w:rFonts w:eastAsia="Times New Roman" w:cs="Tahoma"/>
          <w:szCs w:val="18"/>
          <w:lang w:val="fr-FR"/>
        </w:rPr>
        <w:t xml:space="preserve"> l</w:t>
      </w:r>
      <w:r w:rsidR="00DD4F05">
        <w:rPr>
          <w:rFonts w:eastAsia="Times New Roman" w:cs="Tahoma"/>
          <w:szCs w:val="18"/>
          <w:lang w:val="fr-FR"/>
        </w:rPr>
        <w:t>’</w:t>
      </w:r>
      <w:r w:rsidRPr="004A1DD8">
        <w:rPr>
          <w:rFonts w:eastAsia="Times New Roman" w:cs="Tahoma"/>
          <w:szCs w:val="18"/>
          <w:lang w:val="fr-FR"/>
        </w:rPr>
        <w:t>utilisation de cette version du logiciel est soumise aux droits d</w:t>
      </w:r>
      <w:r w:rsidR="00DD4F05">
        <w:rPr>
          <w:rFonts w:eastAsia="Times New Roman" w:cs="Tahoma"/>
          <w:szCs w:val="18"/>
          <w:lang w:val="fr-FR"/>
        </w:rPr>
        <w:t>’</w:t>
      </w:r>
      <w:r w:rsidRPr="004A1DD8">
        <w:rPr>
          <w:rFonts w:eastAsia="Times New Roman" w:cs="Tahoma"/>
          <w:szCs w:val="18"/>
          <w:lang w:val="fr-FR"/>
        </w:rPr>
        <w:t>utilisation de logiciels sous licence par processeur SQL Server 2008 R2 Web. Les</w:t>
      </w:r>
      <w:r w:rsidR="00B1292A">
        <w:rPr>
          <w:rFonts w:eastAsia="Times New Roman" w:cs="Tahoma"/>
          <w:szCs w:val="18"/>
          <w:lang w:val="fr-FR"/>
        </w:rPr>
        <w:t> </w:t>
      </w:r>
      <w:r w:rsidRPr="004A1DD8">
        <w:rPr>
          <w:rFonts w:eastAsia="Times New Roman" w:cs="Tahoma"/>
          <w:szCs w:val="18"/>
          <w:lang w:val="fr-FR"/>
        </w:rPr>
        <w:t>clients ne disposent alors plus des droits en vertu de la Mobilité de licence dans les</w:t>
      </w:r>
      <w:r w:rsidR="00B1292A">
        <w:rPr>
          <w:rFonts w:eastAsia="Times New Roman" w:cs="Tahoma"/>
          <w:szCs w:val="18"/>
          <w:lang w:val="fr-FR"/>
        </w:rPr>
        <w:t> </w:t>
      </w:r>
      <w:r w:rsidRPr="004A1DD8">
        <w:rPr>
          <w:rFonts w:eastAsia="Times New Roman" w:cs="Tahoma"/>
          <w:szCs w:val="18"/>
          <w:lang w:val="fr-FR"/>
        </w:rPr>
        <w:t>Batteries de serveurs ou de la Mobilité de lic</w:t>
      </w:r>
      <w:r w:rsidR="00B1292A">
        <w:rPr>
          <w:rFonts w:eastAsia="Times New Roman" w:cs="Tahoma"/>
          <w:szCs w:val="18"/>
          <w:lang w:val="fr-FR"/>
        </w:rPr>
        <w:t>ence via la Software Assurance.</w:t>
      </w:r>
    </w:p>
    <w:p w:rsidR="0022671C" w:rsidRPr="004A1DD8" w:rsidRDefault="0022671C" w:rsidP="00472D38">
      <w:pPr>
        <w:numPr>
          <w:ilvl w:val="0"/>
          <w:numId w:val="109"/>
        </w:numPr>
        <w:tabs>
          <w:tab w:val="left" w:pos="2160"/>
        </w:tabs>
        <w:spacing w:after="200" w:line="276" w:lineRule="auto"/>
        <w:ind w:left="2160"/>
        <w:contextualSpacing/>
        <w:rPr>
          <w:rFonts w:cs="Tahoma"/>
          <w:lang w:val="fr-FR"/>
        </w:rPr>
      </w:pPr>
      <w:r w:rsidRPr="004A1DD8">
        <w:rPr>
          <w:rFonts w:eastAsia="Times New Roman" w:cs="Tahoma"/>
          <w:b/>
          <w:szCs w:val="18"/>
          <w:lang w:val="fr-FR"/>
        </w:rPr>
        <w:t>SQL Server 2012 Standard Core :</w:t>
      </w:r>
      <w:r w:rsidRPr="003A448D">
        <w:rPr>
          <w:rFonts w:eastAsia="Times New Roman" w:cs="Tahoma"/>
          <w:szCs w:val="18"/>
          <w:lang w:val="fr-FR"/>
        </w:rPr>
        <w:t xml:space="preserve"> </w:t>
      </w:r>
      <w:r w:rsidRPr="004A1DD8">
        <w:rPr>
          <w:rFonts w:eastAsia="Times New Roman" w:cs="Tahoma"/>
          <w:szCs w:val="18"/>
          <w:lang w:val="fr-FR"/>
        </w:rPr>
        <w:t>l</w:t>
      </w:r>
      <w:r w:rsidR="00DD4F05">
        <w:rPr>
          <w:rFonts w:eastAsia="Times New Roman" w:cs="Tahoma"/>
          <w:szCs w:val="18"/>
          <w:lang w:val="fr-FR"/>
        </w:rPr>
        <w:t>’</w:t>
      </w:r>
      <w:r w:rsidRPr="004A1DD8">
        <w:rPr>
          <w:rFonts w:eastAsia="Times New Roman" w:cs="Tahoma"/>
          <w:szCs w:val="18"/>
          <w:lang w:val="fr-FR"/>
        </w:rPr>
        <w:t>utilisation de cette version du logiciel est soumise aux droits d</w:t>
      </w:r>
      <w:r w:rsidR="00DD4F05">
        <w:rPr>
          <w:rFonts w:eastAsia="Times New Roman" w:cs="Tahoma"/>
          <w:szCs w:val="18"/>
          <w:lang w:val="fr-FR"/>
        </w:rPr>
        <w:t>’</w:t>
      </w:r>
      <w:r w:rsidRPr="004A1DD8">
        <w:rPr>
          <w:rFonts w:eastAsia="Times New Roman" w:cs="Tahoma"/>
          <w:szCs w:val="18"/>
          <w:lang w:val="fr-FR"/>
        </w:rPr>
        <w:t xml:space="preserve">utilisation de logiciels sous licence par processeur SQL Server 2008 R2 Standard ; toutefois : </w:t>
      </w:r>
    </w:p>
    <w:p w:rsidR="0022671C" w:rsidRPr="004A1DD8" w:rsidRDefault="0022671C" w:rsidP="00BB1DB9">
      <w:pPr>
        <w:numPr>
          <w:ilvl w:val="1"/>
          <w:numId w:val="109"/>
        </w:numPr>
        <w:spacing w:after="200" w:line="276" w:lineRule="auto"/>
        <w:ind w:left="2880"/>
        <w:contextualSpacing/>
        <w:rPr>
          <w:rFonts w:cs="Tahoma"/>
          <w:lang w:val="fr-FR"/>
        </w:rPr>
      </w:pPr>
      <w:r w:rsidRPr="004A1DD8">
        <w:rPr>
          <w:rFonts w:cs="Tahoma"/>
          <w:lang w:val="fr-FR"/>
        </w:rPr>
        <w:t xml:space="preserve">les clients ne disposent alors plus des droits en vertu de la Mobilité de licence dans les Batteries de serveurs ou de la Mobilité de licence via la Software Assurance ; et </w:t>
      </w:r>
    </w:p>
    <w:p w:rsidR="0022671C" w:rsidRPr="004A1DD8" w:rsidRDefault="0022671C" w:rsidP="00BB1DB9">
      <w:pPr>
        <w:numPr>
          <w:ilvl w:val="1"/>
          <w:numId w:val="109"/>
        </w:numPr>
        <w:spacing w:after="200" w:line="276" w:lineRule="auto"/>
        <w:ind w:left="2880"/>
        <w:contextualSpacing/>
        <w:rPr>
          <w:rFonts w:cs="Tahoma"/>
          <w:lang w:val="fr-FR"/>
        </w:rPr>
      </w:pPr>
      <w:r w:rsidRPr="004A1DD8">
        <w:rPr>
          <w:rFonts w:eastAsia="Times New Roman" w:cs="Tahoma"/>
          <w:szCs w:val="18"/>
          <w:lang w:val="fr-FR"/>
        </w:rPr>
        <w:t>toute réattribution de licence est soumise aux limitations présentées aux points (i) et (ii) ci-dessous en ce qui concerne « l</w:t>
      </w:r>
      <w:r w:rsidR="00DD4F05">
        <w:rPr>
          <w:rFonts w:eastAsia="Times New Roman" w:cs="Tahoma"/>
          <w:szCs w:val="18"/>
          <w:lang w:val="fr-FR"/>
        </w:rPr>
        <w:t>’</w:t>
      </w:r>
      <w:r w:rsidRPr="004A1DD8">
        <w:rPr>
          <w:rFonts w:eastAsia="Times New Roman" w:cs="Tahoma"/>
          <w:szCs w:val="18"/>
          <w:lang w:val="fr-FR"/>
        </w:rPr>
        <w:t>équivalence avec les licences par cœur ». L</w:t>
      </w:r>
      <w:r w:rsidR="00DD4F05">
        <w:rPr>
          <w:rFonts w:eastAsia="Times New Roman" w:cs="Tahoma"/>
          <w:szCs w:val="18"/>
          <w:lang w:val="fr-FR"/>
        </w:rPr>
        <w:t>’</w:t>
      </w:r>
      <w:r w:rsidRPr="004A1DD8">
        <w:rPr>
          <w:rFonts w:eastAsia="Times New Roman" w:cs="Tahoma"/>
          <w:szCs w:val="18"/>
          <w:lang w:val="fr-FR"/>
        </w:rPr>
        <w:t xml:space="preserve">équivalence avec les licences par cœur est déterminée comme suit : </w:t>
      </w:r>
    </w:p>
    <w:p w:rsidR="0022671C" w:rsidRPr="004A1DD8" w:rsidRDefault="0022671C" w:rsidP="00472D38">
      <w:pPr>
        <w:numPr>
          <w:ilvl w:val="2"/>
          <w:numId w:val="109"/>
        </w:numPr>
        <w:tabs>
          <w:tab w:val="left" w:pos="2970"/>
        </w:tabs>
        <w:spacing w:after="200" w:line="276" w:lineRule="auto"/>
        <w:ind w:left="3787" w:hanging="187"/>
        <w:contextualSpacing/>
        <w:rPr>
          <w:rFonts w:cs="Tahoma"/>
          <w:lang w:val="fr-FR"/>
        </w:rPr>
      </w:pPr>
      <w:r w:rsidRPr="004A1DD8">
        <w:rPr>
          <w:rFonts w:eastAsia="Times New Roman" w:cs="Tahoma"/>
          <w:szCs w:val="18"/>
          <w:lang w:val="fr-FR"/>
        </w:rPr>
        <w:t>Pour un nombre de licences égal à la plus petite valeur entre (x) le nombre total de licences par processeur attribuées à un serveur sous licence avant l</w:t>
      </w:r>
      <w:r w:rsidR="00DD4F05">
        <w:rPr>
          <w:rFonts w:eastAsia="Times New Roman" w:cs="Tahoma"/>
          <w:szCs w:val="18"/>
          <w:lang w:val="fr-FR"/>
        </w:rPr>
        <w:t>’</w:t>
      </w:r>
      <w:r w:rsidRPr="004A1DD8">
        <w:rPr>
          <w:rFonts w:eastAsia="Times New Roman" w:cs="Tahoma"/>
          <w:szCs w:val="18"/>
          <w:lang w:val="fr-FR"/>
        </w:rPr>
        <w:t>expiration de la Software Assurance ou (y) le nombre total de processeurs physiques sur ce serveur, l</w:t>
      </w:r>
      <w:r w:rsidR="00DD4F05">
        <w:rPr>
          <w:rFonts w:eastAsia="Times New Roman" w:cs="Tahoma"/>
          <w:szCs w:val="18"/>
          <w:lang w:val="fr-FR"/>
        </w:rPr>
        <w:t>’</w:t>
      </w:r>
      <w:r w:rsidRPr="004A1DD8">
        <w:rPr>
          <w:rFonts w:eastAsia="Times New Roman" w:cs="Tahoma"/>
          <w:szCs w:val="18"/>
          <w:lang w:val="fr-FR"/>
        </w:rPr>
        <w:t xml:space="preserve">équivalence avec les licences par cœur est la plus grande valeur entre : </w:t>
      </w:r>
    </w:p>
    <w:p w:rsidR="0022671C" w:rsidRPr="004A1DD8" w:rsidRDefault="0022671C" w:rsidP="00472D38">
      <w:pPr>
        <w:numPr>
          <w:ilvl w:val="4"/>
          <w:numId w:val="107"/>
        </w:numPr>
        <w:tabs>
          <w:tab w:val="left" w:pos="2970"/>
        </w:tabs>
        <w:spacing w:after="200" w:line="276" w:lineRule="auto"/>
        <w:ind w:left="4320"/>
        <w:contextualSpacing/>
        <w:rPr>
          <w:rFonts w:cs="Tahoma"/>
          <w:lang w:val="fr-FR"/>
        </w:rPr>
      </w:pPr>
      <w:r w:rsidRPr="004A1DD8">
        <w:rPr>
          <w:rFonts w:cs="Tahoma"/>
          <w:lang w:val="fr-FR"/>
        </w:rPr>
        <w:t xml:space="preserve">quatre cœurs par licence par processeur, OU </w:t>
      </w:r>
    </w:p>
    <w:p w:rsidR="0022671C" w:rsidRPr="004A1DD8" w:rsidRDefault="0022671C" w:rsidP="00B1292A">
      <w:pPr>
        <w:numPr>
          <w:ilvl w:val="4"/>
          <w:numId w:val="107"/>
        </w:numPr>
        <w:tabs>
          <w:tab w:val="left" w:pos="2970"/>
        </w:tabs>
        <w:spacing w:after="200" w:line="276" w:lineRule="auto"/>
        <w:ind w:left="4320"/>
        <w:contextualSpacing/>
        <w:rPr>
          <w:rFonts w:cs="Tahoma"/>
          <w:lang w:val="fr-FR"/>
        </w:rPr>
      </w:pPr>
      <w:r w:rsidRPr="004A1DD8">
        <w:rPr>
          <w:rFonts w:eastAsia="Times New Roman" w:cs="Tahoma"/>
          <w:szCs w:val="18"/>
          <w:lang w:val="fr-FR"/>
        </w:rP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DD4F05">
        <w:rPr>
          <w:rFonts w:eastAsia="Times New Roman" w:cs="Tahoma"/>
          <w:szCs w:val="18"/>
          <w:lang w:val="fr-FR"/>
        </w:rPr>
        <w:t>’</w:t>
      </w:r>
      <w:r w:rsidRPr="004A1DD8">
        <w:rPr>
          <w:rFonts w:eastAsia="Times New Roman" w:cs="Tahoma"/>
          <w:szCs w:val="18"/>
          <w:lang w:val="fr-FR"/>
        </w:rPr>
        <w:t>exploitation sur le serveur sous licence), ainsi que du matériel physique qui prend en charge ce logiciel, immédiatement avant l</w:t>
      </w:r>
      <w:r w:rsidR="00DD4F05">
        <w:rPr>
          <w:rFonts w:eastAsia="Times New Roman" w:cs="Tahoma"/>
          <w:szCs w:val="18"/>
          <w:lang w:val="fr-FR"/>
        </w:rPr>
        <w:t>’</w:t>
      </w:r>
      <w:r w:rsidRPr="004A1DD8">
        <w:rPr>
          <w:rFonts w:eastAsia="Times New Roman" w:cs="Tahoma"/>
          <w:szCs w:val="18"/>
          <w:lang w:val="fr-FR"/>
        </w:rPr>
        <w:t>expiration de la Software Assurance, en utilisant l</w:t>
      </w:r>
      <w:r w:rsidR="00DD4F05">
        <w:rPr>
          <w:rFonts w:eastAsia="Times New Roman" w:cs="Tahoma"/>
          <w:szCs w:val="18"/>
          <w:lang w:val="fr-FR"/>
        </w:rPr>
        <w:t>’</w:t>
      </w:r>
      <w:r w:rsidRPr="004A1DD8">
        <w:rPr>
          <w:rFonts w:eastAsia="Times New Roman" w:cs="Tahoma"/>
          <w:szCs w:val="18"/>
          <w:lang w:val="fr-FR"/>
        </w:rPr>
        <w:t xml:space="preserve">outil Microsoft MAP ou un logiciel équivalent.) </w:t>
      </w:r>
    </w:p>
    <w:p w:rsidR="0022671C" w:rsidRPr="004A1DD8" w:rsidRDefault="0022671C" w:rsidP="00472D38">
      <w:pPr>
        <w:numPr>
          <w:ilvl w:val="2"/>
          <w:numId w:val="109"/>
        </w:numPr>
        <w:tabs>
          <w:tab w:val="left" w:pos="2970"/>
        </w:tabs>
        <w:spacing w:after="200" w:line="276" w:lineRule="auto"/>
        <w:ind w:left="3787" w:hanging="187"/>
        <w:contextualSpacing/>
        <w:rPr>
          <w:rFonts w:cs="Tahoma"/>
          <w:lang w:val="fr-FR"/>
        </w:rPr>
      </w:pPr>
      <w:r w:rsidRPr="004A1DD8">
        <w:rPr>
          <w:rFonts w:cs="Tahoma"/>
          <w:lang w:val="fr-FR"/>
        </w:rPr>
        <w:t>Pour toute licence par processeur dont la Software Assurance expire et qui est attribuée au même serveur sous licence en plus du nombre réel de processeurs physiques sur le serveur, l</w:t>
      </w:r>
      <w:r w:rsidR="00DD4F05">
        <w:rPr>
          <w:rFonts w:cs="Tahoma"/>
          <w:lang w:val="fr-FR"/>
        </w:rPr>
        <w:t>’</w:t>
      </w:r>
      <w:r w:rsidRPr="004A1DD8">
        <w:rPr>
          <w:rFonts w:cs="Tahoma"/>
          <w:lang w:val="fr-FR"/>
        </w:rPr>
        <w:t>équivalence avec les licences par cœur est de quatre cœurs pour une licence par processeur.</w:t>
      </w:r>
    </w:p>
    <w:p w:rsidR="0022671C" w:rsidRPr="004A1DD8" w:rsidRDefault="0022671C" w:rsidP="00B1292A">
      <w:pPr>
        <w:numPr>
          <w:ilvl w:val="0"/>
          <w:numId w:val="119"/>
        </w:numPr>
        <w:tabs>
          <w:tab w:val="left" w:pos="2880"/>
          <w:tab w:val="left" w:pos="2970"/>
        </w:tabs>
        <w:spacing w:after="200" w:line="276" w:lineRule="auto"/>
        <w:ind w:left="2880"/>
        <w:contextualSpacing/>
        <w:rPr>
          <w:rFonts w:cs="Tahoma"/>
          <w:lang w:val="fr-FR"/>
        </w:rPr>
      </w:pPr>
      <w:r w:rsidRPr="004A1DD8">
        <w:rPr>
          <w:rFonts w:cs="Tahoma"/>
          <w:lang w:val="fr-FR"/>
        </w:rPr>
        <w:t>Les clients sont autorisés à réattribuer des licences à un autre serveur. Le</w:t>
      </w:r>
      <w:r w:rsidR="00B1292A">
        <w:rPr>
          <w:rFonts w:cs="Tahoma"/>
          <w:lang w:val="fr-FR"/>
        </w:rPr>
        <w:t> </w:t>
      </w:r>
      <w:r w:rsidRPr="004A1DD8">
        <w:rPr>
          <w:rFonts w:cs="Tahoma"/>
          <w:lang w:val="fr-FR"/>
        </w:rPr>
        <w:t>cas</w:t>
      </w:r>
      <w:r w:rsidR="008156C4">
        <w:rPr>
          <w:rFonts w:cs="Tahoma"/>
          <w:lang w:val="fr-FR"/>
        </w:rPr>
        <w:t> </w:t>
      </w:r>
      <w:r w:rsidRPr="004A1DD8">
        <w:rPr>
          <w:rFonts w:cs="Tahoma"/>
          <w:lang w:val="fr-FR"/>
        </w:rPr>
        <w:t>échéant, ils devront toutefois se soumettre aux droits d</w:t>
      </w:r>
      <w:r w:rsidR="00DD4F05">
        <w:rPr>
          <w:rFonts w:cs="Tahoma"/>
          <w:lang w:val="fr-FR"/>
        </w:rPr>
        <w:t>’</w:t>
      </w:r>
      <w:r w:rsidRPr="004A1DD8">
        <w:rPr>
          <w:rFonts w:cs="Tahoma"/>
          <w:lang w:val="fr-FR"/>
        </w:rPr>
        <w:t>utilisation de SQL Server 2012. Lors de l</w:t>
      </w:r>
      <w:r w:rsidR="00DD4F05">
        <w:rPr>
          <w:rFonts w:cs="Tahoma"/>
          <w:lang w:val="fr-FR"/>
        </w:rPr>
        <w:t>’</w:t>
      </w:r>
      <w:r w:rsidRPr="004A1DD8">
        <w:rPr>
          <w:rFonts w:cs="Tahoma"/>
          <w:lang w:val="fr-FR"/>
        </w:rPr>
        <w:t>attribution de licences par cœur à des serveurs en</w:t>
      </w:r>
      <w:r w:rsidR="00B1292A">
        <w:rPr>
          <w:rFonts w:cs="Tahoma"/>
          <w:lang w:val="fr-FR"/>
        </w:rPr>
        <w:t> </w:t>
      </w:r>
      <w:r w:rsidRPr="004A1DD8">
        <w:rPr>
          <w:rFonts w:cs="Tahoma"/>
          <w:lang w:val="fr-FR"/>
        </w:rPr>
        <w:t>vertu des droits d</w:t>
      </w:r>
      <w:r w:rsidR="00DD4F05">
        <w:rPr>
          <w:rFonts w:cs="Tahoma"/>
          <w:lang w:val="fr-FR"/>
        </w:rPr>
        <w:t>’</w:t>
      </w:r>
      <w:r w:rsidRPr="004A1DD8">
        <w:rPr>
          <w:rFonts w:cs="Tahoma"/>
          <w:lang w:val="fr-FR"/>
        </w:rPr>
        <w:t>utilisation de SQL 2012, les clients pourront combiner l</w:t>
      </w:r>
      <w:r w:rsidR="00DD4F05">
        <w:rPr>
          <w:rFonts w:cs="Tahoma"/>
          <w:lang w:val="fr-FR"/>
        </w:rPr>
        <w:t>’</w:t>
      </w:r>
      <w:r w:rsidRPr="004A1DD8">
        <w:rPr>
          <w:rFonts w:cs="Tahoma"/>
          <w:lang w:val="fr-FR"/>
        </w:rPr>
        <w:t>équivalence avec les licences par cœur de leurs licences existantes avec d</w:t>
      </w:r>
      <w:r w:rsidR="00DD4F05">
        <w:rPr>
          <w:rFonts w:cs="Tahoma"/>
          <w:lang w:val="fr-FR"/>
        </w:rPr>
        <w:t>’</w:t>
      </w:r>
      <w:r w:rsidRPr="004A1DD8">
        <w:rPr>
          <w:rFonts w:cs="Tahoma"/>
          <w:lang w:val="fr-FR"/>
        </w:rPr>
        <w:t>autres licences par cœur SQL Server 2012.</w:t>
      </w:r>
    </w:p>
    <w:p w:rsidR="0022671C" w:rsidRPr="004A1DD8" w:rsidRDefault="0022671C" w:rsidP="00472D38">
      <w:pPr>
        <w:numPr>
          <w:ilvl w:val="0"/>
          <w:numId w:val="119"/>
        </w:numPr>
        <w:tabs>
          <w:tab w:val="left" w:pos="2880"/>
          <w:tab w:val="left" w:pos="2970"/>
        </w:tabs>
        <w:spacing w:after="200" w:line="276" w:lineRule="auto"/>
        <w:ind w:left="2880"/>
        <w:contextualSpacing/>
        <w:rPr>
          <w:rFonts w:cs="Tahoma"/>
          <w:lang w:val="fr-FR"/>
        </w:rPr>
      </w:pPr>
      <w:r w:rsidRPr="004A1DD8">
        <w:rPr>
          <w:rFonts w:cs="Tahoma"/>
          <w:lang w:val="fr-FR"/>
        </w:rPr>
        <w:t>L</w:t>
      </w:r>
      <w:r w:rsidR="00DD4F05">
        <w:rPr>
          <w:rFonts w:cs="Tahoma"/>
          <w:lang w:val="fr-FR"/>
        </w:rPr>
        <w:t>’</w:t>
      </w:r>
      <w:r w:rsidRPr="004A1DD8">
        <w:rPr>
          <w:rFonts w:cs="Tahoma"/>
          <w:lang w:val="fr-FR"/>
        </w:rPr>
        <w:t>équivalence avec les licences par cœur estimée du client n</w:t>
      </w:r>
      <w:r w:rsidR="00DD4F05">
        <w:rPr>
          <w:rFonts w:cs="Tahoma"/>
          <w:lang w:val="fr-FR"/>
        </w:rPr>
        <w:t>’</w:t>
      </w:r>
      <w:r w:rsidRPr="004A1DD8">
        <w:rPr>
          <w:rFonts w:cs="Tahoma"/>
          <w:lang w:val="fr-FR"/>
        </w:rPr>
        <w:t>implique en aucun cas qu</w:t>
      </w:r>
      <w:r w:rsidR="00DD4F05">
        <w:rPr>
          <w:rFonts w:cs="Tahoma"/>
          <w:lang w:val="fr-FR"/>
        </w:rPr>
        <w:t>’</w:t>
      </w:r>
      <w:r w:rsidRPr="004A1DD8">
        <w:rPr>
          <w:rFonts w:cs="Tahoma"/>
          <w:lang w:val="fr-FR"/>
        </w:rPr>
        <w:t>il peut attribuer une même licence par processeur aux cœurs situés sur deux processeurs ou plus.</w:t>
      </w:r>
    </w:p>
    <w:p w:rsidR="0022671C" w:rsidRPr="00B1292A" w:rsidRDefault="0022671C" w:rsidP="00472D38">
      <w:pPr>
        <w:numPr>
          <w:ilvl w:val="0"/>
          <w:numId w:val="107"/>
        </w:numPr>
        <w:tabs>
          <w:tab w:val="left" w:pos="720"/>
        </w:tabs>
        <w:spacing w:after="200" w:line="276" w:lineRule="auto"/>
        <w:contextualSpacing/>
        <w:rPr>
          <w:rFonts w:cs="Tahoma"/>
          <w:lang w:val="fr-FR"/>
        </w:rPr>
      </w:pPr>
      <w:r w:rsidRPr="004A1DD8">
        <w:rPr>
          <w:rFonts w:cs="Tahoma"/>
          <w:b/>
          <w:lang w:val="fr-FR"/>
        </w:rPr>
        <w:t>Clients dont la Software Assurance expire le 1er avril 2015 ou à une date ultérieure et ne souhaitant pas la renouveler :</w:t>
      </w:r>
      <w:r w:rsidRPr="004A1DD8">
        <w:rPr>
          <w:rFonts w:eastAsia="Times New Roman" w:cs="Tahoma"/>
          <w:szCs w:val="18"/>
          <w:lang w:val="fr-FR"/>
        </w:rPr>
        <w:t xml:space="preserve"> </w:t>
      </w:r>
      <w:r w:rsidRPr="004A1DD8">
        <w:rPr>
          <w:rFonts w:cs="Tahoma"/>
          <w:color w:val="000000"/>
          <w:lang w:val="fr-FR"/>
        </w:rPr>
        <w:t>les clients ayant conclu des contrats Souscription Entreprise et Open Value Souscription dont la couverture expire au 1</w:t>
      </w:r>
      <w:r w:rsidRPr="004A1DD8">
        <w:rPr>
          <w:rFonts w:cs="Tahoma"/>
          <w:color w:val="000000"/>
          <w:vertAlign w:val="superscript"/>
          <w:lang w:val="fr-FR"/>
        </w:rPr>
        <w:t>er </w:t>
      </w:r>
      <w:r w:rsidRPr="004A1DD8">
        <w:rPr>
          <w:rFonts w:cs="Tahoma"/>
          <w:color w:val="000000"/>
          <w:lang w:val="fr-FR"/>
        </w:rPr>
        <w:t>avril 2015, ou à une date ultérieure, et choisissant d</w:t>
      </w:r>
      <w:r w:rsidR="00DD4F05">
        <w:rPr>
          <w:rFonts w:cs="Tahoma"/>
          <w:color w:val="000000"/>
          <w:lang w:val="fr-FR"/>
        </w:rPr>
        <w:t>’</w:t>
      </w:r>
      <w:r w:rsidRPr="004A1DD8">
        <w:rPr>
          <w:rFonts w:cs="Tahoma"/>
          <w:color w:val="000000"/>
          <w:lang w:val="fr-FR"/>
        </w:rPr>
        <w:t>acheter des licences par processeur, ainsi que tous les clients faisant l</w:t>
      </w:r>
      <w:r w:rsidR="00DD4F05">
        <w:rPr>
          <w:rFonts w:cs="Tahoma"/>
          <w:color w:val="000000"/>
          <w:lang w:val="fr-FR"/>
        </w:rPr>
        <w:t>’</w:t>
      </w:r>
      <w:r w:rsidRPr="004A1DD8">
        <w:rPr>
          <w:rFonts w:cs="Tahoma"/>
          <w:color w:val="000000"/>
          <w:lang w:val="fr-FR"/>
        </w:rPr>
        <w:t>acquisition de licences pour la durée des droits de propriété intellectuelle en vertu de leur contrat, disposeront des deux options suivantes :</w:t>
      </w:r>
      <w:r w:rsidRPr="004A1DD8">
        <w:rPr>
          <w:rFonts w:eastAsia="Times New Roman" w:cs="Tahoma"/>
          <w:color w:val="000000"/>
          <w:szCs w:val="18"/>
          <w:lang w:val="fr-FR"/>
        </w:rPr>
        <w:t xml:space="preserve"> </w:t>
      </w:r>
    </w:p>
    <w:p w:rsidR="0022671C" w:rsidRPr="004A1DD8" w:rsidRDefault="0022671C" w:rsidP="00B1292A">
      <w:pPr>
        <w:numPr>
          <w:ilvl w:val="2"/>
          <w:numId w:val="107"/>
        </w:numPr>
        <w:spacing w:after="200" w:line="276" w:lineRule="auto"/>
        <w:contextualSpacing/>
        <w:rPr>
          <w:rFonts w:cs="Tahoma"/>
          <w:lang w:val="fr-FR"/>
        </w:rPr>
      </w:pPr>
      <w:r w:rsidRPr="004A1DD8">
        <w:rPr>
          <w:rFonts w:cs="Tahoma"/>
          <w:lang w:val="fr-FR"/>
        </w:rPr>
        <w:t>continuer à utiliser SQL Server 2012 conformément aux dispositions de la section « Clients</w:t>
      </w:r>
      <w:r w:rsidR="008156C4">
        <w:rPr>
          <w:rFonts w:cs="Tahoma"/>
          <w:lang w:val="fr-FR"/>
        </w:rPr>
        <w:t> </w:t>
      </w:r>
      <w:r w:rsidRPr="004A1DD8">
        <w:rPr>
          <w:rFonts w:cs="Tahoma"/>
          <w:lang w:val="fr-FR"/>
        </w:rPr>
        <w:t>dont la Software Assurance expire avant le 1</w:t>
      </w:r>
      <w:r w:rsidRPr="004A1DD8">
        <w:rPr>
          <w:rFonts w:cs="Tahoma"/>
          <w:vertAlign w:val="superscript"/>
          <w:lang w:val="fr-FR"/>
        </w:rPr>
        <w:t>er </w:t>
      </w:r>
      <w:r w:rsidRPr="004A1DD8">
        <w:rPr>
          <w:rFonts w:cs="Tahoma"/>
          <w:lang w:val="fr-FR"/>
        </w:rPr>
        <w:t>avril 2015 et ne souhaitant pas</w:t>
      </w:r>
      <w:r w:rsidR="00B1292A">
        <w:rPr>
          <w:rFonts w:cs="Tahoma"/>
          <w:lang w:val="fr-FR"/>
        </w:rPr>
        <w:t> </w:t>
      </w:r>
      <w:r w:rsidRPr="004A1DD8">
        <w:rPr>
          <w:rFonts w:cs="Tahoma"/>
          <w:lang w:val="fr-FR"/>
        </w:rPr>
        <w:t>la</w:t>
      </w:r>
      <w:r w:rsidR="00B1292A">
        <w:rPr>
          <w:rFonts w:cs="Tahoma"/>
          <w:lang w:val="fr-FR"/>
        </w:rPr>
        <w:t> </w:t>
      </w:r>
      <w:r w:rsidRPr="004A1DD8">
        <w:rPr>
          <w:rFonts w:cs="Tahoma"/>
          <w:lang w:val="fr-FR"/>
        </w:rPr>
        <w:t>renouveler » ci-dessus s</w:t>
      </w:r>
      <w:r w:rsidR="00DD4F05">
        <w:rPr>
          <w:rFonts w:cs="Tahoma"/>
          <w:lang w:val="fr-FR"/>
        </w:rPr>
        <w:t>’</w:t>
      </w:r>
      <w:r w:rsidRPr="004A1DD8">
        <w:rPr>
          <w:rFonts w:cs="Tahoma"/>
          <w:lang w:val="fr-FR"/>
        </w:rPr>
        <w:t>ils disposent de licences acquises avant le 1</w:t>
      </w:r>
      <w:r w:rsidRPr="004A1DD8">
        <w:rPr>
          <w:rFonts w:cs="Tahoma"/>
          <w:vertAlign w:val="superscript"/>
          <w:lang w:val="fr-FR"/>
        </w:rPr>
        <w:t>er</w:t>
      </w:r>
      <w:r w:rsidRPr="004A1DD8">
        <w:rPr>
          <w:rFonts w:cs="Tahoma"/>
          <w:lang w:val="fr-FR"/>
        </w:rPr>
        <w:t xml:space="preserve"> avril 2015, considérées comme éligibles en vertu du premier paragraphe de la présente note ; ou </w:t>
      </w:r>
    </w:p>
    <w:p w:rsidR="0022671C" w:rsidRPr="004A1DD8" w:rsidRDefault="0022671C" w:rsidP="00472D38">
      <w:pPr>
        <w:numPr>
          <w:ilvl w:val="2"/>
          <w:numId w:val="107"/>
        </w:numPr>
        <w:spacing w:after="200" w:line="276" w:lineRule="auto"/>
        <w:contextualSpacing/>
        <w:rPr>
          <w:rFonts w:cs="Tahoma"/>
          <w:lang w:val="fr-FR"/>
        </w:rPr>
      </w:pPr>
      <w:r w:rsidRPr="004A1DD8">
        <w:rPr>
          <w:rFonts w:cs="Tahoma"/>
          <w:lang w:val="fr-FR"/>
        </w:rPr>
        <w:t>convertir chacune de leurs licences par processeur en quatre (4) licences par cœur SQL Server 2012 Standard s</w:t>
      </w:r>
      <w:r w:rsidR="00DD4F05">
        <w:rPr>
          <w:rFonts w:cs="Tahoma"/>
          <w:lang w:val="fr-FR"/>
        </w:rPr>
        <w:t>’</w:t>
      </w:r>
      <w:r w:rsidRPr="004A1DD8">
        <w:rPr>
          <w:rFonts w:cs="Tahoma"/>
          <w:lang w:val="fr-FR"/>
        </w:rPr>
        <w:t>ils disposent de licences acquises après le 1</w:t>
      </w:r>
      <w:r w:rsidRPr="004A1DD8">
        <w:rPr>
          <w:rFonts w:cs="Tahoma"/>
          <w:vertAlign w:val="superscript"/>
          <w:lang w:val="fr-FR"/>
        </w:rPr>
        <w:t>er </w:t>
      </w:r>
      <w:r w:rsidRPr="004A1DD8">
        <w:rPr>
          <w:rFonts w:cs="Tahoma"/>
          <w:lang w:val="fr-FR"/>
        </w:rPr>
        <w:t>avril 2015. Pour pouvoir continuer d</w:t>
      </w:r>
      <w:r w:rsidR="00DD4F05">
        <w:rPr>
          <w:rFonts w:cs="Tahoma"/>
          <w:lang w:val="fr-FR"/>
        </w:rPr>
        <w:t>’</w:t>
      </w:r>
      <w:r w:rsidRPr="004A1DD8">
        <w:rPr>
          <w:rFonts w:cs="Tahoma"/>
          <w:lang w:val="fr-FR"/>
        </w:rPr>
        <w:t>utiliser SQL Server 2012 sur des processeurs nécessitant plus de quatre (4) licences par cœur par processeur, les clients devront acheter les licences par</w:t>
      </w:r>
      <w:r w:rsidR="008156C4">
        <w:rPr>
          <w:rFonts w:cs="Tahoma"/>
          <w:lang w:val="fr-FR"/>
        </w:rPr>
        <w:t> </w:t>
      </w:r>
      <w:r w:rsidRPr="004A1DD8">
        <w:rPr>
          <w:rFonts w:cs="Tahoma"/>
          <w:lang w:val="fr-FR"/>
        </w:rPr>
        <w:t>cœur supplémentaires requises.</w:t>
      </w:r>
    </w:p>
    <w:p w:rsidR="0022671C" w:rsidRPr="004A1DD8" w:rsidRDefault="0022671C" w:rsidP="00472D38">
      <w:pPr>
        <w:numPr>
          <w:ilvl w:val="0"/>
          <w:numId w:val="107"/>
        </w:numPr>
        <w:tabs>
          <w:tab w:val="left" w:pos="720"/>
        </w:tabs>
        <w:spacing w:after="200" w:line="276" w:lineRule="auto"/>
        <w:rPr>
          <w:rFonts w:cs="Tahoma"/>
          <w:lang w:val="fr-FR"/>
        </w:rPr>
      </w:pPr>
      <w:r w:rsidRPr="008156C4">
        <w:rPr>
          <w:rFonts w:cs="Tahoma"/>
          <w:b/>
          <w:lang w:val="fr-FR"/>
        </w:rPr>
        <w:t>Pour les clients situés en République Populaire de Chine ayant fait l</w:t>
      </w:r>
      <w:r w:rsidR="00DD4F05">
        <w:rPr>
          <w:rFonts w:cs="Tahoma"/>
          <w:b/>
          <w:lang w:val="fr-FR"/>
        </w:rPr>
        <w:t>’</w:t>
      </w:r>
      <w:r w:rsidRPr="008156C4">
        <w:rPr>
          <w:rFonts w:cs="Tahoma"/>
          <w:b/>
          <w:lang w:val="fr-FR"/>
        </w:rPr>
        <w:t>acquisition de licences par processeur et de la Software Assurance pour SQL Server 2008 R2 dans ce pays :</w:t>
      </w:r>
      <w:r w:rsidRPr="004A1DD8">
        <w:rPr>
          <w:rFonts w:cs="Tahoma"/>
          <w:lang w:val="fr-FR"/>
        </w:rPr>
        <w:t xml:space="preserve"> les dates du 1er avril 2012 et du 1er avril 2015 indiquées dans la présente liste des produits ne s</w:t>
      </w:r>
      <w:r w:rsidR="00DD4F05">
        <w:rPr>
          <w:rFonts w:cs="Tahoma"/>
          <w:lang w:val="fr-FR"/>
        </w:rPr>
        <w:t>’</w:t>
      </w:r>
      <w:r w:rsidRPr="004A1DD8">
        <w:rPr>
          <w:rFonts w:cs="Tahoma"/>
          <w:lang w:val="fr-FR"/>
        </w:rPr>
        <w:t>appliquent pas. Pour ces clients, les dates applicables respectives sont celles du 1er juillet 2012 et du 1er juillet 2015.</w:t>
      </w:r>
    </w:p>
    <w:p w:rsidR="0022671C" w:rsidRPr="004A1DD8" w:rsidRDefault="0022671C">
      <w:pPr>
        <w:ind w:left="900"/>
        <w:rPr>
          <w:rFonts w:cs="Tahoma"/>
          <w:lang w:val="fr-FR"/>
        </w:rPr>
      </w:pPr>
    </w:p>
    <w:p w:rsidR="0022671C" w:rsidRPr="004A1DD8" w:rsidRDefault="0022671C" w:rsidP="00B1292A">
      <w:pPr>
        <w:pStyle w:val="Heading3"/>
        <w:rPr>
          <w:rFonts w:ascii="Tahoma" w:hAnsi="Tahoma" w:cs="Tahoma"/>
          <w:lang w:val="fr-FR"/>
        </w:rPr>
      </w:pPr>
      <w:bookmarkStart w:id="2512" w:name="Srv_85SQL2008R2Workgroup5ClientAddon"/>
      <w:bookmarkStart w:id="2513" w:name="_Toc327544563"/>
      <w:bookmarkStart w:id="2514" w:name="_Toc327548058"/>
      <w:bookmarkStart w:id="2515" w:name="_Toc327549132"/>
      <w:bookmarkStart w:id="2516" w:name="_Toc328557596"/>
      <w:bookmarkEnd w:id="2512"/>
      <w:r w:rsidRPr="004A1DD8">
        <w:rPr>
          <w:rFonts w:ascii="Tahoma" w:hAnsi="Tahoma" w:cs="Tahoma"/>
          <w:color w:val="F66400"/>
          <w:sz w:val="22"/>
          <w:vertAlign w:val="superscript"/>
          <w:lang w:val="fr-FR"/>
        </w:rPr>
        <w:t>85</w:t>
      </w:r>
      <w:r w:rsidRPr="004A1DD8">
        <w:rPr>
          <w:rFonts w:ascii="Tahoma" w:hAnsi="Tahoma" w:cs="Tahoma"/>
          <w:color w:val="F66400"/>
          <w:sz w:val="22"/>
          <w:lang w:val="fr-FR"/>
        </w:rPr>
        <w:t xml:space="preserve"> SQL Server</w:t>
      </w:r>
      <w:r w:rsidRPr="004A1DD8">
        <w:rPr>
          <w:rFonts w:ascii="Tahoma" w:hAnsi="Tahoma" w:cs="Tahoma"/>
          <w:color w:val="F66400"/>
          <w:sz w:val="22"/>
          <w:vertAlign w:val="superscript"/>
          <w:lang w:val="fr-FR"/>
        </w:rPr>
        <w:t>®</w:t>
      </w:r>
      <w:r w:rsidRPr="004A1DD8">
        <w:rPr>
          <w:rFonts w:ascii="Tahoma" w:hAnsi="Tahoma" w:cs="Tahoma"/>
          <w:color w:val="F66400"/>
          <w:sz w:val="22"/>
          <w:lang w:val="fr-FR"/>
        </w:rPr>
        <w:t> 2008 R2 Workgroup (5 Modules Complémentaires Client)</w:t>
      </w:r>
      <w:bookmarkEnd w:id="2513"/>
      <w:bookmarkEnd w:id="2514"/>
      <w:bookmarkEnd w:id="2515"/>
      <w:bookmarkEnd w:id="2516"/>
    </w:p>
    <w:p w:rsidR="0022671C" w:rsidRPr="008B1B6B" w:rsidRDefault="0022671C" w:rsidP="00B1292A">
      <w:pPr>
        <w:pStyle w:val="EndnoteText"/>
        <w:ind w:left="0"/>
        <w:rPr>
          <w:rFonts w:ascii="Tahoma" w:hAnsi="Tahoma" w:cs="Tahoma"/>
          <w:sz w:val="18"/>
          <w:szCs w:val="18"/>
        </w:rPr>
      </w:pPr>
    </w:p>
    <w:p w:rsidR="0022671C" w:rsidRPr="004A1DD8" w:rsidRDefault="0022671C" w:rsidP="00B1292A">
      <w:pPr>
        <w:spacing w:after="200" w:line="276" w:lineRule="auto"/>
        <w:ind w:left="1440"/>
        <w:rPr>
          <w:rFonts w:cs="Tahoma"/>
          <w:lang w:val="fr-FR"/>
        </w:rPr>
      </w:pPr>
      <w:r w:rsidRPr="00F24CFD">
        <w:rPr>
          <w:rFonts w:cs="Tahoma"/>
          <w:b/>
          <w:lang w:val="fr-FR"/>
        </w:rPr>
        <w:t>Concessions de licences associées à la fin de vie de l</w:t>
      </w:r>
      <w:r w:rsidR="00DD4F05">
        <w:rPr>
          <w:rFonts w:cs="Tahoma"/>
          <w:b/>
          <w:lang w:val="fr-FR"/>
        </w:rPr>
        <w:t>’</w:t>
      </w:r>
      <w:r w:rsidRPr="00F24CFD">
        <w:rPr>
          <w:rFonts w:cs="Tahoma"/>
          <w:b/>
          <w:lang w:val="fr-FR"/>
        </w:rPr>
        <w:t>édition SQL Server Workgroup :</w:t>
      </w:r>
      <w:r w:rsidRPr="004A1DD8">
        <w:rPr>
          <w:rFonts w:eastAsia="Times New Roman" w:cs="Tahoma"/>
          <w:szCs w:val="18"/>
          <w:lang w:val="fr-FR"/>
        </w:rPr>
        <w:t xml:space="preserve"> SQL Server 2008 R2 Workgroup constituera la dernière version de l</w:t>
      </w:r>
      <w:r w:rsidR="00DD4F05">
        <w:rPr>
          <w:rFonts w:eastAsia="Times New Roman" w:cs="Tahoma"/>
          <w:szCs w:val="18"/>
          <w:lang w:val="fr-FR"/>
        </w:rPr>
        <w:t>’</w:t>
      </w:r>
      <w:r w:rsidRPr="004A1DD8">
        <w:rPr>
          <w:rFonts w:eastAsia="Times New Roman" w:cs="Tahoma"/>
          <w:szCs w:val="18"/>
          <w:lang w:val="fr-FR"/>
        </w:rPr>
        <w:t>édition SQL Server Workgroup. À titre exceptionnel, les clients ayant conclu des contrats de licences en volume avec Software Assurance active au 1er avril 2012 pour les licences SQL Server 2008 R2 Workgroup Server peuvent migrer vers SQL Server 2012 Standard Server (ou toute version ultérieure de ce produit commercialisée pendant la durée de la Software Assurance) au lieu de l</w:t>
      </w:r>
      <w:r w:rsidR="00DD4F05">
        <w:rPr>
          <w:rFonts w:eastAsia="Times New Roman" w:cs="Tahoma"/>
          <w:szCs w:val="18"/>
          <w:lang w:val="fr-FR"/>
        </w:rPr>
        <w:t>’</w:t>
      </w:r>
      <w:r w:rsidRPr="004A1DD8">
        <w:rPr>
          <w:rFonts w:eastAsia="Times New Roman" w:cs="Tahoma"/>
          <w:szCs w:val="18"/>
          <w:lang w:val="fr-FR"/>
        </w:rPr>
        <w:t>édition SQL Server Workgroup, et peuvent également acquérir la Software Assurance pour SQL Server Standard à</w:t>
      </w:r>
      <w:r w:rsidR="00F24CFD">
        <w:rPr>
          <w:rFonts w:eastAsia="Times New Roman" w:cs="Tahoma"/>
          <w:szCs w:val="18"/>
          <w:lang w:val="fr-FR"/>
        </w:rPr>
        <w:t> </w:t>
      </w:r>
      <w:r w:rsidRPr="004A1DD8">
        <w:rPr>
          <w:rFonts w:eastAsia="Times New Roman" w:cs="Tahoma"/>
          <w:szCs w:val="18"/>
          <w:lang w:val="fr-FR"/>
        </w:rPr>
        <w:t>l</w:t>
      </w:r>
      <w:r w:rsidR="00DD4F05">
        <w:rPr>
          <w:rFonts w:eastAsia="Times New Roman" w:cs="Tahoma"/>
          <w:szCs w:val="18"/>
          <w:lang w:val="fr-FR"/>
        </w:rPr>
        <w:t>’</w:t>
      </w:r>
      <w:r w:rsidRPr="004A1DD8">
        <w:rPr>
          <w:rFonts w:eastAsia="Times New Roman" w:cs="Tahoma"/>
          <w:szCs w:val="18"/>
          <w:lang w:val="fr-FR"/>
        </w:rPr>
        <w:t>expiration de leur Software Assurance actuelle. En outre, les clients ayant conclu des contrats de licences en volume avec Software Assurance active au 1er avril 2012 pour les CAL SQL Server 2008 R2 Workgroup peuvent migrer vers les CAL SQL Server 2012 Standard Server (ou toute version ultérieure de cette CAL commercialisée pendant la durée de la Software Assurance) au lieu de leurs CAL SQL Server Workgroup, et peuvent également acquérir la Software Assurance pour les CAL SQL Server lors du renouvellement suivant.</w:t>
      </w:r>
      <w:r w:rsidRPr="004A1DD8">
        <w:rPr>
          <w:rFonts w:cs="Tahoma"/>
          <w:lang w:val="fr-FR"/>
        </w:rPr>
        <w:t xml:space="preserve"> Les licences SQL Server Workgroup des clients ne sont plus valides dès lors qu</w:t>
      </w:r>
      <w:r w:rsidR="00DD4F05">
        <w:rPr>
          <w:rFonts w:cs="Tahoma"/>
          <w:lang w:val="fr-FR"/>
        </w:rPr>
        <w:t>’</w:t>
      </w:r>
      <w:r w:rsidRPr="004A1DD8">
        <w:rPr>
          <w:rFonts w:cs="Tahoma"/>
          <w:lang w:val="fr-FR"/>
        </w:rPr>
        <w:t>ils acquièrent la Software Assurance SQL Server Standard dans le cadre de cette offre.</w:t>
      </w:r>
    </w:p>
    <w:p w:rsidR="0022671C" w:rsidRPr="004A1DD8" w:rsidRDefault="0022671C">
      <w:pPr>
        <w:spacing w:after="200" w:line="276" w:lineRule="auto"/>
        <w:ind w:left="1440"/>
        <w:rPr>
          <w:rFonts w:cs="Tahoma"/>
          <w:lang w:val="fr-FR"/>
        </w:rPr>
      </w:pPr>
      <w:r w:rsidRPr="00F24CFD">
        <w:rPr>
          <w:rFonts w:cs="Tahoma"/>
          <w:b/>
          <w:lang w:val="fr-FR"/>
        </w:rPr>
        <w:t>Pour les clients situés en République Populaire de Chine ayant fait l</w:t>
      </w:r>
      <w:r w:rsidR="00DD4F05">
        <w:rPr>
          <w:rFonts w:cs="Tahoma"/>
          <w:b/>
          <w:lang w:val="fr-FR"/>
        </w:rPr>
        <w:t>’</w:t>
      </w:r>
      <w:r w:rsidRPr="00F24CFD">
        <w:rPr>
          <w:rFonts w:cs="Tahoma"/>
          <w:b/>
          <w:lang w:val="fr-FR"/>
        </w:rPr>
        <w:t>acquisition de licences et de la Software Assurance pour SQL Server 2008 R2 dans ce pays :</w:t>
      </w:r>
      <w:r w:rsidRPr="004A1DD8">
        <w:rPr>
          <w:rFonts w:cs="Tahoma"/>
          <w:lang w:val="fr-FR"/>
        </w:rPr>
        <w:t xml:space="preserve"> la date du</w:t>
      </w:r>
      <w:r w:rsidR="00F24CFD">
        <w:rPr>
          <w:rFonts w:cs="Tahoma"/>
          <w:lang w:val="fr-FR"/>
        </w:rPr>
        <w:t> </w:t>
      </w:r>
      <w:r w:rsidRPr="004A1DD8">
        <w:rPr>
          <w:rFonts w:cs="Tahoma"/>
          <w:lang w:val="fr-FR"/>
        </w:rPr>
        <w:t>1</w:t>
      </w:r>
      <w:r w:rsidRPr="004A1DD8">
        <w:rPr>
          <w:rFonts w:cs="Tahoma"/>
          <w:vertAlign w:val="superscript"/>
          <w:lang w:val="fr-FR"/>
        </w:rPr>
        <w:t>er </w:t>
      </w:r>
      <w:r w:rsidRPr="004A1DD8">
        <w:rPr>
          <w:rFonts w:cs="Tahoma"/>
          <w:lang w:val="fr-FR"/>
        </w:rPr>
        <w:t>avril 2012 indiquée dans la présente liste des produits ne s</w:t>
      </w:r>
      <w:r w:rsidR="00DD4F05">
        <w:rPr>
          <w:rFonts w:cs="Tahoma"/>
          <w:lang w:val="fr-FR"/>
        </w:rPr>
        <w:t>’</w:t>
      </w:r>
      <w:r w:rsidRPr="004A1DD8">
        <w:rPr>
          <w:rFonts w:cs="Tahoma"/>
          <w:lang w:val="fr-FR"/>
        </w:rPr>
        <w:t>applique pas. Pour ces clients, la</w:t>
      </w:r>
      <w:r w:rsidR="00F24CFD">
        <w:rPr>
          <w:rFonts w:cs="Tahoma"/>
          <w:lang w:val="fr-FR"/>
        </w:rPr>
        <w:t> </w:t>
      </w:r>
      <w:r w:rsidRPr="004A1DD8">
        <w:rPr>
          <w:rFonts w:cs="Tahoma"/>
          <w:lang w:val="fr-FR"/>
        </w:rPr>
        <w:t>date applicable est celle du 1</w:t>
      </w:r>
      <w:r w:rsidRPr="004A1DD8">
        <w:rPr>
          <w:rFonts w:cs="Tahoma"/>
          <w:vertAlign w:val="superscript"/>
          <w:lang w:val="fr-FR"/>
        </w:rPr>
        <w:t>er </w:t>
      </w:r>
      <w:r w:rsidRPr="004A1DD8">
        <w:rPr>
          <w:rFonts w:cs="Tahoma"/>
          <w:lang w:val="fr-FR"/>
        </w:rPr>
        <w:t>juillet 2012.</w:t>
      </w:r>
    </w:p>
    <w:p w:rsidR="0022671C" w:rsidRPr="004A1DD8" w:rsidRDefault="0022671C" w:rsidP="00B1292A">
      <w:pPr>
        <w:pStyle w:val="Heading3"/>
        <w:ind w:left="720" w:hanging="720"/>
        <w:rPr>
          <w:rFonts w:ascii="Tahoma" w:hAnsi="Tahoma" w:cs="Tahoma"/>
          <w:lang w:val="fr-FR"/>
        </w:rPr>
      </w:pPr>
      <w:bookmarkStart w:id="2517" w:name="_86_SQL_Server®"/>
      <w:bookmarkStart w:id="2518" w:name="_Toc327544564"/>
      <w:bookmarkStart w:id="2519" w:name="_Toc327548059"/>
      <w:bookmarkStart w:id="2520" w:name="_Toc327549133"/>
      <w:bookmarkStart w:id="2521" w:name="_Toc328557597"/>
      <w:bookmarkStart w:id="2522" w:name="Srv_72SQLSvr08R2WorkgroupProc"/>
      <w:bookmarkEnd w:id="2517"/>
      <w:r w:rsidRPr="004A1DD8">
        <w:rPr>
          <w:rFonts w:ascii="Tahoma" w:hAnsi="Tahoma" w:cs="Tahoma"/>
          <w:color w:val="F66400"/>
          <w:sz w:val="22"/>
          <w:vertAlign w:val="superscript"/>
          <w:lang w:val="fr-FR"/>
        </w:rPr>
        <w:t>86</w:t>
      </w:r>
      <w:r w:rsidRPr="004A1DD8">
        <w:rPr>
          <w:rFonts w:ascii="Tahoma" w:hAnsi="Tahoma" w:cs="Tahoma"/>
          <w:color w:val="F66400"/>
          <w:sz w:val="22"/>
          <w:lang w:val="fr-FR"/>
        </w:rPr>
        <w:t xml:space="preserve"> SQL Server</w:t>
      </w:r>
      <w:r w:rsidRPr="004A1DD8">
        <w:rPr>
          <w:rFonts w:ascii="Tahoma" w:hAnsi="Tahoma" w:cs="Tahoma"/>
          <w:color w:val="F66400"/>
          <w:sz w:val="22"/>
          <w:vertAlign w:val="superscript"/>
          <w:lang w:val="fr-FR"/>
        </w:rPr>
        <w:t>®</w:t>
      </w:r>
      <w:r w:rsidRPr="004A1DD8">
        <w:rPr>
          <w:rFonts w:ascii="Tahoma" w:hAnsi="Tahoma" w:cs="Tahoma"/>
          <w:color w:val="F66400"/>
          <w:sz w:val="22"/>
          <w:lang w:val="fr-FR"/>
        </w:rPr>
        <w:t> 2008 R2 Workgroup par processeur</w:t>
      </w:r>
      <w:bookmarkEnd w:id="2518"/>
      <w:bookmarkEnd w:id="2519"/>
      <w:bookmarkEnd w:id="2520"/>
      <w:bookmarkEnd w:id="2521"/>
    </w:p>
    <w:bookmarkEnd w:id="2522"/>
    <w:p w:rsidR="0022671C" w:rsidRPr="004A1DD8" w:rsidRDefault="0022671C" w:rsidP="00B1292A">
      <w:pPr>
        <w:ind w:left="720"/>
        <w:rPr>
          <w:rFonts w:cs="Tahoma"/>
          <w:lang w:val="fr-FR"/>
        </w:rPr>
      </w:pPr>
    </w:p>
    <w:p w:rsidR="0022671C" w:rsidRPr="004A1DD8" w:rsidRDefault="0022671C" w:rsidP="00B1292A">
      <w:pPr>
        <w:numPr>
          <w:ilvl w:val="0"/>
          <w:numId w:val="113"/>
        </w:numPr>
        <w:spacing w:after="200" w:line="276" w:lineRule="auto"/>
        <w:ind w:left="1440"/>
        <w:rPr>
          <w:rFonts w:cs="Tahoma"/>
          <w:lang w:val="fr-FR"/>
        </w:rPr>
      </w:pPr>
      <w:r w:rsidRPr="004A1DD8">
        <w:rPr>
          <w:rFonts w:cs="Tahoma"/>
          <w:b/>
          <w:color w:val="000000"/>
          <w:lang w:val="fr-FR"/>
        </w:rPr>
        <w:t>Concessions de licences associées au changement de modèle de licence</w:t>
      </w:r>
      <w:r w:rsidRPr="003A448D">
        <w:rPr>
          <w:rFonts w:cs="Tahoma"/>
          <w:b/>
          <w:color w:val="000000"/>
          <w:lang w:val="fr-FR"/>
        </w:rPr>
        <w:t> :</w:t>
      </w:r>
      <w:r w:rsidRPr="004A1DD8">
        <w:rPr>
          <w:rFonts w:eastAsia="Times New Roman" w:cs="Tahoma"/>
          <w:color w:val="000000"/>
          <w:szCs w:val="18"/>
          <w:lang w:val="fr-FR"/>
        </w:rPr>
        <w:t xml:space="preserve"> SQL Server 2008 R2 constituera la dernière version de SQL Server concédée sous le modèle de licence</w:t>
      </w:r>
      <w:r w:rsidR="00B1292A">
        <w:rPr>
          <w:rFonts w:eastAsia="Times New Roman" w:cs="Tahoma"/>
          <w:color w:val="000000"/>
          <w:szCs w:val="18"/>
          <w:lang w:val="fr-FR"/>
        </w:rPr>
        <w:t> </w:t>
      </w:r>
      <w:r w:rsidRPr="004A1DD8">
        <w:rPr>
          <w:rFonts w:eastAsia="Times New Roman" w:cs="Tahoma"/>
          <w:color w:val="000000"/>
          <w:szCs w:val="18"/>
          <w:lang w:val="fr-FR"/>
        </w:rPr>
        <w:t>par processeur et également la dernière version de l</w:t>
      </w:r>
      <w:r w:rsidR="00DD4F05">
        <w:rPr>
          <w:rFonts w:eastAsia="Times New Roman" w:cs="Tahoma"/>
          <w:color w:val="000000"/>
          <w:szCs w:val="18"/>
          <w:lang w:val="fr-FR"/>
        </w:rPr>
        <w:t>’</w:t>
      </w:r>
      <w:r w:rsidRPr="004A1DD8">
        <w:rPr>
          <w:rFonts w:eastAsia="Times New Roman" w:cs="Tahoma"/>
          <w:color w:val="000000"/>
          <w:szCs w:val="18"/>
          <w:lang w:val="fr-FR"/>
        </w:rPr>
        <w:t>édition SQL Server Workgroup. À titre exceptionnel, les clients ayant conclu des contrats de licences en volume avec Software Assurance active au 1er avril 2012 pour les licences par processeur SQL Server 2008 R2 Workgroup (« les</w:t>
      </w:r>
      <w:r w:rsidR="00B1292A">
        <w:rPr>
          <w:rFonts w:eastAsia="Times New Roman" w:cs="Tahoma"/>
          <w:color w:val="000000"/>
          <w:szCs w:val="18"/>
          <w:lang w:val="fr-FR"/>
        </w:rPr>
        <w:t> </w:t>
      </w:r>
      <w:r w:rsidRPr="004A1DD8">
        <w:rPr>
          <w:rFonts w:eastAsia="Times New Roman" w:cs="Tahoma"/>
          <w:color w:val="000000"/>
          <w:szCs w:val="18"/>
          <w:lang w:val="fr-FR"/>
        </w:rPr>
        <w:t>licences éligibles ») disposent des différentes options exposées ci-dessous.</w:t>
      </w:r>
      <w:r w:rsidRPr="004A1DD8">
        <w:rPr>
          <w:rFonts w:cs="Tahoma"/>
          <w:lang w:val="fr-FR"/>
        </w:rPr>
        <w:t xml:space="preserve"> </w:t>
      </w:r>
      <w:r w:rsidRPr="004A1DD8">
        <w:rPr>
          <w:rFonts w:cs="Tahoma"/>
          <w:color w:val="000000"/>
          <w:lang w:val="fr-FR"/>
        </w:rPr>
        <w:t>Les licences par processeur SQL Server 2008 R2 Workgroup, acquises ultérieurement en vertu du même accord de</w:t>
      </w:r>
      <w:r w:rsidR="00F24CFD">
        <w:rPr>
          <w:rFonts w:cs="Tahoma"/>
          <w:color w:val="000000"/>
          <w:lang w:val="fr-FR"/>
        </w:rPr>
        <w:t> </w:t>
      </w:r>
      <w:r w:rsidRPr="004A1DD8">
        <w:rPr>
          <w:rFonts w:cs="Tahoma"/>
          <w:color w:val="000000"/>
          <w:lang w:val="fr-FR"/>
        </w:rPr>
        <w:t>mise en œuvre, mais avant le 1er avril 2015, dans le cadre d</w:t>
      </w:r>
      <w:r w:rsidR="00DD4F05">
        <w:rPr>
          <w:rFonts w:cs="Tahoma"/>
          <w:color w:val="000000"/>
          <w:lang w:val="fr-FR"/>
        </w:rPr>
        <w:t>’</w:t>
      </w:r>
      <w:r w:rsidRPr="004A1DD8">
        <w:rPr>
          <w:rFonts w:cs="Tahoma"/>
          <w:color w:val="000000"/>
          <w:lang w:val="fr-FR"/>
        </w:rPr>
        <w:t>une procédure de régularisation prévue d</w:t>
      </w:r>
      <w:r w:rsidR="00DD4F05">
        <w:rPr>
          <w:rFonts w:cs="Tahoma"/>
          <w:color w:val="000000"/>
          <w:lang w:val="fr-FR"/>
        </w:rPr>
        <w:t>’</w:t>
      </w:r>
      <w:r w:rsidRPr="004A1DD8">
        <w:rPr>
          <w:rFonts w:cs="Tahoma"/>
          <w:color w:val="000000"/>
          <w:lang w:val="fr-FR"/>
        </w:rPr>
        <w:t>un contrat Entreprise, Souscription Entreprise, Open Value Souscription ou EES, constituent également des licences éligibles pour ces options.</w:t>
      </w:r>
      <w:r w:rsidRPr="004A1DD8">
        <w:rPr>
          <w:rFonts w:cs="Tahoma"/>
          <w:lang w:val="fr-FR"/>
        </w:rPr>
        <w:t xml:space="preserve"> </w:t>
      </w:r>
      <w:r w:rsidRPr="004A1DD8">
        <w:rPr>
          <w:rFonts w:cs="Tahoma"/>
          <w:color w:val="000000"/>
          <w:lang w:val="fr-FR"/>
        </w:rPr>
        <w:t>Les licences acquises après le 1er avril 2015 ou en vertu d</w:t>
      </w:r>
      <w:r w:rsidR="00DD4F05">
        <w:rPr>
          <w:rFonts w:cs="Tahoma"/>
          <w:color w:val="000000"/>
          <w:lang w:val="fr-FR"/>
        </w:rPr>
        <w:t>’</w:t>
      </w:r>
      <w:r w:rsidRPr="004A1DD8">
        <w:rPr>
          <w:rFonts w:cs="Tahoma"/>
          <w:color w:val="000000"/>
          <w:lang w:val="fr-FR"/>
        </w:rPr>
        <w:t>un accord de mise en œuvre ultérieur, d</w:t>
      </w:r>
      <w:r w:rsidR="00DD4F05">
        <w:rPr>
          <w:rFonts w:cs="Tahoma"/>
          <w:color w:val="000000"/>
          <w:lang w:val="fr-FR"/>
        </w:rPr>
        <w:t>’</w:t>
      </w:r>
      <w:r w:rsidRPr="004A1DD8">
        <w:rPr>
          <w:rFonts w:cs="Tahoma"/>
          <w:color w:val="000000"/>
          <w:lang w:val="fr-FR"/>
        </w:rPr>
        <w:t>un contrat distinct ou de tout</w:t>
      </w:r>
      <w:r w:rsidR="00B1292A">
        <w:rPr>
          <w:rFonts w:cs="Tahoma"/>
          <w:color w:val="000000"/>
          <w:lang w:val="fr-FR"/>
        </w:rPr>
        <w:t> </w:t>
      </w:r>
      <w:r w:rsidRPr="004A1DD8">
        <w:rPr>
          <w:rFonts w:cs="Tahoma"/>
          <w:color w:val="000000"/>
          <w:lang w:val="fr-FR"/>
        </w:rPr>
        <w:t>accord de mise en œuvre dont la date d</w:t>
      </w:r>
      <w:r w:rsidR="00DD4F05">
        <w:rPr>
          <w:rFonts w:cs="Tahoma"/>
          <w:color w:val="000000"/>
          <w:lang w:val="fr-FR"/>
        </w:rPr>
        <w:t>’</w:t>
      </w:r>
      <w:r w:rsidRPr="004A1DD8">
        <w:rPr>
          <w:rFonts w:cs="Tahoma"/>
          <w:color w:val="000000"/>
          <w:lang w:val="fr-FR"/>
        </w:rPr>
        <w:t>entrée en vigueur est ultérieure au 1er avril 2012 ne constituent pas des licences éligibles.</w:t>
      </w:r>
    </w:p>
    <w:p w:rsidR="0022671C" w:rsidRPr="004A1DD8" w:rsidRDefault="0022671C" w:rsidP="00B1292A">
      <w:pPr>
        <w:numPr>
          <w:ilvl w:val="2"/>
          <w:numId w:val="113"/>
        </w:numPr>
        <w:spacing w:after="200" w:line="276" w:lineRule="auto"/>
        <w:contextualSpacing/>
        <w:rPr>
          <w:rFonts w:cs="Tahoma"/>
          <w:lang w:val="fr-FR"/>
        </w:rPr>
      </w:pPr>
      <w:r w:rsidRPr="004A1DD8">
        <w:rPr>
          <w:rFonts w:eastAsia="Times New Roman" w:cs="Tahoma"/>
          <w:b/>
          <w:szCs w:val="18"/>
          <w:lang w:val="fr-FR"/>
        </w:rPr>
        <w:t>Durée actuelle :</w:t>
      </w:r>
      <w:r w:rsidRPr="003A448D">
        <w:rPr>
          <w:rFonts w:eastAsia="Times New Roman" w:cs="Tahoma"/>
          <w:szCs w:val="18"/>
          <w:lang w:val="fr-FR"/>
        </w:rPr>
        <w:t xml:space="preserve"> </w:t>
      </w:r>
      <w:r w:rsidRPr="004A1DD8">
        <w:rPr>
          <w:rFonts w:eastAsia="Times New Roman" w:cs="Tahoma"/>
          <w:szCs w:val="18"/>
          <w:lang w:val="fr-FR"/>
        </w:rPr>
        <w:t>pendant toute la durée actuelle de leur Software Assurance active au 1er avril 2012, les clients (y compris les clients disposant de contrats d</w:t>
      </w:r>
      <w:r w:rsidR="00DD4F05">
        <w:rPr>
          <w:rFonts w:eastAsia="Times New Roman" w:cs="Tahoma"/>
          <w:szCs w:val="18"/>
          <w:lang w:val="fr-FR"/>
        </w:rPr>
        <w:t>’</w:t>
      </w:r>
      <w:r w:rsidRPr="004A1DD8">
        <w:rPr>
          <w:rFonts w:eastAsia="Times New Roman" w:cs="Tahoma"/>
          <w:szCs w:val="18"/>
          <w:lang w:val="fr-FR"/>
        </w:rPr>
        <w:t>abonnements) peuvent, pour toute licence éligible, migrer vers le logiciel SQL Server 2012 Standard Core</w:t>
      </w:r>
      <w:r w:rsidR="00F24CFD">
        <w:rPr>
          <w:rFonts w:eastAsia="Times New Roman" w:cs="Tahoma"/>
          <w:szCs w:val="18"/>
          <w:lang w:val="fr-FR"/>
        </w:rPr>
        <w:t> </w:t>
      </w:r>
      <w:r w:rsidRPr="004A1DD8">
        <w:rPr>
          <w:rFonts w:eastAsia="Times New Roman" w:cs="Tahoma"/>
          <w:szCs w:val="18"/>
          <w:lang w:val="fr-FR"/>
        </w:rPr>
        <w:t>au lieu de SQL Server 2008 R2 Workgroup, conformément aux droits d</w:t>
      </w:r>
      <w:r w:rsidR="00DD4F05">
        <w:rPr>
          <w:rFonts w:eastAsia="Times New Roman" w:cs="Tahoma"/>
          <w:szCs w:val="18"/>
          <w:lang w:val="fr-FR"/>
        </w:rPr>
        <w:t>’</w:t>
      </w:r>
      <w:r w:rsidRPr="004A1DD8">
        <w:rPr>
          <w:rFonts w:eastAsia="Times New Roman" w:cs="Tahoma"/>
          <w:szCs w:val="18"/>
          <w:lang w:val="fr-FR"/>
        </w:rPr>
        <w:t>utilisation de</w:t>
      </w:r>
      <w:r w:rsidR="00B1292A">
        <w:rPr>
          <w:rFonts w:eastAsia="Times New Roman" w:cs="Tahoma"/>
          <w:szCs w:val="18"/>
          <w:lang w:val="fr-FR"/>
        </w:rPr>
        <w:t> </w:t>
      </w:r>
      <w:r w:rsidRPr="004A1DD8">
        <w:rPr>
          <w:rFonts w:eastAsia="Times New Roman" w:cs="Tahoma"/>
          <w:szCs w:val="18"/>
          <w:lang w:val="fr-FR"/>
        </w:rPr>
        <w:t>logiciels sous licence par processeur SQL Server 2008 R2 Standard (tels qu</w:t>
      </w:r>
      <w:r w:rsidR="00DD4F05">
        <w:rPr>
          <w:rFonts w:eastAsia="Times New Roman" w:cs="Tahoma"/>
          <w:szCs w:val="18"/>
          <w:lang w:val="fr-FR"/>
        </w:rPr>
        <w:t>’</w:t>
      </w:r>
      <w:r w:rsidRPr="004A1DD8">
        <w:rPr>
          <w:rFonts w:eastAsia="Times New Roman" w:cs="Tahoma"/>
          <w:szCs w:val="18"/>
          <w:lang w:val="fr-FR"/>
        </w:rPr>
        <w:t>indiqués dans les Droits d</w:t>
      </w:r>
      <w:r w:rsidR="00DD4F05">
        <w:rPr>
          <w:rFonts w:eastAsia="Times New Roman" w:cs="Tahoma"/>
          <w:szCs w:val="18"/>
          <w:lang w:val="fr-FR"/>
        </w:rPr>
        <w:t>’</w:t>
      </w:r>
      <w:r w:rsidRPr="004A1DD8">
        <w:rPr>
          <w:rFonts w:eastAsia="Times New Roman" w:cs="Tahoma"/>
          <w:szCs w:val="18"/>
          <w:lang w:val="fr-FR"/>
        </w:rPr>
        <w:t>Utilisation de Logiciels de janvier 2012). Les clients disposent de droits supplémentaires pour la Mobilité de licence dans les Batteries de serveurs ou la Mobilité de licence via la Software Assurance.</w:t>
      </w:r>
      <w:r w:rsidRPr="004A1DD8">
        <w:rPr>
          <w:rFonts w:cs="Tahoma"/>
          <w:lang w:val="fr-FR"/>
        </w:rPr>
        <w:t xml:space="preserve"> Les clients doivent se reporter aux Droits d</w:t>
      </w:r>
      <w:r w:rsidR="00DD4F05">
        <w:rPr>
          <w:rFonts w:cs="Tahoma"/>
          <w:lang w:val="fr-FR"/>
        </w:rPr>
        <w:t>’</w:t>
      </w:r>
      <w:r w:rsidRPr="004A1DD8">
        <w:rPr>
          <w:rFonts w:cs="Tahoma"/>
          <w:lang w:val="fr-FR"/>
        </w:rPr>
        <w:t>Utilisation de Logiciels pour SQL Server 2012 Standard Core pour connaître les conditions de licence pour la Mobilité de licence.</w:t>
      </w:r>
    </w:p>
    <w:p w:rsidR="0022671C" w:rsidRPr="004A1DD8" w:rsidRDefault="0022671C" w:rsidP="00B1292A">
      <w:pPr>
        <w:numPr>
          <w:ilvl w:val="0"/>
          <w:numId w:val="107"/>
        </w:numPr>
        <w:tabs>
          <w:tab w:val="left" w:pos="1440"/>
        </w:tabs>
        <w:spacing w:after="200" w:line="276" w:lineRule="auto"/>
        <w:ind w:left="1800"/>
        <w:contextualSpacing/>
        <w:rPr>
          <w:rFonts w:cs="Tahoma"/>
          <w:lang w:val="fr-FR"/>
        </w:rPr>
      </w:pPr>
      <w:r w:rsidRPr="004A1DD8">
        <w:rPr>
          <w:rFonts w:eastAsia="Times New Roman" w:cs="Tahoma"/>
          <w:b/>
          <w:szCs w:val="18"/>
          <w:lang w:val="fr-FR"/>
        </w:rPr>
        <w:t>Première période de renouvellement (avant le 1er avril 2015) :</w:t>
      </w:r>
      <w:r w:rsidRPr="003A448D">
        <w:rPr>
          <w:rFonts w:eastAsia="Times New Roman" w:cs="Tahoma"/>
          <w:szCs w:val="18"/>
          <w:lang w:val="fr-FR"/>
        </w:rPr>
        <w:t xml:space="preserve"> </w:t>
      </w:r>
      <w:r w:rsidRPr="004A1DD8">
        <w:rPr>
          <w:rFonts w:cs="Tahoma"/>
          <w:lang w:val="fr-FR"/>
        </w:rPr>
        <w:t>lors du premier renouvellement de la Software Assurance le 1er avril 2012 ou après cette date (mais avant le</w:t>
      </w:r>
      <w:r w:rsidR="00B1292A">
        <w:rPr>
          <w:rFonts w:cs="Tahoma"/>
          <w:lang w:val="fr-FR"/>
        </w:rPr>
        <w:t> </w:t>
      </w:r>
      <w:r w:rsidRPr="004A1DD8">
        <w:rPr>
          <w:rFonts w:cs="Tahoma"/>
          <w:lang w:val="fr-FR"/>
        </w:rPr>
        <w:t>1er avril 2015), pour chaque serveur disposant d</w:t>
      </w:r>
      <w:r w:rsidR="00DD4F05">
        <w:rPr>
          <w:rFonts w:cs="Tahoma"/>
          <w:lang w:val="fr-FR"/>
        </w:rPr>
        <w:t>’</w:t>
      </w:r>
      <w:r w:rsidRPr="004A1DD8">
        <w:rPr>
          <w:rFonts w:cs="Tahoma"/>
          <w:lang w:val="fr-FR"/>
        </w:rPr>
        <w:t>une licence valide en vertu des droits d</w:t>
      </w:r>
      <w:r w:rsidR="00DD4F05">
        <w:rPr>
          <w:rFonts w:cs="Tahoma"/>
          <w:lang w:val="fr-FR"/>
        </w:rPr>
        <w:t>’</w:t>
      </w:r>
      <w:r w:rsidRPr="004A1DD8">
        <w:rPr>
          <w:rFonts w:cs="Tahoma"/>
          <w:lang w:val="fr-FR"/>
        </w:rPr>
        <w:t>utilisation de logiciels sous licence par processeur SQL Server 2008 R2 Standard, le client peut acquérir une Software Assurance pour les licences par cœur SQL Server Standard sans avoir à acheter lesdites licences pour un nombre de licences par cœur équivalent à la somme</w:t>
      </w:r>
      <w:r w:rsidR="00F24CFD">
        <w:rPr>
          <w:rFonts w:cs="Tahoma"/>
          <w:lang w:val="fr-FR"/>
        </w:rPr>
        <w:t> </w:t>
      </w:r>
      <w:r w:rsidRPr="004A1DD8">
        <w:rPr>
          <w:rFonts w:cs="Tahoma"/>
          <w:lang w:val="fr-FR"/>
        </w:rPr>
        <w:t>de (a) et (b) :</w:t>
      </w:r>
    </w:p>
    <w:p w:rsidR="0022671C" w:rsidRPr="004A1DD8" w:rsidRDefault="0022671C" w:rsidP="00472D38">
      <w:pPr>
        <w:numPr>
          <w:ilvl w:val="1"/>
          <w:numId w:val="107"/>
        </w:numPr>
        <w:tabs>
          <w:tab w:val="left" w:pos="2520"/>
        </w:tabs>
        <w:spacing w:after="200" w:line="276" w:lineRule="auto"/>
        <w:ind w:left="2520"/>
        <w:contextualSpacing/>
        <w:rPr>
          <w:rFonts w:cs="Tahoma"/>
          <w:lang w:val="fr-FR"/>
        </w:rPr>
      </w:pPr>
      <w:r w:rsidRPr="004A1DD8">
        <w:rPr>
          <w:rFonts w:eastAsia="Times New Roman" w:cs="Tahoma"/>
          <w:szCs w:val="18"/>
          <w:lang w:val="fr-FR"/>
        </w:rPr>
        <w:t xml:space="preserve">un nombre égal à la plus petite valeur entre le nombre de licences par processeur attribuées au serveur ou le nombre total de processeurs physiques sur le serveur multiplié par la plus grande valeur entre : </w:t>
      </w:r>
    </w:p>
    <w:p w:rsidR="0022671C" w:rsidRPr="004A1DD8" w:rsidRDefault="0022671C" w:rsidP="00472D38">
      <w:pPr>
        <w:numPr>
          <w:ilvl w:val="0"/>
          <w:numId w:val="114"/>
        </w:numPr>
        <w:tabs>
          <w:tab w:val="left" w:pos="3060"/>
        </w:tabs>
        <w:spacing w:after="200" w:line="276" w:lineRule="auto"/>
        <w:ind w:left="3067" w:firstLine="0"/>
        <w:contextualSpacing/>
        <w:rPr>
          <w:rFonts w:cs="Tahoma"/>
        </w:rPr>
      </w:pPr>
      <w:r w:rsidRPr="004A1DD8">
        <w:rPr>
          <w:rFonts w:cs="Tahoma"/>
          <w:lang w:val="fr-FR"/>
        </w:rPr>
        <w:t>quatre, OU</w:t>
      </w:r>
    </w:p>
    <w:p w:rsidR="0022671C" w:rsidRPr="004A1DD8" w:rsidRDefault="0022671C" w:rsidP="00B1292A">
      <w:pPr>
        <w:numPr>
          <w:ilvl w:val="0"/>
          <w:numId w:val="114"/>
        </w:numPr>
        <w:spacing w:after="200" w:line="276" w:lineRule="auto"/>
        <w:ind w:left="3618" w:hanging="551"/>
        <w:contextualSpacing/>
        <w:rPr>
          <w:rFonts w:cs="Tahoma"/>
          <w:lang w:val="fr-FR"/>
        </w:rPr>
      </w:pPr>
      <w:r w:rsidRPr="004A1DD8">
        <w:rPr>
          <w:rFonts w:eastAsia="Times New Roman" w:cs="Tahoma"/>
          <w:szCs w:val="18"/>
          <w:lang w:val="fr-FR"/>
        </w:rPr>
        <w:t>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DD4F05">
        <w:rPr>
          <w:rFonts w:eastAsia="Times New Roman" w:cs="Tahoma"/>
          <w:szCs w:val="18"/>
          <w:lang w:val="fr-FR"/>
        </w:rPr>
        <w:t>’</w:t>
      </w:r>
      <w:r w:rsidRPr="004A1DD8">
        <w:rPr>
          <w:rFonts w:eastAsia="Times New Roman" w:cs="Tahoma"/>
          <w:szCs w:val="18"/>
          <w:lang w:val="fr-FR"/>
        </w:rPr>
        <w:t>exploitation sur le serveur sous licence), ainsi que du matériel physique qui prend en charge ce logiciel, immédiatement avant le renouvellement de la Software Assurance, en</w:t>
      </w:r>
      <w:r w:rsidR="00B1292A">
        <w:rPr>
          <w:rFonts w:eastAsia="Times New Roman" w:cs="Tahoma"/>
          <w:szCs w:val="18"/>
          <w:lang w:val="fr-FR"/>
        </w:rPr>
        <w:t> </w:t>
      </w:r>
      <w:r w:rsidRPr="004A1DD8">
        <w:rPr>
          <w:rFonts w:eastAsia="Times New Roman" w:cs="Tahoma"/>
          <w:szCs w:val="18"/>
          <w:lang w:val="fr-FR"/>
        </w:rPr>
        <w:t>utilisant l</w:t>
      </w:r>
      <w:r w:rsidR="00DD4F05">
        <w:rPr>
          <w:rFonts w:eastAsia="Times New Roman" w:cs="Tahoma"/>
          <w:szCs w:val="18"/>
          <w:lang w:val="fr-FR"/>
        </w:rPr>
        <w:t>’</w:t>
      </w:r>
      <w:r w:rsidRPr="004A1DD8">
        <w:rPr>
          <w:rFonts w:eastAsia="Times New Roman" w:cs="Tahoma"/>
          <w:szCs w:val="18"/>
          <w:lang w:val="fr-FR"/>
        </w:rPr>
        <w:t xml:space="preserve">outil Microsoft MAP ou un logiciel équivalent.) </w:t>
      </w:r>
    </w:p>
    <w:p w:rsidR="0022671C" w:rsidRPr="004A1DD8" w:rsidRDefault="0022671C" w:rsidP="00472D38">
      <w:pPr>
        <w:numPr>
          <w:ilvl w:val="1"/>
          <w:numId w:val="107"/>
        </w:numPr>
        <w:tabs>
          <w:tab w:val="left" w:pos="2520"/>
          <w:tab w:val="left" w:pos="2970"/>
        </w:tabs>
        <w:spacing w:after="200" w:line="276" w:lineRule="auto"/>
        <w:ind w:left="2520"/>
        <w:contextualSpacing/>
        <w:rPr>
          <w:rFonts w:cs="Tahoma"/>
          <w:lang w:val="fr-FR"/>
        </w:rPr>
      </w:pPr>
      <w:r w:rsidRPr="004A1DD8">
        <w:rPr>
          <w:rFonts w:cs="Tahoma"/>
          <w:lang w:val="fr-FR"/>
        </w:rPr>
        <w:t>un nombre égal au nombre de licences par processeur attribuées au serveur excédant le nombre réel de processeurs physiques sur le serveur multiplié par quatre.</w:t>
      </w:r>
    </w:p>
    <w:p w:rsidR="0022671C" w:rsidRPr="004A1DD8" w:rsidRDefault="0022671C" w:rsidP="00B1292A">
      <w:pPr>
        <w:numPr>
          <w:ilvl w:val="0"/>
          <w:numId w:val="107"/>
        </w:numPr>
        <w:spacing w:after="200" w:line="276" w:lineRule="auto"/>
        <w:ind w:left="1800" w:hanging="274"/>
        <w:contextualSpacing/>
        <w:rPr>
          <w:rFonts w:cs="Tahoma"/>
          <w:lang w:val="fr-FR"/>
        </w:rPr>
      </w:pPr>
      <w:r w:rsidRPr="004A1DD8">
        <w:rPr>
          <w:rFonts w:cs="Tahoma"/>
          <w:b/>
          <w:lang w:val="fr-FR"/>
        </w:rPr>
        <w:t>Première période de renouvellement (au 1er avril 2015 ou à une date ultérieure) :</w:t>
      </w:r>
      <w:r w:rsidRPr="003A448D">
        <w:rPr>
          <w:rFonts w:eastAsia="Times New Roman" w:cs="Tahoma"/>
          <w:color w:val="000000"/>
          <w:szCs w:val="18"/>
          <w:lang w:val="fr-FR"/>
        </w:rPr>
        <w:t xml:space="preserve"> </w:t>
      </w:r>
      <w:r w:rsidRPr="004A1DD8">
        <w:rPr>
          <w:rFonts w:cs="Tahoma"/>
          <w:lang w:val="fr-FR"/>
        </w:rPr>
        <w:t>les clients renouvelant leur Software Assurance pour la première fois le 1</w:t>
      </w:r>
      <w:r w:rsidRPr="004A1DD8">
        <w:rPr>
          <w:rFonts w:cs="Tahoma"/>
          <w:vertAlign w:val="superscript"/>
          <w:lang w:val="fr-FR"/>
        </w:rPr>
        <w:t>er </w:t>
      </w:r>
      <w:r w:rsidRPr="004A1DD8">
        <w:rPr>
          <w:rFonts w:cs="Tahoma"/>
          <w:lang w:val="fr-FR"/>
        </w:rPr>
        <w:t>avril 2015, ou à une date ultérieure, auront la possibilité d</w:t>
      </w:r>
      <w:r w:rsidR="00DD4F05">
        <w:rPr>
          <w:rFonts w:cs="Tahoma"/>
          <w:lang w:val="fr-FR"/>
        </w:rPr>
        <w:t>’</w:t>
      </w:r>
      <w:r w:rsidRPr="004A1DD8">
        <w:rPr>
          <w:rFonts w:cs="Tahoma"/>
          <w:lang w:val="fr-FR"/>
        </w:rPr>
        <w:t>acquérir la Software Assurance pour tout serveur couvert par une licence valide en vertu des droits d</w:t>
      </w:r>
      <w:r w:rsidR="00DD4F05">
        <w:rPr>
          <w:rFonts w:cs="Tahoma"/>
          <w:lang w:val="fr-FR"/>
        </w:rPr>
        <w:t>’</w:t>
      </w:r>
      <w:r w:rsidRPr="004A1DD8">
        <w:rPr>
          <w:rFonts w:cs="Tahoma"/>
          <w:lang w:val="fr-FR"/>
        </w:rPr>
        <w:t>utilisation du logiciel SQL Server 2008 R2 sous licence par processeur, conformément aux dispositions suivantes :</w:t>
      </w:r>
    </w:p>
    <w:p w:rsidR="0022671C" w:rsidRDefault="0022671C" w:rsidP="00472D38">
      <w:pPr>
        <w:numPr>
          <w:ilvl w:val="3"/>
          <w:numId w:val="122"/>
        </w:numPr>
        <w:spacing w:after="200" w:line="276" w:lineRule="auto"/>
        <w:contextualSpacing/>
        <w:rPr>
          <w:rFonts w:cs="Tahoma"/>
          <w:lang w:val="fr-FR"/>
        </w:rPr>
      </w:pPr>
      <w:r w:rsidRPr="004A1DD8">
        <w:rPr>
          <w:rFonts w:cs="Tahoma"/>
          <w:lang w:val="fr-FR"/>
        </w:rPr>
        <w:t>en vertu du premier paragraphe de la présente note, les licences acquises avant le 1</w:t>
      </w:r>
      <w:r w:rsidRPr="004A1DD8">
        <w:rPr>
          <w:rFonts w:cs="Tahoma"/>
          <w:vertAlign w:val="superscript"/>
          <w:lang w:val="fr-FR"/>
        </w:rPr>
        <w:t>er </w:t>
      </w:r>
      <w:r w:rsidRPr="004A1DD8">
        <w:rPr>
          <w:rFonts w:cs="Tahoma"/>
          <w:lang w:val="fr-FR"/>
        </w:rPr>
        <w:t xml:space="preserve">avril 2015 sont éligibles et les clients sont autorisés à renouveler leur SA conformément aux dispositions de la section « Première période de renouvellement (avant le 1er avril 2015) » ci-avant ; et </w:t>
      </w:r>
    </w:p>
    <w:p w:rsidR="00162777" w:rsidRDefault="00162777" w:rsidP="00162777">
      <w:pPr>
        <w:spacing w:after="200" w:line="276" w:lineRule="auto"/>
        <w:ind w:left="2880"/>
        <w:contextualSpacing/>
        <w:rPr>
          <w:rFonts w:cs="Tahoma"/>
          <w:lang w:val="fr-FR"/>
        </w:rPr>
      </w:pPr>
    </w:p>
    <w:p w:rsidR="00162777" w:rsidRPr="004A1DD8" w:rsidRDefault="00162777" w:rsidP="00162777">
      <w:pPr>
        <w:spacing w:after="200" w:line="276" w:lineRule="auto"/>
        <w:ind w:left="2880"/>
        <w:contextualSpacing/>
        <w:rPr>
          <w:rFonts w:cs="Tahoma"/>
          <w:lang w:val="fr-FR"/>
        </w:rPr>
      </w:pPr>
    </w:p>
    <w:p w:rsidR="0022671C" w:rsidRPr="004A1DD8" w:rsidRDefault="0022671C" w:rsidP="00472D38">
      <w:pPr>
        <w:numPr>
          <w:ilvl w:val="3"/>
          <w:numId w:val="122"/>
        </w:numPr>
        <w:spacing w:after="200" w:line="276" w:lineRule="auto"/>
        <w:contextualSpacing/>
        <w:rPr>
          <w:rFonts w:cs="Tahoma"/>
          <w:lang w:val="fr-FR"/>
        </w:rPr>
      </w:pPr>
      <w:r w:rsidRPr="004A1DD8">
        <w:rPr>
          <w:rFonts w:cs="Tahoma"/>
          <w:lang w:val="fr-FR"/>
        </w:rPr>
        <w:t>pour les licences acquises après le 1</w:t>
      </w:r>
      <w:r w:rsidRPr="004A1DD8">
        <w:rPr>
          <w:rFonts w:cs="Tahoma"/>
          <w:vertAlign w:val="superscript"/>
          <w:lang w:val="fr-FR"/>
        </w:rPr>
        <w:t>er</w:t>
      </w:r>
      <w:r w:rsidRPr="004A1DD8">
        <w:rPr>
          <w:rFonts w:cs="Tahoma"/>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d</w:t>
      </w:r>
      <w:r w:rsidR="00DD4F05">
        <w:rPr>
          <w:rFonts w:cs="Tahoma"/>
          <w:lang w:val="fr-FR"/>
        </w:rPr>
        <w:t>’</w:t>
      </w:r>
      <w:r w:rsidRPr="004A1DD8">
        <w:rPr>
          <w:rFonts w:cs="Tahoma"/>
          <w:lang w:val="fr-FR"/>
        </w:rPr>
        <w:t>utiliser SQL Server 2012 sur des processeurs nécessitant plus de quatre (4) licences par cœur par processeur, les clients devront acheter les licences par cœur supplémentaires requises.</w:t>
      </w:r>
    </w:p>
    <w:p w:rsidR="0022671C" w:rsidRPr="004A1DD8" w:rsidRDefault="0022671C" w:rsidP="00C67FC7">
      <w:pPr>
        <w:numPr>
          <w:ilvl w:val="0"/>
          <w:numId w:val="107"/>
        </w:numPr>
        <w:spacing w:after="200" w:line="276" w:lineRule="auto"/>
        <w:ind w:left="1800"/>
        <w:contextualSpacing/>
        <w:rPr>
          <w:rFonts w:cs="Tahoma"/>
          <w:lang w:val="fr-FR"/>
        </w:rPr>
      </w:pPr>
      <w:r w:rsidRPr="004A1DD8">
        <w:rPr>
          <w:rFonts w:eastAsia="Times New Roman" w:cs="Tahoma"/>
          <w:szCs w:val="18"/>
          <w:lang w:val="fr-FR"/>
        </w:rPr>
        <w:t>Les licences par processeur des clients ne sont plus valides dès lors qu</w:t>
      </w:r>
      <w:r w:rsidR="00DD4F05">
        <w:rPr>
          <w:rFonts w:eastAsia="Times New Roman" w:cs="Tahoma"/>
          <w:szCs w:val="18"/>
          <w:lang w:val="fr-FR"/>
        </w:rPr>
        <w:t>’</w:t>
      </w:r>
      <w:r w:rsidRPr="004A1DD8">
        <w:rPr>
          <w:rFonts w:eastAsia="Times New Roman" w:cs="Tahoma"/>
          <w:szCs w:val="18"/>
          <w:lang w:val="fr-FR"/>
        </w:rPr>
        <w:t>ils acquièrent la Software Assurance pour des licences par cœur dans le cadre de cette offre. Les clients renouvelant leur Software Assurance dans le cadre d</w:t>
      </w:r>
      <w:r w:rsidR="00DD4F05">
        <w:rPr>
          <w:rFonts w:eastAsia="Times New Roman" w:cs="Tahoma"/>
          <w:szCs w:val="18"/>
          <w:lang w:val="fr-FR"/>
        </w:rPr>
        <w:t>’</w:t>
      </w:r>
      <w:r w:rsidRPr="004A1DD8">
        <w:rPr>
          <w:rFonts w:eastAsia="Times New Roman" w:cs="Tahoma"/>
          <w:szCs w:val="18"/>
          <w:lang w:val="fr-FR"/>
        </w:rPr>
        <w:t>un programme d</w:t>
      </w:r>
      <w:r w:rsidR="00DD4F05">
        <w:rPr>
          <w:rFonts w:eastAsia="Times New Roman" w:cs="Tahoma"/>
          <w:szCs w:val="18"/>
          <w:lang w:val="fr-FR"/>
        </w:rPr>
        <w:t>’</w:t>
      </w:r>
      <w:r w:rsidRPr="004A1DD8">
        <w:rPr>
          <w:rFonts w:eastAsia="Times New Roman" w:cs="Tahoma"/>
          <w:szCs w:val="18"/>
          <w:lang w:val="fr-FR"/>
        </w:rPr>
        <w:t>abonnement ne bénéficient pas de l</w:t>
      </w:r>
      <w:r w:rsidR="00DD4F05">
        <w:rPr>
          <w:rFonts w:eastAsia="Times New Roman" w:cs="Tahoma"/>
          <w:szCs w:val="18"/>
          <w:lang w:val="fr-FR"/>
        </w:rPr>
        <w:t>’</w:t>
      </w:r>
      <w:r w:rsidRPr="004A1DD8">
        <w:rPr>
          <w:rFonts w:eastAsia="Times New Roman" w:cs="Tahoma"/>
          <w:szCs w:val="18"/>
          <w:lang w:val="fr-FR"/>
        </w:rPr>
        <w:t>option d</w:t>
      </w:r>
      <w:r w:rsidR="00DD4F05">
        <w:rPr>
          <w:rFonts w:eastAsia="Times New Roman" w:cs="Tahoma"/>
          <w:szCs w:val="18"/>
          <w:lang w:val="fr-FR"/>
        </w:rPr>
        <w:t>’</w:t>
      </w:r>
      <w:r w:rsidRPr="004A1DD8">
        <w:rPr>
          <w:rFonts w:eastAsia="Times New Roman" w:cs="Tahoma"/>
          <w:szCs w:val="18"/>
          <w:lang w:val="fr-FR"/>
        </w:rPr>
        <w:t>achat de la Software Assurance pour les licences par cœur SQL</w:t>
      </w:r>
      <w:r w:rsidR="00C67FC7">
        <w:rPr>
          <w:rFonts w:eastAsia="Times New Roman" w:cs="Tahoma"/>
          <w:szCs w:val="18"/>
          <w:lang w:val="fr-FR"/>
        </w:rPr>
        <w:t> </w:t>
      </w:r>
      <w:r w:rsidRPr="004A1DD8">
        <w:rPr>
          <w:rFonts w:eastAsia="Times New Roman" w:cs="Tahoma"/>
          <w:szCs w:val="18"/>
          <w:lang w:val="fr-FR"/>
        </w:rPr>
        <w:t>Server.</w:t>
      </w:r>
      <w:r w:rsidRPr="004A1DD8">
        <w:rPr>
          <w:rFonts w:cs="Tahoma"/>
          <w:lang w:val="fr-FR"/>
        </w:rPr>
        <w:t xml:space="preserve"> Seules les licences éligibles sont prises en compte pour déterminer le nombre de</w:t>
      </w:r>
      <w:r w:rsidR="00C67FC7">
        <w:rPr>
          <w:rFonts w:cs="Tahoma"/>
          <w:lang w:val="fr-FR"/>
        </w:rPr>
        <w:t> </w:t>
      </w:r>
      <w:r w:rsidRPr="004A1DD8">
        <w:rPr>
          <w:rFonts w:cs="Tahoma"/>
          <w:lang w:val="fr-FR"/>
        </w:rPr>
        <w:t>licences par cœur défini aux points a) et b) ci-dessus.</w:t>
      </w:r>
    </w:p>
    <w:p w:rsidR="0022671C" w:rsidRPr="004A1DD8" w:rsidRDefault="0022671C" w:rsidP="00C67FC7">
      <w:pPr>
        <w:numPr>
          <w:ilvl w:val="0"/>
          <w:numId w:val="107"/>
        </w:numPr>
        <w:tabs>
          <w:tab w:val="left" w:pos="1800"/>
        </w:tabs>
        <w:spacing w:after="200" w:line="276" w:lineRule="auto"/>
        <w:ind w:left="1800"/>
        <w:contextualSpacing/>
        <w:rPr>
          <w:rFonts w:cs="Tahoma"/>
          <w:lang w:val="fr-FR"/>
        </w:rPr>
      </w:pPr>
      <w:r w:rsidRPr="004A1DD8">
        <w:rPr>
          <w:rFonts w:cs="Tahoma"/>
          <w:b/>
          <w:lang w:val="fr-FR"/>
        </w:rPr>
        <w:t>Clients dont la Software Assurance expire avant le 1er avril 2015 et ne souhaitant pas la renouveler :</w:t>
      </w:r>
      <w:r w:rsidRPr="004A1DD8">
        <w:rPr>
          <w:rFonts w:eastAsia="Times New Roman" w:cs="Tahoma"/>
          <w:szCs w:val="18"/>
          <w:lang w:val="fr-FR"/>
        </w:rPr>
        <w:t xml:space="preserve"> </w:t>
      </w:r>
      <w:r w:rsidRPr="004A1DD8">
        <w:rPr>
          <w:rFonts w:cs="Tahoma"/>
          <w:lang w:val="fr-FR"/>
        </w:rPr>
        <w:t xml:space="preserve">les clients ayant conclu des contrats Souscription Entreprise et </w:t>
      </w:r>
      <w:r w:rsidRPr="004A1DD8">
        <w:rPr>
          <w:rFonts w:cs="Tahoma"/>
          <w:color w:val="000000"/>
          <w:lang w:val="fr-FR"/>
        </w:rPr>
        <w:t xml:space="preserve">Open Value Souscription </w:t>
      </w:r>
      <w:r w:rsidRPr="004A1DD8">
        <w:rPr>
          <w:rFonts w:cs="Tahoma"/>
          <w:lang w:val="fr-FR"/>
        </w:rPr>
        <w:t>dont la couverture expire avant le 1</w:t>
      </w:r>
      <w:r w:rsidRPr="004A1DD8">
        <w:rPr>
          <w:rFonts w:cs="Tahoma"/>
          <w:vertAlign w:val="superscript"/>
          <w:lang w:val="fr-FR"/>
        </w:rPr>
        <w:t>er</w:t>
      </w:r>
      <w:r w:rsidRPr="004A1DD8">
        <w:rPr>
          <w:rFonts w:cs="Tahoma"/>
          <w:lang w:val="fr-FR"/>
        </w:rPr>
        <w:t xml:space="preserve"> avril 2015 et choisissant d</w:t>
      </w:r>
      <w:r w:rsidR="00DD4F05">
        <w:rPr>
          <w:rFonts w:cs="Tahoma"/>
          <w:lang w:val="fr-FR"/>
        </w:rPr>
        <w:t>’</w:t>
      </w:r>
      <w:r w:rsidRPr="004A1DD8">
        <w:rPr>
          <w:rFonts w:cs="Tahoma"/>
          <w:lang w:val="fr-FR"/>
        </w:rPr>
        <w:t>acheter des</w:t>
      </w:r>
      <w:r w:rsidR="00C67FC7">
        <w:rPr>
          <w:rFonts w:cs="Tahoma"/>
          <w:lang w:val="fr-FR"/>
        </w:rPr>
        <w:t> </w:t>
      </w:r>
      <w:r w:rsidRPr="004A1DD8">
        <w:rPr>
          <w:rFonts w:cs="Tahoma"/>
          <w:lang w:val="fr-FR"/>
        </w:rPr>
        <w:t>licences par processeur, ainsi que tous les clients faisant l</w:t>
      </w:r>
      <w:r w:rsidR="00DD4F05">
        <w:rPr>
          <w:rFonts w:cs="Tahoma"/>
          <w:lang w:val="fr-FR"/>
        </w:rPr>
        <w:t>’</w:t>
      </w:r>
      <w:r w:rsidRPr="004A1DD8">
        <w:rPr>
          <w:rFonts w:cs="Tahoma"/>
          <w:lang w:val="fr-FR"/>
        </w:rPr>
        <w:t>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rsidR="0022671C" w:rsidRPr="00162777" w:rsidRDefault="0022671C" w:rsidP="00C67FC7">
      <w:pPr>
        <w:numPr>
          <w:ilvl w:val="0"/>
          <w:numId w:val="121"/>
        </w:numPr>
        <w:tabs>
          <w:tab w:val="left" w:pos="2520"/>
        </w:tabs>
        <w:spacing w:after="200" w:line="276" w:lineRule="auto"/>
        <w:ind w:left="2520"/>
        <w:contextualSpacing/>
        <w:rPr>
          <w:rFonts w:cs="Tahoma"/>
          <w:spacing w:val="-4"/>
          <w:lang w:val="fr-FR"/>
        </w:rPr>
      </w:pPr>
      <w:r w:rsidRPr="00162777">
        <w:rPr>
          <w:rFonts w:cs="Tahoma"/>
          <w:b/>
          <w:spacing w:val="-4"/>
          <w:lang w:val="fr-FR"/>
        </w:rPr>
        <w:t>SQL Server 2008 R2 Workgroup :</w:t>
      </w:r>
      <w:r w:rsidRPr="00162777">
        <w:rPr>
          <w:rFonts w:eastAsia="Times New Roman" w:cs="Tahoma"/>
          <w:spacing w:val="-4"/>
          <w:szCs w:val="18"/>
          <w:lang w:val="fr-FR"/>
        </w:rPr>
        <w:t xml:space="preserve"> l</w:t>
      </w:r>
      <w:r w:rsidR="00DD4F05">
        <w:rPr>
          <w:rFonts w:eastAsia="Times New Roman" w:cs="Tahoma"/>
          <w:spacing w:val="-4"/>
          <w:szCs w:val="18"/>
          <w:lang w:val="fr-FR"/>
        </w:rPr>
        <w:t>’</w:t>
      </w:r>
      <w:r w:rsidRPr="00162777">
        <w:rPr>
          <w:rFonts w:eastAsia="Times New Roman" w:cs="Tahoma"/>
          <w:spacing w:val="-4"/>
          <w:szCs w:val="18"/>
          <w:lang w:val="fr-FR"/>
        </w:rPr>
        <w:t>utilisation de cette version du logiciel est soumise aux droits d</w:t>
      </w:r>
      <w:r w:rsidR="00DD4F05">
        <w:rPr>
          <w:rFonts w:eastAsia="Times New Roman" w:cs="Tahoma"/>
          <w:spacing w:val="-4"/>
          <w:szCs w:val="18"/>
          <w:lang w:val="fr-FR"/>
        </w:rPr>
        <w:t>’</w:t>
      </w:r>
      <w:r w:rsidRPr="00162777">
        <w:rPr>
          <w:rFonts w:eastAsia="Times New Roman" w:cs="Tahoma"/>
          <w:spacing w:val="-4"/>
          <w:szCs w:val="18"/>
          <w:lang w:val="fr-FR"/>
        </w:rPr>
        <w:t xml:space="preserve">utilisation de logiciels sous licence par processeur SQL Server 2008 R2 Workgroup. Les clients ne disposent alors plus des droits en vertu de la Mobilité de licence dans les Batteries de serveurs ou de la Mobilité de licence via la Software Assurance. </w:t>
      </w:r>
    </w:p>
    <w:p w:rsidR="0022671C" w:rsidRPr="004A1DD8" w:rsidRDefault="0022671C" w:rsidP="00472D38">
      <w:pPr>
        <w:numPr>
          <w:ilvl w:val="0"/>
          <w:numId w:val="121"/>
        </w:numPr>
        <w:tabs>
          <w:tab w:val="left" w:pos="2520"/>
        </w:tabs>
        <w:spacing w:after="200" w:line="276" w:lineRule="auto"/>
        <w:ind w:left="2520"/>
        <w:contextualSpacing/>
        <w:rPr>
          <w:rFonts w:cs="Tahoma"/>
          <w:lang w:val="fr-FR"/>
        </w:rPr>
      </w:pPr>
      <w:r w:rsidRPr="004A1DD8">
        <w:rPr>
          <w:rFonts w:eastAsia="Times New Roman" w:cs="Tahoma"/>
          <w:b/>
          <w:szCs w:val="18"/>
          <w:lang w:val="fr-FR"/>
        </w:rPr>
        <w:t>SQL Server 2012 Standard Core :</w:t>
      </w:r>
      <w:r w:rsidRPr="003B5AFF">
        <w:rPr>
          <w:rFonts w:eastAsia="Times New Roman" w:cs="Tahoma"/>
          <w:szCs w:val="18"/>
          <w:lang w:val="fr-FR"/>
        </w:rPr>
        <w:t xml:space="preserve"> </w:t>
      </w:r>
      <w:r w:rsidRPr="004A1DD8">
        <w:rPr>
          <w:rFonts w:eastAsia="Times New Roman" w:cs="Tahoma"/>
          <w:szCs w:val="18"/>
          <w:lang w:val="fr-FR"/>
        </w:rPr>
        <w:t>l</w:t>
      </w:r>
      <w:r w:rsidR="00DD4F05">
        <w:rPr>
          <w:rFonts w:eastAsia="Times New Roman" w:cs="Tahoma"/>
          <w:szCs w:val="18"/>
          <w:lang w:val="fr-FR"/>
        </w:rPr>
        <w:t>’</w:t>
      </w:r>
      <w:r w:rsidRPr="004A1DD8">
        <w:rPr>
          <w:rFonts w:eastAsia="Times New Roman" w:cs="Tahoma"/>
          <w:szCs w:val="18"/>
          <w:lang w:val="fr-FR"/>
        </w:rPr>
        <w:t>utilisation de cette version du logiciel est soumise aux droits d</w:t>
      </w:r>
      <w:r w:rsidR="00DD4F05">
        <w:rPr>
          <w:rFonts w:eastAsia="Times New Roman" w:cs="Tahoma"/>
          <w:szCs w:val="18"/>
          <w:lang w:val="fr-FR"/>
        </w:rPr>
        <w:t>’</w:t>
      </w:r>
      <w:r w:rsidRPr="004A1DD8">
        <w:rPr>
          <w:rFonts w:eastAsia="Times New Roman" w:cs="Tahoma"/>
          <w:szCs w:val="18"/>
          <w:lang w:val="fr-FR"/>
        </w:rPr>
        <w:t xml:space="preserve">utilisation de logiciels sous licence par processeur SQL Server 2008 R2 Standard ; toutefois : </w:t>
      </w:r>
    </w:p>
    <w:p w:rsidR="0022671C" w:rsidRPr="004A1DD8" w:rsidRDefault="0022671C" w:rsidP="00472D38">
      <w:pPr>
        <w:numPr>
          <w:ilvl w:val="1"/>
          <w:numId w:val="121"/>
        </w:numPr>
        <w:tabs>
          <w:tab w:val="left" w:pos="2970"/>
        </w:tabs>
        <w:spacing w:after="200" w:line="276" w:lineRule="auto"/>
        <w:ind w:left="3240"/>
        <w:contextualSpacing/>
        <w:rPr>
          <w:rFonts w:cs="Tahoma"/>
          <w:lang w:val="fr-FR"/>
        </w:rPr>
      </w:pPr>
      <w:r w:rsidRPr="004A1DD8">
        <w:rPr>
          <w:rFonts w:cs="Tahoma"/>
          <w:lang w:val="fr-FR"/>
        </w:rPr>
        <w:t xml:space="preserve">les clients ne disposent alors plus des droits en vertu de la Mobilité de licence dans les Batteries de serveurs ou de la Mobilité de licence via la Software Assurance ; et </w:t>
      </w:r>
    </w:p>
    <w:p w:rsidR="0022671C" w:rsidRPr="004A1DD8" w:rsidRDefault="0022671C" w:rsidP="00472D38">
      <w:pPr>
        <w:numPr>
          <w:ilvl w:val="1"/>
          <w:numId w:val="121"/>
        </w:numPr>
        <w:tabs>
          <w:tab w:val="left" w:pos="2970"/>
        </w:tabs>
        <w:spacing w:after="200" w:line="276" w:lineRule="auto"/>
        <w:ind w:left="3240"/>
        <w:contextualSpacing/>
        <w:rPr>
          <w:rFonts w:cs="Tahoma"/>
          <w:lang w:val="fr-FR"/>
        </w:rPr>
      </w:pPr>
      <w:r w:rsidRPr="004A1DD8">
        <w:rPr>
          <w:rFonts w:eastAsia="Times New Roman" w:cs="Tahoma"/>
          <w:szCs w:val="18"/>
          <w:lang w:val="fr-FR"/>
        </w:rPr>
        <w:t>toute réattribution de licence est soumise aux limitations présentées aux points (i) et (ii) ci-dessous en ce qui concerne « l</w:t>
      </w:r>
      <w:r w:rsidR="00DD4F05">
        <w:rPr>
          <w:rFonts w:eastAsia="Times New Roman" w:cs="Tahoma"/>
          <w:szCs w:val="18"/>
          <w:lang w:val="fr-FR"/>
        </w:rPr>
        <w:t>’</w:t>
      </w:r>
      <w:r w:rsidRPr="004A1DD8">
        <w:rPr>
          <w:rFonts w:eastAsia="Times New Roman" w:cs="Tahoma"/>
          <w:szCs w:val="18"/>
          <w:lang w:val="fr-FR"/>
        </w:rPr>
        <w:t>équivalence avec les licences par cœur ». L</w:t>
      </w:r>
      <w:r w:rsidR="00DD4F05">
        <w:rPr>
          <w:rFonts w:eastAsia="Times New Roman" w:cs="Tahoma"/>
          <w:szCs w:val="18"/>
          <w:lang w:val="fr-FR"/>
        </w:rPr>
        <w:t>’</w:t>
      </w:r>
      <w:r w:rsidRPr="004A1DD8">
        <w:rPr>
          <w:rFonts w:eastAsia="Times New Roman" w:cs="Tahoma"/>
          <w:szCs w:val="18"/>
          <w:lang w:val="fr-FR"/>
        </w:rPr>
        <w:t xml:space="preserve">équivalence avec les licences par cœur est déterminée comme suit : </w:t>
      </w:r>
    </w:p>
    <w:p w:rsidR="0022671C" w:rsidRPr="00162777" w:rsidRDefault="0022671C" w:rsidP="00472D38">
      <w:pPr>
        <w:numPr>
          <w:ilvl w:val="2"/>
          <w:numId w:val="121"/>
        </w:numPr>
        <w:tabs>
          <w:tab w:val="left" w:pos="2970"/>
        </w:tabs>
        <w:spacing w:after="200" w:line="276" w:lineRule="auto"/>
        <w:ind w:left="4147" w:hanging="187"/>
        <w:contextualSpacing/>
        <w:rPr>
          <w:rFonts w:cs="Tahoma"/>
          <w:spacing w:val="-3"/>
          <w:lang w:val="fr-FR"/>
        </w:rPr>
      </w:pPr>
      <w:r w:rsidRPr="00162777">
        <w:rPr>
          <w:rFonts w:eastAsia="Times New Roman" w:cs="Tahoma"/>
          <w:spacing w:val="-3"/>
          <w:szCs w:val="18"/>
          <w:lang w:val="fr-FR"/>
        </w:rPr>
        <w:t>Pour un nombre de licences égal à la plus petite valeur entre (x) le nombre total de licences par processeur attribuées à un serveur sous licence avant l</w:t>
      </w:r>
      <w:r w:rsidR="00DD4F05">
        <w:rPr>
          <w:rFonts w:eastAsia="Times New Roman" w:cs="Tahoma"/>
          <w:spacing w:val="-3"/>
          <w:szCs w:val="18"/>
          <w:lang w:val="fr-FR"/>
        </w:rPr>
        <w:t>’</w:t>
      </w:r>
      <w:r w:rsidRPr="00162777">
        <w:rPr>
          <w:rFonts w:eastAsia="Times New Roman" w:cs="Tahoma"/>
          <w:spacing w:val="-3"/>
          <w:szCs w:val="18"/>
          <w:lang w:val="fr-FR"/>
        </w:rPr>
        <w:t>expiration de la Software Assurance ou (y) le nombre total de processeurs physiques sur ce serveur, l</w:t>
      </w:r>
      <w:r w:rsidR="00DD4F05">
        <w:rPr>
          <w:rFonts w:eastAsia="Times New Roman" w:cs="Tahoma"/>
          <w:spacing w:val="-3"/>
          <w:szCs w:val="18"/>
          <w:lang w:val="fr-FR"/>
        </w:rPr>
        <w:t>’</w:t>
      </w:r>
      <w:r w:rsidRPr="00162777">
        <w:rPr>
          <w:rFonts w:eastAsia="Times New Roman" w:cs="Tahoma"/>
          <w:spacing w:val="-3"/>
          <w:szCs w:val="18"/>
          <w:lang w:val="fr-FR"/>
        </w:rPr>
        <w:t>équivalence avec les licences par cœur est la plus grande valeur</w:t>
      </w:r>
      <w:r w:rsidR="006C2113" w:rsidRPr="00162777">
        <w:rPr>
          <w:rFonts w:eastAsia="Times New Roman" w:cs="Tahoma"/>
          <w:spacing w:val="-3"/>
          <w:szCs w:val="18"/>
          <w:lang w:val="fr-FR"/>
        </w:rPr>
        <w:t> </w:t>
      </w:r>
      <w:r w:rsidRPr="00162777">
        <w:rPr>
          <w:rFonts w:eastAsia="Times New Roman" w:cs="Tahoma"/>
          <w:spacing w:val="-3"/>
          <w:szCs w:val="18"/>
          <w:lang w:val="fr-FR"/>
        </w:rPr>
        <w:t xml:space="preserve">entre : </w:t>
      </w:r>
    </w:p>
    <w:p w:rsidR="0022671C" w:rsidRPr="004A1DD8" w:rsidRDefault="0022671C" w:rsidP="00C67FC7">
      <w:pPr>
        <w:numPr>
          <w:ilvl w:val="4"/>
          <w:numId w:val="107"/>
        </w:numPr>
        <w:tabs>
          <w:tab w:val="left" w:pos="2970"/>
        </w:tabs>
        <w:spacing w:after="200" w:line="276" w:lineRule="auto"/>
        <w:ind w:left="4680"/>
        <w:contextualSpacing/>
        <w:rPr>
          <w:rFonts w:cs="Tahoma"/>
          <w:lang w:val="fr-FR"/>
        </w:rPr>
      </w:pPr>
      <w:r w:rsidRPr="004A1DD8">
        <w:rPr>
          <w:rFonts w:cs="Tahoma"/>
          <w:lang w:val="fr-FR"/>
        </w:rPr>
        <w:t xml:space="preserve">quatre cœurs par licence par processeur, OU </w:t>
      </w:r>
    </w:p>
    <w:p w:rsidR="0022671C" w:rsidRPr="00162777" w:rsidRDefault="0022671C" w:rsidP="00C67FC7">
      <w:pPr>
        <w:numPr>
          <w:ilvl w:val="4"/>
          <w:numId w:val="107"/>
        </w:numPr>
        <w:tabs>
          <w:tab w:val="left" w:pos="2970"/>
        </w:tabs>
        <w:spacing w:after="200" w:line="276" w:lineRule="auto"/>
        <w:ind w:left="4680"/>
        <w:contextualSpacing/>
        <w:rPr>
          <w:rFonts w:cs="Tahoma"/>
          <w:spacing w:val="-2"/>
          <w:lang w:val="fr-FR"/>
        </w:rPr>
      </w:pPr>
      <w:r w:rsidRPr="00162777">
        <w:rPr>
          <w:rFonts w:eastAsia="Times New Roman" w:cs="Tahoma"/>
          <w:spacing w:val="-2"/>
          <w:szCs w:val="18"/>
          <w:lang w:val="fr-FR"/>
        </w:rPr>
        <w:t>un nombre de cœurs par licence par processeur basé sur le nombre réel de cœurs par processeur physique multiplié par le coefficient de cœur adéquat. (Si le nombre réel de cœurs par processeur physique est supérieur à quatre, les</w:t>
      </w:r>
      <w:r w:rsidR="00C67FC7" w:rsidRPr="00162777">
        <w:rPr>
          <w:rFonts w:eastAsia="Times New Roman" w:cs="Tahoma"/>
          <w:spacing w:val="-2"/>
          <w:szCs w:val="18"/>
          <w:lang w:val="fr-FR"/>
        </w:rPr>
        <w:t> </w:t>
      </w:r>
      <w:r w:rsidRPr="00162777">
        <w:rPr>
          <w:rFonts w:eastAsia="Times New Roman" w:cs="Tahoma"/>
          <w:spacing w:val="-2"/>
          <w:szCs w:val="18"/>
          <w:lang w:val="fr-FR"/>
        </w:rPr>
        <w:t>clients doivent conserver un enregistrement de la configuration du logiciel SQL Server exécuté sur le serveur (les instances sous licence exécutées dans des environnements de système d</w:t>
      </w:r>
      <w:r w:rsidR="00DD4F05">
        <w:rPr>
          <w:rFonts w:eastAsia="Times New Roman" w:cs="Tahoma"/>
          <w:spacing w:val="-2"/>
          <w:szCs w:val="18"/>
          <w:lang w:val="fr-FR"/>
        </w:rPr>
        <w:t>’</w:t>
      </w:r>
      <w:r w:rsidRPr="00162777">
        <w:rPr>
          <w:rFonts w:eastAsia="Times New Roman" w:cs="Tahoma"/>
          <w:spacing w:val="-2"/>
          <w:szCs w:val="18"/>
          <w:lang w:val="fr-FR"/>
        </w:rPr>
        <w:t>exploitation sur le serveur sous licence), ainsi que du matériel physique qui prend en charge ce logiciel, immédiatement avant l</w:t>
      </w:r>
      <w:r w:rsidR="00DD4F05">
        <w:rPr>
          <w:rFonts w:eastAsia="Times New Roman" w:cs="Tahoma"/>
          <w:spacing w:val="-2"/>
          <w:szCs w:val="18"/>
          <w:lang w:val="fr-FR"/>
        </w:rPr>
        <w:t>’</w:t>
      </w:r>
      <w:r w:rsidRPr="00162777">
        <w:rPr>
          <w:rFonts w:eastAsia="Times New Roman" w:cs="Tahoma"/>
          <w:spacing w:val="-2"/>
          <w:szCs w:val="18"/>
          <w:lang w:val="fr-FR"/>
        </w:rPr>
        <w:t>expiration de la Software Assurance, en utilisant l</w:t>
      </w:r>
      <w:r w:rsidR="00DD4F05">
        <w:rPr>
          <w:rFonts w:eastAsia="Times New Roman" w:cs="Tahoma"/>
          <w:spacing w:val="-2"/>
          <w:szCs w:val="18"/>
          <w:lang w:val="fr-FR"/>
        </w:rPr>
        <w:t>’</w:t>
      </w:r>
      <w:r w:rsidRPr="00162777">
        <w:rPr>
          <w:rFonts w:eastAsia="Times New Roman" w:cs="Tahoma"/>
          <w:spacing w:val="-2"/>
          <w:szCs w:val="18"/>
          <w:lang w:val="fr-FR"/>
        </w:rPr>
        <w:t xml:space="preserve">outil Microsoft MAP ou un logiciel équivalent.) </w:t>
      </w:r>
    </w:p>
    <w:p w:rsidR="0022671C" w:rsidRPr="004A1DD8" w:rsidRDefault="0022671C" w:rsidP="00472D38">
      <w:pPr>
        <w:numPr>
          <w:ilvl w:val="1"/>
          <w:numId w:val="121"/>
        </w:numPr>
        <w:tabs>
          <w:tab w:val="left" w:pos="2970"/>
        </w:tabs>
        <w:spacing w:after="200" w:line="276" w:lineRule="auto"/>
        <w:ind w:left="3240"/>
        <w:contextualSpacing/>
        <w:rPr>
          <w:rFonts w:cs="Tahoma"/>
          <w:lang w:val="fr-FR"/>
        </w:rPr>
      </w:pPr>
      <w:r w:rsidRPr="004A1DD8">
        <w:rPr>
          <w:rFonts w:cs="Tahoma"/>
          <w:lang w:val="fr-FR"/>
        </w:rPr>
        <w:t>Pour toute licence par processeur dont la Software Assurance expire et qui est attribuée au même serveur sous licence en plus du nombre réel de processeurs physiques sur le serveur, l</w:t>
      </w:r>
      <w:r w:rsidR="00DD4F05">
        <w:rPr>
          <w:rFonts w:cs="Tahoma"/>
          <w:lang w:val="fr-FR"/>
        </w:rPr>
        <w:t>’</w:t>
      </w:r>
      <w:r w:rsidRPr="004A1DD8">
        <w:rPr>
          <w:rFonts w:cs="Tahoma"/>
          <w:lang w:val="fr-FR"/>
        </w:rPr>
        <w:t>équivalence avec les licences par cœur est de quatre cœurs pour une licence par processeur.</w:t>
      </w:r>
    </w:p>
    <w:p w:rsidR="0022671C" w:rsidRPr="004A1DD8" w:rsidRDefault="0022671C" w:rsidP="00472D38">
      <w:pPr>
        <w:numPr>
          <w:ilvl w:val="1"/>
          <w:numId w:val="121"/>
        </w:numPr>
        <w:tabs>
          <w:tab w:val="left" w:pos="2970"/>
        </w:tabs>
        <w:spacing w:after="200" w:line="276" w:lineRule="auto"/>
        <w:ind w:left="3240"/>
        <w:contextualSpacing/>
        <w:rPr>
          <w:rFonts w:cs="Tahoma"/>
          <w:lang w:val="fr-FR"/>
        </w:rPr>
      </w:pPr>
      <w:r w:rsidRPr="004A1DD8">
        <w:rPr>
          <w:rFonts w:cs="Tahoma"/>
          <w:lang w:val="fr-FR"/>
        </w:rPr>
        <w:t>Les clients sont autorisés à réattribuer des licences à un autre serveur. Le cas échéant, ils devront toutefois se soumettre aux droits d</w:t>
      </w:r>
      <w:r w:rsidR="00DD4F05">
        <w:rPr>
          <w:rFonts w:cs="Tahoma"/>
          <w:lang w:val="fr-FR"/>
        </w:rPr>
        <w:t>’</w:t>
      </w:r>
      <w:r w:rsidRPr="004A1DD8">
        <w:rPr>
          <w:rFonts w:cs="Tahoma"/>
          <w:lang w:val="fr-FR"/>
        </w:rPr>
        <w:t>utilisation de SQL Server 2012. Lors de l</w:t>
      </w:r>
      <w:r w:rsidR="00DD4F05">
        <w:rPr>
          <w:rFonts w:cs="Tahoma"/>
          <w:lang w:val="fr-FR"/>
        </w:rPr>
        <w:t>’</w:t>
      </w:r>
      <w:r w:rsidRPr="004A1DD8">
        <w:rPr>
          <w:rFonts w:cs="Tahoma"/>
          <w:lang w:val="fr-FR"/>
        </w:rPr>
        <w:t>attribution de licences par cœur à des serveurs en vertu des droits d</w:t>
      </w:r>
      <w:r w:rsidR="00DD4F05">
        <w:rPr>
          <w:rFonts w:cs="Tahoma"/>
          <w:lang w:val="fr-FR"/>
        </w:rPr>
        <w:t>’</w:t>
      </w:r>
      <w:r w:rsidRPr="004A1DD8">
        <w:rPr>
          <w:rFonts w:cs="Tahoma"/>
          <w:lang w:val="fr-FR"/>
        </w:rPr>
        <w:t>utilisation de SQL 2012, les clients pourront combiner l</w:t>
      </w:r>
      <w:r w:rsidR="00DD4F05">
        <w:rPr>
          <w:rFonts w:cs="Tahoma"/>
          <w:lang w:val="fr-FR"/>
        </w:rPr>
        <w:t>’</w:t>
      </w:r>
      <w:r w:rsidRPr="004A1DD8">
        <w:rPr>
          <w:rFonts w:cs="Tahoma"/>
          <w:lang w:val="fr-FR"/>
        </w:rPr>
        <w:t>équivalence avec les licences par cœur de leurs licences existantes avec d</w:t>
      </w:r>
      <w:r w:rsidR="00DD4F05">
        <w:rPr>
          <w:rFonts w:cs="Tahoma"/>
          <w:lang w:val="fr-FR"/>
        </w:rPr>
        <w:t>’</w:t>
      </w:r>
      <w:r w:rsidRPr="004A1DD8">
        <w:rPr>
          <w:rFonts w:cs="Tahoma"/>
          <w:lang w:val="fr-FR"/>
        </w:rPr>
        <w:t>autres licences par cœur SQL Server 2012.</w:t>
      </w:r>
    </w:p>
    <w:p w:rsidR="0022671C" w:rsidRPr="004A1DD8" w:rsidRDefault="0022671C" w:rsidP="00472D38">
      <w:pPr>
        <w:numPr>
          <w:ilvl w:val="1"/>
          <w:numId w:val="121"/>
        </w:numPr>
        <w:tabs>
          <w:tab w:val="left" w:pos="2970"/>
        </w:tabs>
        <w:spacing w:after="200" w:line="276" w:lineRule="auto"/>
        <w:ind w:left="3240"/>
        <w:contextualSpacing/>
        <w:rPr>
          <w:rFonts w:cs="Tahoma"/>
          <w:lang w:val="fr-FR"/>
        </w:rPr>
      </w:pPr>
      <w:r w:rsidRPr="004A1DD8">
        <w:rPr>
          <w:rFonts w:cs="Tahoma"/>
          <w:lang w:val="fr-FR"/>
        </w:rPr>
        <w:t>L</w:t>
      </w:r>
      <w:r w:rsidR="00DD4F05">
        <w:rPr>
          <w:rFonts w:cs="Tahoma"/>
          <w:lang w:val="fr-FR"/>
        </w:rPr>
        <w:t>’</w:t>
      </w:r>
      <w:r w:rsidRPr="004A1DD8">
        <w:rPr>
          <w:rFonts w:cs="Tahoma"/>
          <w:lang w:val="fr-FR"/>
        </w:rPr>
        <w:t>équivalence avec les licences par cœur estimée du client n</w:t>
      </w:r>
      <w:r w:rsidR="00DD4F05">
        <w:rPr>
          <w:rFonts w:cs="Tahoma"/>
          <w:lang w:val="fr-FR"/>
        </w:rPr>
        <w:t>’</w:t>
      </w:r>
      <w:r w:rsidRPr="004A1DD8">
        <w:rPr>
          <w:rFonts w:cs="Tahoma"/>
          <w:lang w:val="fr-FR"/>
        </w:rPr>
        <w:t>implique en aucun cas qu</w:t>
      </w:r>
      <w:r w:rsidR="00DD4F05">
        <w:rPr>
          <w:rFonts w:cs="Tahoma"/>
          <w:lang w:val="fr-FR"/>
        </w:rPr>
        <w:t>’</w:t>
      </w:r>
      <w:r w:rsidRPr="004A1DD8">
        <w:rPr>
          <w:rFonts w:cs="Tahoma"/>
          <w:lang w:val="fr-FR"/>
        </w:rPr>
        <w:t>il peut attribuer une même licence par processeur aux cœurs situés sur deux processeurs ou plus.</w:t>
      </w:r>
    </w:p>
    <w:p w:rsidR="0022671C" w:rsidRPr="004A1DD8" w:rsidRDefault="0022671C" w:rsidP="00472D38">
      <w:pPr>
        <w:numPr>
          <w:ilvl w:val="0"/>
          <w:numId w:val="107"/>
        </w:numPr>
        <w:tabs>
          <w:tab w:val="left" w:pos="720"/>
        </w:tabs>
        <w:spacing w:after="200" w:line="276" w:lineRule="auto"/>
        <w:contextualSpacing/>
        <w:rPr>
          <w:rFonts w:cs="Tahoma"/>
          <w:lang w:val="fr-FR"/>
        </w:rPr>
      </w:pPr>
      <w:r w:rsidRPr="004A1DD8">
        <w:rPr>
          <w:rFonts w:cs="Tahoma"/>
          <w:b/>
          <w:color w:val="000000"/>
          <w:lang w:val="fr-FR"/>
        </w:rPr>
        <w:t>Clients dont la Software Assurance expire le 1er avril 2015 ou à une date ultérieure et ne souhaitant pas la renouveler :</w:t>
      </w:r>
      <w:r w:rsidRPr="004A1DD8">
        <w:rPr>
          <w:rFonts w:eastAsia="Times New Roman" w:cs="Tahoma"/>
          <w:color w:val="000000"/>
          <w:szCs w:val="18"/>
          <w:lang w:val="fr-FR"/>
        </w:rPr>
        <w:t xml:space="preserve"> </w:t>
      </w:r>
      <w:r w:rsidRPr="004A1DD8">
        <w:rPr>
          <w:rFonts w:cs="Tahoma"/>
          <w:color w:val="000000"/>
          <w:lang w:val="fr-FR"/>
        </w:rPr>
        <w:t>les clients ayant conclu des contrats Souscription Entreprise et Open Value Souscription dont la couverture expire au 1</w:t>
      </w:r>
      <w:r w:rsidRPr="004A1DD8">
        <w:rPr>
          <w:rFonts w:cs="Tahoma"/>
          <w:color w:val="000000"/>
          <w:vertAlign w:val="superscript"/>
          <w:lang w:val="fr-FR"/>
        </w:rPr>
        <w:t>er </w:t>
      </w:r>
      <w:r w:rsidRPr="004A1DD8">
        <w:rPr>
          <w:rFonts w:cs="Tahoma"/>
          <w:color w:val="000000"/>
          <w:lang w:val="fr-FR"/>
        </w:rPr>
        <w:t>avril 2015, ou à une date ultérieure, et choisissant d</w:t>
      </w:r>
      <w:r w:rsidR="00DD4F05">
        <w:rPr>
          <w:rFonts w:cs="Tahoma"/>
          <w:color w:val="000000"/>
          <w:lang w:val="fr-FR"/>
        </w:rPr>
        <w:t>’</w:t>
      </w:r>
      <w:r w:rsidRPr="004A1DD8">
        <w:rPr>
          <w:rFonts w:cs="Tahoma"/>
          <w:color w:val="000000"/>
          <w:lang w:val="fr-FR"/>
        </w:rPr>
        <w:t>acheter des licences par processeur, ainsi que tous les clients faisant l</w:t>
      </w:r>
      <w:r w:rsidR="00DD4F05">
        <w:rPr>
          <w:rFonts w:cs="Tahoma"/>
          <w:color w:val="000000"/>
          <w:lang w:val="fr-FR"/>
        </w:rPr>
        <w:t>’</w:t>
      </w:r>
      <w:r w:rsidRPr="004A1DD8">
        <w:rPr>
          <w:rFonts w:cs="Tahoma"/>
          <w:color w:val="000000"/>
          <w:lang w:val="fr-FR"/>
        </w:rPr>
        <w:t>acquisition de licences pour la durée des droits de propriété intellectuelle en vertu de leur contrat, disposeront des deux options suivantes :</w:t>
      </w:r>
      <w:r w:rsidRPr="004A1DD8">
        <w:rPr>
          <w:rFonts w:eastAsia="Times New Roman" w:cs="Tahoma"/>
          <w:color w:val="000000"/>
          <w:szCs w:val="18"/>
          <w:lang w:val="fr-FR"/>
        </w:rPr>
        <w:t xml:space="preserve"> </w:t>
      </w:r>
    </w:p>
    <w:p w:rsidR="0022671C" w:rsidRPr="004A1DD8" w:rsidRDefault="0022671C" w:rsidP="00C67FC7">
      <w:pPr>
        <w:numPr>
          <w:ilvl w:val="2"/>
          <w:numId w:val="107"/>
        </w:numPr>
        <w:spacing w:after="200" w:line="276" w:lineRule="auto"/>
        <w:contextualSpacing/>
        <w:rPr>
          <w:rFonts w:cs="Tahoma"/>
          <w:lang w:val="fr-FR"/>
        </w:rPr>
      </w:pPr>
      <w:r w:rsidRPr="004A1DD8">
        <w:rPr>
          <w:rFonts w:cs="Tahoma"/>
          <w:lang w:val="fr-FR"/>
        </w:rPr>
        <w:t>continuer à utiliser SQL Server 2012 conformément aux dispositions de la section « Clients</w:t>
      </w:r>
      <w:r w:rsidR="00F078E1">
        <w:rPr>
          <w:rFonts w:cs="Tahoma"/>
          <w:lang w:val="fr-FR"/>
        </w:rPr>
        <w:t> </w:t>
      </w:r>
      <w:r w:rsidRPr="004A1DD8">
        <w:rPr>
          <w:rFonts w:cs="Tahoma"/>
          <w:lang w:val="fr-FR"/>
        </w:rPr>
        <w:t>dont la Software Assurance expire avant le 1</w:t>
      </w:r>
      <w:r w:rsidRPr="004A1DD8">
        <w:rPr>
          <w:rFonts w:cs="Tahoma"/>
          <w:vertAlign w:val="superscript"/>
          <w:lang w:val="fr-FR"/>
        </w:rPr>
        <w:t>er </w:t>
      </w:r>
      <w:r w:rsidRPr="004A1DD8">
        <w:rPr>
          <w:rFonts w:cs="Tahoma"/>
          <w:lang w:val="fr-FR"/>
        </w:rPr>
        <w:t>avril 2015 et ne souhaitant pas</w:t>
      </w:r>
      <w:r w:rsidR="00C67FC7">
        <w:rPr>
          <w:rFonts w:cs="Tahoma"/>
          <w:lang w:val="fr-FR"/>
        </w:rPr>
        <w:t> </w:t>
      </w:r>
      <w:r w:rsidRPr="004A1DD8">
        <w:rPr>
          <w:rFonts w:cs="Tahoma"/>
          <w:lang w:val="fr-FR"/>
        </w:rPr>
        <w:t>la</w:t>
      </w:r>
      <w:r w:rsidR="00C67FC7">
        <w:rPr>
          <w:rFonts w:cs="Tahoma"/>
          <w:lang w:val="fr-FR"/>
        </w:rPr>
        <w:t> </w:t>
      </w:r>
      <w:r w:rsidRPr="004A1DD8">
        <w:rPr>
          <w:rFonts w:cs="Tahoma"/>
          <w:lang w:val="fr-FR"/>
        </w:rPr>
        <w:t>renouveler » ci-dessus s</w:t>
      </w:r>
      <w:r w:rsidR="00DD4F05">
        <w:rPr>
          <w:rFonts w:cs="Tahoma"/>
          <w:lang w:val="fr-FR"/>
        </w:rPr>
        <w:t>’</w:t>
      </w:r>
      <w:r w:rsidRPr="004A1DD8">
        <w:rPr>
          <w:rFonts w:cs="Tahoma"/>
          <w:lang w:val="fr-FR"/>
        </w:rPr>
        <w:t>ils disposent de licences acquises avant le 1</w:t>
      </w:r>
      <w:r w:rsidRPr="004A1DD8">
        <w:rPr>
          <w:rFonts w:cs="Tahoma"/>
          <w:vertAlign w:val="superscript"/>
          <w:lang w:val="fr-FR"/>
        </w:rPr>
        <w:t>er</w:t>
      </w:r>
      <w:r w:rsidRPr="004A1DD8">
        <w:rPr>
          <w:rFonts w:cs="Tahoma"/>
          <w:lang w:val="fr-FR"/>
        </w:rPr>
        <w:t xml:space="preserve"> avril 2015, considérées comme éligibles en vertu du premier paragraphe de la présente note ; ou </w:t>
      </w:r>
    </w:p>
    <w:p w:rsidR="0022671C" w:rsidRPr="004A1DD8" w:rsidRDefault="0022671C" w:rsidP="00F62A15">
      <w:pPr>
        <w:numPr>
          <w:ilvl w:val="2"/>
          <w:numId w:val="107"/>
        </w:numPr>
        <w:spacing w:after="200" w:line="276" w:lineRule="auto"/>
        <w:contextualSpacing/>
        <w:rPr>
          <w:rFonts w:cs="Tahoma"/>
          <w:lang w:val="fr-FR"/>
        </w:rPr>
      </w:pPr>
      <w:r w:rsidRPr="004A1DD8">
        <w:rPr>
          <w:rFonts w:cs="Tahoma"/>
          <w:color w:val="000000"/>
          <w:lang w:val="fr-FR"/>
        </w:rPr>
        <w:t>convertir chacune de leurs licences par processeur en quatre (4) licences par cœur SQL</w:t>
      </w:r>
      <w:r w:rsidR="00F62A15">
        <w:rPr>
          <w:rFonts w:cs="Tahoma"/>
          <w:color w:val="000000"/>
          <w:lang w:val="fr-FR"/>
        </w:rPr>
        <w:t> </w:t>
      </w:r>
      <w:r w:rsidRPr="004A1DD8">
        <w:rPr>
          <w:rFonts w:cs="Tahoma"/>
          <w:color w:val="000000"/>
          <w:lang w:val="fr-FR"/>
        </w:rPr>
        <w:t>Server 2012 Standard s</w:t>
      </w:r>
      <w:r w:rsidR="00DD4F05">
        <w:rPr>
          <w:rFonts w:cs="Tahoma"/>
          <w:color w:val="000000"/>
          <w:lang w:val="fr-FR"/>
        </w:rPr>
        <w:t>’</w:t>
      </w:r>
      <w:r w:rsidRPr="004A1DD8">
        <w:rPr>
          <w:rFonts w:cs="Tahoma"/>
          <w:color w:val="000000"/>
          <w:lang w:val="fr-FR"/>
        </w:rPr>
        <w:t>ils disposent de licences acquises après le 1</w:t>
      </w:r>
      <w:r w:rsidRPr="004A1DD8">
        <w:rPr>
          <w:rFonts w:cs="Tahoma"/>
          <w:color w:val="000000"/>
          <w:vertAlign w:val="superscript"/>
          <w:lang w:val="fr-FR"/>
        </w:rPr>
        <w:t>er </w:t>
      </w:r>
      <w:r w:rsidRPr="004A1DD8">
        <w:rPr>
          <w:rFonts w:cs="Tahoma"/>
          <w:color w:val="000000"/>
          <w:lang w:val="fr-FR"/>
        </w:rPr>
        <w:t>avril 2015.</w:t>
      </w:r>
      <w:r w:rsidRPr="004A1DD8">
        <w:rPr>
          <w:rFonts w:cs="Tahoma"/>
          <w:lang w:val="fr-FR"/>
        </w:rPr>
        <w:t xml:space="preserve"> </w:t>
      </w:r>
      <w:r w:rsidRPr="004A1DD8">
        <w:rPr>
          <w:rFonts w:cs="Tahoma"/>
          <w:color w:val="000000"/>
          <w:lang w:val="fr-FR"/>
        </w:rPr>
        <w:t>Pour</w:t>
      </w:r>
      <w:r w:rsidR="00F62A15">
        <w:rPr>
          <w:rFonts w:cs="Tahoma"/>
          <w:color w:val="000000"/>
          <w:lang w:val="fr-FR"/>
        </w:rPr>
        <w:t> </w:t>
      </w:r>
      <w:r w:rsidRPr="004A1DD8">
        <w:rPr>
          <w:rFonts w:cs="Tahoma"/>
          <w:color w:val="000000"/>
          <w:lang w:val="fr-FR"/>
        </w:rPr>
        <w:t>pouvoir continuer d</w:t>
      </w:r>
      <w:r w:rsidR="00DD4F05">
        <w:rPr>
          <w:rFonts w:cs="Tahoma"/>
          <w:color w:val="000000"/>
          <w:lang w:val="fr-FR"/>
        </w:rPr>
        <w:t>’</w:t>
      </w:r>
      <w:r w:rsidRPr="004A1DD8">
        <w:rPr>
          <w:rFonts w:cs="Tahoma"/>
          <w:color w:val="000000"/>
          <w:lang w:val="fr-FR"/>
        </w:rPr>
        <w:t>utiliser SQL Server 2012 sur des processeurs nécessitant plus de</w:t>
      </w:r>
      <w:r w:rsidR="00F62A15">
        <w:rPr>
          <w:rFonts w:cs="Tahoma"/>
          <w:color w:val="000000"/>
          <w:lang w:val="fr-FR"/>
        </w:rPr>
        <w:t> </w:t>
      </w:r>
      <w:r w:rsidRPr="004A1DD8">
        <w:rPr>
          <w:rFonts w:cs="Tahoma"/>
          <w:color w:val="000000"/>
          <w:lang w:val="fr-FR"/>
        </w:rPr>
        <w:t>quatre (4) licences par cœur par processeur, les clients devront acheter les licences par</w:t>
      </w:r>
      <w:r w:rsidR="00C67FC7">
        <w:rPr>
          <w:rFonts w:cs="Tahoma"/>
          <w:color w:val="000000"/>
          <w:lang w:val="fr-FR"/>
        </w:rPr>
        <w:t> </w:t>
      </w:r>
      <w:r w:rsidRPr="004A1DD8">
        <w:rPr>
          <w:rFonts w:cs="Tahoma"/>
          <w:color w:val="000000"/>
          <w:lang w:val="fr-FR"/>
        </w:rPr>
        <w:t>cœur supplémentaires requises.</w:t>
      </w:r>
    </w:p>
    <w:p w:rsidR="0022671C" w:rsidRPr="00C67FC7" w:rsidRDefault="0022671C" w:rsidP="0099171C">
      <w:pPr>
        <w:pStyle w:val="ListParagraph"/>
        <w:numPr>
          <w:ilvl w:val="0"/>
          <w:numId w:val="118"/>
        </w:numPr>
        <w:tabs>
          <w:tab w:val="left" w:pos="720"/>
        </w:tabs>
        <w:spacing w:after="200" w:line="276" w:lineRule="auto"/>
        <w:rPr>
          <w:rFonts w:ascii="Tahoma" w:hAnsi="Tahoma" w:cs="Tahoma"/>
          <w:sz w:val="18"/>
          <w:szCs w:val="18"/>
        </w:rPr>
      </w:pPr>
      <w:r w:rsidRPr="00C67FC7">
        <w:rPr>
          <w:rFonts w:ascii="Tahoma" w:hAnsi="Tahoma" w:cs="Tahoma"/>
          <w:b/>
          <w:color w:val="000000"/>
          <w:sz w:val="18"/>
          <w:szCs w:val="18"/>
          <w:lang w:eastAsia="x-none"/>
        </w:rPr>
        <w:t>Pour les clients situés en République Populaire de Chine ayant fait l</w:t>
      </w:r>
      <w:r w:rsidR="00DD4F05">
        <w:rPr>
          <w:rFonts w:ascii="Tahoma" w:hAnsi="Tahoma" w:cs="Tahoma"/>
          <w:b/>
          <w:color w:val="000000"/>
          <w:sz w:val="18"/>
          <w:szCs w:val="18"/>
          <w:lang w:eastAsia="x-none"/>
        </w:rPr>
        <w:t>’</w:t>
      </w:r>
      <w:r w:rsidRPr="00C67FC7">
        <w:rPr>
          <w:rFonts w:ascii="Tahoma" w:hAnsi="Tahoma" w:cs="Tahoma"/>
          <w:b/>
          <w:color w:val="000000"/>
          <w:sz w:val="18"/>
          <w:szCs w:val="18"/>
          <w:lang w:eastAsia="x-none"/>
        </w:rPr>
        <w:t>acquisition de licences par</w:t>
      </w:r>
      <w:r w:rsidR="0099171C">
        <w:rPr>
          <w:rFonts w:ascii="Tahoma" w:hAnsi="Tahoma" w:cs="Tahoma"/>
          <w:b/>
          <w:color w:val="000000"/>
          <w:sz w:val="18"/>
          <w:szCs w:val="18"/>
          <w:lang w:eastAsia="x-none"/>
        </w:rPr>
        <w:t> </w:t>
      </w:r>
      <w:r w:rsidRPr="00C67FC7">
        <w:rPr>
          <w:rFonts w:ascii="Tahoma" w:hAnsi="Tahoma" w:cs="Tahoma"/>
          <w:b/>
          <w:color w:val="000000"/>
          <w:sz w:val="18"/>
          <w:szCs w:val="18"/>
          <w:lang w:eastAsia="x-none"/>
        </w:rPr>
        <w:t>processeur et de la Software Assurance pour SQL Server 2008 R2 dans ce pays :</w:t>
      </w:r>
      <w:r w:rsidRPr="00C67FC7">
        <w:rPr>
          <w:rFonts w:ascii="Tahoma" w:hAnsi="Tahoma" w:cs="Tahoma"/>
          <w:color w:val="000000"/>
          <w:sz w:val="18"/>
          <w:szCs w:val="18"/>
        </w:rPr>
        <w:t xml:space="preserve"> </w:t>
      </w:r>
      <w:r w:rsidRPr="00C67FC7">
        <w:rPr>
          <w:rFonts w:ascii="Tahoma" w:hAnsi="Tahoma" w:cs="Tahoma"/>
          <w:color w:val="000000"/>
          <w:sz w:val="18"/>
          <w:szCs w:val="18"/>
          <w:lang w:eastAsia="x-none"/>
        </w:rPr>
        <w:t>les dates du</w:t>
      </w:r>
      <w:r w:rsidR="0099171C">
        <w:rPr>
          <w:rFonts w:ascii="Tahoma" w:hAnsi="Tahoma" w:cs="Tahoma"/>
          <w:color w:val="000000"/>
          <w:sz w:val="18"/>
          <w:szCs w:val="18"/>
          <w:lang w:eastAsia="x-none"/>
        </w:rPr>
        <w:t> </w:t>
      </w:r>
      <w:r w:rsidRPr="00C67FC7">
        <w:rPr>
          <w:rFonts w:ascii="Tahoma" w:hAnsi="Tahoma" w:cs="Tahoma"/>
          <w:color w:val="000000"/>
          <w:sz w:val="18"/>
          <w:szCs w:val="18"/>
          <w:lang w:eastAsia="x-none"/>
        </w:rPr>
        <w:t>1er avril 2012 et du 1er avril 2015 indiquées dans la présente liste des produits ne s</w:t>
      </w:r>
      <w:r w:rsidR="00DD4F05">
        <w:rPr>
          <w:rFonts w:ascii="Tahoma" w:hAnsi="Tahoma" w:cs="Tahoma"/>
          <w:color w:val="000000"/>
          <w:sz w:val="18"/>
          <w:szCs w:val="18"/>
          <w:lang w:eastAsia="x-none"/>
        </w:rPr>
        <w:t>’</w:t>
      </w:r>
      <w:r w:rsidRPr="00C67FC7">
        <w:rPr>
          <w:rFonts w:ascii="Tahoma" w:hAnsi="Tahoma" w:cs="Tahoma"/>
          <w:color w:val="000000"/>
          <w:sz w:val="18"/>
          <w:szCs w:val="18"/>
          <w:lang w:eastAsia="x-none"/>
        </w:rPr>
        <w:t>appliquent pas.</w:t>
      </w:r>
      <w:r w:rsidRPr="00C67FC7">
        <w:rPr>
          <w:rFonts w:ascii="Tahoma" w:hAnsi="Tahoma" w:cs="Tahoma"/>
          <w:sz w:val="18"/>
          <w:szCs w:val="18"/>
        </w:rPr>
        <w:t xml:space="preserve"> </w:t>
      </w:r>
      <w:r w:rsidRPr="00C67FC7">
        <w:rPr>
          <w:rFonts w:ascii="Tahoma" w:hAnsi="Tahoma" w:cs="Tahoma"/>
          <w:color w:val="000000"/>
          <w:sz w:val="18"/>
          <w:szCs w:val="18"/>
          <w:lang w:eastAsia="x-none"/>
        </w:rPr>
        <w:t>Pour</w:t>
      </w:r>
      <w:r w:rsidR="00C67FC7">
        <w:rPr>
          <w:rFonts w:ascii="Tahoma" w:hAnsi="Tahoma" w:cs="Tahoma"/>
          <w:color w:val="000000"/>
          <w:sz w:val="18"/>
          <w:szCs w:val="18"/>
          <w:lang w:eastAsia="x-none"/>
        </w:rPr>
        <w:t> </w:t>
      </w:r>
      <w:r w:rsidRPr="00C67FC7">
        <w:rPr>
          <w:rFonts w:ascii="Tahoma" w:hAnsi="Tahoma" w:cs="Tahoma"/>
          <w:color w:val="000000"/>
          <w:sz w:val="18"/>
          <w:szCs w:val="18"/>
          <w:lang w:eastAsia="x-none"/>
        </w:rPr>
        <w:t>ces clients, les dates applicables respectives sont celles du 1er juillet 2012 et du 1er juillet 2015.</w:t>
      </w:r>
    </w:p>
    <w:p w:rsidR="00F078E1" w:rsidRDefault="00F078E1" w:rsidP="00C67FC7">
      <w:pPr>
        <w:pStyle w:val="Heading3"/>
        <w:rPr>
          <w:rFonts w:ascii="Tahoma" w:eastAsia="Calibri" w:hAnsi="Tahoma" w:cs="Tahoma"/>
          <w:b w:val="0"/>
          <w:color w:val="000000"/>
          <w:sz w:val="18"/>
          <w:szCs w:val="18"/>
        </w:rPr>
      </w:pPr>
      <w:bookmarkStart w:id="2523" w:name="Srv_87SQLServer2012Developer"/>
    </w:p>
    <w:p w:rsidR="0022671C" w:rsidRPr="004A1DD8" w:rsidRDefault="0022671C" w:rsidP="00C67FC7">
      <w:pPr>
        <w:pStyle w:val="Heading3"/>
        <w:rPr>
          <w:rFonts w:ascii="Tahoma" w:hAnsi="Tahoma" w:cs="Tahoma"/>
          <w:lang w:val="fr-FR"/>
        </w:rPr>
      </w:pPr>
      <w:bookmarkStart w:id="2524" w:name="_87_SQL_Server®"/>
      <w:bookmarkStart w:id="2525" w:name="_Toc327544565"/>
      <w:bookmarkStart w:id="2526" w:name="_Toc327548060"/>
      <w:bookmarkStart w:id="2527" w:name="_Toc327549134"/>
      <w:bookmarkStart w:id="2528" w:name="_Toc328557598"/>
      <w:bookmarkEnd w:id="2524"/>
      <w:r w:rsidRPr="004A1DD8">
        <w:rPr>
          <w:rFonts w:ascii="Tahoma" w:hAnsi="Tahoma" w:cs="Tahoma"/>
          <w:color w:val="F66400"/>
          <w:sz w:val="22"/>
          <w:vertAlign w:val="superscript"/>
          <w:lang w:val="fr-FR"/>
        </w:rPr>
        <w:t>87</w:t>
      </w:r>
      <w:r w:rsidRPr="004A1DD8">
        <w:rPr>
          <w:rFonts w:ascii="Tahoma" w:hAnsi="Tahoma" w:cs="Tahoma"/>
          <w:color w:val="F66400"/>
          <w:sz w:val="22"/>
          <w:lang w:val="fr-FR"/>
        </w:rPr>
        <w:t xml:space="preserve"> SQL Server</w:t>
      </w:r>
      <w:r w:rsidRPr="004A1DD8">
        <w:rPr>
          <w:rFonts w:ascii="Tahoma" w:hAnsi="Tahoma" w:cs="Tahoma"/>
          <w:color w:val="F66400"/>
          <w:sz w:val="22"/>
          <w:vertAlign w:val="superscript"/>
          <w:lang w:val="fr-FR"/>
        </w:rPr>
        <w:t>®</w:t>
      </w:r>
      <w:r w:rsidRPr="004A1DD8">
        <w:rPr>
          <w:rFonts w:ascii="Tahoma" w:hAnsi="Tahoma" w:cs="Tahoma"/>
          <w:color w:val="F66400"/>
          <w:sz w:val="22"/>
          <w:lang w:val="fr-FR"/>
        </w:rPr>
        <w:t> 2012 Developer</w:t>
      </w:r>
      <w:bookmarkEnd w:id="2525"/>
      <w:bookmarkEnd w:id="2526"/>
      <w:bookmarkEnd w:id="2527"/>
      <w:bookmarkEnd w:id="2528"/>
    </w:p>
    <w:bookmarkEnd w:id="2523"/>
    <w:p w:rsidR="0022671C" w:rsidRPr="004A1DD8" w:rsidRDefault="0022671C" w:rsidP="00C67FC7">
      <w:pPr>
        <w:rPr>
          <w:rFonts w:cs="Tahoma"/>
          <w:lang w:val="fr-FR"/>
        </w:rPr>
      </w:pPr>
    </w:p>
    <w:p w:rsidR="0022671C" w:rsidRPr="004A1DD8" w:rsidRDefault="0022671C" w:rsidP="00C67FC7">
      <w:pPr>
        <w:ind w:left="720"/>
        <w:rPr>
          <w:rFonts w:cs="Tahoma"/>
          <w:lang w:val="fr-FR"/>
        </w:rPr>
      </w:pPr>
      <w:r w:rsidRPr="004A1DD8">
        <w:rPr>
          <w:rFonts w:cs="Tahoma"/>
          <w:color w:val="000000"/>
          <w:u w:val="single"/>
          <w:lang w:val="fr-FR"/>
        </w:rPr>
        <w:t>Important</w:t>
      </w:r>
      <w:r w:rsidRPr="00F078E1">
        <w:rPr>
          <w:rFonts w:cs="Tahoma"/>
          <w:color w:val="000000"/>
          <w:lang w:val="fr-FR"/>
        </w:rPr>
        <w:t> :</w:t>
      </w:r>
      <w:r w:rsidRPr="00F078E1">
        <w:rPr>
          <w:rFonts w:cs="Tahoma"/>
          <w:color w:val="000000"/>
          <w:szCs w:val="18"/>
          <w:lang w:val="fr-FR"/>
        </w:rPr>
        <w:t xml:space="preserve"> </w:t>
      </w:r>
      <w:r w:rsidRPr="004A1DD8">
        <w:rPr>
          <w:rFonts w:cs="Tahoma"/>
          <w:color w:val="000000"/>
          <w:szCs w:val="18"/>
          <w:lang w:val="fr-FR"/>
        </w:rPr>
        <w:t>Mises à jour automatiques de SQL Server 2008, SQL Server 2005 et SQL Server 2000. Si</w:t>
      </w:r>
      <w:r w:rsidR="00C67FC7">
        <w:rPr>
          <w:rFonts w:cs="Tahoma"/>
          <w:color w:val="000000"/>
          <w:szCs w:val="18"/>
          <w:lang w:val="fr-FR"/>
        </w:rPr>
        <w:t> </w:t>
      </w:r>
      <w:r w:rsidRPr="004A1DD8">
        <w:rPr>
          <w:rFonts w:cs="Tahoma"/>
          <w:color w:val="000000"/>
          <w:szCs w:val="18"/>
          <w:lang w:val="fr-FR"/>
        </w:rPr>
        <w:t>ce</w:t>
      </w:r>
      <w:r w:rsidR="00C67FC7">
        <w:rPr>
          <w:rFonts w:cs="Tahoma"/>
          <w:color w:val="000000"/>
          <w:szCs w:val="18"/>
          <w:lang w:val="fr-FR"/>
        </w:rPr>
        <w:t> </w:t>
      </w:r>
      <w:r w:rsidRPr="004A1DD8">
        <w:rPr>
          <w:rFonts w:cs="Tahoma"/>
          <w:color w:val="000000"/>
          <w:szCs w:val="18"/>
          <w:lang w:val="fr-FR"/>
        </w:rPr>
        <w:t>logiciel est installé sur des serveurs ou dispositifs exécutant une édition de SQL Server 2008, SQL Server 2005 ou SQL Server 2000 (ou de ses composants), il mettra automatiquement à jour et remplacera certains fichiers ou fonctionnalités de ces éditions par des fichiers de ce logiciel. Vous ne pouvez pas désactiver cette fonctionnalité. Les fichiers mis à jour ne peuvent pas être supprimés et les fichiers d</w:t>
      </w:r>
      <w:r w:rsidR="00DD4F05">
        <w:rPr>
          <w:rFonts w:cs="Tahoma"/>
          <w:color w:val="000000"/>
          <w:szCs w:val="18"/>
          <w:lang w:val="fr-FR"/>
        </w:rPr>
        <w:t>’</w:t>
      </w:r>
      <w:r w:rsidRPr="004A1DD8">
        <w:rPr>
          <w:rFonts w:cs="Tahoma"/>
          <w:color w:val="000000"/>
          <w:szCs w:val="18"/>
          <w:lang w:val="fr-FR"/>
        </w:rPr>
        <w:t>origine ne pourront peut-être pas être récupérés. En installant ce logiciel sur un serveur ou dispositif exécutant une édition de SQL Server 2008, SQL Server 2005 ou SQL Server 2000 vous acceptez ces mises à jour dans toutes les éditions et copies de SQL Server (y compris leurs composants) exécutée</w:t>
      </w:r>
      <w:r w:rsidR="00C67FC7">
        <w:rPr>
          <w:rFonts w:cs="Tahoma"/>
          <w:color w:val="000000"/>
          <w:szCs w:val="18"/>
          <w:lang w:val="fr-FR"/>
        </w:rPr>
        <w:t>s sur ce serveur ou dispositif.</w:t>
      </w:r>
    </w:p>
    <w:p w:rsidR="0022671C" w:rsidRPr="004A1DD8" w:rsidRDefault="0022671C">
      <w:pPr>
        <w:ind w:left="720"/>
        <w:rPr>
          <w:rFonts w:cs="Tahoma"/>
          <w:lang w:val="fr-FR"/>
        </w:rPr>
      </w:pPr>
    </w:p>
    <w:p w:rsidR="0022671C" w:rsidRPr="004A1DD8" w:rsidRDefault="0022671C">
      <w:pPr>
        <w:ind w:left="720"/>
        <w:rPr>
          <w:rFonts w:cs="Tahoma"/>
          <w:lang w:val="fr-FR"/>
        </w:rPr>
      </w:pPr>
    </w:p>
    <w:p w:rsidR="0022671C" w:rsidRPr="004A1DD8" w:rsidRDefault="0022671C">
      <w:pPr>
        <w:pStyle w:val="Heading3"/>
        <w:rPr>
          <w:rFonts w:ascii="Tahoma" w:hAnsi="Tahoma" w:cs="Tahoma"/>
          <w:lang w:val="fr-FR"/>
        </w:rPr>
      </w:pPr>
      <w:bookmarkStart w:id="2529" w:name="_Toc327544566"/>
      <w:bookmarkStart w:id="2530" w:name="_Toc327548061"/>
      <w:bookmarkStart w:id="2531" w:name="_Toc327549135"/>
      <w:bookmarkStart w:id="2532" w:name="_Toc328557599"/>
      <w:bookmarkStart w:id="2533" w:name="Srv_88SQLServer2012Enterprise"/>
      <w:r w:rsidRPr="004A1DD8">
        <w:rPr>
          <w:rFonts w:ascii="Tahoma" w:hAnsi="Tahoma" w:cs="Tahoma"/>
          <w:color w:val="F66400"/>
          <w:sz w:val="22"/>
          <w:vertAlign w:val="superscript"/>
          <w:lang w:val="fr-FR"/>
        </w:rPr>
        <w:t>88</w:t>
      </w:r>
      <w:r w:rsidRPr="004A1DD8">
        <w:rPr>
          <w:rFonts w:ascii="Tahoma" w:hAnsi="Tahoma" w:cs="Tahoma"/>
          <w:color w:val="F66400"/>
          <w:sz w:val="22"/>
          <w:lang w:val="fr-FR"/>
        </w:rPr>
        <w:t xml:space="preserve"> SQL Server</w:t>
      </w:r>
      <w:r w:rsidRPr="004A1DD8">
        <w:rPr>
          <w:rFonts w:ascii="Tahoma" w:hAnsi="Tahoma" w:cs="Tahoma"/>
          <w:color w:val="F66400"/>
          <w:sz w:val="22"/>
          <w:vertAlign w:val="superscript"/>
          <w:lang w:val="fr-FR"/>
        </w:rPr>
        <w:t>®</w:t>
      </w:r>
      <w:r w:rsidRPr="004A1DD8">
        <w:rPr>
          <w:rFonts w:ascii="Tahoma" w:hAnsi="Tahoma" w:cs="Tahoma"/>
          <w:color w:val="F66400"/>
          <w:sz w:val="22"/>
          <w:lang w:val="fr-FR"/>
        </w:rPr>
        <w:t> 2012 Enterprise</w:t>
      </w:r>
      <w:bookmarkEnd w:id="2529"/>
      <w:bookmarkEnd w:id="2530"/>
      <w:bookmarkEnd w:id="2531"/>
      <w:bookmarkEnd w:id="2532"/>
    </w:p>
    <w:bookmarkEnd w:id="2533"/>
    <w:p w:rsidR="0022671C" w:rsidRPr="004A1DD8" w:rsidRDefault="0022671C">
      <w:pPr>
        <w:rPr>
          <w:rFonts w:cs="Tahoma"/>
          <w:lang w:val="fr-FR"/>
        </w:rPr>
      </w:pPr>
    </w:p>
    <w:p w:rsidR="0022671C" w:rsidRPr="004A1DD8" w:rsidRDefault="0022671C">
      <w:pPr>
        <w:spacing w:after="200" w:line="276" w:lineRule="auto"/>
        <w:ind w:left="720"/>
        <w:rPr>
          <w:rFonts w:cs="Tahoma"/>
          <w:lang w:val="fr-FR"/>
        </w:rPr>
      </w:pPr>
      <w:r w:rsidRPr="004A1DD8">
        <w:rPr>
          <w:rFonts w:cs="Tahoma"/>
          <w:color w:val="000000"/>
          <w:lang w:val="fr-FR"/>
        </w:rPr>
        <w:t>SQL Server 2012 Enterprise est la prochaine version de SQL Server Enterprise et la CAL SQL Server 2012 est la prochaine version de la CAL SQL Server.</w:t>
      </w:r>
    </w:p>
    <w:p w:rsidR="0022671C" w:rsidRPr="004A1DD8" w:rsidRDefault="0022671C">
      <w:pPr>
        <w:spacing w:after="200" w:line="276" w:lineRule="auto"/>
        <w:ind w:left="720"/>
        <w:rPr>
          <w:rFonts w:cs="Tahoma"/>
          <w:lang w:val="fr-FR"/>
        </w:rPr>
      </w:pPr>
      <w:r w:rsidRPr="004A1DD8">
        <w:rPr>
          <w:rFonts w:cs="Tahoma"/>
          <w:b/>
          <w:color w:val="000000"/>
          <w:lang w:val="fr-FR"/>
        </w:rPr>
        <w:t>Clients SQL Server Enterprise Server/CAL – Option spéciale de renouvellement de la Software Assurance.</w:t>
      </w:r>
      <w:r w:rsidRPr="004A1DD8">
        <w:rPr>
          <w:rFonts w:cs="Tahoma"/>
          <w:lang w:val="fr-FR"/>
        </w:rPr>
        <w:t xml:space="preserve"> </w:t>
      </w:r>
      <w:r w:rsidRPr="004A1DD8">
        <w:rPr>
          <w:rFonts w:cs="Tahoma"/>
          <w:color w:val="000000"/>
          <w:lang w:val="fr-FR"/>
        </w:rPr>
        <w:t>Les clients disposant d</w:t>
      </w:r>
      <w:r w:rsidR="00DD4F05">
        <w:rPr>
          <w:rFonts w:cs="Tahoma"/>
          <w:color w:val="000000"/>
          <w:lang w:val="fr-FR"/>
        </w:rPr>
        <w:t>’</w:t>
      </w:r>
      <w:r w:rsidRPr="004A1DD8">
        <w:rPr>
          <w:rFonts w:cs="Tahoma"/>
          <w:color w:val="000000"/>
          <w:lang w:val="fr-FR"/>
        </w:rPr>
        <w:t>une Software Assurance active au 1er avril 2012 pour les licences SQL Server Enterprise Server/CAL peuvent, comme alternative au renouvellement de leur Software Assurance dans le cadre d</w:t>
      </w:r>
      <w:r w:rsidR="00DD4F05">
        <w:rPr>
          <w:rFonts w:cs="Tahoma"/>
          <w:color w:val="000000"/>
          <w:lang w:val="fr-FR"/>
        </w:rPr>
        <w:t>’</w:t>
      </w:r>
      <w:r w:rsidRPr="004A1DD8">
        <w:rPr>
          <w:rFonts w:cs="Tahoma"/>
          <w:color w:val="000000"/>
          <w:lang w:val="fr-FR"/>
        </w:rPr>
        <w:t>un contrat Entreprise, acquérir la Software Assurance pour un nombre équivalent de licences SQL Server 2012 Business Intelligence sans avoir à acheter lesdites licences.</w:t>
      </w:r>
      <w:r w:rsidRPr="004A1DD8">
        <w:rPr>
          <w:rFonts w:cs="Tahoma"/>
          <w:lang w:val="fr-FR"/>
        </w:rPr>
        <w:t xml:space="preserve"> </w:t>
      </w:r>
      <w:r w:rsidRPr="004A1DD8">
        <w:rPr>
          <w:rFonts w:cs="Tahoma"/>
          <w:color w:val="000000"/>
          <w:lang w:val="fr-FR"/>
        </w:rPr>
        <w:t>Les clients qui acquièrent la Software Assurance SQL Server 2012 Business Intelligence dans le cadre de cette offre ne peuvent plus utiliser SQL Server Enterprise avec leurs licences éligibles.</w:t>
      </w:r>
      <w:r w:rsidRPr="004A1DD8">
        <w:rPr>
          <w:rFonts w:cs="Tahoma"/>
          <w:lang w:val="fr-FR"/>
        </w:rPr>
        <w:t xml:space="preserve"> </w:t>
      </w:r>
      <w:r w:rsidRPr="004A1DD8">
        <w:rPr>
          <w:rFonts w:cs="Tahoma"/>
          <w:color w:val="000000"/>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rsidR="0022671C" w:rsidRPr="004A1DD8" w:rsidRDefault="0022671C">
      <w:pPr>
        <w:spacing w:after="200" w:line="276" w:lineRule="auto"/>
        <w:ind w:left="720"/>
        <w:rPr>
          <w:rFonts w:cs="Tahoma"/>
          <w:lang w:val="fr-FR"/>
        </w:rPr>
      </w:pPr>
      <w:r w:rsidRPr="004A1DD8">
        <w:rPr>
          <w:rFonts w:cs="Tahoma"/>
          <w:b/>
          <w:color w:val="000000"/>
          <w:lang w:val="fr-FR"/>
        </w:rPr>
        <w:t>Options de fourniture SQL Server 2012.</w:t>
      </w:r>
      <w:r w:rsidRPr="004A1DD8">
        <w:rPr>
          <w:rFonts w:cs="Tahoma"/>
          <w:lang w:val="fr-FR"/>
        </w:rPr>
        <w:t xml:space="preserve"> </w:t>
      </w:r>
      <w:r w:rsidRPr="004A1DD8">
        <w:rPr>
          <w:rFonts w:cs="Tahoma"/>
          <w:color w:val="000000"/>
          <w:lang w:val="fr-FR"/>
        </w:rPr>
        <w:t>Les clients ne peuvent utiliser que le logiciel correspondant au modèle de licence selon lequel ils ont acquis leurs licences SQL Server.</w:t>
      </w:r>
    </w:p>
    <w:p w:rsidR="0022671C" w:rsidRPr="004A1DD8" w:rsidRDefault="0022671C">
      <w:pPr>
        <w:spacing w:after="200" w:line="276" w:lineRule="auto"/>
        <w:ind w:left="720"/>
        <w:rPr>
          <w:rFonts w:cs="Tahoma"/>
          <w:lang w:val="fr-FR"/>
        </w:rPr>
      </w:pPr>
      <w:r w:rsidRPr="004A1DD8">
        <w:rPr>
          <w:rFonts w:cs="Tahoma"/>
          <w:b/>
          <w:color w:val="000000"/>
          <w:lang w:val="fr-FR"/>
        </w:rPr>
        <w:t>Option d</w:t>
      </w:r>
      <w:r w:rsidR="00DD4F05">
        <w:rPr>
          <w:rFonts w:cs="Tahoma"/>
          <w:b/>
          <w:color w:val="000000"/>
          <w:lang w:val="fr-FR"/>
        </w:rPr>
        <w:t>’</w:t>
      </w:r>
      <w:r w:rsidRPr="004A1DD8">
        <w:rPr>
          <w:rFonts w:cs="Tahoma"/>
          <w:b/>
          <w:color w:val="000000"/>
          <w:lang w:val="fr-FR"/>
        </w:rPr>
        <w:t>achat de SQL Server en vertu d</w:t>
      </w:r>
      <w:r w:rsidR="00DD4F05">
        <w:rPr>
          <w:rFonts w:cs="Tahoma"/>
          <w:b/>
          <w:color w:val="000000"/>
          <w:lang w:val="fr-FR"/>
        </w:rPr>
        <w:t>’</w:t>
      </w:r>
      <w:r w:rsidRPr="004A1DD8">
        <w:rPr>
          <w:rFonts w:cs="Tahoma"/>
          <w:b/>
          <w:color w:val="000000"/>
          <w:lang w:val="fr-FR"/>
        </w:rPr>
        <w:t>un contrat EAP.</w:t>
      </w:r>
      <w:r w:rsidRPr="004A1DD8">
        <w:rPr>
          <w:rFonts w:cs="Tahoma"/>
          <w:lang w:val="fr-FR"/>
        </w:rPr>
        <w:t xml:space="preserve"> </w:t>
      </w:r>
      <w:r w:rsidRPr="004A1DD8">
        <w:rPr>
          <w:rFonts w:cs="Tahoma"/>
          <w:color w:val="000000"/>
          <w:lang w:val="fr-FR"/>
        </w:rPr>
        <w:t>Les clients pourront renouveler la Software Assurance pour les licences SQL Server Enterprise Server/CAL après le 30 juin 2012, toutefois leur seule option d</w:t>
      </w:r>
      <w:r w:rsidR="00DD4F05">
        <w:rPr>
          <w:rFonts w:cs="Tahoma"/>
          <w:color w:val="000000"/>
          <w:lang w:val="fr-FR"/>
        </w:rPr>
        <w:t>’</w:t>
      </w:r>
      <w:r w:rsidRPr="004A1DD8">
        <w:rPr>
          <w:rFonts w:cs="Tahoma"/>
          <w:color w:val="000000"/>
          <w:lang w:val="fr-FR"/>
        </w:rPr>
        <w:t>achat à la fin de la durée de leur accord de mise en œuvre sera pour des licences par cœur.</w:t>
      </w:r>
    </w:p>
    <w:p w:rsidR="0022671C" w:rsidRPr="004A1DD8" w:rsidRDefault="0022671C" w:rsidP="00C67FC7">
      <w:pPr>
        <w:spacing w:after="200" w:line="276" w:lineRule="auto"/>
        <w:ind w:left="720"/>
        <w:rPr>
          <w:rFonts w:cs="Tahoma"/>
          <w:lang w:val="fr-FR"/>
        </w:rPr>
      </w:pPr>
      <w:r w:rsidRPr="004A1DD8">
        <w:rPr>
          <w:rFonts w:eastAsia="Times New Roman" w:cs="Tahoma"/>
          <w:b/>
          <w:bCs/>
          <w:color w:val="000000"/>
          <w:szCs w:val="18"/>
          <w:lang w:val="fr-FR"/>
        </w:rPr>
        <w:t>Utilisation continue de SQL Server 2008 R2 Enterprise.</w:t>
      </w:r>
      <w:r w:rsidRPr="004A1DD8">
        <w:rPr>
          <w:rFonts w:cs="Tahoma"/>
          <w:lang w:val="fr-FR"/>
        </w:rPr>
        <w:t xml:space="preserve"> </w:t>
      </w:r>
      <w:r w:rsidRPr="004A1DD8">
        <w:rPr>
          <w:rFonts w:cs="Tahoma"/>
          <w:color w:val="000000"/>
          <w:lang w:val="fr-FR"/>
        </w:rPr>
        <w:t>Les clients disposant d</w:t>
      </w:r>
      <w:r w:rsidR="00DD4F05">
        <w:rPr>
          <w:rFonts w:cs="Tahoma"/>
          <w:color w:val="000000"/>
          <w:lang w:val="fr-FR"/>
        </w:rPr>
        <w:t>’</w:t>
      </w:r>
      <w:r w:rsidRPr="004A1DD8">
        <w:rPr>
          <w:rFonts w:cs="Tahoma"/>
          <w:color w:val="000000"/>
          <w:lang w:val="fr-FR"/>
        </w:rPr>
        <w:t>une Software Assurance qui continuent à utiliser SQL Server 2008 R2 Enterprise avec des licences acquises en vertu de</w:t>
      </w:r>
      <w:r w:rsidR="00F078E1">
        <w:rPr>
          <w:rFonts w:cs="Tahoma"/>
          <w:color w:val="000000"/>
          <w:lang w:val="fr-FR"/>
        </w:rPr>
        <w:t> </w:t>
      </w:r>
      <w:r w:rsidRPr="004A1DD8">
        <w:rPr>
          <w:rFonts w:cs="Tahoma"/>
          <w:color w:val="000000"/>
          <w:lang w:val="fr-FR"/>
        </w:rPr>
        <w:t>leur contrat ou accord de mise en œuvre en vigueur au 1</w:t>
      </w:r>
      <w:r w:rsidRPr="004A1DD8">
        <w:rPr>
          <w:rFonts w:cs="Tahoma"/>
          <w:color w:val="000000"/>
          <w:vertAlign w:val="superscript"/>
          <w:lang w:val="fr-FR"/>
        </w:rPr>
        <w:t>er </w:t>
      </w:r>
      <w:r w:rsidRPr="004A1DD8">
        <w:rPr>
          <w:rFonts w:cs="Tahoma"/>
          <w:color w:val="000000"/>
          <w:lang w:val="fr-FR"/>
        </w:rPr>
        <w:t>avril 2012 peuvent utiliser le logiciel conformément aux droits d</w:t>
      </w:r>
      <w:r w:rsidR="00DD4F05">
        <w:rPr>
          <w:rFonts w:cs="Tahoma"/>
          <w:color w:val="000000"/>
          <w:lang w:val="fr-FR"/>
        </w:rPr>
        <w:t>’</w:t>
      </w:r>
      <w:r w:rsidRPr="004A1DD8">
        <w:rPr>
          <w:rFonts w:cs="Tahoma"/>
          <w:color w:val="000000"/>
          <w:lang w:val="fr-FR"/>
        </w:rPr>
        <w:t>utilisation de SQL Server 2008 R2 Enterprise pendant la durée actuelle et toute période de renouvellement.</w:t>
      </w:r>
      <w:r w:rsidRPr="004A1DD8">
        <w:rPr>
          <w:rFonts w:cs="Tahoma"/>
          <w:lang w:val="fr-FR"/>
        </w:rPr>
        <w:t xml:space="preserve"> </w:t>
      </w:r>
      <w:r w:rsidRPr="004A1DD8">
        <w:rPr>
          <w:rFonts w:cs="Tahoma"/>
          <w:color w:val="000000"/>
          <w:lang w:val="fr-FR"/>
        </w:rPr>
        <w:t>Les clients qui utilisent SQL Server 2008 R2 Enterprise en vertu de droits de passage à une édition antérieure pour des licences acquises après le renouvellement de leur Software Assurance doivent utiliser le logiciel conformément aux droits d</w:t>
      </w:r>
      <w:r w:rsidR="00DD4F05">
        <w:rPr>
          <w:rFonts w:cs="Tahoma"/>
          <w:color w:val="000000"/>
          <w:lang w:val="fr-FR"/>
        </w:rPr>
        <w:t>’</w:t>
      </w:r>
      <w:r w:rsidRPr="004A1DD8">
        <w:rPr>
          <w:rFonts w:cs="Tahoma"/>
          <w:color w:val="000000"/>
          <w:lang w:val="fr-FR"/>
        </w:rPr>
        <w:t>utilisation de la version sous licence.</w:t>
      </w:r>
    </w:p>
    <w:p w:rsidR="0022671C" w:rsidRPr="004A1DD8" w:rsidRDefault="0022671C">
      <w:pPr>
        <w:spacing w:after="200" w:line="276" w:lineRule="auto"/>
        <w:ind w:left="720"/>
        <w:rPr>
          <w:rFonts w:cs="Tahoma"/>
          <w:lang w:val="fr-FR"/>
        </w:rPr>
      </w:pPr>
      <w:r w:rsidRPr="00F078E1">
        <w:rPr>
          <w:rFonts w:cs="Tahoma"/>
          <w:b/>
          <w:lang w:val="fr-FR"/>
        </w:rPr>
        <w:t>Pour les clients situés en République Populaire de Chine ayant fait l</w:t>
      </w:r>
      <w:r w:rsidR="00DD4F05">
        <w:rPr>
          <w:rFonts w:cs="Tahoma"/>
          <w:b/>
          <w:lang w:val="fr-FR"/>
        </w:rPr>
        <w:t>’</w:t>
      </w:r>
      <w:r w:rsidRPr="00F078E1">
        <w:rPr>
          <w:rFonts w:cs="Tahoma"/>
          <w:b/>
          <w:lang w:val="fr-FR"/>
        </w:rPr>
        <w:t>acquisition de licences et de la Software Assurance pour SQL Server 2008 R2 dans ce pays :</w:t>
      </w:r>
      <w:r w:rsidRPr="004A1DD8">
        <w:rPr>
          <w:rFonts w:cs="Tahoma"/>
          <w:lang w:val="fr-FR"/>
        </w:rPr>
        <w:t xml:space="preserve"> la date du 1</w:t>
      </w:r>
      <w:r w:rsidRPr="004A1DD8">
        <w:rPr>
          <w:rFonts w:cs="Tahoma"/>
          <w:vertAlign w:val="superscript"/>
          <w:lang w:val="fr-FR"/>
        </w:rPr>
        <w:t>er </w:t>
      </w:r>
      <w:r w:rsidRPr="004A1DD8">
        <w:rPr>
          <w:rFonts w:cs="Tahoma"/>
          <w:lang w:val="fr-FR"/>
        </w:rPr>
        <w:t>avril 2012 indiquée dans la présente liste des produits ne s</w:t>
      </w:r>
      <w:r w:rsidR="00DD4F05">
        <w:rPr>
          <w:rFonts w:cs="Tahoma"/>
          <w:lang w:val="fr-FR"/>
        </w:rPr>
        <w:t>’</w:t>
      </w:r>
      <w:r w:rsidRPr="004A1DD8">
        <w:rPr>
          <w:rFonts w:cs="Tahoma"/>
          <w:lang w:val="fr-FR"/>
        </w:rPr>
        <w:t>applique pas. Pour ces clients, la date applicable est celle du 1</w:t>
      </w:r>
      <w:r w:rsidRPr="004A1DD8">
        <w:rPr>
          <w:rFonts w:cs="Tahoma"/>
          <w:vertAlign w:val="superscript"/>
          <w:lang w:val="fr-FR"/>
        </w:rPr>
        <w:t>er </w:t>
      </w:r>
      <w:r w:rsidRPr="004A1DD8">
        <w:rPr>
          <w:rFonts w:cs="Tahoma"/>
          <w:lang w:val="fr-FR"/>
        </w:rPr>
        <w:t>juillet 2012.</w:t>
      </w:r>
    </w:p>
    <w:p w:rsidR="0022671C" w:rsidRPr="004A1DD8" w:rsidRDefault="0022671C" w:rsidP="00C67FC7">
      <w:pPr>
        <w:rPr>
          <w:rFonts w:cs="Tahoma"/>
          <w:lang w:val="fr-FR"/>
        </w:rPr>
      </w:pPr>
    </w:p>
    <w:p w:rsidR="0022671C" w:rsidRPr="00F078E1" w:rsidRDefault="0022671C" w:rsidP="00C67FC7">
      <w:pPr>
        <w:pStyle w:val="Heading3"/>
        <w:rPr>
          <w:rFonts w:ascii="Tahoma" w:hAnsi="Tahoma" w:cs="Tahoma"/>
          <w:lang w:val="fr-FR"/>
        </w:rPr>
      </w:pPr>
      <w:bookmarkStart w:id="2534" w:name="_Toc327544567"/>
      <w:bookmarkStart w:id="2535" w:name="_Toc327548062"/>
      <w:bookmarkStart w:id="2536" w:name="_Toc327549136"/>
      <w:bookmarkStart w:id="2537" w:name="_Toc328557600"/>
      <w:bookmarkStart w:id="2538" w:name="Srv_89SQLServer2012EnterpriseCore"/>
      <w:r w:rsidRPr="00F078E1">
        <w:rPr>
          <w:rFonts w:ascii="Tahoma" w:hAnsi="Tahoma" w:cs="Tahoma"/>
          <w:color w:val="F66400"/>
          <w:sz w:val="22"/>
          <w:vertAlign w:val="superscript"/>
          <w:lang w:val="fr-FR"/>
        </w:rPr>
        <w:t>89</w:t>
      </w:r>
      <w:r w:rsidRPr="00F078E1">
        <w:rPr>
          <w:rFonts w:ascii="Tahoma" w:hAnsi="Tahoma" w:cs="Tahoma"/>
          <w:color w:val="F66400"/>
          <w:sz w:val="22"/>
          <w:lang w:val="fr-FR"/>
        </w:rPr>
        <w:t xml:space="preserve"> SQL Server</w:t>
      </w:r>
      <w:r w:rsidRPr="00F078E1">
        <w:rPr>
          <w:rFonts w:ascii="Tahoma" w:hAnsi="Tahoma" w:cs="Tahoma"/>
          <w:color w:val="F66400"/>
          <w:sz w:val="22"/>
          <w:vertAlign w:val="superscript"/>
          <w:lang w:val="fr-FR"/>
        </w:rPr>
        <w:t>®</w:t>
      </w:r>
      <w:r w:rsidRPr="00F078E1">
        <w:rPr>
          <w:rFonts w:ascii="Tahoma" w:hAnsi="Tahoma" w:cs="Tahoma"/>
          <w:color w:val="F66400"/>
          <w:sz w:val="22"/>
          <w:lang w:val="fr-FR"/>
        </w:rPr>
        <w:t> 2012 Enterprise Core</w:t>
      </w:r>
      <w:bookmarkEnd w:id="2534"/>
      <w:bookmarkEnd w:id="2535"/>
      <w:bookmarkEnd w:id="2536"/>
      <w:bookmarkEnd w:id="2537"/>
    </w:p>
    <w:bookmarkEnd w:id="2538"/>
    <w:p w:rsidR="0022671C" w:rsidRPr="003E07D9" w:rsidRDefault="0022671C" w:rsidP="00C67FC7">
      <w:pPr>
        <w:pStyle w:val="EndnoteText"/>
        <w:rPr>
          <w:rFonts w:ascii="Tahoma" w:hAnsi="Tahoma" w:cs="Tahoma"/>
          <w:sz w:val="18"/>
          <w:lang w:eastAsia="en-US"/>
        </w:rPr>
      </w:pPr>
    </w:p>
    <w:p w:rsidR="0022671C" w:rsidRPr="004A1DD8" w:rsidRDefault="0022671C" w:rsidP="00C67FC7">
      <w:pPr>
        <w:spacing w:after="200" w:line="276" w:lineRule="auto"/>
        <w:ind w:left="720"/>
        <w:rPr>
          <w:rFonts w:cs="Tahoma"/>
          <w:lang w:val="fr-FR"/>
        </w:rPr>
      </w:pPr>
      <w:r w:rsidRPr="004A1DD8">
        <w:rPr>
          <w:rFonts w:eastAsia="Times New Roman" w:cs="Tahoma"/>
          <w:b/>
          <w:color w:val="000000"/>
          <w:szCs w:val="18"/>
          <w:lang w:val="fr-FR"/>
        </w:rPr>
        <w:t>Extension des droits d</w:t>
      </w:r>
      <w:r w:rsidR="00DD4F05">
        <w:rPr>
          <w:rFonts w:eastAsia="Times New Roman" w:cs="Tahoma"/>
          <w:b/>
          <w:color w:val="000000"/>
          <w:szCs w:val="18"/>
          <w:lang w:val="fr-FR"/>
        </w:rPr>
        <w:t>’</w:t>
      </w:r>
      <w:r w:rsidRPr="004A1DD8">
        <w:rPr>
          <w:rFonts w:eastAsia="Times New Roman" w:cs="Tahoma"/>
          <w:b/>
          <w:color w:val="000000"/>
          <w:szCs w:val="18"/>
          <w:lang w:val="fr-FR"/>
        </w:rPr>
        <w:t>utilisation de Virtualisation illimitée pour SQL Server 2008 R2 Enterprise (par processeur) :</w:t>
      </w:r>
      <w:r w:rsidRPr="003A448D">
        <w:rPr>
          <w:rFonts w:eastAsia="Times New Roman" w:cs="Tahoma"/>
          <w:color w:val="000000"/>
          <w:szCs w:val="18"/>
          <w:lang w:val="fr-FR"/>
        </w:rPr>
        <w:t xml:space="preserve"> </w:t>
      </w:r>
      <w:r w:rsidRPr="004A1DD8">
        <w:rPr>
          <w:rFonts w:eastAsia="Times New Roman" w:cs="Tahoma"/>
          <w:color w:val="000000"/>
          <w:szCs w:val="18"/>
          <w:lang w:val="fr-FR"/>
        </w:rPr>
        <w:t>nonobstant toute stipulation contraire dans les Droits d</w:t>
      </w:r>
      <w:r w:rsidR="00DD4F05">
        <w:rPr>
          <w:rFonts w:eastAsia="Times New Roman" w:cs="Tahoma"/>
          <w:color w:val="000000"/>
          <w:szCs w:val="18"/>
          <w:lang w:val="fr-FR"/>
        </w:rPr>
        <w:t>’</w:t>
      </w:r>
      <w:r w:rsidRPr="004A1DD8">
        <w:rPr>
          <w:rFonts w:eastAsia="Times New Roman" w:cs="Tahoma"/>
          <w:color w:val="000000"/>
          <w:szCs w:val="18"/>
          <w:lang w:val="fr-FR"/>
        </w:rPr>
        <w:t>Utilisation de Logiciels ou une version précédente de la Liste des Produits, si un client a acquis des licences pour tous les processeurs physiques d</w:t>
      </w:r>
      <w:r w:rsidR="00DD4F05">
        <w:rPr>
          <w:rFonts w:eastAsia="Times New Roman" w:cs="Tahoma"/>
          <w:color w:val="000000"/>
          <w:szCs w:val="18"/>
          <w:lang w:val="fr-FR"/>
        </w:rPr>
        <w:t>’</w:t>
      </w:r>
      <w:r w:rsidRPr="004A1DD8">
        <w:rPr>
          <w:rFonts w:eastAsia="Times New Roman" w:cs="Tahoma"/>
          <w:color w:val="000000"/>
          <w:szCs w:val="18"/>
          <w:lang w:val="fr-FR"/>
        </w:rPr>
        <w:t>un serveur sous licence et qu</w:t>
      </w:r>
      <w:r w:rsidR="00DD4F05">
        <w:rPr>
          <w:rFonts w:eastAsia="Times New Roman" w:cs="Tahoma"/>
          <w:color w:val="000000"/>
          <w:szCs w:val="18"/>
          <w:lang w:val="fr-FR"/>
        </w:rPr>
        <w:t>’</w:t>
      </w:r>
      <w:r w:rsidRPr="004A1DD8">
        <w:rPr>
          <w:rFonts w:eastAsia="Times New Roman" w:cs="Tahoma"/>
          <w:color w:val="000000"/>
          <w:szCs w:val="18"/>
          <w:lang w:val="fr-FR"/>
        </w:rPr>
        <w:t>il maintient une Software Assurance active pour lesdites licences, il peut continuer à exécuter le logiciel serveur dans un nombre illimité d</w:t>
      </w:r>
      <w:r w:rsidR="00DD4F05">
        <w:rPr>
          <w:rFonts w:eastAsia="Times New Roman" w:cs="Tahoma"/>
          <w:color w:val="000000"/>
          <w:szCs w:val="18"/>
          <w:lang w:val="fr-FR"/>
        </w:rPr>
        <w:t>’</w:t>
      </w:r>
      <w:r w:rsidRPr="004A1DD8">
        <w:rPr>
          <w:rFonts w:eastAsia="Times New Roman" w:cs="Tahoma"/>
          <w:color w:val="000000"/>
          <w:szCs w:val="18"/>
          <w:lang w:val="fr-FR"/>
        </w:rPr>
        <w:t>environnements de système d</w:t>
      </w:r>
      <w:r w:rsidR="00DD4F05">
        <w:rPr>
          <w:rFonts w:eastAsia="Times New Roman" w:cs="Tahoma"/>
          <w:color w:val="000000"/>
          <w:szCs w:val="18"/>
          <w:lang w:val="fr-FR"/>
        </w:rPr>
        <w:t>’</w:t>
      </w:r>
      <w:r w:rsidRPr="004A1DD8">
        <w:rPr>
          <w:rFonts w:eastAsia="Times New Roman" w:cs="Tahoma"/>
          <w:color w:val="000000"/>
          <w:szCs w:val="18"/>
          <w:lang w:val="fr-FR"/>
        </w:rPr>
        <w:t xml:space="preserve">exploitation sur </w:t>
      </w:r>
      <w:r w:rsidR="00C67FC7">
        <w:rPr>
          <w:rFonts w:eastAsia="Times New Roman" w:cs="Tahoma"/>
          <w:color w:val="000000"/>
          <w:szCs w:val="18"/>
          <w:lang w:val="fr-FR"/>
        </w:rPr>
        <w:t>ce serveur.</w:t>
      </w:r>
    </w:p>
    <w:p w:rsidR="0022671C" w:rsidRPr="004A1DD8" w:rsidRDefault="0022671C" w:rsidP="00472D38">
      <w:pPr>
        <w:numPr>
          <w:ilvl w:val="0"/>
          <w:numId w:val="107"/>
        </w:numPr>
        <w:spacing w:after="200" w:line="276" w:lineRule="auto"/>
        <w:rPr>
          <w:rFonts w:cs="Tahoma"/>
          <w:lang w:val="fr-FR"/>
        </w:rPr>
      </w:pPr>
      <w:r w:rsidRPr="004A1DD8">
        <w:rPr>
          <w:rFonts w:cs="Tahoma"/>
          <w:b/>
          <w:color w:val="000000"/>
          <w:lang w:val="fr-FR"/>
        </w:rPr>
        <w:t>Concessions de licences associées au changement de modèle de licence </w:t>
      </w:r>
      <w:r w:rsidRPr="003A448D">
        <w:rPr>
          <w:rFonts w:cs="Tahoma"/>
          <w:b/>
          <w:color w:val="000000"/>
          <w:lang w:val="fr-FR"/>
        </w:rPr>
        <w:t>:</w:t>
      </w:r>
      <w:r w:rsidRPr="004A1DD8">
        <w:rPr>
          <w:rFonts w:eastAsia="Times New Roman" w:cs="Tahoma"/>
          <w:color w:val="000000"/>
          <w:szCs w:val="18"/>
          <w:lang w:val="fr-FR"/>
        </w:rPr>
        <w:t xml:space="preserve"> SQL Server 2008 R2 constituera la dernière version de SQL Server concédée sous le modèle de licence par processeur. À titre exceptionnel, les clients ayant conclu des contrats de licences en volume avec Software Assurance active au</w:t>
      </w:r>
      <w:r w:rsidR="00056D7D">
        <w:rPr>
          <w:rFonts w:eastAsia="Times New Roman" w:cs="Tahoma"/>
          <w:color w:val="000000"/>
          <w:szCs w:val="18"/>
          <w:lang w:val="fr-FR"/>
        </w:rPr>
        <w:t> </w:t>
      </w:r>
      <w:r w:rsidRPr="004A1DD8">
        <w:rPr>
          <w:rFonts w:eastAsia="Times New Roman" w:cs="Tahoma"/>
          <w:color w:val="000000"/>
          <w:szCs w:val="18"/>
          <w:lang w:val="fr-FR"/>
        </w:rPr>
        <w:t>1er avril 2012 pour les licences par processeur SQL Server 2008 R2 Enterprise (« les licences éligibles ») disposent des différentes options exposées ci-dessous.</w:t>
      </w:r>
      <w:r w:rsidRPr="004A1DD8">
        <w:rPr>
          <w:rFonts w:cs="Tahoma"/>
          <w:lang w:val="fr-FR"/>
        </w:rPr>
        <w:t xml:space="preserve"> </w:t>
      </w:r>
      <w:r w:rsidRPr="004A1DD8">
        <w:rPr>
          <w:rFonts w:cs="Tahoma"/>
          <w:color w:val="000000"/>
          <w:lang w:val="fr-FR"/>
        </w:rPr>
        <w:t>Les licences par processeur SQL Server 2008 R2 Enterprise, acquises ultérieurement en vertu du même accord de mise en œuvre, mais avant le 1er avril 2015, dans le cadre d</w:t>
      </w:r>
      <w:r w:rsidR="00DD4F05">
        <w:rPr>
          <w:rFonts w:cs="Tahoma"/>
          <w:color w:val="000000"/>
          <w:lang w:val="fr-FR"/>
        </w:rPr>
        <w:t>’</w:t>
      </w:r>
      <w:r w:rsidRPr="004A1DD8">
        <w:rPr>
          <w:rFonts w:cs="Tahoma"/>
          <w:color w:val="000000"/>
          <w:lang w:val="fr-FR"/>
        </w:rPr>
        <w:t>une procédure de régularisation prévue d</w:t>
      </w:r>
      <w:r w:rsidR="00DD4F05">
        <w:rPr>
          <w:rFonts w:cs="Tahoma"/>
          <w:color w:val="000000"/>
          <w:lang w:val="fr-FR"/>
        </w:rPr>
        <w:t>’</w:t>
      </w:r>
      <w:r w:rsidRPr="004A1DD8">
        <w:rPr>
          <w:rFonts w:cs="Tahoma"/>
          <w:color w:val="000000"/>
          <w:lang w:val="fr-FR"/>
        </w:rPr>
        <w:t>un contrat Entreprise, Souscription Entreprise, Open Value Souscription ou EES, constituent également des licences éligibles pour ces options.</w:t>
      </w:r>
      <w:r w:rsidRPr="004A1DD8">
        <w:rPr>
          <w:rFonts w:cs="Tahoma"/>
          <w:lang w:val="fr-FR"/>
        </w:rPr>
        <w:t xml:space="preserve"> </w:t>
      </w:r>
      <w:r w:rsidRPr="004A1DD8">
        <w:rPr>
          <w:rFonts w:cs="Tahoma"/>
          <w:color w:val="000000"/>
          <w:lang w:val="fr-FR"/>
        </w:rPr>
        <w:t>Les licences acquises après le 1er avril 2015 ou en vertu d</w:t>
      </w:r>
      <w:r w:rsidR="00DD4F05">
        <w:rPr>
          <w:rFonts w:cs="Tahoma"/>
          <w:color w:val="000000"/>
          <w:lang w:val="fr-FR"/>
        </w:rPr>
        <w:t>’</w:t>
      </w:r>
      <w:r w:rsidRPr="004A1DD8">
        <w:rPr>
          <w:rFonts w:cs="Tahoma"/>
          <w:color w:val="000000"/>
          <w:lang w:val="fr-FR"/>
        </w:rPr>
        <w:t>un accord de mise en œuvre ultérieur, d</w:t>
      </w:r>
      <w:r w:rsidR="00DD4F05">
        <w:rPr>
          <w:rFonts w:cs="Tahoma"/>
          <w:color w:val="000000"/>
          <w:lang w:val="fr-FR"/>
        </w:rPr>
        <w:t>’</w:t>
      </w:r>
      <w:r w:rsidRPr="004A1DD8">
        <w:rPr>
          <w:rFonts w:cs="Tahoma"/>
          <w:color w:val="000000"/>
          <w:lang w:val="fr-FR"/>
        </w:rPr>
        <w:t>un contrat distinct ou de tout accord de mise en œuvre dont la date d</w:t>
      </w:r>
      <w:r w:rsidR="00DD4F05">
        <w:rPr>
          <w:rFonts w:cs="Tahoma"/>
          <w:color w:val="000000"/>
          <w:lang w:val="fr-FR"/>
        </w:rPr>
        <w:t>’</w:t>
      </w:r>
      <w:r w:rsidRPr="004A1DD8">
        <w:rPr>
          <w:rFonts w:cs="Tahoma"/>
          <w:color w:val="000000"/>
          <w:lang w:val="fr-FR"/>
        </w:rPr>
        <w:t>entrée en vigueur est ultérieure au 1er avril 2012 ne constituent pas des licences éligibles.</w:t>
      </w:r>
    </w:p>
    <w:p w:rsidR="0022671C" w:rsidRPr="004A1DD8" w:rsidRDefault="0022671C" w:rsidP="00D33F59">
      <w:pPr>
        <w:numPr>
          <w:ilvl w:val="0"/>
          <w:numId w:val="107"/>
        </w:numPr>
        <w:spacing w:after="200" w:line="276" w:lineRule="auto"/>
        <w:ind w:left="1440"/>
        <w:contextualSpacing/>
        <w:rPr>
          <w:rFonts w:cs="Tahoma"/>
          <w:lang w:val="fr-FR"/>
        </w:rPr>
      </w:pPr>
      <w:r w:rsidRPr="004A1DD8">
        <w:rPr>
          <w:rFonts w:eastAsia="Times New Roman" w:cs="Tahoma"/>
          <w:b/>
          <w:color w:val="000000"/>
          <w:szCs w:val="18"/>
          <w:lang w:val="fr-FR"/>
        </w:rPr>
        <w:t>Durée actuelle :</w:t>
      </w:r>
      <w:r w:rsidRPr="003A448D">
        <w:rPr>
          <w:rFonts w:eastAsia="Times New Roman" w:cs="Tahoma"/>
          <w:color w:val="000000"/>
          <w:szCs w:val="18"/>
          <w:lang w:val="fr-FR"/>
        </w:rPr>
        <w:t xml:space="preserve"> </w:t>
      </w:r>
      <w:r w:rsidRPr="004A1DD8">
        <w:rPr>
          <w:rFonts w:eastAsia="Times New Roman" w:cs="Tahoma"/>
          <w:color w:val="000000"/>
          <w:szCs w:val="18"/>
          <w:lang w:val="fr-FR"/>
        </w:rPr>
        <w:t>pendant toute la durée actuelle de leur Software Assurance active au 1er avril 2012, les clients (y compris les clients disposant de contrats d</w:t>
      </w:r>
      <w:r w:rsidR="00DD4F05">
        <w:rPr>
          <w:rFonts w:eastAsia="Times New Roman" w:cs="Tahoma"/>
          <w:color w:val="000000"/>
          <w:szCs w:val="18"/>
          <w:lang w:val="fr-FR"/>
        </w:rPr>
        <w:t>’</w:t>
      </w:r>
      <w:r w:rsidRPr="004A1DD8">
        <w:rPr>
          <w:rFonts w:eastAsia="Times New Roman" w:cs="Tahoma"/>
          <w:color w:val="000000"/>
          <w:szCs w:val="18"/>
          <w:lang w:val="fr-FR"/>
        </w:rPr>
        <w:t>abonnements) peuvent, pour toute licence éligible, migrer vers le logiciel SQL Server 2012 Enterprise Core au lieu de SQL</w:t>
      </w:r>
      <w:r w:rsidR="00D33F59">
        <w:rPr>
          <w:rFonts w:eastAsia="Times New Roman" w:cs="Tahoma"/>
          <w:color w:val="000000"/>
          <w:szCs w:val="18"/>
          <w:lang w:val="fr-FR"/>
        </w:rPr>
        <w:t> </w:t>
      </w:r>
      <w:r w:rsidRPr="004A1DD8">
        <w:rPr>
          <w:rFonts w:eastAsia="Times New Roman" w:cs="Tahoma"/>
          <w:color w:val="000000"/>
          <w:szCs w:val="18"/>
          <w:lang w:val="fr-FR"/>
        </w:rPr>
        <w:t>Server 2008 R2 Enterprise, conformément aux droits d</w:t>
      </w:r>
      <w:r w:rsidR="00DD4F05">
        <w:rPr>
          <w:rFonts w:eastAsia="Times New Roman" w:cs="Tahoma"/>
          <w:color w:val="000000"/>
          <w:szCs w:val="18"/>
          <w:lang w:val="fr-FR"/>
        </w:rPr>
        <w:t>’</w:t>
      </w:r>
      <w:r w:rsidRPr="004A1DD8">
        <w:rPr>
          <w:rFonts w:eastAsia="Times New Roman" w:cs="Tahoma"/>
          <w:color w:val="000000"/>
          <w:szCs w:val="18"/>
          <w:lang w:val="fr-FR"/>
        </w:rPr>
        <w:t>utilisation de logiciels sous licence par</w:t>
      </w:r>
      <w:r w:rsidR="00D33F59">
        <w:rPr>
          <w:rFonts w:eastAsia="Times New Roman" w:cs="Tahoma"/>
          <w:color w:val="000000"/>
          <w:szCs w:val="18"/>
          <w:lang w:val="fr-FR"/>
        </w:rPr>
        <w:t> </w:t>
      </w:r>
      <w:r w:rsidRPr="004A1DD8">
        <w:rPr>
          <w:rFonts w:eastAsia="Times New Roman" w:cs="Tahoma"/>
          <w:color w:val="000000"/>
          <w:szCs w:val="18"/>
          <w:lang w:val="fr-FR"/>
        </w:rPr>
        <w:t>processeur SQL Server 2008 R2 Enterprise (tels qu</w:t>
      </w:r>
      <w:r w:rsidR="00DD4F05">
        <w:rPr>
          <w:rFonts w:eastAsia="Times New Roman" w:cs="Tahoma"/>
          <w:color w:val="000000"/>
          <w:szCs w:val="18"/>
          <w:lang w:val="fr-FR"/>
        </w:rPr>
        <w:t>’</w:t>
      </w:r>
      <w:r w:rsidRPr="004A1DD8">
        <w:rPr>
          <w:rFonts w:eastAsia="Times New Roman" w:cs="Tahoma"/>
          <w:color w:val="000000"/>
          <w:szCs w:val="18"/>
          <w:lang w:val="fr-FR"/>
        </w:rPr>
        <w:t>indiqués dans les Droits d</w:t>
      </w:r>
      <w:r w:rsidR="00DD4F05">
        <w:rPr>
          <w:rFonts w:eastAsia="Times New Roman" w:cs="Tahoma"/>
          <w:color w:val="000000"/>
          <w:szCs w:val="18"/>
          <w:lang w:val="fr-FR"/>
        </w:rPr>
        <w:t>’</w:t>
      </w:r>
      <w:r w:rsidRPr="004A1DD8">
        <w:rPr>
          <w:rFonts w:eastAsia="Times New Roman" w:cs="Tahoma"/>
          <w:color w:val="000000"/>
          <w:szCs w:val="18"/>
          <w:lang w:val="fr-FR"/>
        </w:rPr>
        <w:t>Utilisation de Logiciels</w:t>
      </w:r>
      <w:r w:rsidR="00C67FC7">
        <w:rPr>
          <w:rFonts w:eastAsia="Times New Roman" w:cs="Tahoma"/>
          <w:color w:val="000000"/>
          <w:szCs w:val="18"/>
          <w:lang w:val="fr-FR"/>
        </w:rPr>
        <w:t> de janvier 2012).</w:t>
      </w:r>
    </w:p>
    <w:p w:rsidR="0022671C" w:rsidRPr="004A1DD8" w:rsidRDefault="0022671C" w:rsidP="00472D38">
      <w:pPr>
        <w:numPr>
          <w:ilvl w:val="0"/>
          <w:numId w:val="107"/>
        </w:numPr>
        <w:tabs>
          <w:tab w:val="left" w:pos="1440"/>
        </w:tabs>
        <w:spacing w:after="200" w:line="276" w:lineRule="auto"/>
        <w:ind w:left="1440"/>
        <w:contextualSpacing/>
        <w:rPr>
          <w:rFonts w:cs="Tahoma"/>
          <w:lang w:val="fr-FR"/>
        </w:rPr>
      </w:pPr>
      <w:r w:rsidRPr="004A1DD8">
        <w:rPr>
          <w:rFonts w:eastAsia="Times New Roman" w:cs="Tahoma"/>
          <w:b/>
          <w:color w:val="000000"/>
          <w:szCs w:val="18"/>
          <w:lang w:val="fr-FR"/>
        </w:rPr>
        <w:t>Première période de renouvellement (avant le 1er avril 2015) :</w:t>
      </w:r>
      <w:r w:rsidRPr="003A448D">
        <w:rPr>
          <w:rFonts w:eastAsia="Times New Roman" w:cs="Tahoma"/>
          <w:color w:val="000000"/>
          <w:szCs w:val="18"/>
          <w:lang w:val="fr-FR"/>
        </w:rPr>
        <w:t xml:space="preserve"> </w:t>
      </w:r>
      <w:r w:rsidRPr="004A1DD8">
        <w:rPr>
          <w:rFonts w:cs="Tahoma"/>
          <w:color w:val="000000"/>
          <w:lang w:val="fr-FR"/>
        </w:rPr>
        <w:t>lors du premier renouvellement de la Software Assurance le 1er avril 2012 ou après cette date (mais avant le 1er avril 2015), pour chaque serveur disposant d</w:t>
      </w:r>
      <w:r w:rsidR="00DD4F05">
        <w:rPr>
          <w:rFonts w:cs="Tahoma"/>
          <w:color w:val="000000"/>
          <w:lang w:val="fr-FR"/>
        </w:rPr>
        <w:t>’</w:t>
      </w:r>
      <w:r w:rsidRPr="004A1DD8">
        <w:rPr>
          <w:rFonts w:cs="Tahoma"/>
          <w:color w:val="000000"/>
          <w:lang w:val="fr-FR"/>
        </w:rPr>
        <w:t>une licence valide en vertu des droits d</w:t>
      </w:r>
      <w:r w:rsidR="00DD4F05">
        <w:rPr>
          <w:rFonts w:cs="Tahoma"/>
          <w:color w:val="000000"/>
          <w:lang w:val="fr-FR"/>
        </w:rPr>
        <w:t>’</w:t>
      </w:r>
      <w:r w:rsidRPr="004A1DD8">
        <w:rPr>
          <w:rFonts w:cs="Tahoma"/>
          <w:color w:val="000000"/>
          <w:lang w:val="fr-FR"/>
        </w:rPr>
        <w:t>utilisation de logiciels sous licence par processeur SQL Server 2008 R2, le client peut acquérir une Software Assurance pour les licences par cœur SQL Server Enterprise sans avoir à acheter lesdites licences pour un nombre de licences par cœur équivalent à la somme de (a) et (b) :</w:t>
      </w:r>
    </w:p>
    <w:p w:rsidR="0022671C" w:rsidRPr="004A1DD8" w:rsidRDefault="0022671C" w:rsidP="00472D38">
      <w:pPr>
        <w:numPr>
          <w:ilvl w:val="1"/>
          <w:numId w:val="107"/>
        </w:numPr>
        <w:tabs>
          <w:tab w:val="left" w:pos="2160"/>
          <w:tab w:val="left" w:pos="2970"/>
        </w:tabs>
        <w:spacing w:after="200" w:line="276" w:lineRule="auto"/>
        <w:ind w:left="2160"/>
        <w:contextualSpacing/>
        <w:rPr>
          <w:rFonts w:cs="Tahoma"/>
          <w:lang w:val="fr-FR"/>
        </w:rPr>
      </w:pPr>
      <w:r w:rsidRPr="004A1DD8">
        <w:rPr>
          <w:rFonts w:eastAsia="Times New Roman" w:cs="Tahoma"/>
          <w:color w:val="000000"/>
          <w:szCs w:val="18"/>
          <w:lang w:val="fr-FR"/>
        </w:rPr>
        <w:t xml:space="preserve">un nombre égal à la plus petite valeur entre le nombre de licences par processeur attribuées au serveur ou le nombre total de processeurs physiques sur le serveur multiplié par la plus grande valeur entre : </w:t>
      </w:r>
    </w:p>
    <w:p w:rsidR="0022671C" w:rsidRPr="004A1DD8" w:rsidRDefault="0022671C" w:rsidP="002E570A">
      <w:pPr>
        <w:numPr>
          <w:ilvl w:val="3"/>
          <w:numId w:val="115"/>
        </w:numPr>
        <w:spacing w:after="200" w:line="276" w:lineRule="auto"/>
        <w:contextualSpacing/>
        <w:rPr>
          <w:rFonts w:cs="Tahoma"/>
        </w:rPr>
      </w:pPr>
      <w:r w:rsidRPr="004A1DD8">
        <w:rPr>
          <w:rFonts w:cs="Tahoma"/>
          <w:color w:val="000000"/>
          <w:lang w:val="fr-FR"/>
        </w:rPr>
        <w:t>quatre, OU</w:t>
      </w:r>
    </w:p>
    <w:p w:rsidR="0022671C" w:rsidRPr="004A1DD8" w:rsidRDefault="0022671C" w:rsidP="00C67FC7">
      <w:pPr>
        <w:numPr>
          <w:ilvl w:val="3"/>
          <w:numId w:val="115"/>
        </w:numPr>
        <w:spacing w:after="200" w:line="276" w:lineRule="auto"/>
        <w:contextualSpacing/>
        <w:rPr>
          <w:rFonts w:cs="Tahoma"/>
          <w:lang w:val="fr-FR"/>
        </w:rPr>
      </w:pPr>
      <w:r w:rsidRPr="004A1DD8">
        <w:rPr>
          <w:rFonts w:eastAsia="Times New Roman" w:cs="Tahoma"/>
          <w:color w:val="000000"/>
          <w:szCs w:val="18"/>
          <w:lang w:val="fr-FR"/>
        </w:rPr>
        <w:t>le nombre réel de cœurs par processeur physique multiplié par le coefficient de</w:t>
      </w:r>
      <w:r w:rsidR="00C67FC7">
        <w:rPr>
          <w:rFonts w:eastAsia="Times New Roman" w:cs="Tahoma"/>
          <w:color w:val="000000"/>
          <w:szCs w:val="18"/>
          <w:lang w:val="fr-FR"/>
        </w:rPr>
        <w:t> </w:t>
      </w:r>
      <w:r w:rsidRPr="004A1DD8">
        <w:rPr>
          <w:rFonts w:eastAsia="Times New Roman" w:cs="Tahoma"/>
          <w:color w:val="000000"/>
          <w:szCs w:val="18"/>
          <w:lang w:val="fr-FR"/>
        </w:rPr>
        <w:t>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DD4F05">
        <w:rPr>
          <w:rFonts w:eastAsia="Times New Roman" w:cs="Tahoma"/>
          <w:color w:val="000000"/>
          <w:szCs w:val="18"/>
          <w:lang w:val="fr-FR"/>
        </w:rPr>
        <w:t>’</w:t>
      </w:r>
      <w:r w:rsidRPr="004A1DD8">
        <w:rPr>
          <w:rFonts w:eastAsia="Times New Roman" w:cs="Tahoma"/>
          <w:color w:val="000000"/>
          <w:szCs w:val="18"/>
          <w:lang w:val="fr-FR"/>
        </w:rPr>
        <w:t>exploitation sur le serveur sous licence), ainsi que du matériel physique qui prend en charge ce logiciel, immédiatement avant le renouvellement de la Software Assurance, en</w:t>
      </w:r>
      <w:r w:rsidR="00C67FC7">
        <w:rPr>
          <w:rFonts w:eastAsia="Times New Roman" w:cs="Tahoma"/>
          <w:color w:val="000000"/>
          <w:szCs w:val="18"/>
          <w:lang w:val="fr-FR"/>
        </w:rPr>
        <w:t> </w:t>
      </w:r>
      <w:r w:rsidRPr="004A1DD8">
        <w:rPr>
          <w:rFonts w:eastAsia="Times New Roman" w:cs="Tahoma"/>
          <w:color w:val="000000"/>
          <w:szCs w:val="18"/>
          <w:lang w:val="fr-FR"/>
        </w:rPr>
        <w:t>utilisant l</w:t>
      </w:r>
      <w:r w:rsidR="00DD4F05">
        <w:rPr>
          <w:rFonts w:eastAsia="Times New Roman" w:cs="Tahoma"/>
          <w:color w:val="000000"/>
          <w:szCs w:val="18"/>
          <w:lang w:val="fr-FR"/>
        </w:rPr>
        <w:t>’</w:t>
      </w:r>
      <w:r w:rsidRPr="004A1DD8">
        <w:rPr>
          <w:rFonts w:eastAsia="Times New Roman" w:cs="Tahoma"/>
          <w:color w:val="000000"/>
          <w:szCs w:val="18"/>
          <w:lang w:val="fr-FR"/>
        </w:rPr>
        <w:t xml:space="preserve">outil Microsoft MAP ou un logiciel équivalent.) </w:t>
      </w:r>
    </w:p>
    <w:p w:rsidR="0022671C" w:rsidRPr="004A1DD8" w:rsidRDefault="0022671C" w:rsidP="00C67FC7">
      <w:pPr>
        <w:numPr>
          <w:ilvl w:val="1"/>
          <w:numId w:val="107"/>
        </w:numPr>
        <w:tabs>
          <w:tab w:val="left" w:pos="2160"/>
        </w:tabs>
        <w:spacing w:after="200" w:line="276" w:lineRule="auto"/>
        <w:ind w:left="2160"/>
        <w:contextualSpacing/>
        <w:rPr>
          <w:rFonts w:cs="Tahoma"/>
          <w:lang w:val="fr-FR"/>
        </w:rPr>
      </w:pPr>
      <w:r w:rsidRPr="004A1DD8">
        <w:rPr>
          <w:rFonts w:cs="Tahoma"/>
          <w:color w:val="000000"/>
          <w:lang w:val="fr-FR"/>
        </w:rPr>
        <w:t>un nombre égal au nombre de licences par processeur attribuées au serveur excédant le</w:t>
      </w:r>
      <w:r w:rsidR="00C67FC7">
        <w:rPr>
          <w:rFonts w:cs="Tahoma"/>
          <w:color w:val="000000"/>
          <w:lang w:val="fr-FR"/>
        </w:rPr>
        <w:t> </w:t>
      </w:r>
      <w:r w:rsidRPr="004A1DD8">
        <w:rPr>
          <w:rFonts w:cs="Tahoma"/>
          <w:color w:val="000000"/>
          <w:lang w:val="fr-FR"/>
        </w:rPr>
        <w:t>nombre réel de processeurs physiques sur le serveur multiplié par quatre.</w:t>
      </w:r>
    </w:p>
    <w:p w:rsidR="0022671C" w:rsidRPr="004A1DD8" w:rsidRDefault="0022671C" w:rsidP="00C67FC7">
      <w:pPr>
        <w:numPr>
          <w:ilvl w:val="0"/>
          <w:numId w:val="107"/>
        </w:numPr>
        <w:spacing w:after="200" w:line="276" w:lineRule="auto"/>
        <w:ind w:left="1440"/>
        <w:contextualSpacing/>
        <w:rPr>
          <w:rFonts w:cs="Tahoma"/>
          <w:lang w:val="fr-FR"/>
        </w:rPr>
      </w:pPr>
      <w:r w:rsidRPr="004A1DD8">
        <w:rPr>
          <w:rFonts w:cs="Tahoma"/>
          <w:b/>
          <w:lang w:val="fr-FR"/>
        </w:rPr>
        <w:t>Première période de renouvellement (au 1</w:t>
      </w:r>
      <w:r w:rsidRPr="004A1DD8">
        <w:rPr>
          <w:rFonts w:cs="Tahoma"/>
          <w:b/>
          <w:vertAlign w:val="superscript"/>
          <w:lang w:val="fr-FR"/>
        </w:rPr>
        <w:t>er</w:t>
      </w:r>
      <w:r w:rsidRPr="004A1DD8">
        <w:rPr>
          <w:rFonts w:cs="Tahoma"/>
          <w:b/>
          <w:lang w:val="fr-FR"/>
        </w:rPr>
        <w:t xml:space="preserve"> avril 2015 ou à une date ultérieure)</w:t>
      </w:r>
      <w:r w:rsidRPr="004A1DD8">
        <w:rPr>
          <w:rFonts w:cs="Tahoma"/>
          <w:lang w:val="fr-FR"/>
        </w:rPr>
        <w:t xml:space="preserve"> Les clients renouvelant leur Software Assurance pour la première fois le 1</w:t>
      </w:r>
      <w:r w:rsidRPr="004A1DD8">
        <w:rPr>
          <w:rFonts w:cs="Tahoma"/>
          <w:vertAlign w:val="superscript"/>
          <w:lang w:val="fr-FR"/>
        </w:rPr>
        <w:t>er</w:t>
      </w:r>
      <w:r w:rsidRPr="004A1DD8">
        <w:rPr>
          <w:rFonts w:cs="Tahoma"/>
          <w:lang w:val="fr-FR"/>
        </w:rPr>
        <w:t> avril 2015, ou à une date ultérieure, auront la possibilité d</w:t>
      </w:r>
      <w:r w:rsidR="00DD4F05">
        <w:rPr>
          <w:rFonts w:cs="Tahoma"/>
          <w:lang w:val="fr-FR"/>
        </w:rPr>
        <w:t>’</w:t>
      </w:r>
      <w:r w:rsidRPr="004A1DD8">
        <w:rPr>
          <w:rFonts w:cs="Tahoma"/>
          <w:lang w:val="fr-FR"/>
        </w:rPr>
        <w:t>acquérir la Software Assurance pour tout serveur couvert par une licence valide en vertu des droits d</w:t>
      </w:r>
      <w:r w:rsidR="00DD4F05">
        <w:rPr>
          <w:rFonts w:cs="Tahoma"/>
          <w:lang w:val="fr-FR"/>
        </w:rPr>
        <w:t>’</w:t>
      </w:r>
      <w:r w:rsidRPr="004A1DD8">
        <w:rPr>
          <w:rFonts w:cs="Tahoma"/>
          <w:lang w:val="fr-FR"/>
        </w:rPr>
        <w:t>utilisation du logiciel SQL Server 2008 R2 sous licence par processeur, conformément aux dispositions suivantes :</w:t>
      </w:r>
    </w:p>
    <w:p w:rsidR="0022671C" w:rsidRPr="004A1DD8" w:rsidRDefault="0022671C" w:rsidP="00C67FC7">
      <w:pPr>
        <w:numPr>
          <w:ilvl w:val="3"/>
          <w:numId w:val="123"/>
        </w:numPr>
        <w:spacing w:after="200" w:line="276" w:lineRule="auto"/>
        <w:contextualSpacing/>
        <w:rPr>
          <w:rFonts w:cs="Tahoma"/>
          <w:lang w:val="fr-FR"/>
        </w:rPr>
      </w:pPr>
      <w:r w:rsidRPr="004A1DD8">
        <w:rPr>
          <w:rFonts w:cs="Tahoma"/>
          <w:lang w:val="fr-FR"/>
        </w:rPr>
        <w:t>en vertu du premier paragraphe de la présente note, les licences acquises avant le 1</w:t>
      </w:r>
      <w:r w:rsidRPr="004A1DD8">
        <w:rPr>
          <w:rFonts w:cs="Tahoma"/>
          <w:vertAlign w:val="superscript"/>
          <w:lang w:val="fr-FR"/>
        </w:rPr>
        <w:t>er </w:t>
      </w:r>
      <w:r w:rsidRPr="004A1DD8">
        <w:rPr>
          <w:rFonts w:cs="Tahoma"/>
          <w:lang w:val="fr-FR"/>
        </w:rPr>
        <w:t>avril 2015 sont éligibles et les clients sont autorisés à renouveler leur SA</w:t>
      </w:r>
      <w:r w:rsidR="00C67FC7">
        <w:rPr>
          <w:rFonts w:cs="Tahoma"/>
          <w:lang w:val="fr-FR"/>
        </w:rPr>
        <w:t> </w:t>
      </w:r>
      <w:r w:rsidRPr="004A1DD8">
        <w:rPr>
          <w:rFonts w:cs="Tahoma"/>
          <w:lang w:val="fr-FR"/>
        </w:rPr>
        <w:t xml:space="preserve">conformément aux dispositions de la section « Première période de renouvellement (avant le 1er avril 2015) » ci-avant ; et </w:t>
      </w:r>
    </w:p>
    <w:p w:rsidR="0022671C" w:rsidRPr="004A1DD8" w:rsidRDefault="0022671C" w:rsidP="00472D38">
      <w:pPr>
        <w:numPr>
          <w:ilvl w:val="3"/>
          <w:numId w:val="123"/>
        </w:numPr>
        <w:spacing w:after="200" w:line="276" w:lineRule="auto"/>
        <w:contextualSpacing/>
        <w:rPr>
          <w:rFonts w:cs="Tahoma"/>
          <w:lang w:val="fr-FR"/>
        </w:rPr>
      </w:pPr>
      <w:r w:rsidRPr="004A1DD8">
        <w:rPr>
          <w:rFonts w:cs="Tahoma"/>
          <w:lang w:val="fr-FR"/>
        </w:rPr>
        <w:t>pour les licences acquises après le 1</w:t>
      </w:r>
      <w:r w:rsidRPr="004A1DD8">
        <w:rPr>
          <w:rFonts w:cs="Tahoma"/>
          <w:vertAlign w:val="superscript"/>
          <w:lang w:val="fr-FR"/>
        </w:rPr>
        <w:t>er</w:t>
      </w:r>
      <w:r w:rsidRPr="004A1DD8">
        <w:rPr>
          <w:rFonts w:cs="Tahoma"/>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w:t>
      </w:r>
      <w:r w:rsidR="00DD4F05">
        <w:rPr>
          <w:rFonts w:cs="Tahoma"/>
          <w:lang w:val="fr-FR"/>
        </w:rPr>
        <w:t>’</w:t>
      </w:r>
      <w:r w:rsidRPr="004A1DD8">
        <w:rPr>
          <w:rFonts w:cs="Tahoma"/>
          <w:lang w:val="fr-FR"/>
        </w:rPr>
        <w:t>utiliser SQL Server 2012 sur des processeurs nécessitant plus de quatre (4) licences par cœur par processeur, les clients devront acheter les licences par cœur supplémentaires requises.</w:t>
      </w:r>
    </w:p>
    <w:p w:rsidR="0022671C" w:rsidRDefault="0022671C" w:rsidP="00C67FC7">
      <w:pPr>
        <w:numPr>
          <w:ilvl w:val="0"/>
          <w:numId w:val="107"/>
        </w:numPr>
        <w:spacing w:after="200" w:line="276" w:lineRule="auto"/>
        <w:ind w:left="1440"/>
        <w:contextualSpacing/>
        <w:rPr>
          <w:rFonts w:cs="Tahoma"/>
          <w:lang w:val="fr-FR"/>
        </w:rPr>
      </w:pPr>
      <w:r w:rsidRPr="004A1DD8">
        <w:rPr>
          <w:rFonts w:eastAsia="Times New Roman" w:cs="Tahoma"/>
          <w:color w:val="000000"/>
          <w:szCs w:val="18"/>
          <w:lang w:val="fr-FR"/>
        </w:rPr>
        <w:t>Les licences par processeur des clients ne sont plus valides dès lors qu</w:t>
      </w:r>
      <w:r w:rsidR="00DD4F05">
        <w:rPr>
          <w:rFonts w:eastAsia="Times New Roman" w:cs="Tahoma"/>
          <w:color w:val="000000"/>
          <w:szCs w:val="18"/>
          <w:lang w:val="fr-FR"/>
        </w:rPr>
        <w:t>’</w:t>
      </w:r>
      <w:r w:rsidRPr="004A1DD8">
        <w:rPr>
          <w:rFonts w:eastAsia="Times New Roman" w:cs="Tahoma"/>
          <w:color w:val="000000"/>
          <w:szCs w:val="18"/>
          <w:lang w:val="fr-FR"/>
        </w:rPr>
        <w:t>ils acquièrent la Software Assurance pour des licences par cœur dans le cadre de cette offre. Les clients renouvelant leur Software Assurance dans le cadre d</w:t>
      </w:r>
      <w:r w:rsidR="00DD4F05">
        <w:rPr>
          <w:rFonts w:eastAsia="Times New Roman" w:cs="Tahoma"/>
          <w:color w:val="000000"/>
          <w:szCs w:val="18"/>
          <w:lang w:val="fr-FR"/>
        </w:rPr>
        <w:t>’</w:t>
      </w:r>
      <w:r w:rsidRPr="004A1DD8">
        <w:rPr>
          <w:rFonts w:eastAsia="Times New Roman" w:cs="Tahoma"/>
          <w:color w:val="000000"/>
          <w:szCs w:val="18"/>
          <w:lang w:val="fr-FR"/>
        </w:rPr>
        <w:t>un programme d</w:t>
      </w:r>
      <w:r w:rsidR="00DD4F05">
        <w:rPr>
          <w:rFonts w:eastAsia="Times New Roman" w:cs="Tahoma"/>
          <w:color w:val="000000"/>
          <w:szCs w:val="18"/>
          <w:lang w:val="fr-FR"/>
        </w:rPr>
        <w:t>’</w:t>
      </w:r>
      <w:r w:rsidRPr="004A1DD8">
        <w:rPr>
          <w:rFonts w:eastAsia="Times New Roman" w:cs="Tahoma"/>
          <w:color w:val="000000"/>
          <w:szCs w:val="18"/>
          <w:lang w:val="fr-FR"/>
        </w:rPr>
        <w:t>abonnement ne bénéficient pas de l</w:t>
      </w:r>
      <w:r w:rsidR="00DD4F05">
        <w:rPr>
          <w:rFonts w:eastAsia="Times New Roman" w:cs="Tahoma"/>
          <w:color w:val="000000"/>
          <w:szCs w:val="18"/>
          <w:lang w:val="fr-FR"/>
        </w:rPr>
        <w:t>’</w:t>
      </w:r>
      <w:r w:rsidRPr="004A1DD8">
        <w:rPr>
          <w:rFonts w:eastAsia="Times New Roman" w:cs="Tahoma"/>
          <w:color w:val="000000"/>
          <w:szCs w:val="18"/>
          <w:lang w:val="fr-FR"/>
        </w:rPr>
        <w:t>option d</w:t>
      </w:r>
      <w:r w:rsidR="00DD4F05">
        <w:rPr>
          <w:rFonts w:eastAsia="Times New Roman" w:cs="Tahoma"/>
          <w:color w:val="000000"/>
          <w:szCs w:val="18"/>
          <w:lang w:val="fr-FR"/>
        </w:rPr>
        <w:t>’</w:t>
      </w:r>
      <w:r w:rsidRPr="004A1DD8">
        <w:rPr>
          <w:rFonts w:eastAsia="Times New Roman" w:cs="Tahoma"/>
          <w:color w:val="000000"/>
          <w:szCs w:val="18"/>
          <w:lang w:val="fr-FR"/>
        </w:rPr>
        <w:t>achat de la Software Assurance pour les licences par cœur SQL Server.</w:t>
      </w:r>
      <w:r w:rsidRPr="004A1DD8">
        <w:rPr>
          <w:rFonts w:cs="Tahoma"/>
          <w:lang w:val="fr-FR"/>
        </w:rPr>
        <w:t xml:space="preserve"> Seules les licences éligibles sont prises en compte pour déterminer le nombre de licences par cœur défini aux points</w:t>
      </w:r>
      <w:r w:rsidR="00C67FC7">
        <w:rPr>
          <w:rFonts w:cs="Tahoma"/>
          <w:lang w:val="fr-FR"/>
        </w:rPr>
        <w:t> </w:t>
      </w:r>
      <w:r w:rsidRPr="004A1DD8">
        <w:rPr>
          <w:rFonts w:cs="Tahoma"/>
          <w:lang w:val="fr-FR"/>
        </w:rPr>
        <w:t>a) et b) ci-dessus.</w:t>
      </w:r>
    </w:p>
    <w:p w:rsidR="00884F28" w:rsidRDefault="00884F28" w:rsidP="00884F28">
      <w:pPr>
        <w:spacing w:after="200" w:line="276" w:lineRule="auto"/>
        <w:contextualSpacing/>
        <w:rPr>
          <w:rFonts w:cs="Tahoma"/>
          <w:lang w:val="fr-FR"/>
        </w:rPr>
      </w:pPr>
    </w:p>
    <w:p w:rsidR="00884F28" w:rsidRDefault="00884F28" w:rsidP="00884F28">
      <w:pPr>
        <w:spacing w:after="200" w:line="276" w:lineRule="auto"/>
        <w:contextualSpacing/>
        <w:rPr>
          <w:rFonts w:cs="Tahoma"/>
          <w:lang w:val="fr-FR"/>
        </w:rPr>
      </w:pPr>
    </w:p>
    <w:p w:rsidR="00884F28" w:rsidRPr="004A1DD8" w:rsidRDefault="00884F28" w:rsidP="00884F28">
      <w:pPr>
        <w:spacing w:after="200" w:line="276" w:lineRule="auto"/>
        <w:contextualSpacing/>
        <w:rPr>
          <w:rFonts w:cs="Tahoma"/>
          <w:lang w:val="fr-FR"/>
        </w:rPr>
      </w:pPr>
    </w:p>
    <w:p w:rsidR="0022671C" w:rsidRPr="004A1DD8" w:rsidRDefault="0022671C" w:rsidP="00C67FC7">
      <w:pPr>
        <w:numPr>
          <w:ilvl w:val="0"/>
          <w:numId w:val="107"/>
        </w:numPr>
        <w:tabs>
          <w:tab w:val="left" w:pos="1440"/>
        </w:tabs>
        <w:spacing w:after="200" w:line="276" w:lineRule="auto"/>
        <w:ind w:left="1440"/>
        <w:contextualSpacing/>
        <w:rPr>
          <w:rFonts w:cs="Tahoma"/>
          <w:lang w:val="fr-FR"/>
        </w:rPr>
      </w:pPr>
      <w:r w:rsidRPr="004A1DD8">
        <w:rPr>
          <w:rFonts w:cs="Tahoma"/>
          <w:b/>
          <w:color w:val="000000"/>
          <w:lang w:val="fr-FR"/>
        </w:rPr>
        <w:t>Clients dont la Software Assurance expire avant le 1er avril 2015 et ne souhaitant pas</w:t>
      </w:r>
      <w:r w:rsidR="00C67FC7">
        <w:rPr>
          <w:rFonts w:cs="Tahoma"/>
          <w:b/>
          <w:color w:val="000000"/>
          <w:lang w:val="fr-FR"/>
        </w:rPr>
        <w:t> </w:t>
      </w:r>
      <w:r w:rsidRPr="004A1DD8">
        <w:rPr>
          <w:rFonts w:cs="Tahoma"/>
          <w:b/>
          <w:color w:val="000000"/>
          <w:lang w:val="fr-FR"/>
        </w:rPr>
        <w:t>la renouveler :</w:t>
      </w:r>
      <w:r w:rsidRPr="004A1DD8">
        <w:rPr>
          <w:rFonts w:eastAsia="Times New Roman" w:cs="Tahoma"/>
          <w:color w:val="000000"/>
          <w:szCs w:val="18"/>
          <w:lang w:val="fr-FR"/>
        </w:rPr>
        <w:t xml:space="preserve"> </w:t>
      </w:r>
      <w:r w:rsidRPr="004A1DD8">
        <w:rPr>
          <w:rFonts w:cs="Tahoma"/>
          <w:color w:val="000000"/>
          <w:lang w:val="fr-FR"/>
        </w:rPr>
        <w:t>les clients ayant conclu des contrats Souscription Entreprise et Open Value Souscription dont la couverture expire avant le 1</w:t>
      </w:r>
      <w:r w:rsidRPr="004A1DD8">
        <w:rPr>
          <w:rFonts w:cs="Tahoma"/>
          <w:color w:val="000000"/>
          <w:vertAlign w:val="superscript"/>
          <w:lang w:val="fr-FR"/>
        </w:rPr>
        <w:t>er</w:t>
      </w:r>
      <w:r w:rsidRPr="004A1DD8">
        <w:rPr>
          <w:rFonts w:cs="Tahoma"/>
          <w:color w:val="000000"/>
          <w:lang w:val="fr-FR"/>
        </w:rPr>
        <w:t xml:space="preserve"> avril 2015 et choisissant d</w:t>
      </w:r>
      <w:r w:rsidR="00DD4F05">
        <w:rPr>
          <w:rFonts w:cs="Tahoma"/>
          <w:color w:val="000000"/>
          <w:lang w:val="fr-FR"/>
        </w:rPr>
        <w:t>’</w:t>
      </w:r>
      <w:r w:rsidRPr="004A1DD8">
        <w:rPr>
          <w:rFonts w:cs="Tahoma"/>
          <w:color w:val="000000"/>
          <w:lang w:val="fr-FR"/>
        </w:rPr>
        <w:t>acheter des licences par processeur, ainsi que tous les clients faisant l</w:t>
      </w:r>
      <w:r w:rsidR="00DD4F05">
        <w:rPr>
          <w:rFonts w:cs="Tahoma"/>
          <w:color w:val="000000"/>
          <w:lang w:val="fr-FR"/>
        </w:rPr>
        <w:t>’</w:t>
      </w:r>
      <w:r w:rsidRPr="004A1DD8">
        <w:rPr>
          <w:rFonts w:cs="Tahoma"/>
          <w:color w:val="000000"/>
          <w:lang w:val="fr-FR"/>
        </w:rPr>
        <w:t>acquisition de licences pour la durée des droits de</w:t>
      </w:r>
      <w:r w:rsidR="00DA34F7">
        <w:rPr>
          <w:rFonts w:cs="Tahoma"/>
          <w:color w:val="000000"/>
          <w:lang w:val="fr-FR"/>
        </w:rPr>
        <w:t> </w:t>
      </w:r>
      <w:r w:rsidRPr="004A1DD8">
        <w:rPr>
          <w:rFonts w:cs="Tahoma"/>
          <w:color w:val="000000"/>
          <w:lang w:val="fr-FR"/>
        </w:rPr>
        <w:t>propriété intellectuelle en vertu de leur contrat et choisissant de ne pas renouveler la Software Assurance, peuvent exécuter SQL Server 2008 R2 ou SQL Server 2012 au titre de ces licences comme indiqué ci-dessous :</w:t>
      </w:r>
    </w:p>
    <w:p w:rsidR="0022671C" w:rsidRPr="004A1DD8" w:rsidRDefault="0022671C" w:rsidP="00472D38">
      <w:pPr>
        <w:numPr>
          <w:ilvl w:val="0"/>
          <w:numId w:val="110"/>
        </w:numPr>
        <w:tabs>
          <w:tab w:val="left" w:pos="2160"/>
          <w:tab w:val="left" w:pos="2970"/>
        </w:tabs>
        <w:spacing w:after="200" w:line="276" w:lineRule="auto"/>
        <w:ind w:left="2160"/>
        <w:contextualSpacing/>
        <w:rPr>
          <w:rFonts w:cs="Tahoma"/>
          <w:lang w:val="fr-FR"/>
        </w:rPr>
      </w:pPr>
      <w:r w:rsidRPr="004A1DD8">
        <w:rPr>
          <w:rFonts w:cs="Tahoma"/>
          <w:b/>
          <w:color w:val="000000"/>
          <w:lang w:val="fr-FR"/>
        </w:rPr>
        <w:t>SQL Server 2008 R2 Enterprise :</w:t>
      </w:r>
      <w:r w:rsidRPr="004A1DD8">
        <w:rPr>
          <w:rFonts w:eastAsia="Times New Roman" w:cs="Tahoma"/>
          <w:color w:val="000000"/>
          <w:szCs w:val="18"/>
          <w:lang w:val="fr-FR"/>
        </w:rPr>
        <w:t xml:space="preserve"> </w:t>
      </w:r>
      <w:r w:rsidRPr="004A1DD8">
        <w:rPr>
          <w:rFonts w:cs="Tahoma"/>
          <w:color w:val="000000"/>
          <w:lang w:val="fr-FR"/>
        </w:rPr>
        <w:t>l</w:t>
      </w:r>
      <w:r w:rsidR="00DD4F05">
        <w:rPr>
          <w:rFonts w:cs="Tahoma"/>
          <w:color w:val="000000"/>
          <w:lang w:val="fr-FR"/>
        </w:rPr>
        <w:t>’</w:t>
      </w:r>
      <w:r w:rsidRPr="004A1DD8">
        <w:rPr>
          <w:rFonts w:cs="Tahoma"/>
          <w:color w:val="000000"/>
          <w:lang w:val="fr-FR"/>
        </w:rPr>
        <w:t>utilisation de cette version du logiciel est soumise aux droits d</w:t>
      </w:r>
      <w:r w:rsidR="00DD4F05">
        <w:rPr>
          <w:rFonts w:cs="Tahoma"/>
          <w:color w:val="000000"/>
          <w:lang w:val="fr-FR"/>
        </w:rPr>
        <w:t>’</w:t>
      </w:r>
      <w:r w:rsidRPr="004A1DD8">
        <w:rPr>
          <w:rFonts w:cs="Tahoma"/>
          <w:color w:val="000000"/>
          <w:lang w:val="fr-FR"/>
        </w:rPr>
        <w:t>utilisation de logiciels sous licence par processeur SQL Server 2008 R2 Enterprise ; toutefois les clients ne disposent alors plus de droits d</w:t>
      </w:r>
      <w:r w:rsidR="00DD4F05">
        <w:rPr>
          <w:rFonts w:cs="Tahoma"/>
          <w:color w:val="000000"/>
          <w:lang w:val="fr-FR"/>
        </w:rPr>
        <w:t>’</w:t>
      </w:r>
      <w:r w:rsidRPr="004A1DD8">
        <w:rPr>
          <w:rFonts w:cs="Tahoma"/>
          <w:color w:val="000000"/>
          <w:lang w:val="fr-FR"/>
        </w:rPr>
        <w:t>utilisation de Virtualisation illimitée ou de Mobilité de licence via la Software Assurance.</w:t>
      </w:r>
      <w:r w:rsidRPr="004A1DD8">
        <w:rPr>
          <w:rFonts w:cs="Tahoma"/>
          <w:lang w:val="fr-FR"/>
        </w:rPr>
        <w:t xml:space="preserve"> </w:t>
      </w:r>
    </w:p>
    <w:p w:rsidR="0022671C" w:rsidRPr="004A1DD8" w:rsidRDefault="0022671C" w:rsidP="00472D38">
      <w:pPr>
        <w:numPr>
          <w:ilvl w:val="0"/>
          <w:numId w:val="110"/>
        </w:numPr>
        <w:tabs>
          <w:tab w:val="left" w:pos="2160"/>
          <w:tab w:val="left" w:pos="2970"/>
        </w:tabs>
        <w:spacing w:after="200" w:line="276" w:lineRule="auto"/>
        <w:ind w:left="2160"/>
        <w:contextualSpacing/>
        <w:rPr>
          <w:rFonts w:cs="Tahoma"/>
          <w:lang w:val="fr-FR"/>
        </w:rPr>
      </w:pPr>
      <w:r w:rsidRPr="004A1DD8">
        <w:rPr>
          <w:rFonts w:eastAsia="Times New Roman" w:cs="Tahoma"/>
          <w:b/>
          <w:color w:val="000000"/>
          <w:szCs w:val="18"/>
          <w:lang w:val="fr-FR"/>
        </w:rPr>
        <w:t>SQL Server 2012 Enterprise Core :</w:t>
      </w:r>
      <w:r w:rsidRPr="003A448D">
        <w:rPr>
          <w:rFonts w:eastAsia="Times New Roman" w:cs="Tahoma"/>
          <w:color w:val="000000"/>
          <w:szCs w:val="18"/>
          <w:lang w:val="fr-FR"/>
        </w:rPr>
        <w:t xml:space="preserve"> </w:t>
      </w:r>
      <w:r w:rsidRPr="004A1DD8">
        <w:rPr>
          <w:rFonts w:eastAsia="Times New Roman" w:cs="Tahoma"/>
          <w:color w:val="000000"/>
          <w:szCs w:val="18"/>
          <w:lang w:val="fr-FR"/>
        </w:rPr>
        <w:t>l</w:t>
      </w:r>
      <w:r w:rsidR="00DD4F05">
        <w:rPr>
          <w:rFonts w:eastAsia="Times New Roman" w:cs="Tahoma"/>
          <w:color w:val="000000"/>
          <w:szCs w:val="18"/>
          <w:lang w:val="fr-FR"/>
        </w:rPr>
        <w:t>’</w:t>
      </w:r>
      <w:r w:rsidRPr="004A1DD8">
        <w:rPr>
          <w:rFonts w:eastAsia="Times New Roman" w:cs="Tahoma"/>
          <w:color w:val="000000"/>
          <w:szCs w:val="18"/>
          <w:lang w:val="fr-FR"/>
        </w:rPr>
        <w:t>utilisation de cette version du logiciel est soumise aux droits d</w:t>
      </w:r>
      <w:r w:rsidR="00DD4F05">
        <w:rPr>
          <w:rFonts w:eastAsia="Times New Roman" w:cs="Tahoma"/>
          <w:color w:val="000000"/>
          <w:szCs w:val="18"/>
          <w:lang w:val="fr-FR"/>
        </w:rPr>
        <w:t>’</w:t>
      </w:r>
      <w:r w:rsidRPr="004A1DD8">
        <w:rPr>
          <w:rFonts w:eastAsia="Times New Roman" w:cs="Tahoma"/>
          <w:color w:val="000000"/>
          <w:szCs w:val="18"/>
          <w:lang w:val="fr-FR"/>
        </w:rPr>
        <w:t xml:space="preserve">utilisation de logiciels sous licence par processeur SQL Server 2008 R2 Enterprise ; toutefois : </w:t>
      </w:r>
    </w:p>
    <w:p w:rsidR="0022671C" w:rsidRPr="004A1DD8" w:rsidRDefault="0022671C" w:rsidP="00472D38">
      <w:pPr>
        <w:numPr>
          <w:ilvl w:val="1"/>
          <w:numId w:val="110"/>
        </w:numPr>
        <w:tabs>
          <w:tab w:val="left" w:pos="2880"/>
        </w:tabs>
        <w:spacing w:after="200" w:line="276" w:lineRule="auto"/>
        <w:ind w:left="2880"/>
        <w:contextualSpacing/>
        <w:rPr>
          <w:rFonts w:cs="Tahoma"/>
          <w:lang w:val="fr-FR"/>
        </w:rPr>
      </w:pPr>
      <w:r w:rsidRPr="004A1DD8">
        <w:rPr>
          <w:rFonts w:cs="Tahoma"/>
          <w:color w:val="000000"/>
          <w:lang w:val="fr-FR"/>
        </w:rPr>
        <w:t>les clients ne disposent alors plus des droits d</w:t>
      </w:r>
      <w:r w:rsidR="00DD4F05">
        <w:rPr>
          <w:rFonts w:cs="Tahoma"/>
          <w:color w:val="000000"/>
          <w:lang w:val="fr-FR"/>
        </w:rPr>
        <w:t>’</w:t>
      </w:r>
      <w:r w:rsidRPr="004A1DD8">
        <w:rPr>
          <w:rFonts w:cs="Tahoma"/>
          <w:color w:val="000000"/>
          <w:lang w:val="fr-FR"/>
        </w:rPr>
        <w:t>utilisation de Virtualisation illimitée, de Mobilité de licence dans les Batteries de serveurs ou de Mobilité de licence via la Software Assurance ; et</w:t>
      </w:r>
      <w:r w:rsidRPr="004A1DD8">
        <w:rPr>
          <w:rFonts w:cs="Tahoma"/>
          <w:lang w:val="fr-FR"/>
        </w:rPr>
        <w:t xml:space="preserve"> </w:t>
      </w:r>
    </w:p>
    <w:p w:rsidR="0022671C" w:rsidRPr="004A1DD8" w:rsidRDefault="0022671C" w:rsidP="00C67FC7">
      <w:pPr>
        <w:numPr>
          <w:ilvl w:val="1"/>
          <w:numId w:val="110"/>
        </w:numPr>
        <w:tabs>
          <w:tab w:val="left" w:pos="2880"/>
          <w:tab w:val="left" w:pos="2970"/>
        </w:tabs>
        <w:spacing w:after="200" w:line="276" w:lineRule="auto"/>
        <w:ind w:left="2880"/>
        <w:contextualSpacing/>
        <w:rPr>
          <w:rFonts w:cs="Tahoma"/>
          <w:lang w:val="fr-FR"/>
        </w:rPr>
      </w:pPr>
      <w:r w:rsidRPr="004A1DD8">
        <w:rPr>
          <w:rFonts w:eastAsia="Times New Roman" w:cs="Tahoma"/>
          <w:color w:val="000000"/>
          <w:szCs w:val="18"/>
          <w:lang w:val="fr-FR"/>
        </w:rPr>
        <w:t>toute réattribution de licence est soumise aux limitations présentées aux points (i) et (ii) ci-dessous en ce qui concerne « l</w:t>
      </w:r>
      <w:r w:rsidR="00DD4F05">
        <w:rPr>
          <w:rFonts w:eastAsia="Times New Roman" w:cs="Tahoma"/>
          <w:color w:val="000000"/>
          <w:szCs w:val="18"/>
          <w:lang w:val="fr-FR"/>
        </w:rPr>
        <w:t>’</w:t>
      </w:r>
      <w:r w:rsidRPr="004A1DD8">
        <w:rPr>
          <w:rFonts w:eastAsia="Times New Roman" w:cs="Tahoma"/>
          <w:color w:val="000000"/>
          <w:szCs w:val="18"/>
          <w:lang w:val="fr-FR"/>
        </w:rPr>
        <w:t>équivalence avec les licences par cœur ». L</w:t>
      </w:r>
      <w:r w:rsidR="00DD4F05">
        <w:rPr>
          <w:rFonts w:eastAsia="Times New Roman" w:cs="Tahoma"/>
          <w:color w:val="000000"/>
          <w:szCs w:val="18"/>
          <w:lang w:val="fr-FR"/>
        </w:rPr>
        <w:t>’</w:t>
      </w:r>
      <w:r w:rsidRPr="004A1DD8">
        <w:rPr>
          <w:rFonts w:eastAsia="Times New Roman" w:cs="Tahoma"/>
          <w:color w:val="000000"/>
          <w:szCs w:val="18"/>
          <w:lang w:val="fr-FR"/>
        </w:rPr>
        <w:t xml:space="preserve">équivalence avec les licences par cœur est déterminée comme suit : </w:t>
      </w:r>
    </w:p>
    <w:p w:rsidR="0022671C" w:rsidRPr="004A1DD8" w:rsidRDefault="0022671C" w:rsidP="00C67FC7">
      <w:pPr>
        <w:numPr>
          <w:ilvl w:val="2"/>
          <w:numId w:val="110"/>
        </w:numPr>
        <w:tabs>
          <w:tab w:val="left" w:pos="2970"/>
        </w:tabs>
        <w:spacing w:after="200" w:line="276" w:lineRule="auto"/>
        <w:ind w:left="3787" w:hanging="187"/>
        <w:contextualSpacing/>
        <w:rPr>
          <w:rFonts w:cs="Tahoma"/>
          <w:lang w:val="fr-FR"/>
        </w:rPr>
      </w:pPr>
      <w:r w:rsidRPr="004A1DD8">
        <w:rPr>
          <w:rFonts w:eastAsia="Times New Roman" w:cs="Tahoma"/>
          <w:color w:val="000000"/>
          <w:szCs w:val="18"/>
          <w:lang w:val="fr-FR"/>
        </w:rPr>
        <w:t>Pour un nombre de licences égal à la plus petite valeur entre (x) le nombre total de licences par processeur attribuées à un serveur sous licence avant l</w:t>
      </w:r>
      <w:r w:rsidR="00DD4F05">
        <w:rPr>
          <w:rFonts w:eastAsia="Times New Roman" w:cs="Tahoma"/>
          <w:color w:val="000000"/>
          <w:szCs w:val="18"/>
          <w:lang w:val="fr-FR"/>
        </w:rPr>
        <w:t>’</w:t>
      </w:r>
      <w:r w:rsidRPr="004A1DD8">
        <w:rPr>
          <w:rFonts w:eastAsia="Times New Roman" w:cs="Tahoma"/>
          <w:color w:val="000000"/>
          <w:szCs w:val="18"/>
          <w:lang w:val="fr-FR"/>
        </w:rPr>
        <w:t>expiration de la Software Assurance ou (y) le nombre total de processeurs physiques sur ce serveur, l</w:t>
      </w:r>
      <w:r w:rsidR="00DD4F05">
        <w:rPr>
          <w:rFonts w:eastAsia="Times New Roman" w:cs="Tahoma"/>
          <w:color w:val="000000"/>
          <w:szCs w:val="18"/>
          <w:lang w:val="fr-FR"/>
        </w:rPr>
        <w:t>’</w:t>
      </w:r>
      <w:r w:rsidRPr="004A1DD8">
        <w:rPr>
          <w:rFonts w:eastAsia="Times New Roman" w:cs="Tahoma"/>
          <w:color w:val="000000"/>
          <w:szCs w:val="18"/>
          <w:lang w:val="fr-FR"/>
        </w:rPr>
        <w:t xml:space="preserve">équivalence avec les licences par cœur est la plus grande valeur entre : </w:t>
      </w:r>
    </w:p>
    <w:p w:rsidR="0022671C" w:rsidRPr="004A1DD8" w:rsidRDefault="0022671C" w:rsidP="00C67FC7">
      <w:pPr>
        <w:numPr>
          <w:ilvl w:val="4"/>
          <w:numId w:val="107"/>
        </w:numPr>
        <w:tabs>
          <w:tab w:val="left" w:pos="2970"/>
        </w:tabs>
        <w:spacing w:after="200" w:line="276" w:lineRule="auto"/>
        <w:ind w:left="4320"/>
        <w:contextualSpacing/>
        <w:rPr>
          <w:rFonts w:cs="Tahoma"/>
          <w:lang w:val="fr-FR"/>
        </w:rPr>
      </w:pPr>
      <w:r w:rsidRPr="004A1DD8">
        <w:rPr>
          <w:rFonts w:cs="Tahoma"/>
          <w:color w:val="000000"/>
          <w:lang w:val="fr-FR"/>
        </w:rPr>
        <w:t>quatre cœurs par licence par processeur, OU</w:t>
      </w:r>
      <w:r w:rsidRPr="004A1DD8">
        <w:rPr>
          <w:rFonts w:cs="Tahoma"/>
          <w:lang w:val="fr-FR"/>
        </w:rPr>
        <w:t xml:space="preserve"> </w:t>
      </w:r>
    </w:p>
    <w:p w:rsidR="0022671C" w:rsidRPr="004A1DD8" w:rsidRDefault="0022671C" w:rsidP="00C67FC7">
      <w:pPr>
        <w:numPr>
          <w:ilvl w:val="4"/>
          <w:numId w:val="107"/>
        </w:numPr>
        <w:tabs>
          <w:tab w:val="left" w:pos="2970"/>
        </w:tabs>
        <w:spacing w:after="200" w:line="276" w:lineRule="auto"/>
        <w:ind w:left="4320"/>
        <w:contextualSpacing/>
        <w:rPr>
          <w:rFonts w:cs="Tahoma"/>
          <w:lang w:val="fr-FR"/>
        </w:rPr>
      </w:pPr>
      <w:r w:rsidRPr="004A1DD8">
        <w:rPr>
          <w:rFonts w:eastAsia="Times New Roman" w:cs="Tahoma"/>
          <w:color w:val="000000"/>
          <w:szCs w:val="18"/>
          <w:lang w:val="fr-FR"/>
        </w:rP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DD4F05">
        <w:rPr>
          <w:rFonts w:eastAsia="Times New Roman" w:cs="Tahoma"/>
          <w:color w:val="000000"/>
          <w:szCs w:val="18"/>
          <w:lang w:val="fr-FR"/>
        </w:rPr>
        <w:t>’</w:t>
      </w:r>
      <w:r w:rsidRPr="004A1DD8">
        <w:rPr>
          <w:rFonts w:eastAsia="Times New Roman" w:cs="Tahoma"/>
          <w:color w:val="000000"/>
          <w:szCs w:val="18"/>
          <w:lang w:val="fr-FR"/>
        </w:rPr>
        <w:t>exploitation sur le serveur sous licence), ainsi que du matériel physique qui prend en charge ce logiciel, immédiatement avant l</w:t>
      </w:r>
      <w:r w:rsidR="00DD4F05">
        <w:rPr>
          <w:rFonts w:eastAsia="Times New Roman" w:cs="Tahoma"/>
          <w:color w:val="000000"/>
          <w:szCs w:val="18"/>
          <w:lang w:val="fr-FR"/>
        </w:rPr>
        <w:t>’</w:t>
      </w:r>
      <w:r w:rsidRPr="004A1DD8">
        <w:rPr>
          <w:rFonts w:eastAsia="Times New Roman" w:cs="Tahoma"/>
          <w:color w:val="000000"/>
          <w:szCs w:val="18"/>
          <w:lang w:val="fr-FR"/>
        </w:rPr>
        <w:t>expiration de la Software Assurance, en utilisant l</w:t>
      </w:r>
      <w:r w:rsidR="00DD4F05">
        <w:rPr>
          <w:rFonts w:eastAsia="Times New Roman" w:cs="Tahoma"/>
          <w:color w:val="000000"/>
          <w:szCs w:val="18"/>
          <w:lang w:val="fr-FR"/>
        </w:rPr>
        <w:t>’</w:t>
      </w:r>
      <w:r w:rsidRPr="004A1DD8">
        <w:rPr>
          <w:rFonts w:eastAsia="Times New Roman" w:cs="Tahoma"/>
          <w:color w:val="000000"/>
          <w:szCs w:val="18"/>
          <w:lang w:val="fr-FR"/>
        </w:rPr>
        <w:t xml:space="preserve">outil Microsoft MAP ou un logiciel équivalent.) </w:t>
      </w:r>
    </w:p>
    <w:p w:rsidR="0022671C" w:rsidRPr="004A1DD8" w:rsidRDefault="0022671C" w:rsidP="00472D38">
      <w:pPr>
        <w:numPr>
          <w:ilvl w:val="2"/>
          <w:numId w:val="110"/>
        </w:numPr>
        <w:tabs>
          <w:tab w:val="left" w:pos="2970"/>
        </w:tabs>
        <w:spacing w:after="200" w:line="276" w:lineRule="auto"/>
        <w:ind w:left="3780"/>
        <w:contextualSpacing/>
        <w:rPr>
          <w:rFonts w:cs="Tahoma"/>
          <w:lang w:val="fr-FR"/>
        </w:rPr>
      </w:pPr>
      <w:r w:rsidRPr="004A1DD8">
        <w:rPr>
          <w:rFonts w:cs="Tahoma"/>
          <w:color w:val="000000"/>
          <w:lang w:val="fr-FR"/>
        </w:rPr>
        <w:t>Pour toute licence par processeur dont la Software Assurance expire et qui est attribuée au même serveur sous licence en plus du nombre réel de processeurs physiques sur le serveur, l</w:t>
      </w:r>
      <w:r w:rsidR="00DD4F05">
        <w:rPr>
          <w:rFonts w:cs="Tahoma"/>
          <w:color w:val="000000"/>
          <w:lang w:val="fr-FR"/>
        </w:rPr>
        <w:t>’</w:t>
      </w:r>
      <w:r w:rsidRPr="004A1DD8">
        <w:rPr>
          <w:rFonts w:cs="Tahoma"/>
          <w:color w:val="000000"/>
          <w:lang w:val="fr-FR"/>
        </w:rPr>
        <w:t>équivalence avec les licences par cœur est de quatre cœurs pour une licence par processeur.</w:t>
      </w:r>
    </w:p>
    <w:p w:rsidR="0022671C" w:rsidRPr="004A1DD8" w:rsidRDefault="0022671C" w:rsidP="00C67FC7">
      <w:pPr>
        <w:numPr>
          <w:ilvl w:val="1"/>
          <w:numId w:val="110"/>
        </w:numPr>
        <w:tabs>
          <w:tab w:val="left" w:pos="2880"/>
        </w:tabs>
        <w:spacing w:after="200" w:line="276" w:lineRule="auto"/>
        <w:ind w:left="2880"/>
        <w:contextualSpacing/>
        <w:rPr>
          <w:rFonts w:cs="Tahoma"/>
          <w:lang w:val="fr-FR"/>
        </w:rPr>
      </w:pPr>
      <w:r w:rsidRPr="004A1DD8">
        <w:rPr>
          <w:rFonts w:cs="Tahoma"/>
          <w:lang w:val="fr-FR"/>
        </w:rPr>
        <w:t>Les clients sont autorisés à réattribuer des licences à un autre serveur. Le cas</w:t>
      </w:r>
      <w:r w:rsidR="00C67FC7">
        <w:rPr>
          <w:rFonts w:cs="Tahoma"/>
          <w:lang w:val="fr-FR"/>
        </w:rPr>
        <w:t> </w:t>
      </w:r>
      <w:r w:rsidRPr="004A1DD8">
        <w:rPr>
          <w:rFonts w:cs="Tahoma"/>
          <w:lang w:val="fr-FR"/>
        </w:rPr>
        <w:t>échéant, ils devront toutefois se soumettre aux droits d</w:t>
      </w:r>
      <w:r w:rsidR="00DD4F05">
        <w:rPr>
          <w:rFonts w:cs="Tahoma"/>
          <w:lang w:val="fr-FR"/>
        </w:rPr>
        <w:t>’</w:t>
      </w:r>
      <w:r w:rsidRPr="004A1DD8">
        <w:rPr>
          <w:rFonts w:cs="Tahoma"/>
          <w:lang w:val="fr-FR"/>
        </w:rPr>
        <w:t>utilisation de SQL Server 2012. Lors de l</w:t>
      </w:r>
      <w:r w:rsidR="00DD4F05">
        <w:rPr>
          <w:rFonts w:cs="Tahoma"/>
          <w:lang w:val="fr-FR"/>
        </w:rPr>
        <w:t>’</w:t>
      </w:r>
      <w:r w:rsidRPr="004A1DD8">
        <w:rPr>
          <w:rFonts w:cs="Tahoma"/>
          <w:lang w:val="fr-FR"/>
        </w:rPr>
        <w:t>attribution de licences par cœur à des serveurs en vertu des droits d</w:t>
      </w:r>
      <w:r w:rsidR="00DD4F05">
        <w:rPr>
          <w:rFonts w:cs="Tahoma"/>
          <w:lang w:val="fr-FR"/>
        </w:rPr>
        <w:t>’</w:t>
      </w:r>
      <w:r w:rsidRPr="004A1DD8">
        <w:rPr>
          <w:rFonts w:cs="Tahoma"/>
          <w:lang w:val="fr-FR"/>
        </w:rPr>
        <w:t>utilisation de SQL 2012, les clients pourront combiner l</w:t>
      </w:r>
      <w:r w:rsidR="00DD4F05">
        <w:rPr>
          <w:rFonts w:cs="Tahoma"/>
          <w:lang w:val="fr-FR"/>
        </w:rPr>
        <w:t>’</w:t>
      </w:r>
      <w:r w:rsidRPr="004A1DD8">
        <w:rPr>
          <w:rFonts w:cs="Tahoma"/>
          <w:lang w:val="fr-FR"/>
        </w:rPr>
        <w:t>équivalence avec les licences par cœur de leurs licences existantes avec d</w:t>
      </w:r>
      <w:r w:rsidR="00DD4F05">
        <w:rPr>
          <w:rFonts w:cs="Tahoma"/>
          <w:lang w:val="fr-FR"/>
        </w:rPr>
        <w:t>’</w:t>
      </w:r>
      <w:r w:rsidRPr="004A1DD8">
        <w:rPr>
          <w:rFonts w:cs="Tahoma"/>
          <w:lang w:val="fr-FR"/>
        </w:rPr>
        <w:t>autres licences par cœur SQL Server 2012.</w:t>
      </w:r>
    </w:p>
    <w:p w:rsidR="0022671C" w:rsidRPr="004A1DD8" w:rsidRDefault="0022671C" w:rsidP="00472D38">
      <w:pPr>
        <w:numPr>
          <w:ilvl w:val="1"/>
          <w:numId w:val="110"/>
        </w:numPr>
        <w:tabs>
          <w:tab w:val="left" w:pos="2880"/>
          <w:tab w:val="left" w:pos="2970"/>
        </w:tabs>
        <w:spacing w:after="200" w:line="276" w:lineRule="auto"/>
        <w:ind w:left="2880"/>
        <w:contextualSpacing/>
        <w:rPr>
          <w:rFonts w:cs="Tahoma"/>
          <w:lang w:val="fr-FR"/>
        </w:rPr>
      </w:pPr>
      <w:r w:rsidRPr="004A1DD8">
        <w:rPr>
          <w:rFonts w:cs="Tahoma"/>
          <w:color w:val="000000"/>
          <w:lang w:val="fr-FR"/>
        </w:rPr>
        <w:t>L</w:t>
      </w:r>
      <w:r w:rsidR="00DD4F05">
        <w:rPr>
          <w:rFonts w:cs="Tahoma"/>
          <w:color w:val="000000"/>
          <w:lang w:val="fr-FR"/>
        </w:rPr>
        <w:t>’</w:t>
      </w:r>
      <w:r w:rsidRPr="004A1DD8">
        <w:rPr>
          <w:rFonts w:cs="Tahoma"/>
          <w:color w:val="000000"/>
          <w:lang w:val="fr-FR"/>
        </w:rPr>
        <w:t>équivalence avec les licences par cœur estimée du client n</w:t>
      </w:r>
      <w:r w:rsidR="00DD4F05">
        <w:rPr>
          <w:rFonts w:cs="Tahoma"/>
          <w:color w:val="000000"/>
          <w:lang w:val="fr-FR"/>
        </w:rPr>
        <w:t>’</w:t>
      </w:r>
      <w:r w:rsidRPr="004A1DD8">
        <w:rPr>
          <w:rFonts w:cs="Tahoma"/>
          <w:color w:val="000000"/>
          <w:lang w:val="fr-FR"/>
        </w:rPr>
        <w:t>implique en aucun cas qu</w:t>
      </w:r>
      <w:r w:rsidR="00DD4F05">
        <w:rPr>
          <w:rFonts w:cs="Tahoma"/>
          <w:color w:val="000000"/>
          <w:lang w:val="fr-FR"/>
        </w:rPr>
        <w:t>’</w:t>
      </w:r>
      <w:r w:rsidRPr="004A1DD8">
        <w:rPr>
          <w:rFonts w:cs="Tahoma"/>
          <w:color w:val="000000"/>
          <w:lang w:val="fr-FR"/>
        </w:rPr>
        <w:t>il peut attribuer une même licence par processeur aux cœurs situés sur deux processeurs ou plus.</w:t>
      </w:r>
    </w:p>
    <w:p w:rsidR="0022671C" w:rsidRPr="004A1DD8" w:rsidRDefault="0022671C" w:rsidP="00472D38">
      <w:pPr>
        <w:numPr>
          <w:ilvl w:val="0"/>
          <w:numId w:val="107"/>
        </w:numPr>
        <w:tabs>
          <w:tab w:val="left" w:pos="720"/>
        </w:tabs>
        <w:spacing w:after="200" w:line="276" w:lineRule="auto"/>
        <w:contextualSpacing/>
        <w:rPr>
          <w:rFonts w:cs="Tahoma"/>
          <w:lang w:val="fr-FR"/>
        </w:rPr>
      </w:pPr>
      <w:r w:rsidRPr="004A1DD8">
        <w:rPr>
          <w:rFonts w:cs="Tahoma"/>
          <w:b/>
          <w:color w:val="000000"/>
          <w:lang w:val="fr-FR"/>
        </w:rPr>
        <w:t>Clients dont la Software Assurance expire le 1er avril 2015 ou à une date ultérieure et ne souhaitant pas la renouveler :</w:t>
      </w:r>
      <w:r w:rsidRPr="004A1DD8">
        <w:rPr>
          <w:rFonts w:eastAsia="Times New Roman" w:cs="Tahoma"/>
          <w:color w:val="000000"/>
          <w:szCs w:val="18"/>
          <w:lang w:val="fr-FR"/>
        </w:rPr>
        <w:t xml:space="preserve"> </w:t>
      </w:r>
      <w:r w:rsidRPr="004A1DD8">
        <w:rPr>
          <w:rFonts w:cs="Tahoma"/>
          <w:color w:val="000000"/>
          <w:lang w:val="fr-FR"/>
        </w:rPr>
        <w:t>les clients ayant conclu des contrats Souscription Entreprise et Open Value Souscription dont la couverture expire au 1</w:t>
      </w:r>
      <w:r w:rsidRPr="004A1DD8">
        <w:rPr>
          <w:rFonts w:cs="Tahoma"/>
          <w:color w:val="000000"/>
          <w:vertAlign w:val="superscript"/>
          <w:lang w:val="fr-FR"/>
        </w:rPr>
        <w:t>er </w:t>
      </w:r>
      <w:r w:rsidRPr="004A1DD8">
        <w:rPr>
          <w:rFonts w:cs="Tahoma"/>
          <w:color w:val="000000"/>
          <w:lang w:val="fr-FR"/>
        </w:rPr>
        <w:t>avril 2015, ou à une date ultérieure, et choisissant d</w:t>
      </w:r>
      <w:r w:rsidR="00DD4F05">
        <w:rPr>
          <w:rFonts w:cs="Tahoma"/>
          <w:color w:val="000000"/>
          <w:lang w:val="fr-FR"/>
        </w:rPr>
        <w:t>’</w:t>
      </w:r>
      <w:r w:rsidRPr="004A1DD8">
        <w:rPr>
          <w:rFonts w:cs="Tahoma"/>
          <w:color w:val="000000"/>
          <w:lang w:val="fr-FR"/>
        </w:rPr>
        <w:t>acheter des licences par processeur, ainsi que tous les clients faisant l</w:t>
      </w:r>
      <w:r w:rsidR="00DD4F05">
        <w:rPr>
          <w:rFonts w:cs="Tahoma"/>
          <w:color w:val="000000"/>
          <w:lang w:val="fr-FR"/>
        </w:rPr>
        <w:t>’</w:t>
      </w:r>
      <w:r w:rsidRPr="004A1DD8">
        <w:rPr>
          <w:rFonts w:cs="Tahoma"/>
          <w:color w:val="000000"/>
          <w:lang w:val="fr-FR"/>
        </w:rPr>
        <w:t>acquisition de licences pour la durée des droits de propriété intellectuelle en vertu de leur contrat, disposeront des deux options suivantes :</w:t>
      </w:r>
      <w:r w:rsidRPr="004A1DD8">
        <w:rPr>
          <w:rFonts w:eastAsia="Times New Roman" w:cs="Tahoma"/>
          <w:color w:val="000000"/>
          <w:szCs w:val="18"/>
          <w:lang w:val="fr-FR"/>
        </w:rPr>
        <w:t xml:space="preserve"> </w:t>
      </w:r>
    </w:p>
    <w:p w:rsidR="0022671C" w:rsidRPr="004A1DD8" w:rsidRDefault="0022671C" w:rsidP="00C67FC7">
      <w:pPr>
        <w:numPr>
          <w:ilvl w:val="2"/>
          <w:numId w:val="107"/>
        </w:numPr>
        <w:spacing w:after="200" w:line="276" w:lineRule="auto"/>
        <w:contextualSpacing/>
        <w:rPr>
          <w:rFonts w:cs="Tahoma"/>
          <w:lang w:val="fr-FR"/>
        </w:rPr>
      </w:pPr>
      <w:r w:rsidRPr="004A1DD8">
        <w:rPr>
          <w:rFonts w:cs="Tahoma"/>
          <w:lang w:val="fr-FR"/>
        </w:rPr>
        <w:t>continuer à utiliser SQL Server 2012 conformément aux dispositions de la section « Clients</w:t>
      </w:r>
      <w:r w:rsidR="00C67FC7">
        <w:rPr>
          <w:rFonts w:cs="Tahoma"/>
          <w:lang w:val="fr-FR"/>
        </w:rPr>
        <w:t> </w:t>
      </w:r>
      <w:r w:rsidRPr="004A1DD8">
        <w:rPr>
          <w:rFonts w:cs="Tahoma"/>
          <w:lang w:val="fr-FR"/>
        </w:rPr>
        <w:t>dont la Software Assurance expire avant le 1</w:t>
      </w:r>
      <w:r w:rsidRPr="004A1DD8">
        <w:rPr>
          <w:rFonts w:cs="Tahoma"/>
          <w:vertAlign w:val="superscript"/>
          <w:lang w:val="fr-FR"/>
        </w:rPr>
        <w:t>er </w:t>
      </w:r>
      <w:r w:rsidRPr="004A1DD8">
        <w:rPr>
          <w:rFonts w:cs="Tahoma"/>
          <w:lang w:val="fr-FR"/>
        </w:rPr>
        <w:t>avril 2015 et ne souhaitant pas</w:t>
      </w:r>
      <w:r w:rsidR="00C67FC7">
        <w:rPr>
          <w:rFonts w:cs="Tahoma"/>
          <w:lang w:val="fr-FR"/>
        </w:rPr>
        <w:t> </w:t>
      </w:r>
      <w:r w:rsidRPr="004A1DD8">
        <w:rPr>
          <w:rFonts w:cs="Tahoma"/>
          <w:lang w:val="fr-FR"/>
        </w:rPr>
        <w:t>la</w:t>
      </w:r>
      <w:r w:rsidR="00C67FC7">
        <w:rPr>
          <w:rFonts w:cs="Tahoma"/>
          <w:lang w:val="fr-FR"/>
        </w:rPr>
        <w:t> </w:t>
      </w:r>
      <w:r w:rsidRPr="004A1DD8">
        <w:rPr>
          <w:rFonts w:cs="Tahoma"/>
          <w:lang w:val="fr-FR"/>
        </w:rPr>
        <w:t>renouveler » ci-dessus s</w:t>
      </w:r>
      <w:r w:rsidR="00DD4F05">
        <w:rPr>
          <w:rFonts w:cs="Tahoma"/>
          <w:lang w:val="fr-FR"/>
        </w:rPr>
        <w:t>’</w:t>
      </w:r>
      <w:r w:rsidRPr="004A1DD8">
        <w:rPr>
          <w:rFonts w:cs="Tahoma"/>
          <w:lang w:val="fr-FR"/>
        </w:rPr>
        <w:t>ils disposent de licences acquises avant le 1</w:t>
      </w:r>
      <w:r w:rsidRPr="004A1DD8">
        <w:rPr>
          <w:rFonts w:cs="Tahoma"/>
          <w:vertAlign w:val="superscript"/>
          <w:lang w:val="fr-FR"/>
        </w:rPr>
        <w:t>er</w:t>
      </w:r>
      <w:r w:rsidRPr="004A1DD8">
        <w:rPr>
          <w:rFonts w:cs="Tahoma"/>
          <w:lang w:val="fr-FR"/>
        </w:rPr>
        <w:t xml:space="preserve"> avril 2015, considérées comme éligibles en vertu du premier paragraphe de la présente note ; ou </w:t>
      </w:r>
    </w:p>
    <w:p w:rsidR="0022671C" w:rsidRPr="004A1DD8" w:rsidRDefault="0022671C" w:rsidP="00472D38">
      <w:pPr>
        <w:numPr>
          <w:ilvl w:val="2"/>
          <w:numId w:val="107"/>
        </w:numPr>
        <w:spacing w:after="200" w:line="276" w:lineRule="auto"/>
        <w:contextualSpacing/>
        <w:rPr>
          <w:rFonts w:cs="Tahoma"/>
          <w:lang w:val="fr-FR"/>
        </w:rPr>
      </w:pPr>
      <w:r w:rsidRPr="004A1DD8">
        <w:rPr>
          <w:rFonts w:cs="Tahoma"/>
          <w:lang w:val="fr-FR"/>
        </w:rPr>
        <w:t>convertir chacune de leurs licences par processeur en quatre (4) licences par cœur SQL Server 2012 Enterprise s</w:t>
      </w:r>
      <w:r w:rsidR="00DD4F05">
        <w:rPr>
          <w:rFonts w:cs="Tahoma"/>
          <w:lang w:val="fr-FR"/>
        </w:rPr>
        <w:t>’</w:t>
      </w:r>
      <w:r w:rsidRPr="004A1DD8">
        <w:rPr>
          <w:rFonts w:cs="Tahoma"/>
          <w:lang w:val="fr-FR"/>
        </w:rPr>
        <w:t>ils disposent de licences acquises après le 1</w:t>
      </w:r>
      <w:r w:rsidRPr="004A1DD8">
        <w:rPr>
          <w:rFonts w:cs="Tahoma"/>
          <w:vertAlign w:val="superscript"/>
          <w:lang w:val="fr-FR"/>
        </w:rPr>
        <w:t>er </w:t>
      </w:r>
      <w:r w:rsidRPr="004A1DD8">
        <w:rPr>
          <w:rFonts w:cs="Tahoma"/>
          <w:lang w:val="fr-FR"/>
        </w:rPr>
        <w:t>avril 2015. Pour pouvoir continuer d</w:t>
      </w:r>
      <w:r w:rsidR="00DD4F05">
        <w:rPr>
          <w:rFonts w:cs="Tahoma"/>
          <w:lang w:val="fr-FR"/>
        </w:rPr>
        <w:t>’</w:t>
      </w:r>
      <w:r w:rsidRPr="004A1DD8">
        <w:rPr>
          <w:rFonts w:cs="Tahoma"/>
          <w:lang w:val="fr-FR"/>
        </w:rPr>
        <w:t>utiliser SQL Server 2012 sur des processeurs nécessitant plus de quatre (4) licences par cœur par processeur, les clients devront acheter les licences par cœur supplémentaires requises.</w:t>
      </w:r>
    </w:p>
    <w:p w:rsidR="0022671C" w:rsidRPr="004A1DD8" w:rsidRDefault="0022671C" w:rsidP="00472D38">
      <w:pPr>
        <w:numPr>
          <w:ilvl w:val="0"/>
          <w:numId w:val="107"/>
        </w:numPr>
        <w:tabs>
          <w:tab w:val="left" w:pos="720"/>
        </w:tabs>
        <w:spacing w:after="200" w:line="276" w:lineRule="auto"/>
        <w:rPr>
          <w:rFonts w:cs="Tahoma"/>
          <w:lang w:val="fr-FR"/>
        </w:rPr>
      </w:pPr>
      <w:r w:rsidRPr="00854F2B">
        <w:rPr>
          <w:rFonts w:cs="Tahoma"/>
          <w:b/>
          <w:lang w:val="fr-FR"/>
        </w:rPr>
        <w:t>Pour les clients situés en République Populaire de Chine ayant fait l</w:t>
      </w:r>
      <w:r w:rsidR="00DD4F05">
        <w:rPr>
          <w:rFonts w:cs="Tahoma"/>
          <w:b/>
          <w:lang w:val="fr-FR"/>
        </w:rPr>
        <w:t>’</w:t>
      </w:r>
      <w:r w:rsidRPr="00854F2B">
        <w:rPr>
          <w:rFonts w:cs="Tahoma"/>
          <w:b/>
          <w:lang w:val="fr-FR"/>
        </w:rPr>
        <w:t>acquisition de licences par processeur et de la Software Assurance pour SQL Server 2008 R2 dans ce pays :</w:t>
      </w:r>
      <w:r w:rsidRPr="004A1DD8">
        <w:rPr>
          <w:rFonts w:cs="Tahoma"/>
          <w:lang w:val="fr-FR"/>
        </w:rPr>
        <w:t xml:space="preserve"> les dates du 1er avril 2012 et du 1er avril 2015 indiquées dans la présente liste des produits ne s</w:t>
      </w:r>
      <w:r w:rsidR="00DD4F05">
        <w:rPr>
          <w:rFonts w:cs="Tahoma"/>
          <w:lang w:val="fr-FR"/>
        </w:rPr>
        <w:t>’</w:t>
      </w:r>
      <w:r w:rsidRPr="004A1DD8">
        <w:rPr>
          <w:rFonts w:cs="Tahoma"/>
          <w:lang w:val="fr-FR"/>
        </w:rPr>
        <w:t>appliquent pas. Pour ces clients, les dates applicables respectives sont celles du 1er juillet 2012 et du 1er juillet 2015.</w:t>
      </w:r>
    </w:p>
    <w:p w:rsidR="0022671C" w:rsidRPr="004A1DD8" w:rsidRDefault="0022671C" w:rsidP="00C67FC7">
      <w:pPr>
        <w:tabs>
          <w:tab w:val="left" w:pos="2970"/>
        </w:tabs>
        <w:spacing w:after="200" w:line="276" w:lineRule="auto"/>
        <w:rPr>
          <w:rFonts w:cs="Tahoma"/>
          <w:lang w:val="fr-FR"/>
        </w:rPr>
      </w:pPr>
      <w:bookmarkStart w:id="2539" w:name="Srv_90SQLServer2012Standard"/>
    </w:p>
    <w:p w:rsidR="0022671C" w:rsidRPr="004A1DD8" w:rsidRDefault="0022671C" w:rsidP="00C67FC7">
      <w:pPr>
        <w:pStyle w:val="Heading3"/>
        <w:rPr>
          <w:rFonts w:ascii="Tahoma" w:hAnsi="Tahoma" w:cs="Tahoma"/>
          <w:lang w:val="fr-FR"/>
        </w:rPr>
      </w:pPr>
      <w:bookmarkStart w:id="2540" w:name="_90_SQL_Server®"/>
      <w:bookmarkStart w:id="2541" w:name="_Toc327544568"/>
      <w:bookmarkStart w:id="2542" w:name="_Toc327548063"/>
      <w:bookmarkStart w:id="2543" w:name="_Toc327549137"/>
      <w:bookmarkStart w:id="2544" w:name="_Toc328557601"/>
      <w:bookmarkEnd w:id="2540"/>
      <w:r w:rsidRPr="004A1DD8">
        <w:rPr>
          <w:rFonts w:ascii="Tahoma" w:hAnsi="Tahoma" w:cs="Tahoma"/>
          <w:color w:val="F66400"/>
          <w:sz w:val="22"/>
          <w:vertAlign w:val="superscript"/>
          <w:lang w:val="fr-FR"/>
        </w:rPr>
        <w:t>90</w:t>
      </w:r>
      <w:r w:rsidRPr="004A1DD8">
        <w:rPr>
          <w:rFonts w:ascii="Tahoma" w:hAnsi="Tahoma" w:cs="Tahoma"/>
          <w:color w:val="F66400"/>
          <w:sz w:val="22"/>
          <w:lang w:val="fr-FR"/>
        </w:rPr>
        <w:t xml:space="preserve"> SQL Server</w:t>
      </w:r>
      <w:r w:rsidRPr="004A1DD8">
        <w:rPr>
          <w:rFonts w:ascii="Tahoma" w:hAnsi="Tahoma" w:cs="Tahoma"/>
          <w:color w:val="F66400"/>
          <w:sz w:val="22"/>
          <w:vertAlign w:val="superscript"/>
          <w:lang w:val="fr-FR"/>
        </w:rPr>
        <w:t>®</w:t>
      </w:r>
      <w:r w:rsidRPr="004A1DD8">
        <w:rPr>
          <w:rFonts w:ascii="Tahoma" w:hAnsi="Tahoma" w:cs="Tahoma"/>
          <w:color w:val="F66400"/>
          <w:sz w:val="22"/>
          <w:lang w:val="fr-FR"/>
        </w:rPr>
        <w:t> 2012 Standard</w:t>
      </w:r>
      <w:bookmarkEnd w:id="2541"/>
      <w:bookmarkEnd w:id="2542"/>
      <w:bookmarkEnd w:id="2543"/>
      <w:bookmarkEnd w:id="2544"/>
      <w:r w:rsidRPr="004A1DD8">
        <w:rPr>
          <w:rFonts w:ascii="Tahoma" w:hAnsi="Tahoma" w:cs="Tahoma"/>
          <w:lang w:val="fr-FR"/>
        </w:rPr>
        <w:t xml:space="preserve"> </w:t>
      </w:r>
    </w:p>
    <w:bookmarkEnd w:id="2539"/>
    <w:p w:rsidR="0022671C" w:rsidRPr="00501B92" w:rsidRDefault="0022671C" w:rsidP="00C67FC7">
      <w:pPr>
        <w:pStyle w:val="EndnoteText"/>
        <w:ind w:left="0"/>
        <w:rPr>
          <w:rFonts w:ascii="Tahoma" w:hAnsi="Tahoma" w:cs="Tahoma"/>
          <w:sz w:val="18"/>
          <w:szCs w:val="18"/>
        </w:rPr>
      </w:pPr>
    </w:p>
    <w:p w:rsidR="0022671C" w:rsidRDefault="0022671C" w:rsidP="00C67FC7">
      <w:pPr>
        <w:spacing w:after="200" w:line="276" w:lineRule="auto"/>
        <w:ind w:left="720"/>
        <w:rPr>
          <w:rFonts w:cs="Tahoma"/>
          <w:lang w:val="fr-FR"/>
        </w:rPr>
      </w:pPr>
      <w:r w:rsidRPr="004A1DD8">
        <w:rPr>
          <w:rFonts w:cs="Tahoma"/>
          <w:lang w:val="fr-FR"/>
        </w:rPr>
        <w:t>SQL Server 2012 Standard est la prochaine version de SQL Server Standard et la CAL SQL Server 2012 est la prochaine version de la CAL SQL Server.</w:t>
      </w:r>
    </w:p>
    <w:p w:rsidR="003E1409" w:rsidRPr="003E1409" w:rsidRDefault="003E1409" w:rsidP="003E1409">
      <w:pPr>
        <w:pStyle w:val="EndnoteText"/>
        <w:ind w:left="0"/>
        <w:rPr>
          <w:rFonts w:ascii="Tahoma" w:hAnsi="Tahoma" w:cs="Tahoma"/>
          <w:sz w:val="18"/>
          <w:szCs w:val="18"/>
        </w:rPr>
      </w:pPr>
    </w:p>
    <w:p w:rsidR="0022671C" w:rsidRPr="004A1DD8" w:rsidRDefault="0022671C" w:rsidP="00C67FC7">
      <w:pPr>
        <w:pStyle w:val="Heading3"/>
        <w:rPr>
          <w:rFonts w:ascii="Tahoma" w:hAnsi="Tahoma" w:cs="Tahoma"/>
        </w:rPr>
      </w:pPr>
      <w:bookmarkStart w:id="2545" w:name="_Toc327544569"/>
      <w:bookmarkStart w:id="2546" w:name="_Toc327548064"/>
      <w:bookmarkStart w:id="2547" w:name="_Toc327549138"/>
      <w:bookmarkStart w:id="2548" w:name="_Toc328557602"/>
      <w:bookmarkStart w:id="2549" w:name="Srv_91SQLServer2012StandardCore"/>
      <w:r w:rsidRPr="004A1DD8">
        <w:rPr>
          <w:rFonts w:ascii="Tahoma" w:hAnsi="Tahoma" w:cs="Tahoma"/>
          <w:color w:val="F66400"/>
          <w:sz w:val="22"/>
          <w:vertAlign w:val="superscript"/>
          <w:lang w:val="fr-FR"/>
        </w:rPr>
        <w:t>91</w:t>
      </w:r>
      <w:r w:rsidRPr="004A1DD8">
        <w:rPr>
          <w:rFonts w:ascii="Tahoma" w:hAnsi="Tahoma" w:cs="Tahoma"/>
          <w:color w:val="F66400"/>
          <w:sz w:val="22"/>
          <w:lang w:val="fr-FR"/>
        </w:rPr>
        <w:t xml:space="preserve"> SQL Server</w:t>
      </w:r>
      <w:r w:rsidRPr="004A1DD8">
        <w:rPr>
          <w:rFonts w:ascii="Tahoma" w:hAnsi="Tahoma" w:cs="Tahoma"/>
          <w:color w:val="F66400"/>
          <w:sz w:val="22"/>
          <w:vertAlign w:val="superscript"/>
          <w:lang w:val="fr-FR"/>
        </w:rPr>
        <w:t>®</w:t>
      </w:r>
      <w:r w:rsidRPr="004A1DD8">
        <w:rPr>
          <w:rFonts w:ascii="Tahoma" w:hAnsi="Tahoma" w:cs="Tahoma"/>
          <w:color w:val="F66400"/>
          <w:sz w:val="22"/>
          <w:lang w:val="fr-FR"/>
        </w:rPr>
        <w:t> 2012 Standard par cœur</w:t>
      </w:r>
      <w:bookmarkEnd w:id="2545"/>
      <w:bookmarkEnd w:id="2546"/>
      <w:bookmarkEnd w:id="2547"/>
      <w:bookmarkEnd w:id="2548"/>
    </w:p>
    <w:bookmarkEnd w:id="2549"/>
    <w:p w:rsidR="0022671C" w:rsidRPr="004A1DD8" w:rsidRDefault="0022671C" w:rsidP="00C67FC7">
      <w:pPr>
        <w:rPr>
          <w:rFonts w:cs="Tahoma"/>
        </w:rPr>
      </w:pPr>
    </w:p>
    <w:p w:rsidR="0022671C" w:rsidRPr="004A1DD8" w:rsidRDefault="0022671C" w:rsidP="00C67FC7">
      <w:pPr>
        <w:numPr>
          <w:ilvl w:val="0"/>
          <w:numId w:val="107"/>
        </w:numPr>
        <w:spacing w:after="200" w:line="276" w:lineRule="auto"/>
        <w:rPr>
          <w:rFonts w:cs="Tahoma"/>
          <w:lang w:val="fr-FR"/>
        </w:rPr>
      </w:pPr>
      <w:r w:rsidRPr="004A1DD8">
        <w:rPr>
          <w:rFonts w:cs="Tahoma"/>
          <w:b/>
          <w:lang w:val="fr-FR"/>
        </w:rPr>
        <w:t>Concessions de licences associées au changement de modèle de licence</w:t>
      </w:r>
      <w:r w:rsidRPr="00854F2B">
        <w:rPr>
          <w:rFonts w:cs="Tahoma"/>
          <w:b/>
          <w:lang w:val="fr-FR"/>
        </w:rPr>
        <w:t> :</w:t>
      </w:r>
      <w:r w:rsidRPr="00854F2B">
        <w:rPr>
          <w:rFonts w:eastAsia="Times New Roman" w:cs="Tahoma"/>
          <w:szCs w:val="18"/>
          <w:lang w:val="fr-FR"/>
        </w:rPr>
        <w:t xml:space="preserve"> </w:t>
      </w:r>
      <w:r w:rsidRPr="004A1DD8">
        <w:rPr>
          <w:rFonts w:eastAsia="Times New Roman" w:cs="Tahoma"/>
          <w:color w:val="000000"/>
          <w:szCs w:val="18"/>
          <w:lang w:val="fr-FR"/>
        </w:rPr>
        <w:t>SQL Server 2008 R2 constituera la dernière version de SQL Server concédée sous le modèle de licence par processeur. À titre exceptionnel, les clients ayant conclu des contrats de licences en volume avec Software Assurance active au</w:t>
      </w:r>
      <w:r w:rsidR="00C67FC7">
        <w:rPr>
          <w:rFonts w:eastAsia="Times New Roman" w:cs="Tahoma"/>
          <w:color w:val="000000"/>
          <w:szCs w:val="18"/>
          <w:lang w:val="fr-FR"/>
        </w:rPr>
        <w:t> </w:t>
      </w:r>
      <w:r w:rsidRPr="004A1DD8">
        <w:rPr>
          <w:rFonts w:eastAsia="Times New Roman" w:cs="Tahoma"/>
          <w:color w:val="000000"/>
          <w:szCs w:val="18"/>
          <w:lang w:val="fr-FR"/>
        </w:rPr>
        <w:t>1er avril 2012 pour les licences par processeur SQL Server 2008 R2 Standard (« les licences éligibles ») disposent des différentes options exposées ci-dessous.</w:t>
      </w:r>
      <w:r w:rsidRPr="004A1DD8">
        <w:rPr>
          <w:rFonts w:cs="Tahoma"/>
          <w:lang w:val="fr-FR"/>
        </w:rPr>
        <w:t xml:space="preserve"> </w:t>
      </w:r>
      <w:r w:rsidRPr="004A1DD8">
        <w:rPr>
          <w:rFonts w:cs="Tahoma"/>
          <w:color w:val="000000"/>
          <w:lang w:val="fr-FR"/>
        </w:rPr>
        <w:t>Les licences par processeur SQL Server 2008 R2 Standard, acquises ultérieurement en vertu du même accord de mise en œuvre, mais avant le 1</w:t>
      </w:r>
      <w:r w:rsidRPr="004A1DD8">
        <w:rPr>
          <w:rFonts w:cs="Tahoma"/>
          <w:color w:val="000000"/>
          <w:vertAlign w:val="superscript"/>
          <w:lang w:val="fr-FR"/>
        </w:rPr>
        <w:t>er</w:t>
      </w:r>
      <w:r w:rsidRPr="004A1DD8">
        <w:rPr>
          <w:rFonts w:cs="Tahoma"/>
          <w:color w:val="000000"/>
          <w:lang w:val="fr-FR"/>
        </w:rPr>
        <w:t xml:space="preserve"> avril 2015, dans le cadre d</w:t>
      </w:r>
      <w:r w:rsidR="00DD4F05">
        <w:rPr>
          <w:rFonts w:cs="Tahoma"/>
          <w:color w:val="000000"/>
          <w:lang w:val="fr-FR"/>
        </w:rPr>
        <w:t>’</w:t>
      </w:r>
      <w:r w:rsidRPr="004A1DD8">
        <w:rPr>
          <w:rFonts w:cs="Tahoma"/>
          <w:color w:val="000000"/>
          <w:lang w:val="fr-FR"/>
        </w:rPr>
        <w:t>une procédure de régularisation prévue d</w:t>
      </w:r>
      <w:r w:rsidR="00DD4F05">
        <w:rPr>
          <w:rFonts w:cs="Tahoma"/>
          <w:color w:val="000000"/>
          <w:lang w:val="fr-FR"/>
        </w:rPr>
        <w:t>’</w:t>
      </w:r>
      <w:r w:rsidRPr="004A1DD8">
        <w:rPr>
          <w:rFonts w:cs="Tahoma"/>
          <w:color w:val="000000"/>
          <w:lang w:val="fr-FR"/>
        </w:rPr>
        <w:t>un contrat Entreprise, Souscription Entreprise, Open Value Souscription ou EES, constituent également des licences éligibles pour ces options.</w:t>
      </w:r>
      <w:r w:rsidRPr="004A1DD8">
        <w:rPr>
          <w:rFonts w:cs="Tahoma"/>
          <w:lang w:val="fr-FR"/>
        </w:rPr>
        <w:t xml:space="preserve"> </w:t>
      </w:r>
      <w:r w:rsidRPr="004A1DD8">
        <w:rPr>
          <w:rFonts w:cs="Tahoma"/>
          <w:color w:val="000000"/>
          <w:lang w:val="fr-FR"/>
        </w:rPr>
        <w:t>Les licences acquises après le 1er avril 2015 ou en vertu d</w:t>
      </w:r>
      <w:r w:rsidR="00DD4F05">
        <w:rPr>
          <w:rFonts w:cs="Tahoma"/>
          <w:color w:val="000000"/>
          <w:lang w:val="fr-FR"/>
        </w:rPr>
        <w:t>’</w:t>
      </w:r>
      <w:r w:rsidRPr="004A1DD8">
        <w:rPr>
          <w:rFonts w:cs="Tahoma"/>
          <w:color w:val="000000"/>
          <w:lang w:val="fr-FR"/>
        </w:rPr>
        <w:t>un accord de mise en œuvre ultérieur, d</w:t>
      </w:r>
      <w:r w:rsidR="00DD4F05">
        <w:rPr>
          <w:rFonts w:cs="Tahoma"/>
          <w:color w:val="000000"/>
          <w:lang w:val="fr-FR"/>
        </w:rPr>
        <w:t>’</w:t>
      </w:r>
      <w:r w:rsidRPr="004A1DD8">
        <w:rPr>
          <w:rFonts w:cs="Tahoma"/>
          <w:color w:val="000000"/>
          <w:lang w:val="fr-FR"/>
        </w:rPr>
        <w:t>un contrat distinct ou</w:t>
      </w:r>
      <w:r w:rsidR="00C67FC7">
        <w:rPr>
          <w:rFonts w:cs="Tahoma"/>
          <w:color w:val="000000"/>
          <w:lang w:val="fr-FR"/>
        </w:rPr>
        <w:t> </w:t>
      </w:r>
      <w:r w:rsidRPr="004A1DD8">
        <w:rPr>
          <w:rFonts w:cs="Tahoma"/>
          <w:color w:val="000000"/>
          <w:lang w:val="fr-FR"/>
        </w:rPr>
        <w:t>de tout accord de mise en œuvre dont la date d</w:t>
      </w:r>
      <w:r w:rsidR="00DD4F05">
        <w:rPr>
          <w:rFonts w:cs="Tahoma"/>
          <w:color w:val="000000"/>
          <w:lang w:val="fr-FR"/>
        </w:rPr>
        <w:t>’</w:t>
      </w:r>
      <w:r w:rsidRPr="004A1DD8">
        <w:rPr>
          <w:rFonts w:cs="Tahoma"/>
          <w:color w:val="000000"/>
          <w:lang w:val="fr-FR"/>
        </w:rPr>
        <w:t>entrée en vigueur est ultérieure au 1er avril 2012 ne constituent pas des licences éligibles.</w:t>
      </w:r>
    </w:p>
    <w:p w:rsidR="0022671C" w:rsidRDefault="0022671C" w:rsidP="00472D38">
      <w:pPr>
        <w:numPr>
          <w:ilvl w:val="0"/>
          <w:numId w:val="107"/>
        </w:numPr>
        <w:spacing w:after="200" w:line="276" w:lineRule="auto"/>
        <w:ind w:left="1080"/>
        <w:contextualSpacing/>
        <w:rPr>
          <w:rFonts w:cs="Tahoma"/>
          <w:lang w:val="fr-FR"/>
        </w:rPr>
      </w:pPr>
      <w:r w:rsidRPr="004A1DD8">
        <w:rPr>
          <w:rFonts w:eastAsia="Times New Roman" w:cs="Tahoma"/>
          <w:b/>
          <w:szCs w:val="18"/>
          <w:lang w:val="fr-FR"/>
        </w:rPr>
        <w:t xml:space="preserve">Durée actuelle : </w:t>
      </w:r>
      <w:r w:rsidRPr="004A1DD8">
        <w:rPr>
          <w:rFonts w:eastAsia="Times New Roman" w:cs="Tahoma"/>
          <w:szCs w:val="18"/>
          <w:lang w:val="fr-FR"/>
        </w:rPr>
        <w:t>pendant toute la durée actuelle de leur Software Assurance active au 1er avril 2012, les clients (y compris les clients disposant de contrats d</w:t>
      </w:r>
      <w:r w:rsidR="00DD4F05">
        <w:rPr>
          <w:rFonts w:eastAsia="Times New Roman" w:cs="Tahoma"/>
          <w:szCs w:val="18"/>
          <w:lang w:val="fr-FR"/>
        </w:rPr>
        <w:t>’</w:t>
      </w:r>
      <w:r w:rsidRPr="004A1DD8">
        <w:rPr>
          <w:rFonts w:eastAsia="Times New Roman" w:cs="Tahoma"/>
          <w:szCs w:val="18"/>
          <w:lang w:val="fr-FR"/>
        </w:rPr>
        <w:t>abonnements) peuvent, pour toute licence éligible, migrer vers le logiciel SQL Server 2012 Standard Core au lieu de SQL Server 2008 R2 Standard, conformément aux droits d</w:t>
      </w:r>
      <w:r w:rsidR="00DD4F05">
        <w:rPr>
          <w:rFonts w:eastAsia="Times New Roman" w:cs="Tahoma"/>
          <w:szCs w:val="18"/>
          <w:lang w:val="fr-FR"/>
        </w:rPr>
        <w:t>’</w:t>
      </w:r>
      <w:r w:rsidRPr="004A1DD8">
        <w:rPr>
          <w:rFonts w:eastAsia="Times New Roman" w:cs="Tahoma"/>
          <w:szCs w:val="18"/>
          <w:lang w:val="fr-FR"/>
        </w:rPr>
        <w:t>utilisation de logiciels sous licence par processeur SQL Server 2008 R2 Standard (tels qu</w:t>
      </w:r>
      <w:r w:rsidR="00DD4F05">
        <w:rPr>
          <w:rFonts w:eastAsia="Times New Roman" w:cs="Tahoma"/>
          <w:szCs w:val="18"/>
          <w:lang w:val="fr-FR"/>
        </w:rPr>
        <w:t>’</w:t>
      </w:r>
      <w:r w:rsidRPr="004A1DD8">
        <w:rPr>
          <w:rFonts w:eastAsia="Times New Roman" w:cs="Tahoma"/>
          <w:szCs w:val="18"/>
          <w:lang w:val="fr-FR"/>
        </w:rPr>
        <w:t>indiqués dans les Droits d</w:t>
      </w:r>
      <w:r w:rsidR="00DD4F05">
        <w:rPr>
          <w:rFonts w:eastAsia="Times New Roman" w:cs="Tahoma"/>
          <w:szCs w:val="18"/>
          <w:lang w:val="fr-FR"/>
        </w:rPr>
        <w:t>’</w:t>
      </w:r>
      <w:r w:rsidRPr="004A1DD8">
        <w:rPr>
          <w:rFonts w:eastAsia="Times New Roman" w:cs="Tahoma"/>
          <w:szCs w:val="18"/>
          <w:lang w:val="fr-FR"/>
        </w:rPr>
        <w:t>Utilisation de Logiciels de janvier 2012). Les clients disposent de droits supplémentaires pour la Mobilité de licence dans les Batteries de serveurs ou la Mobilité de licence via la Software Assurance.</w:t>
      </w:r>
      <w:r w:rsidRPr="004A1DD8">
        <w:rPr>
          <w:rFonts w:cs="Tahoma"/>
          <w:lang w:val="fr-FR"/>
        </w:rPr>
        <w:t xml:space="preserve"> Les clients doivent se reporter aux Droits d</w:t>
      </w:r>
      <w:r w:rsidR="00DD4F05">
        <w:rPr>
          <w:rFonts w:cs="Tahoma"/>
          <w:lang w:val="fr-FR"/>
        </w:rPr>
        <w:t>’</w:t>
      </w:r>
      <w:r w:rsidRPr="004A1DD8">
        <w:rPr>
          <w:rFonts w:cs="Tahoma"/>
          <w:lang w:val="fr-FR"/>
        </w:rPr>
        <w:t>Utilisation de Logiciels pour SQL Server 2012 Standard Core pour connaître les conditions de licence pour la Mobilité de licence.</w:t>
      </w:r>
    </w:p>
    <w:p w:rsidR="00884F28" w:rsidRPr="004A1DD8" w:rsidRDefault="00884F28" w:rsidP="00884F28">
      <w:pPr>
        <w:spacing w:after="200" w:line="276" w:lineRule="auto"/>
        <w:ind w:left="1080"/>
        <w:contextualSpacing/>
        <w:rPr>
          <w:rFonts w:cs="Tahoma"/>
          <w:lang w:val="fr-FR"/>
        </w:rPr>
      </w:pPr>
    </w:p>
    <w:p w:rsidR="0022671C" w:rsidRPr="004A1DD8" w:rsidRDefault="0022671C" w:rsidP="00884F28">
      <w:pPr>
        <w:numPr>
          <w:ilvl w:val="0"/>
          <w:numId w:val="107"/>
        </w:numPr>
        <w:tabs>
          <w:tab w:val="left" w:pos="1080"/>
        </w:tabs>
        <w:spacing w:after="200" w:line="276" w:lineRule="auto"/>
        <w:ind w:left="1080"/>
        <w:contextualSpacing/>
        <w:rPr>
          <w:rFonts w:cs="Tahoma"/>
          <w:lang w:val="fr-FR"/>
        </w:rPr>
      </w:pPr>
      <w:r w:rsidRPr="004A1DD8">
        <w:rPr>
          <w:rFonts w:eastAsia="Times New Roman" w:cs="Tahoma"/>
          <w:b/>
          <w:szCs w:val="18"/>
          <w:lang w:val="fr-FR"/>
        </w:rPr>
        <w:t>Première période de renouvellement (avant le 1er avril 2015) :</w:t>
      </w:r>
      <w:r w:rsidRPr="003A448D">
        <w:rPr>
          <w:rFonts w:eastAsia="Times New Roman" w:cs="Tahoma"/>
          <w:szCs w:val="18"/>
          <w:lang w:val="fr-FR"/>
        </w:rPr>
        <w:t xml:space="preserve"> </w:t>
      </w:r>
      <w:r w:rsidRPr="004A1DD8">
        <w:rPr>
          <w:rFonts w:cs="Tahoma"/>
          <w:lang w:val="fr-FR"/>
        </w:rPr>
        <w:t>lors du premier renouvellement de la Software Assurance le 1er avril 2012 ou après cette date (mais avant le 1er avril 2015), pour chaque serveur disposant d</w:t>
      </w:r>
      <w:r w:rsidR="00DD4F05">
        <w:rPr>
          <w:rFonts w:cs="Tahoma"/>
          <w:lang w:val="fr-FR"/>
        </w:rPr>
        <w:t>’</w:t>
      </w:r>
      <w:r w:rsidRPr="004A1DD8">
        <w:rPr>
          <w:rFonts w:cs="Tahoma"/>
          <w:lang w:val="fr-FR"/>
        </w:rPr>
        <w:t>une licence valide en vertu des droits d</w:t>
      </w:r>
      <w:r w:rsidR="00DD4F05">
        <w:rPr>
          <w:rFonts w:cs="Tahoma"/>
          <w:lang w:val="fr-FR"/>
        </w:rPr>
        <w:t>’</w:t>
      </w:r>
      <w:r w:rsidRPr="004A1DD8">
        <w:rPr>
          <w:rFonts w:cs="Tahoma"/>
          <w:lang w:val="fr-FR"/>
        </w:rPr>
        <w:t>utilisation de logiciels sous licence par processeur SQL Server 2008 R2 Standard, le client peut acquérir une Software Assurance pour les</w:t>
      </w:r>
      <w:r w:rsidR="00884F28">
        <w:rPr>
          <w:rFonts w:cs="Tahoma"/>
          <w:lang w:val="fr-FR"/>
        </w:rPr>
        <w:t> </w:t>
      </w:r>
      <w:r w:rsidRPr="004A1DD8">
        <w:rPr>
          <w:rFonts w:cs="Tahoma"/>
          <w:lang w:val="fr-FR"/>
        </w:rPr>
        <w:t>licences par cœur SQL Server Standard sans avoir à acheter lesdites licences pour un nombre de licences par cœur équivalent à la somme de (a) et (b) :</w:t>
      </w:r>
    </w:p>
    <w:p w:rsidR="0022671C" w:rsidRPr="004A1DD8" w:rsidRDefault="0022671C" w:rsidP="00472D38">
      <w:pPr>
        <w:numPr>
          <w:ilvl w:val="1"/>
          <w:numId w:val="107"/>
        </w:numPr>
        <w:tabs>
          <w:tab w:val="left" w:pos="1800"/>
        </w:tabs>
        <w:spacing w:after="200" w:line="276" w:lineRule="auto"/>
        <w:ind w:left="1800"/>
        <w:contextualSpacing/>
        <w:rPr>
          <w:rFonts w:cs="Tahoma"/>
          <w:lang w:val="fr-FR"/>
        </w:rPr>
      </w:pPr>
      <w:r w:rsidRPr="004A1DD8">
        <w:rPr>
          <w:rFonts w:eastAsia="Times New Roman" w:cs="Tahoma"/>
          <w:szCs w:val="18"/>
          <w:lang w:val="fr-FR"/>
        </w:rPr>
        <w:t xml:space="preserve">un nombre égal à la plus petite valeur entre le nombre de licences par processeur attribuées au serveur ou le nombre total de processeurs physiques sur le serveur multiplié par la plus grande valeur entre : </w:t>
      </w:r>
    </w:p>
    <w:p w:rsidR="0022671C" w:rsidRPr="004A1DD8" w:rsidRDefault="0022671C" w:rsidP="007774F6">
      <w:pPr>
        <w:numPr>
          <w:ilvl w:val="3"/>
          <w:numId w:val="116"/>
        </w:numPr>
        <w:spacing w:after="200" w:line="276" w:lineRule="auto"/>
        <w:contextualSpacing/>
        <w:rPr>
          <w:rFonts w:cs="Tahoma"/>
        </w:rPr>
      </w:pPr>
      <w:r w:rsidRPr="004A1DD8">
        <w:rPr>
          <w:rFonts w:cs="Tahoma"/>
          <w:lang w:val="fr-FR"/>
        </w:rPr>
        <w:t>quatre, OU</w:t>
      </w:r>
    </w:p>
    <w:p w:rsidR="0022671C" w:rsidRPr="004A1DD8" w:rsidRDefault="0022671C" w:rsidP="00C67FC7">
      <w:pPr>
        <w:numPr>
          <w:ilvl w:val="3"/>
          <w:numId w:val="116"/>
        </w:numPr>
        <w:spacing w:after="200" w:line="276" w:lineRule="auto"/>
        <w:contextualSpacing/>
        <w:rPr>
          <w:rFonts w:cs="Tahoma"/>
          <w:lang w:val="fr-FR"/>
        </w:rPr>
      </w:pPr>
      <w:r w:rsidRPr="004A1DD8">
        <w:rPr>
          <w:rFonts w:eastAsia="Times New Roman" w:cs="Tahoma"/>
          <w:szCs w:val="18"/>
          <w:lang w:val="fr-FR"/>
        </w:rPr>
        <w:t>le nombre réel de cœurs par processeur physique multiplié par le coefficient de</w:t>
      </w:r>
      <w:r w:rsidR="00C67FC7">
        <w:rPr>
          <w:rFonts w:eastAsia="Times New Roman" w:cs="Tahoma"/>
          <w:szCs w:val="18"/>
          <w:lang w:val="fr-FR"/>
        </w:rPr>
        <w:t> </w:t>
      </w:r>
      <w:r w:rsidRPr="004A1DD8">
        <w:rPr>
          <w:rFonts w:eastAsia="Times New Roman" w:cs="Tahoma"/>
          <w:szCs w:val="18"/>
          <w:lang w:val="fr-FR"/>
        </w:rPr>
        <w:t>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DD4F05">
        <w:rPr>
          <w:rFonts w:eastAsia="Times New Roman" w:cs="Tahoma"/>
          <w:szCs w:val="18"/>
          <w:lang w:val="fr-FR"/>
        </w:rPr>
        <w:t>’</w:t>
      </w:r>
      <w:r w:rsidRPr="004A1DD8">
        <w:rPr>
          <w:rFonts w:eastAsia="Times New Roman" w:cs="Tahoma"/>
          <w:szCs w:val="18"/>
          <w:lang w:val="fr-FR"/>
        </w:rPr>
        <w:t>exploitation sur le serveur sous licence), ainsi que du matériel physique qui prend en charge ce logiciel, immédiatement avant le renouvellement de la Software Assurance, en</w:t>
      </w:r>
      <w:r w:rsidR="00C67FC7">
        <w:rPr>
          <w:rFonts w:eastAsia="Times New Roman" w:cs="Tahoma"/>
          <w:szCs w:val="18"/>
          <w:lang w:val="fr-FR"/>
        </w:rPr>
        <w:t> </w:t>
      </w:r>
      <w:r w:rsidRPr="004A1DD8">
        <w:rPr>
          <w:rFonts w:eastAsia="Times New Roman" w:cs="Tahoma"/>
          <w:szCs w:val="18"/>
          <w:lang w:val="fr-FR"/>
        </w:rPr>
        <w:t>utilisant l</w:t>
      </w:r>
      <w:r w:rsidR="00DD4F05">
        <w:rPr>
          <w:rFonts w:eastAsia="Times New Roman" w:cs="Tahoma"/>
          <w:szCs w:val="18"/>
          <w:lang w:val="fr-FR"/>
        </w:rPr>
        <w:t>’</w:t>
      </w:r>
      <w:r w:rsidRPr="004A1DD8">
        <w:rPr>
          <w:rFonts w:eastAsia="Times New Roman" w:cs="Tahoma"/>
          <w:szCs w:val="18"/>
          <w:lang w:val="fr-FR"/>
        </w:rPr>
        <w:t xml:space="preserve">outil Microsoft MAP ou un logiciel équivalent.) </w:t>
      </w:r>
    </w:p>
    <w:p w:rsidR="0022671C" w:rsidRPr="004A1DD8" w:rsidRDefault="0022671C" w:rsidP="00472D38">
      <w:pPr>
        <w:numPr>
          <w:ilvl w:val="1"/>
          <w:numId w:val="107"/>
        </w:numPr>
        <w:tabs>
          <w:tab w:val="left" w:pos="1800"/>
        </w:tabs>
        <w:spacing w:after="200" w:line="276" w:lineRule="auto"/>
        <w:ind w:left="1800"/>
        <w:contextualSpacing/>
        <w:rPr>
          <w:rFonts w:cs="Tahoma"/>
          <w:lang w:val="fr-FR"/>
        </w:rPr>
      </w:pPr>
      <w:r w:rsidRPr="004A1DD8">
        <w:rPr>
          <w:rFonts w:cs="Tahoma"/>
          <w:lang w:val="fr-FR"/>
        </w:rPr>
        <w:t>un nombre égal au nombre de licences par processeur attribuées au serveur excédant le nombre réel de processeurs physiques sur le serveur multiplié par quatre.</w:t>
      </w:r>
    </w:p>
    <w:p w:rsidR="0022671C" w:rsidRPr="004A1DD8" w:rsidRDefault="0022671C" w:rsidP="00472D38">
      <w:pPr>
        <w:numPr>
          <w:ilvl w:val="0"/>
          <w:numId w:val="107"/>
        </w:numPr>
        <w:spacing w:after="200" w:line="276" w:lineRule="auto"/>
        <w:contextualSpacing/>
        <w:rPr>
          <w:rFonts w:cs="Tahoma"/>
          <w:lang w:val="fr-FR"/>
        </w:rPr>
      </w:pPr>
      <w:r w:rsidRPr="004A1DD8">
        <w:rPr>
          <w:rFonts w:eastAsia="Times New Roman" w:cs="Tahoma"/>
          <w:b/>
          <w:szCs w:val="18"/>
          <w:lang w:val="fr-FR"/>
        </w:rPr>
        <w:t>Première période de renouvellement (au 1er avril 2015 ou à une date ultérieure) :</w:t>
      </w:r>
      <w:r w:rsidRPr="003A448D">
        <w:rPr>
          <w:rFonts w:eastAsia="Times New Roman" w:cs="Tahoma"/>
          <w:szCs w:val="18"/>
          <w:lang w:val="fr-FR"/>
        </w:rPr>
        <w:t xml:space="preserve"> </w:t>
      </w:r>
      <w:r w:rsidRPr="004A1DD8">
        <w:rPr>
          <w:rFonts w:cs="Tahoma"/>
          <w:lang w:val="fr-FR"/>
        </w:rPr>
        <w:t>les clients renouvelant leur Software Assurance pour la première fois le 1</w:t>
      </w:r>
      <w:r w:rsidRPr="004A1DD8">
        <w:rPr>
          <w:rFonts w:cs="Tahoma"/>
          <w:vertAlign w:val="superscript"/>
          <w:lang w:val="fr-FR"/>
        </w:rPr>
        <w:t>er </w:t>
      </w:r>
      <w:r w:rsidRPr="004A1DD8">
        <w:rPr>
          <w:rFonts w:cs="Tahoma"/>
          <w:lang w:val="fr-FR"/>
        </w:rPr>
        <w:t>avril 2015, ou à une date ultérieure, auront la possibilité d</w:t>
      </w:r>
      <w:r w:rsidR="00DD4F05">
        <w:rPr>
          <w:rFonts w:cs="Tahoma"/>
          <w:lang w:val="fr-FR"/>
        </w:rPr>
        <w:t>’</w:t>
      </w:r>
      <w:r w:rsidRPr="004A1DD8">
        <w:rPr>
          <w:rFonts w:cs="Tahoma"/>
          <w:lang w:val="fr-FR"/>
        </w:rPr>
        <w:t>acquérir la Software Assurance pour tout serveur couvert par une licence valide en vertu des droits d</w:t>
      </w:r>
      <w:r w:rsidR="00DD4F05">
        <w:rPr>
          <w:rFonts w:cs="Tahoma"/>
          <w:lang w:val="fr-FR"/>
        </w:rPr>
        <w:t>’</w:t>
      </w:r>
      <w:r w:rsidRPr="004A1DD8">
        <w:rPr>
          <w:rFonts w:cs="Tahoma"/>
          <w:lang w:val="fr-FR"/>
        </w:rPr>
        <w:t>utilisation du logiciel SQL Server 2008 R2 sous licence par processeur, conformément aux dispositions suivantes :</w:t>
      </w:r>
    </w:p>
    <w:p w:rsidR="0022671C" w:rsidRPr="004A1DD8" w:rsidRDefault="0022671C" w:rsidP="00C67FC7">
      <w:pPr>
        <w:numPr>
          <w:ilvl w:val="3"/>
          <w:numId w:val="124"/>
        </w:numPr>
        <w:spacing w:after="200" w:line="276" w:lineRule="auto"/>
        <w:contextualSpacing/>
        <w:rPr>
          <w:rFonts w:cs="Tahoma"/>
          <w:lang w:val="fr-FR"/>
        </w:rPr>
      </w:pPr>
      <w:r w:rsidRPr="004A1DD8">
        <w:rPr>
          <w:rFonts w:cs="Tahoma"/>
          <w:lang w:val="fr-FR"/>
        </w:rPr>
        <w:t>en vertu du premier paragraphe de la présente note, les licences acquises avant le 1</w:t>
      </w:r>
      <w:r w:rsidRPr="004A1DD8">
        <w:rPr>
          <w:rFonts w:cs="Tahoma"/>
          <w:vertAlign w:val="superscript"/>
          <w:lang w:val="fr-FR"/>
        </w:rPr>
        <w:t>er </w:t>
      </w:r>
      <w:r w:rsidRPr="004A1DD8">
        <w:rPr>
          <w:rFonts w:cs="Tahoma"/>
          <w:lang w:val="fr-FR"/>
        </w:rPr>
        <w:t>avril 2015 sont éligibles et les clients sont autorisés à renouveler leur SA</w:t>
      </w:r>
      <w:r w:rsidR="00C67FC7">
        <w:rPr>
          <w:rFonts w:cs="Tahoma"/>
          <w:lang w:val="fr-FR"/>
        </w:rPr>
        <w:t> </w:t>
      </w:r>
      <w:r w:rsidRPr="004A1DD8">
        <w:rPr>
          <w:rFonts w:cs="Tahoma"/>
          <w:lang w:val="fr-FR"/>
        </w:rPr>
        <w:t xml:space="preserve">conformément aux dispositions de la section « Première période de renouvellement (avant le 1er avril 2015) » ci-avant ; et </w:t>
      </w:r>
    </w:p>
    <w:p w:rsidR="0022671C" w:rsidRPr="004A1DD8" w:rsidRDefault="0022671C" w:rsidP="00472D38">
      <w:pPr>
        <w:numPr>
          <w:ilvl w:val="3"/>
          <w:numId w:val="124"/>
        </w:numPr>
        <w:spacing w:after="200" w:line="276" w:lineRule="auto"/>
        <w:contextualSpacing/>
        <w:rPr>
          <w:rFonts w:cs="Tahoma"/>
          <w:lang w:val="fr-FR"/>
        </w:rPr>
      </w:pPr>
      <w:r w:rsidRPr="004A1DD8">
        <w:rPr>
          <w:rFonts w:cs="Tahoma"/>
          <w:lang w:val="fr-FR"/>
        </w:rPr>
        <w:t>pour les licences acquises après le 1</w:t>
      </w:r>
      <w:r w:rsidRPr="004A1DD8">
        <w:rPr>
          <w:rFonts w:cs="Tahoma"/>
          <w:vertAlign w:val="superscript"/>
          <w:lang w:val="fr-FR"/>
        </w:rPr>
        <w:t>er</w:t>
      </w:r>
      <w:r w:rsidRPr="004A1DD8">
        <w:rPr>
          <w:rFonts w:cs="Tahoma"/>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d</w:t>
      </w:r>
      <w:r w:rsidR="00DD4F05">
        <w:rPr>
          <w:rFonts w:cs="Tahoma"/>
          <w:lang w:val="fr-FR"/>
        </w:rPr>
        <w:t>’</w:t>
      </w:r>
      <w:r w:rsidRPr="004A1DD8">
        <w:rPr>
          <w:rFonts w:cs="Tahoma"/>
          <w:lang w:val="fr-FR"/>
        </w:rPr>
        <w:t>utiliser SQL Server 2012 sur des processeurs nécessitant plus de quatre (4) licences par cœur par processeur, les clients devront acheter les licences par cœur supplémentaires requises.</w:t>
      </w:r>
    </w:p>
    <w:p w:rsidR="0022671C" w:rsidRPr="004A1DD8" w:rsidRDefault="0022671C" w:rsidP="00472D38">
      <w:pPr>
        <w:numPr>
          <w:ilvl w:val="0"/>
          <w:numId w:val="107"/>
        </w:numPr>
        <w:spacing w:after="200" w:line="276" w:lineRule="auto"/>
        <w:ind w:left="1080"/>
        <w:contextualSpacing/>
        <w:rPr>
          <w:rFonts w:cs="Tahoma"/>
          <w:lang w:val="fr-FR"/>
        </w:rPr>
      </w:pPr>
      <w:r w:rsidRPr="004A1DD8">
        <w:rPr>
          <w:rFonts w:eastAsia="Times New Roman" w:cs="Tahoma"/>
          <w:szCs w:val="18"/>
          <w:lang w:val="fr-FR"/>
        </w:rPr>
        <w:t>Les licences par processeur des clients ne sont plus valides dès lors qu</w:t>
      </w:r>
      <w:r w:rsidR="00DD4F05">
        <w:rPr>
          <w:rFonts w:eastAsia="Times New Roman" w:cs="Tahoma"/>
          <w:szCs w:val="18"/>
          <w:lang w:val="fr-FR"/>
        </w:rPr>
        <w:t>’</w:t>
      </w:r>
      <w:r w:rsidRPr="004A1DD8">
        <w:rPr>
          <w:rFonts w:eastAsia="Times New Roman" w:cs="Tahoma"/>
          <w:szCs w:val="18"/>
          <w:lang w:val="fr-FR"/>
        </w:rPr>
        <w:t>ils acquièrent la Software Assurance pour des licences par cœur dans le cadre de cette offre. Les clients renouvelant leur Software Assurance dans le cadre d</w:t>
      </w:r>
      <w:r w:rsidR="00DD4F05">
        <w:rPr>
          <w:rFonts w:eastAsia="Times New Roman" w:cs="Tahoma"/>
          <w:szCs w:val="18"/>
          <w:lang w:val="fr-FR"/>
        </w:rPr>
        <w:t>’</w:t>
      </w:r>
      <w:r w:rsidRPr="004A1DD8">
        <w:rPr>
          <w:rFonts w:eastAsia="Times New Roman" w:cs="Tahoma"/>
          <w:szCs w:val="18"/>
          <w:lang w:val="fr-FR"/>
        </w:rPr>
        <w:t>un programme d</w:t>
      </w:r>
      <w:r w:rsidR="00DD4F05">
        <w:rPr>
          <w:rFonts w:eastAsia="Times New Roman" w:cs="Tahoma"/>
          <w:szCs w:val="18"/>
          <w:lang w:val="fr-FR"/>
        </w:rPr>
        <w:t>’</w:t>
      </w:r>
      <w:r w:rsidRPr="004A1DD8">
        <w:rPr>
          <w:rFonts w:eastAsia="Times New Roman" w:cs="Tahoma"/>
          <w:szCs w:val="18"/>
          <w:lang w:val="fr-FR"/>
        </w:rPr>
        <w:t>abonnement ne bénéficient pas de l</w:t>
      </w:r>
      <w:r w:rsidR="00DD4F05">
        <w:rPr>
          <w:rFonts w:eastAsia="Times New Roman" w:cs="Tahoma"/>
          <w:szCs w:val="18"/>
          <w:lang w:val="fr-FR"/>
        </w:rPr>
        <w:t>’</w:t>
      </w:r>
      <w:r w:rsidRPr="004A1DD8">
        <w:rPr>
          <w:rFonts w:eastAsia="Times New Roman" w:cs="Tahoma"/>
          <w:szCs w:val="18"/>
          <w:lang w:val="fr-FR"/>
        </w:rPr>
        <w:t>option d</w:t>
      </w:r>
      <w:r w:rsidR="00DD4F05">
        <w:rPr>
          <w:rFonts w:eastAsia="Times New Roman" w:cs="Tahoma"/>
          <w:szCs w:val="18"/>
          <w:lang w:val="fr-FR"/>
        </w:rPr>
        <w:t>’</w:t>
      </w:r>
      <w:r w:rsidRPr="004A1DD8">
        <w:rPr>
          <w:rFonts w:eastAsia="Times New Roman" w:cs="Tahoma"/>
          <w:szCs w:val="18"/>
          <w:lang w:val="fr-FR"/>
        </w:rPr>
        <w:t>achat de la Software Assurance pour les licences par cœur SQL Server.</w:t>
      </w:r>
      <w:r w:rsidRPr="004A1DD8">
        <w:rPr>
          <w:rFonts w:cs="Tahoma"/>
          <w:lang w:val="fr-FR"/>
        </w:rPr>
        <w:t xml:space="preserve"> Seules les licences éligibles sont prises en compte pour déterminer le nombre de licences par cœur défini aux points a) et b) ci-dessus.</w:t>
      </w:r>
    </w:p>
    <w:p w:rsidR="0022671C" w:rsidRPr="004A1DD8" w:rsidRDefault="0022671C" w:rsidP="00472D38">
      <w:pPr>
        <w:numPr>
          <w:ilvl w:val="0"/>
          <w:numId w:val="127"/>
        </w:numPr>
        <w:tabs>
          <w:tab w:val="left" w:pos="1080"/>
        </w:tabs>
        <w:spacing w:after="200" w:line="276" w:lineRule="auto"/>
        <w:ind w:left="1080"/>
        <w:contextualSpacing/>
        <w:rPr>
          <w:rFonts w:cs="Tahoma"/>
          <w:lang w:val="fr-FR"/>
        </w:rPr>
      </w:pPr>
      <w:r w:rsidRPr="004A1DD8">
        <w:rPr>
          <w:rFonts w:cs="Tahoma"/>
          <w:b/>
          <w:lang w:val="fr-FR"/>
        </w:rPr>
        <w:t>Passage de SQL Server Standard à SQL Server Enterprise Core :</w:t>
      </w:r>
      <w:r w:rsidRPr="004A1DD8">
        <w:rPr>
          <w:rFonts w:eastAsia="Times New Roman" w:cs="Tahoma"/>
          <w:szCs w:val="18"/>
          <w:lang w:val="fr-FR"/>
        </w:rPr>
        <w:t xml:space="preserve"> </w:t>
      </w:r>
      <w:r w:rsidRPr="004A1DD8">
        <w:rPr>
          <w:rFonts w:cs="Tahoma"/>
          <w:lang w:val="fr-FR"/>
        </w:rPr>
        <w:t>Les clients détenteurs de licences éligibles pour SQL Server 2008 R2 Standard peuvent passer à SQL Server Enterprise (Per Core) à tout moment pendant la durée de leur Software Assurance.</w:t>
      </w:r>
      <w:r w:rsidRPr="004A1DD8">
        <w:rPr>
          <w:rFonts w:eastAsia="Times New Roman" w:cs="Tahoma"/>
          <w:szCs w:val="18"/>
          <w:lang w:val="fr-FR"/>
        </w:rPr>
        <w:t xml:space="preserve"> </w:t>
      </w:r>
      <w:r w:rsidRPr="004A1DD8">
        <w:rPr>
          <w:rFonts w:cs="Tahoma"/>
          <w:lang w:val="fr-FR"/>
        </w:rPr>
        <w:t>Pour tout serveur sous licence SQL Server 2008 R2 Standard par processeur valide, le client est autorisé à acheter un nombre de licences de passage à l</w:t>
      </w:r>
      <w:r w:rsidR="00DD4F05">
        <w:rPr>
          <w:rFonts w:cs="Tahoma"/>
          <w:lang w:val="fr-FR"/>
        </w:rPr>
        <w:t>’</w:t>
      </w:r>
      <w:r w:rsidRPr="004A1DD8">
        <w:rPr>
          <w:rFonts w:cs="Tahoma"/>
          <w:lang w:val="fr-FR"/>
        </w:rPr>
        <w:t>édition supérieure SQL Server Enterprise Cor égal au nombre total de processeurs physiques du serveur, multiplié par la plus grande des valeurs suivantes :</w:t>
      </w:r>
      <w:r w:rsidRPr="004A1DD8">
        <w:rPr>
          <w:rFonts w:eastAsia="Times New Roman" w:cs="Tahoma"/>
          <w:szCs w:val="18"/>
          <w:lang w:val="fr-FR"/>
        </w:rPr>
        <w:t xml:space="preserve"> </w:t>
      </w:r>
    </w:p>
    <w:p w:rsidR="0022671C" w:rsidRPr="004A1DD8" w:rsidRDefault="0022671C" w:rsidP="007774F6">
      <w:pPr>
        <w:numPr>
          <w:ilvl w:val="3"/>
          <w:numId w:val="128"/>
        </w:numPr>
        <w:spacing w:after="200" w:line="276" w:lineRule="auto"/>
        <w:contextualSpacing/>
        <w:rPr>
          <w:rFonts w:cs="Tahoma"/>
        </w:rPr>
      </w:pPr>
      <w:r w:rsidRPr="004A1DD8">
        <w:rPr>
          <w:rFonts w:cs="Tahoma"/>
          <w:lang w:val="fr-FR"/>
        </w:rPr>
        <w:t>quatre, OU</w:t>
      </w:r>
    </w:p>
    <w:p w:rsidR="0022671C" w:rsidRPr="004A1DD8" w:rsidRDefault="0022671C" w:rsidP="007774F6">
      <w:pPr>
        <w:numPr>
          <w:ilvl w:val="3"/>
          <w:numId w:val="128"/>
        </w:numPr>
        <w:spacing w:after="200" w:line="276" w:lineRule="auto"/>
        <w:contextualSpacing/>
        <w:rPr>
          <w:rFonts w:cs="Tahoma"/>
          <w:lang w:val="fr-FR"/>
        </w:rPr>
      </w:pPr>
      <w:r w:rsidRPr="004A1DD8">
        <w:rPr>
          <w:rFonts w:eastAsia="Times New Roman" w:cs="Tahoma"/>
          <w:szCs w:val="18"/>
          <w:lang w:val="fr-FR"/>
        </w:rPr>
        <w:t>le nombre réel de cœurs par processeur physique multiplié par le coefficient de</w:t>
      </w:r>
      <w:r w:rsidR="00854F2B">
        <w:rPr>
          <w:rFonts w:eastAsia="Times New Roman" w:cs="Tahoma"/>
          <w:szCs w:val="18"/>
          <w:lang w:val="fr-FR"/>
        </w:rPr>
        <w:t> </w:t>
      </w:r>
      <w:r w:rsidRPr="004A1DD8">
        <w:rPr>
          <w:rFonts w:eastAsia="Times New Roman" w:cs="Tahoma"/>
          <w:szCs w:val="18"/>
          <w:lang w:val="fr-FR"/>
        </w:rPr>
        <w:t xml:space="preserve">cœur adéquat. </w:t>
      </w:r>
      <w:r w:rsidRPr="004A1DD8">
        <w:rPr>
          <w:rFonts w:cs="Tahoma"/>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DD4F05">
        <w:rPr>
          <w:rFonts w:cs="Tahoma"/>
          <w:lang w:val="fr-FR"/>
        </w:rPr>
        <w:t>’</w:t>
      </w:r>
      <w:r w:rsidRPr="004A1DD8">
        <w:rPr>
          <w:rFonts w:cs="Tahoma"/>
          <w:lang w:val="fr-FR"/>
        </w:rPr>
        <w:t>exploitation sur le serveur sous licence), ainsi que du matériel physique qui prend en charge ce logiciel, immédiatement avant l</w:t>
      </w:r>
      <w:r w:rsidR="00DD4F05">
        <w:rPr>
          <w:rFonts w:cs="Tahoma"/>
          <w:lang w:val="fr-FR"/>
        </w:rPr>
        <w:t>’</w:t>
      </w:r>
      <w:r w:rsidRPr="004A1DD8">
        <w:rPr>
          <w:rFonts w:cs="Tahoma"/>
          <w:lang w:val="fr-FR"/>
        </w:rPr>
        <w:t>acquisition des licences de passage à une édition supérieure, en utilisant l</w:t>
      </w:r>
      <w:r w:rsidR="00DD4F05">
        <w:rPr>
          <w:rFonts w:cs="Tahoma"/>
          <w:lang w:val="fr-FR"/>
        </w:rPr>
        <w:t>’</w:t>
      </w:r>
      <w:r w:rsidRPr="004A1DD8">
        <w:rPr>
          <w:rFonts w:cs="Tahoma"/>
          <w:lang w:val="fr-FR"/>
        </w:rPr>
        <w:t>outil Microsoft MAP ou un logiciel équivalent.)</w:t>
      </w:r>
      <w:r w:rsidRPr="004A1DD8">
        <w:rPr>
          <w:rFonts w:eastAsia="Times New Roman" w:cs="Tahoma"/>
          <w:szCs w:val="18"/>
          <w:lang w:val="fr-FR"/>
        </w:rPr>
        <w:t xml:space="preserve"> </w:t>
      </w:r>
    </w:p>
    <w:p w:rsidR="0022671C" w:rsidRPr="004A1DD8" w:rsidRDefault="0022671C" w:rsidP="00854F2B">
      <w:pPr>
        <w:tabs>
          <w:tab w:val="left" w:pos="1080"/>
        </w:tabs>
        <w:spacing w:after="200" w:line="276" w:lineRule="auto"/>
        <w:ind w:left="1080"/>
        <w:contextualSpacing/>
        <w:rPr>
          <w:rFonts w:cs="Tahoma"/>
          <w:lang w:val="fr-FR"/>
        </w:rPr>
      </w:pPr>
      <w:r w:rsidRPr="004A1DD8">
        <w:rPr>
          <w:rFonts w:cs="Tahoma"/>
          <w:lang w:val="fr-FR"/>
        </w:rPr>
        <w:t>Une fois le nombre approprié de licences de passage à l</w:t>
      </w:r>
      <w:r w:rsidR="00DD4F05">
        <w:rPr>
          <w:rFonts w:cs="Tahoma"/>
          <w:lang w:val="fr-FR"/>
        </w:rPr>
        <w:t>’</w:t>
      </w:r>
      <w:r w:rsidRPr="004A1DD8">
        <w:rPr>
          <w:rFonts w:cs="Tahoma"/>
          <w:lang w:val="fr-FR"/>
        </w:rPr>
        <w:t>édition supérieure SQL Server Enterprise Core achetées, les clients pourront déployer et utiliser le logiciel en vertu des droits d</w:t>
      </w:r>
      <w:r w:rsidR="00DD4F05">
        <w:rPr>
          <w:rFonts w:cs="Tahoma"/>
          <w:lang w:val="fr-FR"/>
        </w:rPr>
        <w:t>’</w:t>
      </w:r>
      <w:r w:rsidRPr="004A1DD8">
        <w:rPr>
          <w:rFonts w:cs="Tahoma"/>
          <w:lang w:val="fr-FR"/>
        </w:rPr>
        <w:t>utilisation applicables à</w:t>
      </w:r>
      <w:r w:rsidR="00854F2B">
        <w:rPr>
          <w:rFonts w:cs="Tahoma"/>
          <w:lang w:val="fr-FR"/>
        </w:rPr>
        <w:t> </w:t>
      </w:r>
      <w:r w:rsidRPr="004A1DD8">
        <w:rPr>
          <w:rFonts w:cs="Tahoma"/>
          <w:lang w:val="fr-FR"/>
        </w:rPr>
        <w:t>SQL Server Enterprise Core. Sauf disposition contraire dans la présente section « Passage de SQL Server Standard à SQL Server Enterprise Core », les conditions générales relatives à l</w:t>
      </w:r>
      <w:r w:rsidR="00DD4F05">
        <w:rPr>
          <w:rFonts w:cs="Tahoma"/>
          <w:lang w:val="fr-FR"/>
        </w:rPr>
        <w:t>’</w:t>
      </w:r>
      <w:r w:rsidRPr="004A1DD8">
        <w:rPr>
          <w:rFonts w:cs="Tahoma"/>
          <w:lang w:val="fr-FR"/>
        </w:rPr>
        <w:t>achat de licences de passage à une édition supérieure, telles que définies dans la section « Software Assurance » de la présente Liste des Produits s</w:t>
      </w:r>
      <w:r w:rsidR="00DD4F05">
        <w:rPr>
          <w:rFonts w:cs="Tahoma"/>
          <w:lang w:val="fr-FR"/>
        </w:rPr>
        <w:t>’</w:t>
      </w:r>
      <w:r w:rsidRPr="004A1DD8">
        <w:rPr>
          <w:rFonts w:cs="Tahoma"/>
          <w:lang w:val="fr-FR"/>
        </w:rPr>
        <w:t xml:space="preserve">appliquent. </w:t>
      </w:r>
    </w:p>
    <w:p w:rsidR="0022671C" w:rsidRPr="004A1DD8" w:rsidRDefault="0022671C" w:rsidP="00472D38">
      <w:pPr>
        <w:numPr>
          <w:ilvl w:val="0"/>
          <w:numId w:val="107"/>
        </w:numPr>
        <w:tabs>
          <w:tab w:val="left" w:pos="1080"/>
        </w:tabs>
        <w:spacing w:after="200" w:line="276" w:lineRule="auto"/>
        <w:ind w:left="1080"/>
        <w:contextualSpacing/>
        <w:rPr>
          <w:rFonts w:cs="Tahoma"/>
          <w:lang w:val="fr-FR"/>
        </w:rPr>
      </w:pPr>
      <w:r w:rsidRPr="004A1DD8">
        <w:rPr>
          <w:rFonts w:cs="Tahoma"/>
          <w:b/>
          <w:lang w:val="fr-FR"/>
        </w:rPr>
        <w:t>Clients dont la Software Assurance expire avant le 1er avril 2015 et ne souhaitant pas la renouveler :</w:t>
      </w:r>
      <w:r w:rsidRPr="004A1DD8">
        <w:rPr>
          <w:rFonts w:eastAsia="Times New Roman" w:cs="Tahoma"/>
          <w:szCs w:val="18"/>
          <w:lang w:val="fr-FR"/>
        </w:rPr>
        <w:t xml:space="preserve"> </w:t>
      </w:r>
      <w:r w:rsidRPr="004A1DD8">
        <w:rPr>
          <w:rFonts w:cs="Tahoma"/>
          <w:lang w:val="fr-FR"/>
        </w:rPr>
        <w:t>les clients ayant conclu des contrats Souscription Entreprise et Open Value Souscription dont la couverture expire avant le 1</w:t>
      </w:r>
      <w:r w:rsidRPr="004A1DD8">
        <w:rPr>
          <w:rFonts w:cs="Tahoma"/>
          <w:vertAlign w:val="superscript"/>
          <w:lang w:val="fr-FR"/>
        </w:rPr>
        <w:t>er</w:t>
      </w:r>
      <w:r w:rsidRPr="004A1DD8">
        <w:rPr>
          <w:rFonts w:cs="Tahoma"/>
          <w:lang w:val="fr-FR"/>
        </w:rPr>
        <w:t xml:space="preserve"> avril 2015 et choisissant d</w:t>
      </w:r>
      <w:r w:rsidR="00DD4F05">
        <w:rPr>
          <w:rFonts w:cs="Tahoma"/>
          <w:lang w:val="fr-FR"/>
        </w:rPr>
        <w:t>’</w:t>
      </w:r>
      <w:r w:rsidRPr="004A1DD8">
        <w:rPr>
          <w:rFonts w:cs="Tahoma"/>
          <w:lang w:val="fr-FR"/>
        </w:rPr>
        <w:t>acheter des licences par processeur, ainsi que tous les clients faisant l</w:t>
      </w:r>
      <w:r w:rsidR="00DD4F05">
        <w:rPr>
          <w:rFonts w:cs="Tahoma"/>
          <w:lang w:val="fr-FR"/>
        </w:rPr>
        <w:t>’</w:t>
      </w:r>
      <w:r w:rsidRPr="004A1DD8">
        <w:rPr>
          <w:rFonts w:cs="Tahoma"/>
          <w:lang w:val="fr-FR"/>
        </w:rPr>
        <w:t xml:space="preserve">acquisition de licences pour la durée des droits de propriété intellectuelle en vertu de leur contrat et choisissant de ne pas renouveler la Software Assurance, peuvent exécuter SQL Server 2008 R2 ou SQL Server 2012 au titre de ces licences comme indiqué </w:t>
      </w:r>
      <w:r w:rsidR="00854F2B">
        <w:rPr>
          <w:rFonts w:cs="Tahoma"/>
          <w:lang w:val="fr-FR"/>
        </w:rPr>
        <w:br/>
      </w:r>
      <w:r w:rsidRPr="004A1DD8">
        <w:rPr>
          <w:rFonts w:cs="Tahoma"/>
          <w:lang w:val="fr-FR"/>
        </w:rPr>
        <w:t>ci-dessous :</w:t>
      </w:r>
    </w:p>
    <w:p w:rsidR="0022671C" w:rsidRPr="004A1DD8" w:rsidRDefault="0022671C" w:rsidP="00472D38">
      <w:pPr>
        <w:numPr>
          <w:ilvl w:val="0"/>
          <w:numId w:val="125"/>
        </w:numPr>
        <w:tabs>
          <w:tab w:val="left" w:pos="1980"/>
        </w:tabs>
        <w:spacing w:after="200" w:line="276" w:lineRule="auto"/>
        <w:ind w:left="1987"/>
        <w:contextualSpacing/>
        <w:rPr>
          <w:rFonts w:cs="Tahoma"/>
          <w:lang w:val="fr-FR"/>
        </w:rPr>
      </w:pPr>
      <w:r w:rsidRPr="004A1DD8">
        <w:rPr>
          <w:rFonts w:cs="Tahoma"/>
          <w:b/>
          <w:lang w:val="fr-FR"/>
        </w:rPr>
        <w:t>SQL Server 2008 R2 Standard :</w:t>
      </w:r>
      <w:r w:rsidRPr="004A1DD8">
        <w:rPr>
          <w:rFonts w:eastAsia="Times New Roman" w:cs="Tahoma"/>
          <w:szCs w:val="18"/>
          <w:lang w:val="fr-FR"/>
        </w:rPr>
        <w:t xml:space="preserve"> l</w:t>
      </w:r>
      <w:r w:rsidR="00DD4F05">
        <w:rPr>
          <w:rFonts w:eastAsia="Times New Roman" w:cs="Tahoma"/>
          <w:szCs w:val="18"/>
          <w:lang w:val="fr-FR"/>
        </w:rPr>
        <w:t>’</w:t>
      </w:r>
      <w:r w:rsidRPr="004A1DD8">
        <w:rPr>
          <w:rFonts w:eastAsia="Times New Roman" w:cs="Tahoma"/>
          <w:szCs w:val="18"/>
          <w:lang w:val="fr-FR"/>
        </w:rPr>
        <w:t>utilisation de cette version du logiciel est soumise aux droits d</w:t>
      </w:r>
      <w:r w:rsidR="00DD4F05">
        <w:rPr>
          <w:rFonts w:eastAsia="Times New Roman" w:cs="Tahoma"/>
          <w:szCs w:val="18"/>
          <w:lang w:val="fr-FR"/>
        </w:rPr>
        <w:t>’</w:t>
      </w:r>
      <w:r w:rsidRPr="004A1DD8">
        <w:rPr>
          <w:rFonts w:eastAsia="Times New Roman" w:cs="Tahoma"/>
          <w:szCs w:val="18"/>
          <w:lang w:val="fr-FR"/>
        </w:rPr>
        <w:t xml:space="preserve">utilisation de logiciels sous licence par processeur SQL Server 2008 R2 Standard. Les clients ne disposent alors plus des droits en vertu de la Mobilité de licence dans les Batteries de serveurs ou de la Mobilité de licence via la Software Assurance. </w:t>
      </w:r>
    </w:p>
    <w:p w:rsidR="0022671C" w:rsidRPr="004A1DD8" w:rsidRDefault="0022671C" w:rsidP="00C67FC7">
      <w:pPr>
        <w:numPr>
          <w:ilvl w:val="0"/>
          <w:numId w:val="125"/>
        </w:numPr>
        <w:tabs>
          <w:tab w:val="left" w:pos="1980"/>
        </w:tabs>
        <w:spacing w:after="200" w:line="276" w:lineRule="auto"/>
        <w:ind w:left="1987"/>
        <w:contextualSpacing/>
        <w:rPr>
          <w:rFonts w:cs="Tahoma"/>
          <w:lang w:val="fr-FR"/>
        </w:rPr>
      </w:pPr>
      <w:r w:rsidRPr="004A1DD8">
        <w:rPr>
          <w:rFonts w:eastAsia="Times New Roman" w:cs="Tahoma"/>
          <w:b/>
          <w:szCs w:val="18"/>
          <w:lang w:val="fr-FR"/>
        </w:rPr>
        <w:t>SQL Server 2012 Standard Core :</w:t>
      </w:r>
      <w:r w:rsidRPr="003A448D">
        <w:rPr>
          <w:rFonts w:eastAsia="Times New Roman" w:cs="Tahoma"/>
          <w:szCs w:val="18"/>
          <w:lang w:val="fr-FR"/>
        </w:rPr>
        <w:t xml:space="preserve"> </w:t>
      </w:r>
      <w:r w:rsidRPr="004A1DD8">
        <w:rPr>
          <w:rFonts w:eastAsia="Times New Roman" w:cs="Tahoma"/>
          <w:szCs w:val="18"/>
          <w:lang w:val="fr-FR"/>
        </w:rPr>
        <w:t>l</w:t>
      </w:r>
      <w:r w:rsidR="00DD4F05">
        <w:rPr>
          <w:rFonts w:eastAsia="Times New Roman" w:cs="Tahoma"/>
          <w:szCs w:val="18"/>
          <w:lang w:val="fr-FR"/>
        </w:rPr>
        <w:t>’</w:t>
      </w:r>
      <w:r w:rsidRPr="004A1DD8">
        <w:rPr>
          <w:rFonts w:eastAsia="Times New Roman" w:cs="Tahoma"/>
          <w:szCs w:val="18"/>
          <w:lang w:val="fr-FR"/>
        </w:rPr>
        <w:t>utilisation de cette version du logiciel est soumise aux droits d</w:t>
      </w:r>
      <w:r w:rsidR="00DD4F05">
        <w:rPr>
          <w:rFonts w:eastAsia="Times New Roman" w:cs="Tahoma"/>
          <w:szCs w:val="18"/>
          <w:lang w:val="fr-FR"/>
        </w:rPr>
        <w:t>’</w:t>
      </w:r>
      <w:r w:rsidRPr="004A1DD8">
        <w:rPr>
          <w:rFonts w:eastAsia="Times New Roman" w:cs="Tahoma"/>
          <w:szCs w:val="18"/>
          <w:lang w:val="fr-FR"/>
        </w:rPr>
        <w:t xml:space="preserve">utilisation de logiciels sous licence par processeur SQL Server 2008 R2 Standard ; toutefois : </w:t>
      </w:r>
    </w:p>
    <w:p w:rsidR="0022671C" w:rsidRPr="004A1DD8" w:rsidRDefault="0022671C" w:rsidP="00C67FC7">
      <w:pPr>
        <w:numPr>
          <w:ilvl w:val="1"/>
          <w:numId w:val="125"/>
        </w:numPr>
        <w:tabs>
          <w:tab w:val="left" w:pos="2520"/>
        </w:tabs>
        <w:spacing w:after="200" w:line="276" w:lineRule="auto"/>
        <w:ind w:left="2520"/>
        <w:contextualSpacing/>
        <w:rPr>
          <w:rFonts w:cs="Tahoma"/>
          <w:lang w:val="fr-FR"/>
        </w:rPr>
      </w:pPr>
      <w:r w:rsidRPr="004A1DD8">
        <w:rPr>
          <w:rFonts w:cs="Tahoma"/>
          <w:lang w:val="fr-FR"/>
        </w:rPr>
        <w:t xml:space="preserve">les clients ne disposent alors plus des droits en vertu de la Mobilité de licence dans les Batteries de serveurs ou de la Mobilité de licence via la Software Assurance ; et </w:t>
      </w:r>
    </w:p>
    <w:p w:rsidR="0022671C" w:rsidRPr="004A1DD8" w:rsidRDefault="0022671C" w:rsidP="00C67FC7">
      <w:pPr>
        <w:numPr>
          <w:ilvl w:val="1"/>
          <w:numId w:val="125"/>
        </w:numPr>
        <w:tabs>
          <w:tab w:val="left" w:pos="2520"/>
        </w:tabs>
        <w:spacing w:after="200" w:line="276" w:lineRule="auto"/>
        <w:ind w:left="2520"/>
        <w:contextualSpacing/>
        <w:rPr>
          <w:rFonts w:cs="Tahoma"/>
          <w:lang w:val="fr-FR"/>
        </w:rPr>
      </w:pPr>
      <w:r w:rsidRPr="004A1DD8">
        <w:rPr>
          <w:rFonts w:eastAsia="Times New Roman" w:cs="Tahoma"/>
          <w:szCs w:val="18"/>
          <w:lang w:val="fr-FR"/>
        </w:rPr>
        <w:t>toute réattribution de licence est soumise aux limitations présentées aux points (i) et (ii) ci-dessous en ce qui concerne « l</w:t>
      </w:r>
      <w:r w:rsidR="00DD4F05">
        <w:rPr>
          <w:rFonts w:eastAsia="Times New Roman" w:cs="Tahoma"/>
          <w:szCs w:val="18"/>
          <w:lang w:val="fr-FR"/>
        </w:rPr>
        <w:t>’</w:t>
      </w:r>
      <w:r w:rsidRPr="004A1DD8">
        <w:rPr>
          <w:rFonts w:eastAsia="Times New Roman" w:cs="Tahoma"/>
          <w:szCs w:val="18"/>
          <w:lang w:val="fr-FR"/>
        </w:rPr>
        <w:t>équivalence avec les licences par cœur ». L</w:t>
      </w:r>
      <w:r w:rsidR="00DD4F05">
        <w:rPr>
          <w:rFonts w:eastAsia="Times New Roman" w:cs="Tahoma"/>
          <w:szCs w:val="18"/>
          <w:lang w:val="fr-FR"/>
        </w:rPr>
        <w:t>’</w:t>
      </w:r>
      <w:r w:rsidRPr="004A1DD8">
        <w:rPr>
          <w:rFonts w:eastAsia="Times New Roman" w:cs="Tahoma"/>
          <w:szCs w:val="18"/>
          <w:lang w:val="fr-FR"/>
        </w:rPr>
        <w:t xml:space="preserve">équivalence avec les licences par cœur est déterminée comme suit : </w:t>
      </w:r>
    </w:p>
    <w:p w:rsidR="0022671C" w:rsidRPr="004A1DD8" w:rsidRDefault="0022671C" w:rsidP="00C67FC7">
      <w:pPr>
        <w:numPr>
          <w:ilvl w:val="2"/>
          <w:numId w:val="125"/>
        </w:numPr>
        <w:tabs>
          <w:tab w:val="left" w:pos="2970"/>
        </w:tabs>
        <w:spacing w:after="200" w:line="276" w:lineRule="auto"/>
        <w:ind w:left="3427" w:hanging="187"/>
        <w:contextualSpacing/>
        <w:rPr>
          <w:rFonts w:cs="Tahoma"/>
          <w:lang w:val="fr-FR"/>
        </w:rPr>
      </w:pPr>
      <w:r w:rsidRPr="004A1DD8">
        <w:rPr>
          <w:rFonts w:eastAsia="Times New Roman" w:cs="Tahoma"/>
          <w:szCs w:val="18"/>
          <w:lang w:val="fr-FR"/>
        </w:rPr>
        <w:t>Pour un nombre de licences égal à la plus petite valeur entre (x) le nombre total de licences par processeur attribuées à un serveur sous licence avant l</w:t>
      </w:r>
      <w:r w:rsidR="00DD4F05">
        <w:rPr>
          <w:rFonts w:eastAsia="Times New Roman" w:cs="Tahoma"/>
          <w:szCs w:val="18"/>
          <w:lang w:val="fr-FR"/>
        </w:rPr>
        <w:t>’</w:t>
      </w:r>
      <w:r w:rsidRPr="004A1DD8">
        <w:rPr>
          <w:rFonts w:eastAsia="Times New Roman" w:cs="Tahoma"/>
          <w:szCs w:val="18"/>
          <w:lang w:val="fr-FR"/>
        </w:rPr>
        <w:t>expiration de la Software Assurance ou (y) le nombre total de processeurs physiques sur ce serveur, l</w:t>
      </w:r>
      <w:r w:rsidR="00DD4F05">
        <w:rPr>
          <w:rFonts w:eastAsia="Times New Roman" w:cs="Tahoma"/>
          <w:szCs w:val="18"/>
          <w:lang w:val="fr-FR"/>
        </w:rPr>
        <w:t>’</w:t>
      </w:r>
      <w:r w:rsidRPr="004A1DD8">
        <w:rPr>
          <w:rFonts w:eastAsia="Times New Roman" w:cs="Tahoma"/>
          <w:szCs w:val="18"/>
          <w:lang w:val="fr-FR"/>
        </w:rPr>
        <w:t xml:space="preserve">équivalence avec les licences par cœur est la plus grande valeur entre : </w:t>
      </w:r>
    </w:p>
    <w:p w:rsidR="0022671C" w:rsidRPr="004A1DD8" w:rsidRDefault="0022671C" w:rsidP="00C67FC7">
      <w:pPr>
        <w:numPr>
          <w:ilvl w:val="4"/>
          <w:numId w:val="107"/>
        </w:numPr>
        <w:tabs>
          <w:tab w:val="left" w:pos="2970"/>
        </w:tabs>
        <w:spacing w:after="200" w:line="276" w:lineRule="auto"/>
        <w:ind w:left="3960"/>
        <w:contextualSpacing/>
        <w:rPr>
          <w:rFonts w:cs="Tahoma"/>
          <w:lang w:val="fr-FR"/>
        </w:rPr>
      </w:pPr>
      <w:r w:rsidRPr="004A1DD8">
        <w:rPr>
          <w:rFonts w:cs="Tahoma"/>
          <w:lang w:val="fr-FR"/>
        </w:rPr>
        <w:t xml:space="preserve">quatre cœurs par licence par processeur, OU </w:t>
      </w:r>
    </w:p>
    <w:p w:rsidR="0022671C" w:rsidRPr="004A1DD8" w:rsidRDefault="0022671C" w:rsidP="00C67FC7">
      <w:pPr>
        <w:numPr>
          <w:ilvl w:val="4"/>
          <w:numId w:val="107"/>
        </w:numPr>
        <w:tabs>
          <w:tab w:val="left" w:pos="2970"/>
        </w:tabs>
        <w:spacing w:after="200" w:line="276" w:lineRule="auto"/>
        <w:ind w:left="3960"/>
        <w:contextualSpacing/>
        <w:rPr>
          <w:rFonts w:cs="Tahoma"/>
          <w:lang w:val="fr-FR"/>
        </w:rPr>
      </w:pPr>
      <w:r w:rsidRPr="004A1DD8">
        <w:rPr>
          <w:rFonts w:eastAsia="Times New Roman" w:cs="Tahoma"/>
          <w:szCs w:val="18"/>
          <w:lang w:val="fr-FR"/>
        </w:rP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DD4F05">
        <w:rPr>
          <w:rFonts w:eastAsia="Times New Roman" w:cs="Tahoma"/>
          <w:szCs w:val="18"/>
          <w:lang w:val="fr-FR"/>
        </w:rPr>
        <w:t>’</w:t>
      </w:r>
      <w:r w:rsidRPr="004A1DD8">
        <w:rPr>
          <w:rFonts w:eastAsia="Times New Roman" w:cs="Tahoma"/>
          <w:szCs w:val="18"/>
          <w:lang w:val="fr-FR"/>
        </w:rPr>
        <w:t>exploitation sur le serveur sous licence), ainsi que du matériel physique qui prend en charge ce logiciel, immédiatement avant l</w:t>
      </w:r>
      <w:r w:rsidR="00DD4F05">
        <w:rPr>
          <w:rFonts w:eastAsia="Times New Roman" w:cs="Tahoma"/>
          <w:szCs w:val="18"/>
          <w:lang w:val="fr-FR"/>
        </w:rPr>
        <w:t>’</w:t>
      </w:r>
      <w:r w:rsidRPr="004A1DD8">
        <w:rPr>
          <w:rFonts w:eastAsia="Times New Roman" w:cs="Tahoma"/>
          <w:szCs w:val="18"/>
          <w:lang w:val="fr-FR"/>
        </w:rPr>
        <w:t>expiration de la Software Assurance, en utilisant l</w:t>
      </w:r>
      <w:r w:rsidR="00DD4F05">
        <w:rPr>
          <w:rFonts w:eastAsia="Times New Roman" w:cs="Tahoma"/>
          <w:szCs w:val="18"/>
          <w:lang w:val="fr-FR"/>
        </w:rPr>
        <w:t>’</w:t>
      </w:r>
      <w:r w:rsidRPr="004A1DD8">
        <w:rPr>
          <w:rFonts w:eastAsia="Times New Roman" w:cs="Tahoma"/>
          <w:szCs w:val="18"/>
          <w:lang w:val="fr-FR"/>
        </w:rPr>
        <w:t xml:space="preserve">outil Microsoft MAP ou un logiciel équivalent.) </w:t>
      </w:r>
    </w:p>
    <w:p w:rsidR="0022671C" w:rsidRPr="004A1DD8" w:rsidRDefault="0022671C" w:rsidP="00C67FC7">
      <w:pPr>
        <w:numPr>
          <w:ilvl w:val="2"/>
          <w:numId w:val="125"/>
        </w:numPr>
        <w:tabs>
          <w:tab w:val="left" w:pos="2970"/>
        </w:tabs>
        <w:spacing w:after="200" w:line="276" w:lineRule="auto"/>
        <w:ind w:left="3427" w:hanging="187"/>
        <w:contextualSpacing/>
        <w:rPr>
          <w:rFonts w:cs="Tahoma"/>
          <w:lang w:val="fr-FR"/>
        </w:rPr>
      </w:pPr>
      <w:r w:rsidRPr="004A1DD8">
        <w:rPr>
          <w:rFonts w:cs="Tahoma"/>
          <w:lang w:val="fr-FR"/>
        </w:rPr>
        <w:t>Pour toute licence par processeur dont la Software Assurance expire et qui est attribuée au même serveur sous licence en plus du nombre réel de</w:t>
      </w:r>
      <w:r w:rsidR="00C67FC7">
        <w:rPr>
          <w:rFonts w:cs="Tahoma"/>
          <w:lang w:val="fr-FR"/>
        </w:rPr>
        <w:t> </w:t>
      </w:r>
      <w:r w:rsidRPr="004A1DD8">
        <w:rPr>
          <w:rFonts w:cs="Tahoma"/>
          <w:lang w:val="fr-FR"/>
        </w:rPr>
        <w:t>processeurs physiques sur le serveur, l</w:t>
      </w:r>
      <w:r w:rsidR="00DD4F05">
        <w:rPr>
          <w:rFonts w:cs="Tahoma"/>
          <w:lang w:val="fr-FR"/>
        </w:rPr>
        <w:t>’</w:t>
      </w:r>
      <w:r w:rsidRPr="004A1DD8">
        <w:rPr>
          <w:rFonts w:cs="Tahoma"/>
          <w:lang w:val="fr-FR"/>
        </w:rPr>
        <w:t>équivalence avec les licences par cœur est de quatre cœurs pour une licence par processeur.</w:t>
      </w:r>
    </w:p>
    <w:p w:rsidR="0022671C" w:rsidRPr="004A1DD8" w:rsidRDefault="0022671C" w:rsidP="00C67FC7">
      <w:pPr>
        <w:numPr>
          <w:ilvl w:val="1"/>
          <w:numId w:val="125"/>
        </w:numPr>
        <w:tabs>
          <w:tab w:val="left" w:pos="2520"/>
        </w:tabs>
        <w:spacing w:after="200" w:line="276" w:lineRule="auto"/>
        <w:ind w:left="2520"/>
        <w:contextualSpacing/>
        <w:rPr>
          <w:rFonts w:cs="Tahoma"/>
          <w:lang w:val="fr-FR"/>
        </w:rPr>
      </w:pPr>
      <w:r w:rsidRPr="004A1DD8">
        <w:rPr>
          <w:rFonts w:cs="Tahoma"/>
          <w:lang w:val="fr-FR"/>
        </w:rPr>
        <w:t>Les clients sont autorisés à réattribuer des licences à un autre serveur. Le cas échéant, ils devront toutefois se soumettre aux droits d</w:t>
      </w:r>
      <w:r w:rsidR="00DD4F05">
        <w:rPr>
          <w:rFonts w:cs="Tahoma"/>
          <w:lang w:val="fr-FR"/>
        </w:rPr>
        <w:t>’</w:t>
      </w:r>
      <w:r w:rsidRPr="004A1DD8">
        <w:rPr>
          <w:rFonts w:cs="Tahoma"/>
          <w:lang w:val="fr-FR"/>
        </w:rPr>
        <w:t>utilisation de SQL Server 2012. Lors de l</w:t>
      </w:r>
      <w:r w:rsidR="00DD4F05">
        <w:rPr>
          <w:rFonts w:cs="Tahoma"/>
          <w:lang w:val="fr-FR"/>
        </w:rPr>
        <w:t>’</w:t>
      </w:r>
      <w:r w:rsidRPr="004A1DD8">
        <w:rPr>
          <w:rFonts w:cs="Tahoma"/>
          <w:lang w:val="fr-FR"/>
        </w:rPr>
        <w:t>attribution de licences par cœur à des serveurs en vertu des droits d</w:t>
      </w:r>
      <w:r w:rsidR="00DD4F05">
        <w:rPr>
          <w:rFonts w:cs="Tahoma"/>
          <w:lang w:val="fr-FR"/>
        </w:rPr>
        <w:t>’</w:t>
      </w:r>
      <w:r w:rsidRPr="004A1DD8">
        <w:rPr>
          <w:rFonts w:cs="Tahoma"/>
          <w:lang w:val="fr-FR"/>
        </w:rPr>
        <w:t>utilisation de SQL 2012, les clients pourront combiner l</w:t>
      </w:r>
      <w:r w:rsidR="00DD4F05">
        <w:rPr>
          <w:rFonts w:cs="Tahoma"/>
          <w:lang w:val="fr-FR"/>
        </w:rPr>
        <w:t>’</w:t>
      </w:r>
      <w:r w:rsidRPr="004A1DD8">
        <w:rPr>
          <w:rFonts w:cs="Tahoma"/>
          <w:lang w:val="fr-FR"/>
        </w:rPr>
        <w:t>équivalence avec les licences par cœur de leurs licences existantes avec d</w:t>
      </w:r>
      <w:r w:rsidR="00DD4F05">
        <w:rPr>
          <w:rFonts w:cs="Tahoma"/>
          <w:lang w:val="fr-FR"/>
        </w:rPr>
        <w:t>’</w:t>
      </w:r>
      <w:r w:rsidRPr="004A1DD8">
        <w:rPr>
          <w:rFonts w:cs="Tahoma"/>
          <w:lang w:val="fr-FR"/>
        </w:rPr>
        <w:t>autres licences par cœur SQL</w:t>
      </w:r>
      <w:r w:rsidR="00C67FC7">
        <w:rPr>
          <w:rFonts w:cs="Tahoma"/>
          <w:lang w:val="fr-FR"/>
        </w:rPr>
        <w:t> </w:t>
      </w:r>
      <w:r w:rsidRPr="004A1DD8">
        <w:rPr>
          <w:rFonts w:cs="Tahoma"/>
          <w:lang w:val="fr-FR"/>
        </w:rPr>
        <w:t>Server 2012.</w:t>
      </w:r>
    </w:p>
    <w:p w:rsidR="0022671C" w:rsidRDefault="0022671C" w:rsidP="00472D38">
      <w:pPr>
        <w:numPr>
          <w:ilvl w:val="1"/>
          <w:numId w:val="125"/>
        </w:numPr>
        <w:tabs>
          <w:tab w:val="left" w:pos="2520"/>
        </w:tabs>
        <w:spacing w:after="200" w:line="276" w:lineRule="auto"/>
        <w:ind w:left="2520"/>
        <w:contextualSpacing/>
        <w:rPr>
          <w:rFonts w:cs="Tahoma"/>
          <w:lang w:val="fr-FR"/>
        </w:rPr>
      </w:pPr>
      <w:r w:rsidRPr="004A1DD8">
        <w:rPr>
          <w:rFonts w:cs="Tahoma"/>
          <w:lang w:val="fr-FR"/>
        </w:rPr>
        <w:t>L</w:t>
      </w:r>
      <w:r w:rsidR="00DD4F05">
        <w:rPr>
          <w:rFonts w:cs="Tahoma"/>
          <w:lang w:val="fr-FR"/>
        </w:rPr>
        <w:t>’</w:t>
      </w:r>
      <w:r w:rsidRPr="004A1DD8">
        <w:rPr>
          <w:rFonts w:cs="Tahoma"/>
          <w:lang w:val="fr-FR"/>
        </w:rPr>
        <w:t>équivalence avec les licences par cœur estimée du client n</w:t>
      </w:r>
      <w:r w:rsidR="00DD4F05">
        <w:rPr>
          <w:rFonts w:cs="Tahoma"/>
          <w:lang w:val="fr-FR"/>
        </w:rPr>
        <w:t>’</w:t>
      </w:r>
      <w:r w:rsidRPr="004A1DD8">
        <w:rPr>
          <w:rFonts w:cs="Tahoma"/>
          <w:lang w:val="fr-FR"/>
        </w:rPr>
        <w:t>implique en aucun cas qu</w:t>
      </w:r>
      <w:r w:rsidR="00DD4F05">
        <w:rPr>
          <w:rFonts w:cs="Tahoma"/>
          <w:lang w:val="fr-FR"/>
        </w:rPr>
        <w:t>’</w:t>
      </w:r>
      <w:r w:rsidRPr="004A1DD8">
        <w:rPr>
          <w:rFonts w:cs="Tahoma"/>
          <w:lang w:val="fr-FR"/>
        </w:rPr>
        <w:t>il peut attribuer une même licence par processeur aux cœurs situés sur deux processeurs ou plus.</w:t>
      </w:r>
    </w:p>
    <w:p w:rsidR="00C67FC7" w:rsidRPr="004A1DD8" w:rsidRDefault="00C67FC7" w:rsidP="00C67FC7">
      <w:pPr>
        <w:tabs>
          <w:tab w:val="left" w:pos="2520"/>
        </w:tabs>
        <w:spacing w:after="200" w:line="276" w:lineRule="auto"/>
        <w:ind w:left="2160"/>
        <w:contextualSpacing/>
        <w:rPr>
          <w:rFonts w:cs="Tahoma"/>
          <w:lang w:val="fr-FR"/>
        </w:rPr>
      </w:pPr>
    </w:p>
    <w:p w:rsidR="0022671C" w:rsidRPr="004A1DD8" w:rsidRDefault="0022671C" w:rsidP="00472D38">
      <w:pPr>
        <w:numPr>
          <w:ilvl w:val="0"/>
          <w:numId w:val="107"/>
        </w:numPr>
        <w:tabs>
          <w:tab w:val="left" w:pos="720"/>
        </w:tabs>
        <w:spacing w:after="200" w:line="276" w:lineRule="auto"/>
        <w:contextualSpacing/>
        <w:rPr>
          <w:rFonts w:cs="Tahoma"/>
          <w:lang w:val="fr-FR"/>
        </w:rPr>
      </w:pPr>
      <w:r w:rsidRPr="004A1DD8">
        <w:rPr>
          <w:rFonts w:cs="Tahoma"/>
          <w:b/>
          <w:lang w:val="fr-FR"/>
        </w:rPr>
        <w:t>Clients dont la Software Assurance expire le 1</w:t>
      </w:r>
      <w:r w:rsidRPr="004A1DD8">
        <w:rPr>
          <w:rFonts w:cs="Tahoma"/>
          <w:b/>
          <w:vertAlign w:val="superscript"/>
          <w:lang w:val="fr-FR"/>
        </w:rPr>
        <w:t>er</w:t>
      </w:r>
      <w:r w:rsidRPr="004A1DD8">
        <w:rPr>
          <w:rFonts w:cs="Tahoma"/>
          <w:b/>
          <w:lang w:val="fr-FR"/>
        </w:rPr>
        <w:t xml:space="preserve"> avril 2015 ou à une date ultérieure et ne souhaitant pas la renouveler</w:t>
      </w:r>
      <w:r w:rsidRPr="004A1DD8">
        <w:rPr>
          <w:rFonts w:cs="Tahoma"/>
          <w:lang w:val="fr-FR"/>
        </w:rPr>
        <w:t xml:space="preserve"> Les clients ayant conclu des contrats Souscription Entreprise et Open Value Souscription dont la couverture expire le 1</w:t>
      </w:r>
      <w:r w:rsidRPr="004A1DD8">
        <w:rPr>
          <w:rFonts w:cs="Tahoma"/>
          <w:vertAlign w:val="superscript"/>
          <w:lang w:val="fr-FR"/>
        </w:rPr>
        <w:t>er </w:t>
      </w:r>
      <w:r w:rsidRPr="004A1DD8">
        <w:rPr>
          <w:rFonts w:cs="Tahoma"/>
          <w:lang w:val="fr-FR"/>
        </w:rPr>
        <w:t>avril 2015, ou à une date ultérieure, et choisissant d</w:t>
      </w:r>
      <w:r w:rsidR="00DD4F05">
        <w:rPr>
          <w:rFonts w:cs="Tahoma"/>
          <w:lang w:val="fr-FR"/>
        </w:rPr>
        <w:t>’</w:t>
      </w:r>
      <w:r w:rsidRPr="004A1DD8">
        <w:rPr>
          <w:rFonts w:cs="Tahoma"/>
          <w:lang w:val="fr-FR"/>
        </w:rPr>
        <w:t>acheter des licences par processeur, ainsi que tous les clients faisant l</w:t>
      </w:r>
      <w:r w:rsidR="00DD4F05">
        <w:rPr>
          <w:rFonts w:cs="Tahoma"/>
          <w:lang w:val="fr-FR"/>
        </w:rPr>
        <w:t>’</w:t>
      </w:r>
      <w:r w:rsidRPr="004A1DD8">
        <w:rPr>
          <w:rFonts w:cs="Tahoma"/>
          <w:lang w:val="fr-FR"/>
        </w:rPr>
        <w:t>acquisition de licences pour la durée des droits de propriété intellectuelle en vertu de leur contrat et choisissant de ne pas renouveler la Software Assurance, disposeront des options suivantes :</w:t>
      </w:r>
      <w:r w:rsidRPr="004A1DD8">
        <w:rPr>
          <w:rFonts w:eastAsia="Times New Roman" w:cs="Tahoma"/>
          <w:color w:val="000000"/>
          <w:szCs w:val="18"/>
          <w:lang w:val="fr-FR"/>
        </w:rPr>
        <w:t xml:space="preserve"> </w:t>
      </w:r>
    </w:p>
    <w:p w:rsidR="0022671C" w:rsidRPr="004A1DD8" w:rsidRDefault="0022671C" w:rsidP="00C67FC7">
      <w:pPr>
        <w:numPr>
          <w:ilvl w:val="2"/>
          <w:numId w:val="107"/>
        </w:numPr>
        <w:spacing w:after="200" w:line="276" w:lineRule="auto"/>
        <w:contextualSpacing/>
        <w:rPr>
          <w:rFonts w:cs="Tahoma"/>
          <w:lang w:val="fr-FR"/>
        </w:rPr>
      </w:pPr>
      <w:r w:rsidRPr="004A1DD8">
        <w:rPr>
          <w:rFonts w:cs="Tahoma"/>
          <w:lang w:val="fr-FR"/>
        </w:rPr>
        <w:t>continuer à utiliser SQL Server 2012 conformément aux dispositions de la section « Clients</w:t>
      </w:r>
      <w:r w:rsidR="00C67FC7">
        <w:rPr>
          <w:rFonts w:cs="Tahoma"/>
          <w:lang w:val="fr-FR"/>
        </w:rPr>
        <w:t> </w:t>
      </w:r>
      <w:r w:rsidRPr="004A1DD8">
        <w:rPr>
          <w:rFonts w:cs="Tahoma"/>
          <w:lang w:val="fr-FR"/>
        </w:rPr>
        <w:t>dont la Software Assurance expire avant le 1</w:t>
      </w:r>
      <w:r w:rsidRPr="004A1DD8">
        <w:rPr>
          <w:rFonts w:cs="Tahoma"/>
          <w:vertAlign w:val="superscript"/>
          <w:lang w:val="fr-FR"/>
        </w:rPr>
        <w:t>er </w:t>
      </w:r>
      <w:r w:rsidRPr="004A1DD8">
        <w:rPr>
          <w:rFonts w:cs="Tahoma"/>
          <w:lang w:val="fr-FR"/>
        </w:rPr>
        <w:t>avril 2015 et ne souhaitant pas</w:t>
      </w:r>
      <w:r w:rsidR="00C67FC7">
        <w:rPr>
          <w:rFonts w:cs="Tahoma"/>
          <w:lang w:val="fr-FR"/>
        </w:rPr>
        <w:t> </w:t>
      </w:r>
      <w:r w:rsidRPr="004A1DD8">
        <w:rPr>
          <w:rFonts w:cs="Tahoma"/>
          <w:lang w:val="fr-FR"/>
        </w:rPr>
        <w:t>la</w:t>
      </w:r>
      <w:r w:rsidR="00C67FC7">
        <w:rPr>
          <w:rFonts w:cs="Tahoma"/>
          <w:lang w:val="fr-FR"/>
        </w:rPr>
        <w:t> </w:t>
      </w:r>
      <w:r w:rsidRPr="004A1DD8">
        <w:rPr>
          <w:rFonts w:cs="Tahoma"/>
          <w:lang w:val="fr-FR"/>
        </w:rPr>
        <w:t>renouveler » ci-dessus s</w:t>
      </w:r>
      <w:r w:rsidR="00DD4F05">
        <w:rPr>
          <w:rFonts w:cs="Tahoma"/>
          <w:lang w:val="fr-FR"/>
        </w:rPr>
        <w:t>’</w:t>
      </w:r>
      <w:r w:rsidRPr="004A1DD8">
        <w:rPr>
          <w:rFonts w:cs="Tahoma"/>
          <w:lang w:val="fr-FR"/>
        </w:rPr>
        <w:t>ils disposent de licences acquises avant le 1</w:t>
      </w:r>
      <w:r w:rsidRPr="004A1DD8">
        <w:rPr>
          <w:rFonts w:cs="Tahoma"/>
          <w:vertAlign w:val="superscript"/>
          <w:lang w:val="fr-FR"/>
        </w:rPr>
        <w:t>er</w:t>
      </w:r>
      <w:r w:rsidRPr="004A1DD8">
        <w:rPr>
          <w:rFonts w:cs="Tahoma"/>
          <w:lang w:val="fr-FR"/>
        </w:rPr>
        <w:t xml:space="preserve"> avril 2015, considérées comme éligibles en vertu du premier paragraphe de la présente note ; ou </w:t>
      </w:r>
    </w:p>
    <w:p w:rsidR="0022671C" w:rsidRPr="004A1DD8" w:rsidRDefault="0022671C" w:rsidP="00C67FC7">
      <w:pPr>
        <w:numPr>
          <w:ilvl w:val="2"/>
          <w:numId w:val="107"/>
        </w:numPr>
        <w:spacing w:after="200" w:line="276" w:lineRule="auto"/>
        <w:contextualSpacing/>
        <w:rPr>
          <w:rFonts w:cs="Tahoma"/>
          <w:lang w:val="fr-FR"/>
        </w:rPr>
      </w:pPr>
      <w:r w:rsidRPr="004A1DD8">
        <w:rPr>
          <w:rFonts w:cs="Tahoma"/>
          <w:lang w:val="fr-FR"/>
        </w:rPr>
        <w:t>convertir chacune de leurs licences par processeur en quatre (4) licences par cœur SQL Server 2012 Standard s</w:t>
      </w:r>
      <w:r w:rsidR="00DD4F05">
        <w:rPr>
          <w:rFonts w:cs="Tahoma"/>
          <w:lang w:val="fr-FR"/>
        </w:rPr>
        <w:t>’</w:t>
      </w:r>
      <w:r w:rsidRPr="004A1DD8">
        <w:rPr>
          <w:rFonts w:cs="Tahoma"/>
          <w:lang w:val="fr-FR"/>
        </w:rPr>
        <w:t>ils disposent de licences acquises après le 1</w:t>
      </w:r>
      <w:r w:rsidRPr="004A1DD8">
        <w:rPr>
          <w:rFonts w:cs="Tahoma"/>
          <w:vertAlign w:val="superscript"/>
          <w:lang w:val="fr-FR"/>
        </w:rPr>
        <w:t>er </w:t>
      </w:r>
      <w:r w:rsidRPr="004A1DD8">
        <w:rPr>
          <w:rFonts w:cs="Tahoma"/>
          <w:lang w:val="fr-FR"/>
        </w:rPr>
        <w:t>avril 2015. Pour pouvoir continuer d</w:t>
      </w:r>
      <w:r w:rsidR="00DD4F05">
        <w:rPr>
          <w:rFonts w:cs="Tahoma"/>
          <w:lang w:val="fr-FR"/>
        </w:rPr>
        <w:t>’</w:t>
      </w:r>
      <w:r w:rsidRPr="004A1DD8">
        <w:rPr>
          <w:rFonts w:cs="Tahoma"/>
          <w:lang w:val="fr-FR"/>
        </w:rPr>
        <w:t>utiliser SQL Server 2012 sur des processeurs nécessitant plus de quatre (4) licences par cœur par processeur, les clients devront acheter les licences par</w:t>
      </w:r>
      <w:r w:rsidR="00C67FC7">
        <w:rPr>
          <w:rFonts w:cs="Tahoma"/>
          <w:lang w:val="fr-FR"/>
        </w:rPr>
        <w:t> </w:t>
      </w:r>
      <w:r w:rsidRPr="004A1DD8">
        <w:rPr>
          <w:rFonts w:cs="Tahoma"/>
          <w:lang w:val="fr-FR"/>
        </w:rPr>
        <w:t>cœur supplémentaires requises.</w:t>
      </w:r>
    </w:p>
    <w:p w:rsidR="0022671C" w:rsidRPr="004A1DD8" w:rsidRDefault="0022671C" w:rsidP="00472D38">
      <w:pPr>
        <w:numPr>
          <w:ilvl w:val="0"/>
          <w:numId w:val="107"/>
        </w:numPr>
        <w:tabs>
          <w:tab w:val="left" w:pos="1080"/>
        </w:tabs>
        <w:spacing w:after="200" w:line="276" w:lineRule="auto"/>
        <w:ind w:left="1080"/>
        <w:rPr>
          <w:rFonts w:cs="Tahoma"/>
          <w:lang w:val="fr-FR"/>
        </w:rPr>
      </w:pPr>
      <w:r w:rsidRPr="00854F2B">
        <w:rPr>
          <w:rFonts w:cs="Tahoma"/>
          <w:b/>
          <w:lang w:val="fr-FR"/>
        </w:rPr>
        <w:t>Pour les clients situés en République Populaire de Chine ayant fait l</w:t>
      </w:r>
      <w:r w:rsidR="00DD4F05">
        <w:rPr>
          <w:rFonts w:cs="Tahoma"/>
          <w:b/>
          <w:lang w:val="fr-FR"/>
        </w:rPr>
        <w:t>’</w:t>
      </w:r>
      <w:r w:rsidRPr="00854F2B">
        <w:rPr>
          <w:rFonts w:cs="Tahoma"/>
          <w:b/>
          <w:lang w:val="fr-FR"/>
        </w:rPr>
        <w:t>acquisition de licences par processeur et de la Software Assurance pour SQL Server 2008 R2 dans ce pays :</w:t>
      </w:r>
      <w:r w:rsidRPr="004A1DD8">
        <w:rPr>
          <w:rFonts w:cs="Tahoma"/>
          <w:lang w:val="fr-FR"/>
        </w:rPr>
        <w:t xml:space="preserve"> les dates du 1er avril 2012 et du 1er avril 2015 indiquées dans la présente liste des produits ne s</w:t>
      </w:r>
      <w:r w:rsidR="00DD4F05">
        <w:rPr>
          <w:rFonts w:cs="Tahoma"/>
          <w:lang w:val="fr-FR"/>
        </w:rPr>
        <w:t>’</w:t>
      </w:r>
      <w:r w:rsidRPr="004A1DD8">
        <w:rPr>
          <w:rFonts w:cs="Tahoma"/>
          <w:lang w:val="fr-FR"/>
        </w:rPr>
        <w:t>appliquent pas. Pour ces clients, les dates applicables respectives sont celles du 1er juillet 2012 et du</w:t>
      </w:r>
      <w:r w:rsidR="00854F2B">
        <w:rPr>
          <w:rFonts w:cs="Tahoma"/>
          <w:lang w:val="fr-FR"/>
        </w:rPr>
        <w:t> </w:t>
      </w:r>
      <w:r w:rsidRPr="004A1DD8">
        <w:rPr>
          <w:rFonts w:cs="Tahoma"/>
          <w:lang w:val="fr-FR"/>
        </w:rPr>
        <w:t>1er juillet 2015.</w:t>
      </w:r>
    </w:p>
    <w:p w:rsidR="0022671C" w:rsidRPr="008B1B6B" w:rsidRDefault="0022671C">
      <w:pPr>
        <w:pStyle w:val="EndnoteText"/>
        <w:rPr>
          <w:rFonts w:ascii="Tahoma" w:hAnsi="Tahoma" w:cs="Tahoma"/>
          <w:sz w:val="18"/>
          <w:szCs w:val="18"/>
        </w:rPr>
      </w:pPr>
      <w:bookmarkStart w:id="2550" w:name="_821_SQL_Server®"/>
      <w:bookmarkEnd w:id="2550"/>
    </w:p>
    <w:p w:rsidR="0022671C" w:rsidRPr="004A1DD8" w:rsidRDefault="0022671C" w:rsidP="007774F6">
      <w:pPr>
        <w:pStyle w:val="Heading3"/>
        <w:ind w:left="252" w:hanging="252"/>
        <w:rPr>
          <w:rFonts w:ascii="Tahoma" w:hAnsi="Tahoma" w:cs="Tahoma"/>
          <w:lang w:val="fr-FR"/>
        </w:rPr>
      </w:pPr>
      <w:bookmarkStart w:id="2551" w:name="Srv_72SysCtrConfigMgr07R2"/>
      <w:bookmarkStart w:id="2552" w:name="Srv_73SysCtrConfigMgr07R2"/>
      <w:bookmarkStart w:id="2553" w:name="Srv_76SysCtrConfigMgr07R2"/>
      <w:bookmarkStart w:id="2554" w:name="_Toc327544570"/>
      <w:bookmarkStart w:id="2555" w:name="_Toc327548065"/>
      <w:bookmarkStart w:id="2556" w:name="_Toc327549139"/>
      <w:bookmarkStart w:id="2557" w:name="_Toc328557603"/>
      <w:bookmarkStart w:id="2558" w:name="Srv_89SysCtrConfigMgr07R3EndofLife"/>
      <w:bookmarkEnd w:id="2551"/>
      <w:bookmarkEnd w:id="2552"/>
      <w:bookmarkEnd w:id="2553"/>
      <w:r w:rsidRPr="004A1DD8">
        <w:rPr>
          <w:rFonts w:ascii="Tahoma" w:hAnsi="Tahoma" w:cs="Tahoma"/>
          <w:color w:val="F66400"/>
          <w:sz w:val="22"/>
          <w:vertAlign w:val="superscript"/>
          <w:lang w:val="fr-FR"/>
        </w:rPr>
        <w:t>92</w:t>
      </w:r>
      <w:r w:rsidRPr="004A1DD8">
        <w:rPr>
          <w:rFonts w:ascii="Tahoma" w:hAnsi="Tahoma" w:cs="Tahoma"/>
          <w:color w:val="F66400"/>
          <w:sz w:val="22"/>
          <w:lang w:val="fr-FR"/>
        </w:rPr>
        <w:t xml:space="preserve"> System Center Configuration Manager 2007 R3 – Management Server et Licences de Gestion Serveur</w:t>
      </w:r>
      <w:bookmarkEnd w:id="2554"/>
      <w:bookmarkEnd w:id="2555"/>
      <w:bookmarkEnd w:id="2556"/>
      <w:bookmarkEnd w:id="2557"/>
    </w:p>
    <w:bookmarkEnd w:id="2558"/>
    <w:p w:rsidR="0022671C" w:rsidRPr="004A1DD8" w:rsidRDefault="0022671C">
      <w:pPr>
        <w:ind w:left="720"/>
        <w:rPr>
          <w:rFonts w:cs="Tahoma"/>
          <w:lang w:val="fr-FR"/>
        </w:rPr>
      </w:pPr>
    </w:p>
    <w:p w:rsidR="0022671C" w:rsidRPr="004A1DD8" w:rsidRDefault="0022671C">
      <w:pPr>
        <w:ind w:left="900"/>
        <w:rPr>
          <w:rFonts w:cs="Tahoma"/>
          <w:lang w:val="fr-FR"/>
        </w:rPr>
      </w:pPr>
      <w:r w:rsidRPr="004A1DD8">
        <w:rPr>
          <w:rFonts w:cs="Tahoma"/>
          <w:color w:val="000000"/>
          <w:lang w:val="fr-FR"/>
        </w:rPr>
        <w:t>Ces produits sont en fin de vie et ne seront plus proposés.</w:t>
      </w:r>
    </w:p>
    <w:p w:rsidR="0022671C" w:rsidRPr="004A1DD8" w:rsidRDefault="0022671C">
      <w:pPr>
        <w:adjustRightInd w:val="0"/>
        <w:spacing w:before="120" w:after="120"/>
        <w:ind w:left="900"/>
        <w:textAlignment w:val="baseline"/>
        <w:rPr>
          <w:rFonts w:cs="Tahoma"/>
          <w:lang w:val="fr-FR"/>
        </w:rPr>
      </w:pPr>
      <w:r w:rsidRPr="004A1DD8">
        <w:rPr>
          <w:rFonts w:cs="Tahoma"/>
          <w:u w:val="single"/>
          <w:lang w:val="fr-FR"/>
        </w:rPr>
        <w:t>Informations sur la concession unique de licence de transition System Center 2012</w:t>
      </w:r>
      <w:r w:rsidRPr="007774F6">
        <w:rPr>
          <w:rFonts w:cs="Tahoma"/>
          <w:lang w:val="fr-FR"/>
        </w:rPr>
        <w:t> :</w:t>
      </w:r>
    </w:p>
    <w:p w:rsidR="0022671C" w:rsidRPr="004A1DD8" w:rsidRDefault="0022671C">
      <w:pPr>
        <w:adjustRightInd w:val="0"/>
        <w:spacing w:before="120" w:after="120"/>
        <w:ind w:left="900"/>
        <w:textAlignment w:val="baseline"/>
        <w:rPr>
          <w:rFonts w:cs="Tahoma"/>
          <w:lang w:val="fr-FR"/>
        </w:rPr>
      </w:pPr>
      <w:r w:rsidRPr="004A1DD8">
        <w:rPr>
          <w:rFonts w:cs="Tahoma"/>
          <w:lang w:val="fr-FR"/>
        </w:rPr>
        <w:t>Veuillez vous reporter à la note sur les offres System Center 2012 pour plus d</w:t>
      </w:r>
      <w:r w:rsidR="00DD4F05">
        <w:rPr>
          <w:rFonts w:cs="Tahoma"/>
          <w:lang w:val="fr-FR"/>
        </w:rPr>
        <w:t>’</w:t>
      </w:r>
      <w:r w:rsidRPr="004A1DD8">
        <w:rPr>
          <w:rFonts w:cs="Tahoma"/>
          <w:lang w:val="fr-FR"/>
        </w:rPr>
        <w:t>informations sur les concessions de licence de transition.</w:t>
      </w:r>
    </w:p>
    <w:p w:rsidR="0022671C" w:rsidRPr="004A1DD8" w:rsidRDefault="0022671C">
      <w:pPr>
        <w:ind w:left="270" w:hanging="270"/>
        <w:outlineLvl w:val="2"/>
        <w:rPr>
          <w:rFonts w:cs="Tahoma"/>
          <w:lang w:val="fr-FR"/>
        </w:rPr>
      </w:pPr>
      <w:bookmarkStart w:id="2559" w:name="Srv_94SystemsCenterDataProEtalEndofLife"/>
      <w:bookmarkStart w:id="2560" w:name="Srv_94SystemsCenterDataProEtal"/>
      <w:bookmarkStart w:id="2561" w:name="Srv_82SysCtrDataProMgr07StdSvrMgmtML"/>
      <w:bookmarkStart w:id="2562" w:name="Srv_78SysCtrDataProMgr07StdSvrMgmtML"/>
      <w:bookmarkStart w:id="2563" w:name="Srv_79SysCtrDataProMgr07StdSvrMgmtML"/>
      <w:bookmarkEnd w:id="2559"/>
      <w:bookmarkEnd w:id="2560"/>
      <w:bookmarkEnd w:id="2561"/>
      <w:bookmarkEnd w:id="2562"/>
      <w:bookmarkEnd w:id="2563"/>
      <w:r w:rsidRPr="004A1DD8">
        <w:rPr>
          <w:rFonts w:cs="Tahoma"/>
          <w:b/>
          <w:caps/>
          <w:color w:val="F66400"/>
          <w:sz w:val="22"/>
          <w:vertAlign w:val="superscript"/>
          <w:lang w:val="fr-FR"/>
        </w:rPr>
        <w:t>93</w:t>
      </w:r>
      <w:r w:rsidRPr="00C67FC7">
        <w:rPr>
          <w:rFonts w:cs="Tahoma"/>
          <w:b/>
          <w:bCs/>
          <w:color w:val="F66400"/>
          <w:sz w:val="22"/>
          <w:lang w:val="fr-FR"/>
        </w:rPr>
        <w:t xml:space="preserve"> </w:t>
      </w:r>
      <w:r w:rsidRPr="004A1DD8">
        <w:rPr>
          <w:rStyle w:val="Heading3Char1"/>
          <w:rFonts w:ascii="Tahoma" w:eastAsia="MS Mincho" w:hAnsi="Tahoma" w:cs="Tahoma"/>
          <w:color w:val="F66400"/>
          <w:sz w:val="22"/>
          <w:lang w:val="fr-FR"/>
        </w:rPr>
        <w:t>System Center Data Protection Manager 2010 – Licences de Gestion Client et</w:t>
      </w:r>
      <w:r w:rsidR="00360D88">
        <w:rPr>
          <w:rStyle w:val="Heading3Char1"/>
          <w:rFonts w:ascii="Tahoma" w:eastAsia="MS Mincho" w:hAnsi="Tahoma" w:cs="Tahoma"/>
          <w:color w:val="F66400"/>
          <w:sz w:val="22"/>
          <w:lang w:val="fr-FR"/>
        </w:rPr>
        <w:t> </w:t>
      </w:r>
      <w:r w:rsidRPr="004A1DD8">
        <w:rPr>
          <w:rStyle w:val="Heading3Char1"/>
          <w:rFonts w:ascii="Tahoma" w:eastAsia="MS Mincho" w:hAnsi="Tahoma" w:cs="Tahoma"/>
          <w:color w:val="F66400"/>
          <w:sz w:val="22"/>
          <w:lang w:val="fr-FR"/>
        </w:rPr>
        <w:t>Serveur</w:t>
      </w:r>
    </w:p>
    <w:p w:rsidR="0022671C" w:rsidRPr="004A1DD8" w:rsidRDefault="0022671C">
      <w:pPr>
        <w:ind w:left="720"/>
        <w:rPr>
          <w:rFonts w:cs="Tahoma"/>
          <w:lang w:val="fr-FR"/>
        </w:rPr>
      </w:pP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lang w:val="fr-FR"/>
        </w:rPr>
        <w:t>Ces produits sont en fin de vie et ne seront plus proposés.</w:t>
      </w:r>
    </w:p>
    <w:p w:rsidR="0022671C" w:rsidRPr="004A1DD8" w:rsidRDefault="0022671C">
      <w:pPr>
        <w:ind w:left="720"/>
        <w:rPr>
          <w:rFonts w:cs="Tahoma"/>
          <w:lang w:val="fr-FR"/>
        </w:rPr>
      </w:pPr>
    </w:p>
    <w:p w:rsidR="0022671C" w:rsidRPr="004A1DD8" w:rsidRDefault="0022671C">
      <w:pPr>
        <w:adjustRightInd w:val="0"/>
        <w:spacing w:before="120" w:after="120"/>
        <w:ind w:left="720"/>
        <w:textAlignment w:val="baseline"/>
        <w:rPr>
          <w:rFonts w:cs="Tahoma"/>
          <w:lang w:val="fr-FR"/>
        </w:rPr>
      </w:pPr>
      <w:r w:rsidRPr="004A1DD8">
        <w:rPr>
          <w:rFonts w:cs="Tahoma"/>
          <w:u w:val="single"/>
          <w:lang w:val="fr-FR"/>
        </w:rPr>
        <w:t>Informations sur la concession unique de licence de transition System Center 2012</w:t>
      </w:r>
      <w:r w:rsidRPr="007774F6">
        <w:rPr>
          <w:rFonts w:cs="Tahoma"/>
          <w:lang w:val="fr-FR"/>
        </w:rPr>
        <w:t> :</w:t>
      </w:r>
    </w:p>
    <w:p w:rsidR="0022671C" w:rsidRPr="004A1DD8" w:rsidRDefault="0022671C">
      <w:pPr>
        <w:ind w:left="720"/>
        <w:rPr>
          <w:rFonts w:cs="Tahoma"/>
          <w:lang w:val="fr-FR"/>
        </w:rPr>
      </w:pPr>
      <w:r w:rsidRPr="004A1DD8">
        <w:rPr>
          <w:rFonts w:cs="Tahoma"/>
          <w:lang w:val="fr-FR"/>
        </w:rPr>
        <w:t>Veuillez vous reporter à la note sur les offres System Center 2012 pour plus d</w:t>
      </w:r>
      <w:r w:rsidR="00DD4F05">
        <w:rPr>
          <w:rFonts w:cs="Tahoma"/>
          <w:lang w:val="fr-FR"/>
        </w:rPr>
        <w:t>’</w:t>
      </w:r>
      <w:r w:rsidRPr="004A1DD8">
        <w:rPr>
          <w:rFonts w:cs="Tahoma"/>
          <w:lang w:val="fr-FR"/>
        </w:rPr>
        <w:t>informations sur les concessions de licence de transition.</w:t>
      </w:r>
    </w:p>
    <w:p w:rsidR="0022671C" w:rsidRDefault="0022671C">
      <w:pPr>
        <w:rPr>
          <w:rFonts w:cs="Tahoma"/>
          <w:lang w:val="fr-FR"/>
        </w:rPr>
      </w:pPr>
    </w:p>
    <w:p w:rsidR="008078A6" w:rsidRPr="004A1DD8" w:rsidRDefault="008078A6">
      <w:pPr>
        <w:rPr>
          <w:rFonts w:cs="Tahoma"/>
          <w:lang w:val="fr-FR"/>
        </w:rPr>
      </w:pPr>
    </w:p>
    <w:p w:rsidR="0022671C" w:rsidRPr="004A1DD8" w:rsidRDefault="0022671C">
      <w:pPr>
        <w:pStyle w:val="Heading3"/>
        <w:rPr>
          <w:rFonts w:ascii="Tahoma" w:hAnsi="Tahoma" w:cs="Tahoma"/>
          <w:lang w:val="fr-FR"/>
        </w:rPr>
      </w:pPr>
      <w:bookmarkStart w:id="2564" w:name="_79_System_Center"/>
      <w:bookmarkStart w:id="2565" w:name="_Toc327544571"/>
      <w:bookmarkStart w:id="2566" w:name="_Toc327548066"/>
      <w:bookmarkStart w:id="2567" w:name="_Toc327549140"/>
      <w:bookmarkStart w:id="2568" w:name="_Toc328557604"/>
      <w:bookmarkStart w:id="2569" w:name="Srv_79SystemCenterEssentials07"/>
      <w:bookmarkStart w:id="2570" w:name="Srv_80SystemCenterEssentials07"/>
      <w:bookmarkStart w:id="2571" w:name="Srv_83SystemCenterEssentials07"/>
      <w:bookmarkEnd w:id="2564"/>
      <w:r w:rsidRPr="00056D7D">
        <w:rPr>
          <w:rFonts w:ascii="Tahoma" w:hAnsi="Tahoma" w:cs="Tahoma"/>
          <w:color w:val="F66400"/>
          <w:sz w:val="22"/>
          <w:vertAlign w:val="superscript"/>
          <w:lang w:val="fr-FR"/>
        </w:rPr>
        <w:t>94</w:t>
      </w:r>
      <w:r w:rsidRPr="004A1DD8">
        <w:rPr>
          <w:rFonts w:ascii="Tahoma" w:hAnsi="Tahoma" w:cs="Tahoma"/>
          <w:color w:val="F66400"/>
          <w:sz w:val="22"/>
          <w:lang w:val="fr-FR"/>
        </w:rPr>
        <w:t xml:space="preserve"> System Center Essentials 2010</w:t>
      </w:r>
      <w:bookmarkEnd w:id="2565"/>
      <w:bookmarkEnd w:id="2566"/>
      <w:bookmarkEnd w:id="2567"/>
      <w:bookmarkEnd w:id="2568"/>
    </w:p>
    <w:bookmarkEnd w:id="2569"/>
    <w:bookmarkEnd w:id="2570"/>
    <w:bookmarkEnd w:id="2571"/>
    <w:p w:rsidR="0022671C" w:rsidRPr="004A1DD8" w:rsidRDefault="0022671C">
      <w:pPr>
        <w:ind w:hanging="200"/>
        <w:rPr>
          <w:rFonts w:cs="Tahoma"/>
          <w:lang w:val="fr-FR"/>
        </w:rPr>
      </w:pPr>
    </w:p>
    <w:p w:rsidR="0022671C" w:rsidRPr="004A1DD8" w:rsidRDefault="0022671C">
      <w:pPr>
        <w:ind w:left="720"/>
        <w:rPr>
          <w:rFonts w:cs="Tahoma"/>
          <w:lang w:val="fr-FR"/>
        </w:rPr>
      </w:pPr>
      <w:r w:rsidRPr="004A1DD8">
        <w:rPr>
          <w:rFonts w:cs="Tahoma"/>
          <w:color w:val="000000"/>
          <w:u w:val="single"/>
          <w:lang w:val="fr-FR"/>
        </w:rPr>
        <w:t xml:space="preserve">Chemin de migration de System Center Essentials 2007 (SCE 2007) vers System Center </w:t>
      </w:r>
      <w:r w:rsidR="003A448D">
        <w:rPr>
          <w:rFonts w:cs="Tahoma"/>
          <w:color w:val="000000"/>
          <w:u w:val="single"/>
          <w:lang w:val="fr-FR"/>
        </w:rPr>
        <w:br/>
      </w:r>
      <w:r w:rsidRPr="004A1DD8">
        <w:rPr>
          <w:rFonts w:cs="Tahoma"/>
          <w:color w:val="000000"/>
          <w:u w:val="single"/>
          <w:lang w:val="fr-FR"/>
        </w:rPr>
        <w:t>Essentials 2010 (SCE 2010)</w:t>
      </w:r>
      <w:r w:rsidRPr="00854F2B">
        <w:rPr>
          <w:rFonts w:cs="Tahoma"/>
          <w:color w:val="000000"/>
          <w:lang w:val="fr-FR"/>
        </w:rPr>
        <w:t> :</w:t>
      </w:r>
    </w:p>
    <w:p w:rsidR="0022671C" w:rsidRPr="004A1DD8" w:rsidRDefault="0022671C">
      <w:pPr>
        <w:ind w:left="720"/>
        <w:rPr>
          <w:rFonts w:cs="Tahoma"/>
          <w:lang w:val="fr-FR"/>
        </w:rPr>
      </w:pPr>
    </w:p>
    <w:p w:rsidR="0022671C" w:rsidRPr="004A1DD8" w:rsidRDefault="0022671C" w:rsidP="00C67FC7">
      <w:pPr>
        <w:ind w:left="720"/>
        <w:rPr>
          <w:rFonts w:cs="Tahoma"/>
          <w:lang w:val="fr-FR"/>
        </w:rPr>
      </w:pPr>
      <w:r w:rsidRPr="004A1DD8">
        <w:rPr>
          <w:rFonts w:cs="Tahoma"/>
          <w:color w:val="000000"/>
          <w:szCs w:val="20"/>
          <w:lang w:val="fr-FR"/>
        </w:rPr>
        <w:t>Avec la version 2010 de System Center Essentials (SCE 2010), vous devez commander et acquérir vos licences logiciel et/ou licences de Gestion Client/Serveur séparément.</w:t>
      </w:r>
      <w:r w:rsidRPr="004A1DD8">
        <w:rPr>
          <w:rFonts w:cs="Tahoma"/>
          <w:lang w:val="fr-FR"/>
        </w:rPr>
        <w:t xml:space="preserve"> </w:t>
      </w:r>
      <w:r w:rsidRPr="004A1DD8">
        <w:rPr>
          <w:rFonts w:cs="Tahoma"/>
          <w:color w:val="000000"/>
          <w:lang w:val="fr-FR"/>
        </w:rPr>
        <w:t>Par la suite, nous vous proposerons uniquement des licences individuelles pour SCE 2010 (sans la technologie SQL Server 2008), SCE 2010 avec</w:t>
      </w:r>
      <w:r w:rsidR="00C67FC7">
        <w:rPr>
          <w:rFonts w:cs="Tahoma"/>
          <w:color w:val="000000"/>
          <w:lang w:val="fr-FR"/>
        </w:rPr>
        <w:t> </w:t>
      </w:r>
      <w:r w:rsidRPr="004A1DD8">
        <w:rPr>
          <w:rFonts w:cs="Tahoma"/>
          <w:color w:val="000000"/>
          <w:lang w:val="fr-FR"/>
        </w:rPr>
        <w:t>la technologie SQL Server 2008, SCE 2010 Client ML et SCE 2010 Server ML.</w:t>
      </w:r>
    </w:p>
    <w:p w:rsidR="0022671C" w:rsidRDefault="0022671C">
      <w:pPr>
        <w:ind w:left="720"/>
        <w:rPr>
          <w:rFonts w:cs="Tahoma"/>
          <w:lang w:val="fr-FR"/>
        </w:rPr>
      </w:pPr>
    </w:p>
    <w:p w:rsidR="00C67FC7" w:rsidRPr="004A1DD8" w:rsidRDefault="00C67FC7">
      <w:pPr>
        <w:ind w:left="720"/>
        <w:rPr>
          <w:rFonts w:cs="Tahoma"/>
          <w:lang w:val="fr-FR"/>
        </w:rPr>
      </w:pPr>
    </w:p>
    <w:p w:rsidR="0022671C" w:rsidRPr="004A1DD8" w:rsidRDefault="0022671C" w:rsidP="00C67FC7">
      <w:pPr>
        <w:ind w:left="720"/>
        <w:rPr>
          <w:rFonts w:cs="Tahoma"/>
          <w:lang w:val="fr-FR"/>
        </w:rPr>
      </w:pPr>
      <w:r w:rsidRPr="004A1DD8">
        <w:rPr>
          <w:rFonts w:cs="Tahoma"/>
          <w:color w:val="000000"/>
          <w:lang w:val="fr-FR"/>
        </w:rPr>
        <w:t>Les clients qui ont acheté leurs licences logiciel serveur et/ou licences de Gestion Client/Serveur et disposent d</w:t>
      </w:r>
      <w:r w:rsidR="00DD4F05">
        <w:rPr>
          <w:rFonts w:cs="Tahoma"/>
          <w:color w:val="000000"/>
          <w:lang w:val="fr-FR"/>
        </w:rPr>
        <w:t>’</w:t>
      </w:r>
      <w:r w:rsidRPr="004A1DD8">
        <w:rPr>
          <w:rFonts w:cs="Tahoma"/>
          <w:color w:val="000000"/>
          <w:lang w:val="fr-FR"/>
        </w:rPr>
        <w:t>une Software Assurance active pour ces licences à compter du 1er juin 2010, ont le droit de mettre à jour ces licences tel qu</w:t>
      </w:r>
      <w:r w:rsidR="00DD4F05">
        <w:rPr>
          <w:rFonts w:cs="Tahoma"/>
          <w:color w:val="000000"/>
          <w:lang w:val="fr-FR"/>
        </w:rPr>
        <w:t>’</w:t>
      </w:r>
      <w:r w:rsidRPr="004A1DD8">
        <w:rPr>
          <w:rFonts w:cs="Tahoma"/>
          <w:color w:val="000000"/>
          <w:lang w:val="fr-FR"/>
        </w:rPr>
        <w:t>indiqué ci-après :</w:t>
      </w:r>
    </w:p>
    <w:p w:rsidR="0022671C" w:rsidRPr="004A1DD8" w:rsidRDefault="0022671C" w:rsidP="00C67FC7">
      <w:pPr>
        <w:ind w:left="720"/>
        <w:rPr>
          <w:rFonts w:cs="Tahoma"/>
          <w:lang w:val="fr-FR"/>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22671C" w:rsidRPr="004A1DD8">
        <w:tc>
          <w:tcPr>
            <w:tcW w:w="3960" w:type="dxa"/>
            <w:tcBorders>
              <w:top w:val="single" w:sz="4" w:space="0" w:color="000000"/>
            </w:tcBorders>
            <w:shd w:val="clear" w:color="auto" w:fill="FABF8F"/>
          </w:tcPr>
          <w:p w:rsidR="0022671C" w:rsidRPr="004A1DD8" w:rsidRDefault="0022671C" w:rsidP="00C67FC7">
            <w:pPr>
              <w:jc w:val="center"/>
              <w:rPr>
                <w:rFonts w:cs="Tahoma"/>
                <w:b/>
                <w:color w:val="000000"/>
                <w:szCs w:val="20"/>
              </w:rPr>
            </w:pPr>
            <w:r w:rsidRPr="004A1DD8">
              <w:rPr>
                <w:rFonts w:cs="Tahoma"/>
                <w:b/>
                <w:color w:val="000000"/>
                <w:szCs w:val="20"/>
                <w:lang w:val="fr-FR"/>
              </w:rPr>
              <w:t>Licence SCE 2007</w:t>
            </w:r>
          </w:p>
        </w:tc>
        <w:tc>
          <w:tcPr>
            <w:tcW w:w="4050" w:type="dxa"/>
            <w:tcBorders>
              <w:top w:val="single" w:sz="4" w:space="0" w:color="000000"/>
            </w:tcBorders>
            <w:shd w:val="clear" w:color="auto" w:fill="FABF8F"/>
          </w:tcPr>
          <w:p w:rsidR="0022671C" w:rsidRPr="004A1DD8" w:rsidRDefault="0022671C" w:rsidP="00C67FC7">
            <w:pPr>
              <w:jc w:val="center"/>
              <w:rPr>
                <w:rFonts w:cs="Tahoma"/>
                <w:b/>
                <w:color w:val="000000"/>
                <w:szCs w:val="20"/>
                <w:lang w:val="fr-FR"/>
              </w:rPr>
            </w:pPr>
            <w:r w:rsidRPr="004A1DD8">
              <w:rPr>
                <w:rFonts w:cs="Tahoma"/>
                <w:b/>
                <w:color w:val="000000"/>
                <w:szCs w:val="20"/>
                <w:lang w:val="fr-FR"/>
              </w:rPr>
              <w:t>Migration vers une licence SCE 2010.</w:t>
            </w:r>
          </w:p>
        </w:tc>
      </w:tr>
      <w:tr w:rsidR="0022671C" w:rsidRPr="004A1DD8">
        <w:tc>
          <w:tcPr>
            <w:tcW w:w="3960" w:type="dxa"/>
            <w:shd w:val="clear" w:color="auto" w:fill="FFFFFF"/>
          </w:tcPr>
          <w:p w:rsidR="0022671C" w:rsidRPr="004A1DD8" w:rsidRDefault="0022671C" w:rsidP="00C67FC7">
            <w:pPr>
              <w:rPr>
                <w:rFonts w:cs="Tahoma"/>
                <w:color w:val="000000"/>
                <w:szCs w:val="20"/>
                <w:lang w:val="fr-FR"/>
              </w:rPr>
            </w:pPr>
            <w:r w:rsidRPr="004A1DD8">
              <w:rPr>
                <w:rFonts w:cs="Tahoma"/>
                <w:color w:val="000000"/>
                <w:szCs w:val="20"/>
                <w:lang w:val="fr-FR"/>
              </w:rPr>
              <w:t>SCE 2007 (avec 10 Licences de Gestion Serveur et 50 Licences de Gestion Client)</w:t>
            </w:r>
          </w:p>
        </w:tc>
        <w:tc>
          <w:tcPr>
            <w:tcW w:w="4050" w:type="dxa"/>
            <w:shd w:val="clear" w:color="auto" w:fill="FFFFFF"/>
          </w:tcPr>
          <w:p w:rsidR="0022671C" w:rsidRPr="004A1DD8" w:rsidRDefault="0022671C" w:rsidP="00C67FC7">
            <w:pPr>
              <w:rPr>
                <w:rFonts w:cs="Tahoma"/>
                <w:color w:val="000000"/>
                <w:szCs w:val="20"/>
                <w:lang w:val="fr-FR"/>
              </w:rPr>
            </w:pPr>
            <w:r w:rsidRPr="004A1DD8">
              <w:rPr>
                <w:rFonts w:cs="Tahoma"/>
                <w:color w:val="000000"/>
                <w:szCs w:val="20"/>
                <w:lang w:val="fr-FR"/>
              </w:rPr>
              <w:t>1 licence SCE 2010 Management Server ; 10 licences SCE 2010 Server ML ; 50 licences SCE 2010 Client ML</w:t>
            </w:r>
          </w:p>
        </w:tc>
      </w:tr>
      <w:tr w:rsidR="0022671C" w:rsidRPr="004A1DD8">
        <w:tc>
          <w:tcPr>
            <w:tcW w:w="3960" w:type="dxa"/>
            <w:shd w:val="clear" w:color="auto" w:fill="FFFFFF"/>
          </w:tcPr>
          <w:p w:rsidR="0022671C" w:rsidRPr="004A1DD8" w:rsidRDefault="0022671C" w:rsidP="00C67FC7">
            <w:pPr>
              <w:rPr>
                <w:rFonts w:cs="Tahoma"/>
                <w:color w:val="000000"/>
                <w:szCs w:val="20"/>
                <w:lang w:val="fr-FR"/>
              </w:rPr>
            </w:pPr>
            <w:r w:rsidRPr="004A1DD8">
              <w:rPr>
                <w:rFonts w:cs="Tahoma"/>
                <w:color w:val="000000"/>
                <w:szCs w:val="20"/>
                <w:lang w:val="fr-FR"/>
              </w:rPr>
              <w:t>SCE 2007 avec technologie SQL Server 2005 (avec 10 Licences de Gestion Serveur et 50 Licences de Gestion Client)</w:t>
            </w:r>
          </w:p>
        </w:tc>
        <w:tc>
          <w:tcPr>
            <w:tcW w:w="4050" w:type="dxa"/>
            <w:shd w:val="clear" w:color="auto" w:fill="FFFFFF"/>
          </w:tcPr>
          <w:p w:rsidR="0022671C" w:rsidRPr="004A1DD8" w:rsidRDefault="0022671C" w:rsidP="00C67FC7">
            <w:pPr>
              <w:rPr>
                <w:rFonts w:cs="Tahoma"/>
                <w:color w:val="000000"/>
                <w:szCs w:val="20"/>
                <w:lang w:val="fr-FR"/>
              </w:rPr>
            </w:pPr>
            <w:r w:rsidRPr="004A1DD8">
              <w:rPr>
                <w:rFonts w:cs="Tahoma"/>
                <w:color w:val="000000"/>
                <w:szCs w:val="20"/>
                <w:lang w:val="fr-FR"/>
              </w:rPr>
              <w:t>1 licence SCE 2010 Management Server avec technologie SQL server 2008 ; 10 licences SCE 2010 Server ML ; 50 licences SCE 2010 Client ML</w:t>
            </w:r>
          </w:p>
        </w:tc>
      </w:tr>
      <w:tr w:rsidR="0022671C" w:rsidRPr="004F0B05">
        <w:tc>
          <w:tcPr>
            <w:tcW w:w="3960" w:type="dxa"/>
            <w:shd w:val="clear" w:color="auto" w:fill="FFFFFF"/>
          </w:tcPr>
          <w:p w:rsidR="0022671C" w:rsidRPr="004A1DD8" w:rsidRDefault="0022671C" w:rsidP="00C67FC7">
            <w:pPr>
              <w:rPr>
                <w:rFonts w:cs="Tahoma"/>
                <w:color w:val="000000"/>
                <w:szCs w:val="20"/>
                <w:lang w:val="fr-FR"/>
              </w:rPr>
            </w:pPr>
            <w:r w:rsidRPr="004A1DD8">
              <w:rPr>
                <w:rFonts w:cs="Tahoma"/>
                <w:color w:val="000000"/>
                <w:szCs w:val="20"/>
                <w:lang w:val="fr-FR"/>
              </w:rPr>
              <w:t>SCE 2007 (1 Module Complémentaire Serveur) Server ML (ou) SCE 2007 (5 Modules Complémentaires) Server ML</w:t>
            </w:r>
          </w:p>
        </w:tc>
        <w:tc>
          <w:tcPr>
            <w:tcW w:w="4050" w:type="dxa"/>
            <w:shd w:val="clear" w:color="auto" w:fill="FFFFFF"/>
          </w:tcPr>
          <w:p w:rsidR="0022671C" w:rsidRPr="004A1DD8" w:rsidRDefault="0022671C" w:rsidP="00C67FC7">
            <w:pPr>
              <w:rPr>
                <w:rFonts w:cs="Tahoma"/>
                <w:color w:val="000000"/>
                <w:szCs w:val="20"/>
                <w:lang w:val="fr-FR"/>
              </w:rPr>
            </w:pPr>
            <w:r w:rsidRPr="004A1DD8">
              <w:rPr>
                <w:rFonts w:cs="Tahoma"/>
                <w:color w:val="000000"/>
                <w:szCs w:val="20"/>
                <w:lang w:val="fr-FR"/>
              </w:rPr>
              <w:t>Nombre égal de SCE 2010 Server ML</w:t>
            </w:r>
          </w:p>
        </w:tc>
      </w:tr>
      <w:tr w:rsidR="0022671C" w:rsidRPr="004F0B05">
        <w:tc>
          <w:tcPr>
            <w:tcW w:w="3960" w:type="dxa"/>
            <w:tcBorders>
              <w:bottom w:val="single" w:sz="4" w:space="0" w:color="000000"/>
            </w:tcBorders>
            <w:shd w:val="clear" w:color="auto" w:fill="FFFFFF"/>
          </w:tcPr>
          <w:p w:rsidR="0022671C" w:rsidRPr="004A1DD8" w:rsidRDefault="0022671C" w:rsidP="00C67FC7">
            <w:pPr>
              <w:rPr>
                <w:rFonts w:cs="Tahoma"/>
                <w:color w:val="000000"/>
                <w:szCs w:val="20"/>
                <w:lang w:val="fr-FR"/>
              </w:rPr>
            </w:pPr>
            <w:r w:rsidRPr="004A1DD8">
              <w:rPr>
                <w:rFonts w:cs="Tahoma"/>
                <w:color w:val="000000"/>
                <w:szCs w:val="20"/>
                <w:lang w:val="fr-FR"/>
              </w:rPr>
              <w:t>SCE 2007 (5 Modules Complémentaires Client) Client ML (ou) SCE 2007 (20 Modules Complémentaires Client) Client ML</w:t>
            </w:r>
          </w:p>
        </w:tc>
        <w:tc>
          <w:tcPr>
            <w:tcW w:w="4050" w:type="dxa"/>
            <w:tcBorders>
              <w:bottom w:val="single" w:sz="4" w:space="0" w:color="000000"/>
            </w:tcBorders>
            <w:shd w:val="clear" w:color="auto" w:fill="FFFFFF"/>
          </w:tcPr>
          <w:p w:rsidR="0022671C" w:rsidRPr="004A1DD8" w:rsidRDefault="0022671C" w:rsidP="00C67FC7">
            <w:pPr>
              <w:rPr>
                <w:rFonts w:cs="Tahoma"/>
                <w:color w:val="000000"/>
                <w:szCs w:val="20"/>
                <w:lang w:val="fr-FR"/>
              </w:rPr>
            </w:pPr>
            <w:r w:rsidRPr="004A1DD8">
              <w:rPr>
                <w:rFonts w:cs="Tahoma"/>
                <w:color w:val="000000"/>
                <w:szCs w:val="20"/>
                <w:lang w:val="fr-FR"/>
              </w:rPr>
              <w:t>Nombre égal de SCE 2010 Client ML</w:t>
            </w:r>
          </w:p>
        </w:tc>
      </w:tr>
    </w:tbl>
    <w:p w:rsidR="0022671C" w:rsidRPr="004A1DD8" w:rsidRDefault="0022671C">
      <w:pPr>
        <w:ind w:left="720"/>
        <w:rPr>
          <w:rFonts w:cs="Tahoma"/>
          <w:lang w:val="fr-FR"/>
        </w:rPr>
      </w:pPr>
    </w:p>
    <w:p w:rsidR="0022671C" w:rsidRPr="00D27F23" w:rsidRDefault="0022671C" w:rsidP="00286555">
      <w:pPr>
        <w:pStyle w:val="Heading3"/>
        <w:rPr>
          <w:rFonts w:ascii="Tahoma" w:hAnsi="Tahoma"/>
          <w:caps/>
          <w:color w:val="F66400"/>
          <w:sz w:val="22"/>
          <w:vertAlign w:val="superscript"/>
          <w:lang w:val="es-ES"/>
        </w:rPr>
      </w:pPr>
      <w:bookmarkStart w:id="2572" w:name="Srv_86SysCenterMobileDeviceMgr2008"/>
    </w:p>
    <w:p w:rsidR="0022671C" w:rsidRPr="004A1DD8" w:rsidRDefault="0022671C">
      <w:pPr>
        <w:pStyle w:val="Heading3"/>
        <w:rPr>
          <w:rFonts w:ascii="Tahoma" w:hAnsi="Tahoma" w:cs="Tahoma"/>
          <w:lang w:val="fr-FR"/>
        </w:rPr>
      </w:pPr>
      <w:bookmarkStart w:id="2573" w:name="_95_System_Center"/>
      <w:bookmarkStart w:id="2574" w:name="_Toc327544572"/>
      <w:bookmarkStart w:id="2575" w:name="_Toc327548067"/>
      <w:bookmarkStart w:id="2576" w:name="_Toc327549141"/>
      <w:bookmarkStart w:id="2577" w:name="_Toc328557605"/>
      <w:bookmarkEnd w:id="2573"/>
      <w:r w:rsidRPr="004A1DD8">
        <w:rPr>
          <w:rFonts w:ascii="Tahoma" w:hAnsi="Tahoma" w:cs="Tahoma"/>
          <w:caps/>
          <w:color w:val="F66400"/>
          <w:sz w:val="22"/>
          <w:vertAlign w:val="superscript"/>
          <w:lang w:val="fr-FR"/>
        </w:rPr>
        <w:t>95</w:t>
      </w:r>
      <w:r w:rsidRPr="004A1DD8">
        <w:rPr>
          <w:rFonts w:ascii="Tahoma" w:hAnsi="Tahoma" w:cs="Tahoma"/>
          <w:color w:val="F66400"/>
          <w:sz w:val="22"/>
          <w:lang w:val="fr-FR"/>
        </w:rPr>
        <w:t xml:space="preserve"> System Center Mobile Device Manager 2008</w:t>
      </w:r>
      <w:bookmarkEnd w:id="2574"/>
      <w:bookmarkEnd w:id="2575"/>
      <w:bookmarkEnd w:id="2576"/>
      <w:bookmarkEnd w:id="2577"/>
    </w:p>
    <w:bookmarkEnd w:id="2572"/>
    <w:p w:rsidR="0022671C" w:rsidRPr="00D27F23" w:rsidRDefault="0022671C">
      <w:pPr>
        <w:pStyle w:val="EndnoteText"/>
        <w:ind w:left="0"/>
        <w:rPr>
          <w:sz w:val="18"/>
          <w:szCs w:val="24"/>
          <w:lang w:val="es-ES" w:eastAsia="en-US"/>
        </w:rPr>
      </w:pPr>
    </w:p>
    <w:p w:rsidR="0022671C" w:rsidRPr="00C67FC7" w:rsidRDefault="0022671C">
      <w:pPr>
        <w:pStyle w:val="EndnoteText"/>
        <w:rPr>
          <w:rFonts w:ascii="Tahoma" w:hAnsi="Tahoma" w:cs="Tahoma"/>
          <w:sz w:val="18"/>
          <w:szCs w:val="18"/>
        </w:rPr>
      </w:pPr>
      <w:r w:rsidRPr="00C67FC7">
        <w:rPr>
          <w:rFonts w:ascii="Tahoma" w:hAnsi="Tahoma" w:cs="Tahoma"/>
          <w:color w:val="000000"/>
          <w:sz w:val="18"/>
          <w:szCs w:val="18"/>
          <w:lang w:eastAsia="x-none"/>
        </w:rPr>
        <w:t>Ce produit est en fin de vie et ne sera plus proposé.</w:t>
      </w:r>
    </w:p>
    <w:p w:rsidR="00286555" w:rsidRPr="00C67FC7" w:rsidRDefault="00286555" w:rsidP="00286555">
      <w:pPr>
        <w:pStyle w:val="EndnoteText"/>
        <w:rPr>
          <w:rFonts w:ascii="Tahoma" w:hAnsi="Tahoma" w:cs="Tahoma"/>
          <w:color w:val="000000"/>
          <w:sz w:val="18"/>
          <w:szCs w:val="18"/>
        </w:rPr>
      </w:pPr>
    </w:p>
    <w:p w:rsidR="0022671C" w:rsidRPr="00C67FC7" w:rsidRDefault="0022671C">
      <w:pPr>
        <w:pStyle w:val="EndnoteText"/>
        <w:rPr>
          <w:rFonts w:ascii="Tahoma" w:hAnsi="Tahoma" w:cs="Tahoma"/>
          <w:sz w:val="18"/>
          <w:szCs w:val="18"/>
        </w:rPr>
      </w:pPr>
      <w:r w:rsidRPr="00C67FC7">
        <w:rPr>
          <w:rFonts w:ascii="Tahoma" w:hAnsi="Tahoma" w:cs="Tahoma"/>
          <w:color w:val="000000"/>
          <w:sz w:val="18"/>
          <w:szCs w:val="18"/>
          <w:u w:val="single"/>
          <w:lang w:eastAsia="x-none"/>
        </w:rPr>
        <w:t>Concession de licence unique aux détenteurs de licences pour System Center Mobile Device Manager 2008 avec Software Assurance active</w:t>
      </w:r>
      <w:r w:rsidRPr="00C67FC7">
        <w:rPr>
          <w:rFonts w:ascii="Tahoma" w:hAnsi="Tahoma" w:cs="Tahoma"/>
          <w:color w:val="000000"/>
          <w:sz w:val="18"/>
          <w:szCs w:val="18"/>
          <w:lang w:eastAsia="x-none"/>
        </w:rPr>
        <w:t> :</w:t>
      </w:r>
    </w:p>
    <w:p w:rsidR="00286555" w:rsidRPr="00C67FC7" w:rsidRDefault="00286555" w:rsidP="00286555">
      <w:pPr>
        <w:pStyle w:val="EndnoteText"/>
        <w:rPr>
          <w:rFonts w:ascii="Tahoma" w:hAnsi="Tahoma" w:cs="Tahoma"/>
          <w:color w:val="000000"/>
          <w:sz w:val="18"/>
          <w:szCs w:val="18"/>
        </w:rPr>
      </w:pPr>
    </w:p>
    <w:p w:rsidR="0022671C" w:rsidRPr="00C67FC7" w:rsidRDefault="0022671C">
      <w:pPr>
        <w:pStyle w:val="EndnoteText"/>
        <w:rPr>
          <w:rFonts w:ascii="Tahoma" w:hAnsi="Tahoma" w:cs="Tahoma"/>
          <w:sz w:val="18"/>
          <w:szCs w:val="18"/>
        </w:rPr>
      </w:pPr>
      <w:r w:rsidRPr="00C67FC7">
        <w:rPr>
          <w:rFonts w:ascii="Tahoma" w:hAnsi="Tahoma" w:cs="Tahoma"/>
          <w:color w:val="000000"/>
          <w:sz w:val="18"/>
          <w:szCs w:val="18"/>
          <w:lang w:eastAsia="x-none"/>
        </w:rPr>
        <w:t>En tant qu</w:t>
      </w:r>
      <w:r w:rsidR="00DD4F05">
        <w:rPr>
          <w:rFonts w:ascii="Tahoma" w:hAnsi="Tahoma" w:cs="Tahoma"/>
          <w:color w:val="000000"/>
          <w:sz w:val="18"/>
          <w:szCs w:val="18"/>
          <w:lang w:eastAsia="x-none"/>
        </w:rPr>
        <w:t>’</w:t>
      </w:r>
      <w:r w:rsidRPr="00C67FC7">
        <w:rPr>
          <w:rFonts w:ascii="Tahoma" w:hAnsi="Tahoma" w:cs="Tahoma"/>
          <w:color w:val="000000"/>
          <w:sz w:val="18"/>
          <w:szCs w:val="18"/>
          <w:lang w:eastAsia="x-none"/>
        </w:rPr>
        <w:t>exception unique liée à l</w:t>
      </w:r>
      <w:r w:rsidR="00DD4F05">
        <w:rPr>
          <w:rFonts w:ascii="Tahoma" w:hAnsi="Tahoma" w:cs="Tahoma"/>
          <w:color w:val="000000"/>
          <w:sz w:val="18"/>
          <w:szCs w:val="18"/>
          <w:lang w:eastAsia="x-none"/>
        </w:rPr>
        <w:t>’</w:t>
      </w:r>
      <w:r w:rsidRPr="00C67FC7">
        <w:rPr>
          <w:rFonts w:ascii="Tahoma" w:hAnsi="Tahoma" w:cs="Tahoma"/>
          <w:color w:val="000000"/>
          <w:sz w:val="18"/>
          <w:szCs w:val="18"/>
          <w:lang w:eastAsia="x-none"/>
        </w:rPr>
        <w:t>interruption de System Center Mobile Device Manager 2008, nous concédons aux clients Select, Entreprise, Licences Open, Open Value, Campus et School qui ont souscrit une Software Assurance active pour les produits figurant dans la partie gauche du tableau ci-dessous au 1er novembre 2010 les licences correspondantes figurant à droite de ce même tableau sans coûts supplémentaires, autres que les coûts des supports (le cas échéant) :</w:t>
      </w:r>
    </w:p>
    <w:p w:rsidR="0022671C" w:rsidRPr="00286555" w:rsidRDefault="0022671C" w:rsidP="007E2EF9">
      <w:pPr>
        <w:pStyle w:val="EndnoteText"/>
        <w:rPr>
          <w:rFonts w:ascii="Tahoma" w:hAnsi="Tahoma" w:cs="Tahoma"/>
          <w:color w:val="000000"/>
          <w:sz w:val="18"/>
          <w:lang w:val="en-US" w:eastAsia="en-US"/>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22671C" w:rsidRPr="004A1DD8">
        <w:tc>
          <w:tcPr>
            <w:tcW w:w="3960" w:type="dxa"/>
            <w:tcBorders>
              <w:top w:val="single" w:sz="4" w:space="0" w:color="000000"/>
            </w:tcBorders>
            <w:shd w:val="clear" w:color="auto" w:fill="FABF8F"/>
          </w:tcPr>
          <w:p w:rsidR="0022671C" w:rsidRPr="004A1DD8" w:rsidRDefault="0022671C" w:rsidP="007E2EF9">
            <w:pPr>
              <w:jc w:val="center"/>
              <w:rPr>
                <w:rFonts w:cs="Tahoma"/>
                <w:b/>
                <w:color w:val="000000"/>
                <w:szCs w:val="20"/>
              </w:rPr>
            </w:pPr>
            <w:r w:rsidRPr="004A1DD8">
              <w:rPr>
                <w:rFonts w:cs="Tahoma"/>
                <w:b/>
                <w:color w:val="000000"/>
                <w:szCs w:val="20"/>
                <w:lang w:val="fr-FR"/>
              </w:rPr>
              <w:t>Licence Mobile Device Manager 2008</w:t>
            </w:r>
          </w:p>
        </w:tc>
        <w:tc>
          <w:tcPr>
            <w:tcW w:w="4050" w:type="dxa"/>
            <w:tcBorders>
              <w:top w:val="single" w:sz="4" w:space="0" w:color="000000"/>
            </w:tcBorders>
            <w:shd w:val="clear" w:color="auto" w:fill="FABF8F"/>
          </w:tcPr>
          <w:p w:rsidR="0022671C" w:rsidRPr="004A1DD8" w:rsidRDefault="0022671C" w:rsidP="007E2EF9">
            <w:pPr>
              <w:jc w:val="center"/>
              <w:rPr>
                <w:rFonts w:cs="Tahoma"/>
                <w:b/>
                <w:color w:val="000000"/>
                <w:szCs w:val="20"/>
              </w:rPr>
            </w:pPr>
            <w:r w:rsidRPr="004A1DD8">
              <w:rPr>
                <w:rFonts w:cs="Tahoma"/>
                <w:b/>
                <w:color w:val="000000"/>
                <w:szCs w:val="20"/>
                <w:lang w:val="fr-FR"/>
              </w:rPr>
              <w:t>Licences SCCM 2007 R3 concédées</w:t>
            </w:r>
          </w:p>
        </w:tc>
      </w:tr>
      <w:tr w:rsidR="0022671C" w:rsidRPr="004A1DD8">
        <w:tc>
          <w:tcPr>
            <w:tcW w:w="3960" w:type="dxa"/>
            <w:shd w:val="clear" w:color="auto" w:fill="FFFFFF"/>
          </w:tcPr>
          <w:p w:rsidR="0022671C" w:rsidRPr="004A1DD8" w:rsidRDefault="0022671C" w:rsidP="007E2EF9">
            <w:pPr>
              <w:rPr>
                <w:rFonts w:cs="Tahoma"/>
                <w:color w:val="000000"/>
                <w:szCs w:val="20"/>
                <w:lang w:val="fr-FR"/>
              </w:rPr>
            </w:pPr>
            <w:r w:rsidRPr="004A1DD8">
              <w:rPr>
                <w:rFonts w:cs="Tahoma"/>
                <w:color w:val="000000"/>
                <w:szCs w:val="20"/>
                <w:lang w:val="fr-FR"/>
              </w:rPr>
              <w:t>Licence Serveur System Center Mobile Device Manager 2008</w:t>
            </w:r>
          </w:p>
        </w:tc>
        <w:tc>
          <w:tcPr>
            <w:tcW w:w="4050" w:type="dxa"/>
            <w:shd w:val="clear" w:color="auto" w:fill="FFFFFF"/>
          </w:tcPr>
          <w:p w:rsidR="0022671C" w:rsidRPr="004A1DD8" w:rsidRDefault="0022671C" w:rsidP="007E2EF9">
            <w:pPr>
              <w:rPr>
                <w:rFonts w:cs="Tahoma"/>
                <w:color w:val="000000"/>
                <w:szCs w:val="20"/>
                <w:lang w:val="fr-FR"/>
              </w:rPr>
            </w:pPr>
            <w:r w:rsidRPr="004A1DD8">
              <w:rPr>
                <w:rFonts w:cs="Tahoma"/>
                <w:color w:val="000000"/>
                <w:szCs w:val="20"/>
                <w:lang w:val="fr-FR"/>
              </w:rPr>
              <w:t>2 Licences Serveur System Center Configuration Manager 2007 R3</w:t>
            </w:r>
          </w:p>
        </w:tc>
      </w:tr>
      <w:tr w:rsidR="0022671C" w:rsidRPr="004A1DD8">
        <w:tc>
          <w:tcPr>
            <w:tcW w:w="3960" w:type="dxa"/>
            <w:shd w:val="clear" w:color="auto" w:fill="FFFFFF"/>
          </w:tcPr>
          <w:p w:rsidR="0022671C" w:rsidRPr="004A1DD8" w:rsidRDefault="0022671C" w:rsidP="007E2EF9">
            <w:pPr>
              <w:rPr>
                <w:rFonts w:cs="Tahoma"/>
                <w:color w:val="000000"/>
                <w:szCs w:val="20"/>
                <w:lang w:val="fr-FR"/>
              </w:rPr>
            </w:pPr>
            <w:r w:rsidRPr="004A1DD8">
              <w:rPr>
                <w:rFonts w:cs="Tahoma"/>
                <w:color w:val="000000"/>
                <w:lang w:val="fr-FR"/>
              </w:rPr>
              <w:t>Licence Serveur System Center Mobile Device Manager 2008 avec technologie SQL Server 2005</w:t>
            </w:r>
          </w:p>
        </w:tc>
        <w:tc>
          <w:tcPr>
            <w:tcW w:w="4050" w:type="dxa"/>
            <w:shd w:val="clear" w:color="auto" w:fill="FFFFFF"/>
          </w:tcPr>
          <w:p w:rsidR="0022671C" w:rsidRPr="004A1DD8" w:rsidRDefault="0022671C" w:rsidP="007E2EF9">
            <w:pPr>
              <w:rPr>
                <w:rFonts w:cs="Tahoma"/>
                <w:color w:val="000000"/>
                <w:szCs w:val="20"/>
                <w:lang w:val="fr-FR"/>
              </w:rPr>
            </w:pPr>
            <w:r w:rsidRPr="004A1DD8">
              <w:rPr>
                <w:rFonts w:cs="Tahoma"/>
                <w:color w:val="000000"/>
                <w:szCs w:val="20"/>
                <w:lang w:val="fr-FR"/>
              </w:rPr>
              <w:t>2 Licences Serveur System Center Configuration Manager 2007 R3 avec technologie SQL Server 2008</w:t>
            </w:r>
          </w:p>
        </w:tc>
      </w:tr>
      <w:tr w:rsidR="0022671C" w:rsidRPr="004A1DD8">
        <w:tc>
          <w:tcPr>
            <w:tcW w:w="3960" w:type="dxa"/>
            <w:tcBorders>
              <w:bottom w:val="single" w:sz="4" w:space="0" w:color="000000"/>
            </w:tcBorders>
            <w:shd w:val="clear" w:color="auto" w:fill="FFFFFF"/>
          </w:tcPr>
          <w:p w:rsidR="0022671C" w:rsidRPr="004A1DD8" w:rsidRDefault="0022671C" w:rsidP="007E2EF9">
            <w:pPr>
              <w:rPr>
                <w:rFonts w:cs="Tahoma"/>
                <w:color w:val="000000"/>
                <w:szCs w:val="20"/>
              </w:rPr>
            </w:pPr>
            <w:r w:rsidRPr="004A1DD8">
              <w:rPr>
                <w:rFonts w:cs="Tahoma"/>
                <w:color w:val="000000"/>
                <w:szCs w:val="20"/>
                <w:lang w:val="fr-FR"/>
              </w:rPr>
              <w:t>CAL System Center Mobile Device Manager</w:t>
            </w:r>
            <w:r w:rsidR="00286555">
              <w:rPr>
                <w:rFonts w:cs="Tahoma"/>
                <w:color w:val="000000"/>
                <w:szCs w:val="20"/>
                <w:lang w:val="fr-FR"/>
              </w:rPr>
              <w:t> </w:t>
            </w:r>
            <w:r w:rsidRPr="004A1DD8">
              <w:rPr>
                <w:rFonts w:cs="Tahoma"/>
                <w:color w:val="000000"/>
                <w:szCs w:val="20"/>
                <w:lang w:val="fr-FR"/>
              </w:rPr>
              <w:t>2008</w:t>
            </w:r>
          </w:p>
        </w:tc>
        <w:tc>
          <w:tcPr>
            <w:tcW w:w="4050" w:type="dxa"/>
            <w:tcBorders>
              <w:bottom w:val="single" w:sz="4" w:space="0" w:color="000000"/>
            </w:tcBorders>
            <w:shd w:val="clear" w:color="auto" w:fill="FFFFFF"/>
          </w:tcPr>
          <w:p w:rsidR="0022671C" w:rsidRPr="004A1DD8" w:rsidRDefault="0022671C" w:rsidP="007E2EF9">
            <w:pPr>
              <w:rPr>
                <w:rFonts w:cs="Tahoma"/>
                <w:color w:val="000000"/>
                <w:szCs w:val="20"/>
                <w:lang w:val="fr-FR"/>
              </w:rPr>
            </w:pPr>
            <w:r w:rsidRPr="004A1DD8">
              <w:rPr>
                <w:rFonts w:cs="Tahoma"/>
                <w:color w:val="000000"/>
                <w:szCs w:val="20"/>
                <w:lang w:val="fr-FR"/>
              </w:rPr>
              <w:t>2 Licences de Gestion Client (ML) System Center Configuration Manager 2007 R3</w:t>
            </w:r>
          </w:p>
        </w:tc>
      </w:tr>
    </w:tbl>
    <w:p w:rsidR="0022671C" w:rsidRPr="00286555" w:rsidRDefault="0022671C">
      <w:pPr>
        <w:pStyle w:val="EndnoteText"/>
        <w:ind w:left="0"/>
        <w:rPr>
          <w:rFonts w:ascii="Tahoma" w:hAnsi="Tahoma" w:cs="Tahoma"/>
          <w:color w:val="000000"/>
          <w:sz w:val="18"/>
          <w:szCs w:val="24"/>
          <w:lang w:val="en-US" w:eastAsia="en-US"/>
        </w:rPr>
      </w:pPr>
    </w:p>
    <w:p w:rsidR="0022671C" w:rsidRPr="00C67FC7" w:rsidRDefault="0022671C">
      <w:pPr>
        <w:pStyle w:val="EndnoteText"/>
        <w:rPr>
          <w:rFonts w:ascii="Tahoma" w:hAnsi="Tahoma" w:cs="Tahoma"/>
          <w:sz w:val="18"/>
          <w:szCs w:val="18"/>
        </w:rPr>
      </w:pPr>
      <w:r w:rsidRPr="00C67FC7">
        <w:rPr>
          <w:rFonts w:ascii="Tahoma" w:hAnsi="Tahoma" w:cs="Tahoma"/>
          <w:color w:val="000000"/>
          <w:sz w:val="18"/>
          <w:szCs w:val="18"/>
          <w:lang w:eastAsia="x-none"/>
        </w:rPr>
        <w:t>Toutes les licences concédées au titre de cette offre incluront la Software Assurance.</w:t>
      </w:r>
      <w:r w:rsidRPr="00C67FC7">
        <w:rPr>
          <w:rFonts w:ascii="Tahoma" w:hAnsi="Tahoma" w:cs="Tahoma"/>
          <w:sz w:val="18"/>
          <w:szCs w:val="18"/>
        </w:rPr>
        <w:t xml:space="preserve"> </w:t>
      </w:r>
      <w:r w:rsidRPr="00C67FC7">
        <w:rPr>
          <w:rFonts w:ascii="Tahoma" w:hAnsi="Tahoma" w:cs="Tahoma"/>
          <w:color w:val="000000"/>
          <w:sz w:val="18"/>
          <w:szCs w:val="18"/>
          <w:lang w:eastAsia="x-none"/>
        </w:rPr>
        <w:t>Cette couverture expirera à l</w:t>
      </w:r>
      <w:r w:rsidR="00DD4F05">
        <w:rPr>
          <w:rFonts w:ascii="Tahoma" w:hAnsi="Tahoma" w:cs="Tahoma"/>
          <w:color w:val="000000"/>
          <w:sz w:val="18"/>
          <w:szCs w:val="18"/>
          <w:lang w:eastAsia="x-none"/>
        </w:rPr>
        <w:t>’</w:t>
      </w:r>
      <w:r w:rsidRPr="00C67FC7">
        <w:rPr>
          <w:rFonts w:ascii="Tahoma" w:hAnsi="Tahoma" w:cs="Tahoma"/>
          <w:color w:val="000000"/>
          <w:sz w:val="18"/>
          <w:szCs w:val="18"/>
          <w:lang w:eastAsia="x-none"/>
        </w:rPr>
        <w:t>expiration de la couverture System Center Mobile Device Manager 2008 correspondante.</w:t>
      </w:r>
      <w:r w:rsidRPr="00C67FC7">
        <w:rPr>
          <w:rFonts w:ascii="Tahoma" w:hAnsi="Tahoma" w:cs="Tahoma"/>
          <w:sz w:val="18"/>
          <w:szCs w:val="18"/>
        </w:rPr>
        <w:t xml:space="preserve"> </w:t>
      </w:r>
      <w:r w:rsidRPr="00C67FC7">
        <w:rPr>
          <w:rFonts w:ascii="Tahoma" w:hAnsi="Tahoma" w:cs="Tahoma"/>
          <w:color w:val="000000"/>
          <w:sz w:val="18"/>
          <w:szCs w:val="18"/>
          <w:lang w:eastAsia="x-none"/>
        </w:rPr>
        <w:t>À</w:t>
      </w:r>
      <w:r w:rsidR="00286555" w:rsidRPr="00C67FC7">
        <w:rPr>
          <w:rFonts w:ascii="Tahoma" w:hAnsi="Tahoma" w:cs="Tahoma"/>
          <w:color w:val="000000"/>
          <w:sz w:val="18"/>
          <w:szCs w:val="18"/>
          <w:lang w:eastAsia="x-none"/>
        </w:rPr>
        <w:t> </w:t>
      </w:r>
      <w:r w:rsidRPr="00C67FC7">
        <w:rPr>
          <w:rFonts w:ascii="Tahoma" w:hAnsi="Tahoma" w:cs="Tahoma"/>
          <w:color w:val="000000"/>
          <w:sz w:val="18"/>
          <w:szCs w:val="18"/>
          <w:lang w:eastAsia="x-none"/>
        </w:rPr>
        <w:t>l</w:t>
      </w:r>
      <w:r w:rsidR="00DD4F05">
        <w:rPr>
          <w:rFonts w:ascii="Tahoma" w:hAnsi="Tahoma" w:cs="Tahoma"/>
          <w:color w:val="000000"/>
          <w:sz w:val="18"/>
          <w:szCs w:val="18"/>
          <w:lang w:eastAsia="x-none"/>
        </w:rPr>
        <w:t>’</w:t>
      </w:r>
      <w:r w:rsidRPr="00C67FC7">
        <w:rPr>
          <w:rFonts w:ascii="Tahoma" w:hAnsi="Tahoma" w:cs="Tahoma"/>
          <w:color w:val="000000"/>
          <w:sz w:val="18"/>
          <w:szCs w:val="18"/>
          <w:lang w:eastAsia="x-none"/>
        </w:rPr>
        <w:t>expiration de cette couverture, les clients auront la possibilité de renouveler leur Software Assurance pour les licences concédées.</w:t>
      </w:r>
    </w:p>
    <w:p w:rsidR="0022671C" w:rsidRPr="00C67FC7" w:rsidRDefault="0022671C">
      <w:pPr>
        <w:pStyle w:val="EndnoteText"/>
        <w:rPr>
          <w:rFonts w:ascii="Tahoma" w:hAnsi="Tahoma" w:cs="Tahoma"/>
          <w:sz w:val="18"/>
          <w:szCs w:val="18"/>
        </w:rPr>
      </w:pPr>
    </w:p>
    <w:p w:rsidR="0022671C" w:rsidRPr="00C67FC7" w:rsidRDefault="0022671C">
      <w:pPr>
        <w:pStyle w:val="EndnoteText"/>
        <w:rPr>
          <w:rFonts w:ascii="Tahoma" w:hAnsi="Tahoma" w:cs="Tahoma"/>
          <w:sz w:val="18"/>
          <w:szCs w:val="18"/>
        </w:rPr>
      </w:pPr>
      <w:r w:rsidRPr="00C67FC7">
        <w:rPr>
          <w:rFonts w:ascii="Tahoma" w:hAnsi="Tahoma" w:cs="Tahoma"/>
          <w:color w:val="000000"/>
          <w:sz w:val="18"/>
          <w:szCs w:val="18"/>
          <w:lang w:eastAsia="x-none"/>
        </w:rPr>
        <w:t>L</w:t>
      </w:r>
      <w:r w:rsidR="00DD4F05">
        <w:rPr>
          <w:rFonts w:ascii="Tahoma" w:hAnsi="Tahoma" w:cs="Tahoma"/>
          <w:color w:val="000000"/>
          <w:sz w:val="18"/>
          <w:szCs w:val="18"/>
          <w:lang w:eastAsia="x-none"/>
        </w:rPr>
        <w:t>’</w:t>
      </w:r>
      <w:r w:rsidRPr="00C67FC7">
        <w:rPr>
          <w:rFonts w:ascii="Tahoma" w:hAnsi="Tahoma" w:cs="Tahoma"/>
          <w:color w:val="000000"/>
          <w:sz w:val="18"/>
          <w:szCs w:val="18"/>
          <w:lang w:eastAsia="x-none"/>
        </w:rPr>
        <w:t>utilisation par le client du logiciel au titre de cette offre est soumise aux conditions générales de son contrat de licence et aux droits d</w:t>
      </w:r>
      <w:r w:rsidR="00DD4F05">
        <w:rPr>
          <w:rFonts w:ascii="Tahoma" w:hAnsi="Tahoma" w:cs="Tahoma"/>
          <w:color w:val="000000"/>
          <w:sz w:val="18"/>
          <w:szCs w:val="18"/>
          <w:lang w:eastAsia="x-none"/>
        </w:rPr>
        <w:t>’</w:t>
      </w:r>
      <w:r w:rsidRPr="00C67FC7">
        <w:rPr>
          <w:rFonts w:ascii="Tahoma" w:hAnsi="Tahoma" w:cs="Tahoma"/>
          <w:color w:val="000000"/>
          <w:sz w:val="18"/>
          <w:szCs w:val="18"/>
          <w:lang w:eastAsia="x-none"/>
        </w:rPr>
        <w:t>utilisation des logiciels du logiciel.</w:t>
      </w:r>
      <w:r w:rsidRPr="00C67FC7">
        <w:rPr>
          <w:rFonts w:ascii="Tahoma" w:hAnsi="Tahoma" w:cs="Tahoma"/>
          <w:sz w:val="18"/>
          <w:szCs w:val="18"/>
        </w:rPr>
        <w:t xml:space="preserve"> </w:t>
      </w:r>
      <w:r w:rsidRPr="00C67FC7">
        <w:rPr>
          <w:rFonts w:ascii="Tahoma" w:hAnsi="Tahoma" w:cs="Tahoma"/>
          <w:color w:val="000000"/>
          <w:sz w:val="18"/>
          <w:szCs w:val="18"/>
          <w:lang w:eastAsia="x-none"/>
        </w:rPr>
        <w:t>Le droit d</w:t>
      </w:r>
      <w:r w:rsidR="00DD4F05">
        <w:rPr>
          <w:rFonts w:ascii="Tahoma" w:hAnsi="Tahoma" w:cs="Tahoma"/>
          <w:color w:val="000000"/>
          <w:sz w:val="18"/>
          <w:szCs w:val="18"/>
          <w:lang w:eastAsia="x-none"/>
        </w:rPr>
        <w:t>’</w:t>
      </w:r>
      <w:r w:rsidRPr="00C67FC7">
        <w:rPr>
          <w:rFonts w:ascii="Tahoma" w:hAnsi="Tahoma" w:cs="Tahoma"/>
          <w:color w:val="000000"/>
          <w:sz w:val="18"/>
          <w:szCs w:val="18"/>
          <w:lang w:eastAsia="x-none"/>
        </w:rPr>
        <w:t>utiliser le logiciel expire à</w:t>
      </w:r>
      <w:r w:rsidR="00286555" w:rsidRPr="00C67FC7">
        <w:rPr>
          <w:rFonts w:ascii="Tahoma" w:hAnsi="Tahoma" w:cs="Tahoma"/>
          <w:color w:val="000000"/>
          <w:sz w:val="18"/>
          <w:szCs w:val="18"/>
          <w:lang w:eastAsia="x-none"/>
        </w:rPr>
        <w:t> </w:t>
      </w:r>
      <w:r w:rsidRPr="00C67FC7">
        <w:rPr>
          <w:rFonts w:ascii="Tahoma" w:hAnsi="Tahoma" w:cs="Tahoma"/>
          <w:color w:val="000000"/>
          <w:sz w:val="18"/>
          <w:szCs w:val="18"/>
          <w:lang w:eastAsia="x-none"/>
        </w:rPr>
        <w:t>l</w:t>
      </w:r>
      <w:r w:rsidR="00DD4F05">
        <w:rPr>
          <w:rFonts w:ascii="Tahoma" w:hAnsi="Tahoma" w:cs="Tahoma"/>
          <w:color w:val="000000"/>
          <w:sz w:val="18"/>
          <w:szCs w:val="18"/>
          <w:lang w:eastAsia="x-none"/>
        </w:rPr>
        <w:t>’</w:t>
      </w:r>
      <w:r w:rsidRPr="00C67FC7">
        <w:rPr>
          <w:rFonts w:ascii="Tahoma" w:hAnsi="Tahoma" w:cs="Tahoma"/>
          <w:color w:val="000000"/>
          <w:sz w:val="18"/>
          <w:szCs w:val="18"/>
          <w:lang w:eastAsia="x-none"/>
        </w:rPr>
        <w:t>expiration du droit d</w:t>
      </w:r>
      <w:r w:rsidR="00DD4F05">
        <w:rPr>
          <w:rFonts w:ascii="Tahoma" w:hAnsi="Tahoma" w:cs="Tahoma"/>
          <w:color w:val="000000"/>
          <w:sz w:val="18"/>
          <w:szCs w:val="18"/>
          <w:lang w:eastAsia="x-none"/>
        </w:rPr>
        <w:t>’</w:t>
      </w:r>
      <w:r w:rsidRPr="00C67FC7">
        <w:rPr>
          <w:rFonts w:ascii="Tahoma" w:hAnsi="Tahoma" w:cs="Tahoma"/>
          <w:color w:val="000000"/>
          <w:sz w:val="18"/>
          <w:szCs w:val="18"/>
          <w:lang w:eastAsia="x-none"/>
        </w:rPr>
        <w:t>utiliser la licence System Center Mobile Device Manager 2008 éligible.</w:t>
      </w:r>
      <w:r w:rsidRPr="00C67FC7">
        <w:rPr>
          <w:rFonts w:ascii="Tahoma" w:hAnsi="Tahoma" w:cs="Tahoma"/>
          <w:sz w:val="18"/>
          <w:szCs w:val="18"/>
        </w:rPr>
        <w:t xml:space="preserve"> </w:t>
      </w:r>
      <w:r w:rsidRPr="00C67FC7">
        <w:rPr>
          <w:rFonts w:ascii="Tahoma" w:hAnsi="Tahoma" w:cs="Tahoma"/>
          <w:color w:val="000000"/>
          <w:sz w:val="18"/>
          <w:szCs w:val="18"/>
          <w:lang w:eastAsia="x-none"/>
        </w:rPr>
        <w:t>Les clients ne sont pas autorisés à transférer les licences concédées au titre de cette offre séparément des licences éligibles correspondantes.</w:t>
      </w:r>
    </w:p>
    <w:p w:rsidR="0022671C" w:rsidRPr="00C67FC7" w:rsidRDefault="0022671C">
      <w:pPr>
        <w:pStyle w:val="EndnoteText"/>
        <w:rPr>
          <w:rFonts w:ascii="Tahoma" w:hAnsi="Tahoma" w:cs="Tahoma"/>
          <w:sz w:val="18"/>
          <w:szCs w:val="18"/>
        </w:rPr>
      </w:pPr>
    </w:p>
    <w:p w:rsidR="0022671C" w:rsidRPr="00C67FC7" w:rsidRDefault="0022671C">
      <w:pPr>
        <w:ind w:left="900"/>
        <w:rPr>
          <w:rFonts w:cs="Tahoma"/>
          <w:szCs w:val="18"/>
          <w:lang w:val="fr-FR"/>
        </w:rPr>
      </w:pPr>
      <w:r w:rsidRPr="00C67FC7">
        <w:rPr>
          <w:rFonts w:cs="Tahoma"/>
          <w:color w:val="000000"/>
          <w:szCs w:val="18"/>
          <w:lang w:val="fr-FR"/>
        </w:rPr>
        <w:t>Les licences System Center Mobile Device Manager 2008 achetées après le 1</w:t>
      </w:r>
      <w:r w:rsidRPr="00C67FC7">
        <w:rPr>
          <w:rFonts w:cs="Tahoma"/>
          <w:color w:val="000000"/>
          <w:szCs w:val="18"/>
          <w:vertAlign w:val="superscript"/>
          <w:lang w:val="fr-FR"/>
        </w:rPr>
        <w:t>er </w:t>
      </w:r>
      <w:r w:rsidRPr="00C67FC7">
        <w:rPr>
          <w:rFonts w:cs="Tahoma"/>
          <w:color w:val="000000"/>
          <w:szCs w:val="18"/>
          <w:lang w:val="fr-FR"/>
        </w:rPr>
        <w:t>novembre 2010 dans le cadre de la procédure de régularisation annuelle pour les Accords de Mise en Œuvre Entreprise au titre desquels les licences System Center Mobile Device Manager 2008 ont été initialement achetées avant le 1</w:t>
      </w:r>
      <w:r w:rsidRPr="00C67FC7">
        <w:rPr>
          <w:rFonts w:cs="Tahoma"/>
          <w:color w:val="000000"/>
          <w:szCs w:val="18"/>
          <w:vertAlign w:val="superscript"/>
          <w:lang w:val="fr-FR"/>
        </w:rPr>
        <w:t>er </w:t>
      </w:r>
      <w:r w:rsidRPr="00C67FC7">
        <w:rPr>
          <w:rFonts w:cs="Tahoma"/>
          <w:color w:val="000000"/>
          <w:szCs w:val="18"/>
          <w:lang w:val="fr-FR"/>
        </w:rPr>
        <w:t>novembre 2010 sont également éligibles pour des Licences Serveur et des Licences de Gestion Client System Center Configuration Manager 2007 R3.</w:t>
      </w:r>
    </w:p>
    <w:p w:rsidR="0022671C" w:rsidRPr="007E2EF9" w:rsidRDefault="0022671C" w:rsidP="007E2EF9">
      <w:pPr>
        <w:pStyle w:val="EndnoteText"/>
        <w:ind w:left="907"/>
        <w:rPr>
          <w:rFonts w:ascii="Tahoma" w:hAnsi="Tahoma" w:cs="Tahoma"/>
          <w:sz w:val="18"/>
          <w:szCs w:val="18"/>
        </w:rPr>
      </w:pPr>
      <w:r w:rsidRPr="007E2EF9">
        <w:rPr>
          <w:rFonts w:ascii="Tahoma" w:hAnsi="Tahoma" w:cs="Tahoma"/>
          <w:bCs/>
          <w:color w:val="000000"/>
          <w:sz w:val="18"/>
          <w:szCs w:val="18"/>
          <w:lang w:eastAsia="x-none"/>
        </w:rPr>
        <w:t>Les Contrats Souscription Entreprise, Campus, School et Open Value Souscription donnent temporairement droit aux mêmes avantages jusqu</w:t>
      </w:r>
      <w:r w:rsidR="00DD4F05">
        <w:rPr>
          <w:rFonts w:ascii="Tahoma" w:hAnsi="Tahoma" w:cs="Tahoma"/>
          <w:bCs/>
          <w:color w:val="000000"/>
          <w:sz w:val="18"/>
          <w:szCs w:val="18"/>
          <w:lang w:eastAsia="x-none"/>
        </w:rPr>
        <w:t>’</w:t>
      </w:r>
      <w:r w:rsidRPr="007E2EF9">
        <w:rPr>
          <w:rFonts w:ascii="Tahoma" w:hAnsi="Tahoma" w:cs="Tahoma"/>
          <w:bCs/>
          <w:color w:val="000000"/>
          <w:sz w:val="18"/>
          <w:szCs w:val="18"/>
          <w:lang w:eastAsia="x-none"/>
        </w:rPr>
        <w:t>à l</w:t>
      </w:r>
      <w:r w:rsidR="00DD4F05">
        <w:rPr>
          <w:rFonts w:ascii="Tahoma" w:hAnsi="Tahoma" w:cs="Tahoma"/>
          <w:bCs/>
          <w:color w:val="000000"/>
          <w:sz w:val="18"/>
          <w:szCs w:val="18"/>
          <w:lang w:eastAsia="x-none"/>
        </w:rPr>
        <w:t>’</w:t>
      </w:r>
      <w:r w:rsidRPr="007E2EF9">
        <w:rPr>
          <w:rFonts w:ascii="Tahoma" w:hAnsi="Tahoma" w:cs="Tahoma"/>
          <w:bCs/>
          <w:color w:val="000000"/>
          <w:sz w:val="18"/>
          <w:szCs w:val="18"/>
          <w:lang w:eastAsia="x-none"/>
        </w:rPr>
        <w:t>expiration de l</w:t>
      </w:r>
      <w:r w:rsidR="00DD4F05">
        <w:rPr>
          <w:rFonts w:ascii="Tahoma" w:hAnsi="Tahoma" w:cs="Tahoma"/>
          <w:bCs/>
          <w:color w:val="000000"/>
          <w:sz w:val="18"/>
          <w:szCs w:val="18"/>
          <w:lang w:eastAsia="x-none"/>
        </w:rPr>
        <w:t>’</w:t>
      </w:r>
      <w:r w:rsidRPr="007E2EF9">
        <w:rPr>
          <w:rFonts w:ascii="Tahoma" w:hAnsi="Tahoma" w:cs="Tahoma"/>
          <w:bCs/>
          <w:color w:val="000000"/>
          <w:sz w:val="18"/>
          <w:szCs w:val="18"/>
          <w:lang w:eastAsia="x-none"/>
        </w:rPr>
        <w:t>Accord de Mise en Œuvre de Licence dès lors que les licences et Software Assurance sont valides durant la période promotionnelle et que les clients conservent leur abonnement.</w:t>
      </w:r>
      <w:r w:rsidRPr="007E2EF9">
        <w:rPr>
          <w:rFonts w:ascii="Tahoma" w:hAnsi="Tahoma" w:cs="Tahoma"/>
          <w:sz w:val="18"/>
          <w:szCs w:val="18"/>
        </w:rPr>
        <w:t xml:space="preserve"> </w:t>
      </w:r>
      <w:r w:rsidRPr="007E2EF9">
        <w:rPr>
          <w:rFonts w:ascii="Tahoma" w:hAnsi="Tahoma" w:cs="Tahoma"/>
          <w:color w:val="000000"/>
          <w:sz w:val="18"/>
          <w:szCs w:val="18"/>
          <w:lang w:eastAsia="x-none"/>
        </w:rPr>
        <w:t>Ces avantages ne deviennent permanents qu</w:t>
      </w:r>
      <w:r w:rsidR="00DD4F05">
        <w:rPr>
          <w:rFonts w:ascii="Tahoma" w:hAnsi="Tahoma" w:cs="Tahoma"/>
          <w:color w:val="000000"/>
          <w:sz w:val="18"/>
          <w:szCs w:val="18"/>
          <w:lang w:eastAsia="x-none"/>
        </w:rPr>
        <w:t>’</w:t>
      </w:r>
      <w:r w:rsidRPr="007E2EF9">
        <w:rPr>
          <w:rFonts w:ascii="Tahoma" w:hAnsi="Tahoma" w:cs="Tahoma"/>
          <w:color w:val="000000"/>
          <w:sz w:val="18"/>
          <w:szCs w:val="18"/>
          <w:lang w:eastAsia="x-none"/>
        </w:rPr>
        <w:t>à l</w:t>
      </w:r>
      <w:r w:rsidR="00DD4F05">
        <w:rPr>
          <w:rFonts w:ascii="Tahoma" w:hAnsi="Tahoma" w:cs="Tahoma"/>
          <w:color w:val="000000"/>
          <w:sz w:val="18"/>
          <w:szCs w:val="18"/>
          <w:lang w:eastAsia="x-none"/>
        </w:rPr>
        <w:t>’</w:t>
      </w:r>
      <w:r w:rsidRPr="007E2EF9">
        <w:rPr>
          <w:rFonts w:ascii="Tahoma" w:hAnsi="Tahoma" w:cs="Tahoma"/>
          <w:color w:val="000000"/>
          <w:sz w:val="18"/>
          <w:szCs w:val="18"/>
          <w:lang w:eastAsia="x-none"/>
        </w:rPr>
        <w:t>exercice de l</w:t>
      </w:r>
      <w:r w:rsidR="00DD4F05">
        <w:rPr>
          <w:rFonts w:ascii="Tahoma" w:hAnsi="Tahoma" w:cs="Tahoma"/>
          <w:color w:val="000000"/>
          <w:sz w:val="18"/>
          <w:szCs w:val="18"/>
          <w:lang w:eastAsia="x-none"/>
        </w:rPr>
        <w:t>’</w:t>
      </w:r>
      <w:r w:rsidRPr="007E2EF9">
        <w:rPr>
          <w:rFonts w:ascii="Tahoma" w:hAnsi="Tahoma" w:cs="Tahoma"/>
          <w:color w:val="000000"/>
          <w:sz w:val="18"/>
          <w:szCs w:val="18"/>
          <w:lang w:eastAsia="x-none"/>
        </w:rPr>
        <w:t>option d</w:t>
      </w:r>
      <w:r w:rsidR="00DD4F05">
        <w:rPr>
          <w:rFonts w:ascii="Tahoma" w:hAnsi="Tahoma" w:cs="Tahoma"/>
          <w:color w:val="000000"/>
          <w:sz w:val="18"/>
          <w:szCs w:val="18"/>
          <w:lang w:eastAsia="x-none"/>
        </w:rPr>
        <w:t>’</w:t>
      </w:r>
      <w:r w:rsidRPr="007E2EF9">
        <w:rPr>
          <w:rFonts w:ascii="Tahoma" w:hAnsi="Tahoma" w:cs="Tahoma"/>
          <w:color w:val="000000"/>
          <w:sz w:val="18"/>
          <w:szCs w:val="18"/>
          <w:lang w:eastAsia="x-none"/>
        </w:rPr>
        <w:t>achat et restent régis par les conditions générales du contrat de licence du client.</w:t>
      </w:r>
    </w:p>
    <w:p w:rsidR="0022671C" w:rsidRPr="007E2EF9" w:rsidRDefault="0022671C">
      <w:pPr>
        <w:pStyle w:val="EndnoteText"/>
        <w:rPr>
          <w:rFonts w:ascii="Tahoma" w:hAnsi="Tahoma" w:cs="Tahoma"/>
          <w:sz w:val="18"/>
          <w:szCs w:val="18"/>
        </w:rPr>
      </w:pPr>
    </w:p>
    <w:p w:rsidR="0022671C" w:rsidRPr="007E2EF9" w:rsidRDefault="0022671C">
      <w:pPr>
        <w:pStyle w:val="EndnoteText"/>
        <w:rPr>
          <w:rFonts w:ascii="Tahoma" w:hAnsi="Tahoma" w:cs="Tahoma"/>
          <w:sz w:val="18"/>
          <w:szCs w:val="18"/>
        </w:rPr>
      </w:pPr>
      <w:r w:rsidRPr="007E2EF9">
        <w:rPr>
          <w:rFonts w:ascii="Tahoma" w:hAnsi="Tahoma" w:cs="Tahoma"/>
          <w:bCs/>
          <w:color w:val="000000"/>
          <w:sz w:val="18"/>
          <w:szCs w:val="18"/>
          <w:lang w:eastAsia="x-none"/>
        </w:rPr>
        <w:t>Les clients détenant une licence pour System Center Configuration Manager 2007 R3 (acquise autrement que dans le cadre de l</w:t>
      </w:r>
      <w:r w:rsidR="00DD4F05">
        <w:rPr>
          <w:rFonts w:ascii="Tahoma" w:hAnsi="Tahoma" w:cs="Tahoma"/>
          <w:bCs/>
          <w:color w:val="000000"/>
          <w:sz w:val="18"/>
          <w:szCs w:val="18"/>
          <w:lang w:eastAsia="x-none"/>
        </w:rPr>
        <w:t>’</w:t>
      </w:r>
      <w:r w:rsidRPr="007E2EF9">
        <w:rPr>
          <w:rFonts w:ascii="Tahoma" w:hAnsi="Tahoma" w:cs="Tahoma"/>
          <w:bCs/>
          <w:color w:val="000000"/>
          <w:sz w:val="18"/>
          <w:szCs w:val="18"/>
          <w:lang w:eastAsia="x-none"/>
        </w:rPr>
        <w:t>offre de migration décrite ci-avant) peuvent utiliser System Center Mobile Device Manager 2008 au lieu de System Center Configuration Manager 2007 R3.</w:t>
      </w:r>
      <w:r w:rsidRPr="007E2EF9">
        <w:rPr>
          <w:rFonts w:ascii="Tahoma" w:hAnsi="Tahoma" w:cs="Tahoma"/>
          <w:sz w:val="18"/>
          <w:szCs w:val="18"/>
        </w:rPr>
        <w:t xml:space="preserve"> </w:t>
      </w:r>
      <w:r w:rsidRPr="007E2EF9">
        <w:rPr>
          <w:rFonts w:ascii="Tahoma" w:hAnsi="Tahoma" w:cs="Tahoma"/>
          <w:color w:val="000000"/>
          <w:sz w:val="18"/>
          <w:szCs w:val="18"/>
          <w:lang w:eastAsia="x-none"/>
        </w:rPr>
        <w:t>L</w:t>
      </w:r>
      <w:r w:rsidR="00DD4F05">
        <w:rPr>
          <w:rFonts w:ascii="Tahoma" w:hAnsi="Tahoma" w:cs="Tahoma"/>
          <w:color w:val="000000"/>
          <w:sz w:val="18"/>
          <w:szCs w:val="18"/>
          <w:lang w:eastAsia="x-none"/>
        </w:rPr>
        <w:t>’</w:t>
      </w:r>
      <w:r w:rsidRPr="007E2EF9">
        <w:rPr>
          <w:rFonts w:ascii="Tahoma" w:hAnsi="Tahoma" w:cs="Tahoma"/>
          <w:color w:val="000000"/>
          <w:sz w:val="18"/>
          <w:szCs w:val="18"/>
          <w:lang w:eastAsia="x-none"/>
        </w:rPr>
        <w:t>utilisation de System Center Mobile Device Manager au lieu de System Center Configuration Manager est soumise aux droits d</w:t>
      </w:r>
      <w:r w:rsidR="00DD4F05">
        <w:rPr>
          <w:rFonts w:ascii="Tahoma" w:hAnsi="Tahoma" w:cs="Tahoma"/>
          <w:color w:val="000000"/>
          <w:sz w:val="18"/>
          <w:szCs w:val="18"/>
          <w:lang w:eastAsia="x-none"/>
        </w:rPr>
        <w:t>’</w:t>
      </w:r>
      <w:r w:rsidRPr="007E2EF9">
        <w:rPr>
          <w:rFonts w:ascii="Tahoma" w:hAnsi="Tahoma" w:cs="Tahoma"/>
          <w:color w:val="000000"/>
          <w:sz w:val="18"/>
          <w:szCs w:val="18"/>
          <w:lang w:eastAsia="x-none"/>
        </w:rPr>
        <w:t>utilisation du logiciel System Center Mobile Device Manager.</w:t>
      </w:r>
    </w:p>
    <w:p w:rsidR="0022671C" w:rsidRPr="00286555" w:rsidRDefault="0022671C">
      <w:pPr>
        <w:pStyle w:val="EndnoteText"/>
        <w:rPr>
          <w:rFonts w:ascii="Tahoma" w:hAnsi="Tahoma" w:cs="Tahoma"/>
          <w:sz w:val="18"/>
          <w:szCs w:val="18"/>
        </w:rPr>
      </w:pPr>
    </w:p>
    <w:p w:rsidR="0022671C" w:rsidRPr="003B5AFF" w:rsidRDefault="0022671C" w:rsidP="007774F6">
      <w:pPr>
        <w:pStyle w:val="Heading3"/>
        <w:ind w:left="270" w:hanging="270"/>
        <w:rPr>
          <w:rFonts w:ascii="Tahoma" w:hAnsi="Tahoma" w:cs="Tahoma"/>
          <w:color w:val="F66400"/>
          <w:sz w:val="22"/>
          <w:lang w:val="fr-FR"/>
        </w:rPr>
      </w:pPr>
      <w:bookmarkStart w:id="2578" w:name="_80_System_Center"/>
      <w:bookmarkStart w:id="2579" w:name="Srv_98SysCenterOpsMgr2007R2EndofLife"/>
      <w:bookmarkStart w:id="2580" w:name="Srv_80SysCenterOpsMgr2007R2"/>
      <w:bookmarkStart w:id="2581" w:name="Srv_81SysCenterOpsMgr2007R2"/>
      <w:bookmarkStart w:id="2582" w:name="Srv_84SysCenterOpsMgr2007R2"/>
      <w:bookmarkStart w:id="2583" w:name="_Toc327544573"/>
      <w:bookmarkStart w:id="2584" w:name="_Toc327548068"/>
      <w:bookmarkStart w:id="2585" w:name="_Toc327549142"/>
      <w:bookmarkStart w:id="2586" w:name="_Toc328557606"/>
      <w:bookmarkEnd w:id="2578"/>
      <w:bookmarkEnd w:id="2579"/>
      <w:bookmarkEnd w:id="2580"/>
      <w:bookmarkEnd w:id="2581"/>
      <w:bookmarkEnd w:id="2582"/>
      <w:r w:rsidRPr="004A1DD8">
        <w:rPr>
          <w:rFonts w:ascii="Tahoma" w:hAnsi="Tahoma" w:cs="Tahoma"/>
          <w:caps/>
          <w:color w:val="F66400"/>
          <w:sz w:val="22"/>
          <w:vertAlign w:val="superscript"/>
          <w:lang w:val="fr-FR"/>
        </w:rPr>
        <w:t>96</w:t>
      </w:r>
      <w:r w:rsidRPr="004A1DD8">
        <w:rPr>
          <w:rFonts w:ascii="Tahoma" w:hAnsi="Tahoma" w:cs="Tahoma"/>
          <w:color w:val="F66400"/>
          <w:sz w:val="22"/>
          <w:lang w:val="fr-FR"/>
        </w:rPr>
        <w:t xml:space="preserve"> System Center Operation Manager 2007 R2 – Management Server et Licences de Gestion Serveur et Client</w:t>
      </w:r>
      <w:bookmarkEnd w:id="2583"/>
      <w:bookmarkEnd w:id="2584"/>
      <w:bookmarkEnd w:id="2585"/>
      <w:bookmarkEnd w:id="2586"/>
      <w:r w:rsidRPr="003B5AFF">
        <w:rPr>
          <w:rFonts w:ascii="Tahoma" w:hAnsi="Tahoma" w:cs="Tahoma"/>
          <w:color w:val="F66400"/>
          <w:sz w:val="22"/>
          <w:lang w:val="fr-FR"/>
        </w:rPr>
        <w:t xml:space="preserve"> </w:t>
      </w:r>
    </w:p>
    <w:p w:rsidR="0022671C" w:rsidRPr="00286555" w:rsidRDefault="0022671C">
      <w:pPr>
        <w:pStyle w:val="ColorfulList-Accent11"/>
        <w:rPr>
          <w:rFonts w:ascii="Tahoma" w:hAnsi="Tahoma" w:cs="Tahoma"/>
          <w:sz w:val="18"/>
          <w:szCs w:val="18"/>
          <w:lang w:val="fr-FR"/>
        </w:rPr>
      </w:pPr>
    </w:p>
    <w:p w:rsidR="0022671C" w:rsidRPr="004A1DD8" w:rsidRDefault="0022671C">
      <w:pPr>
        <w:ind w:left="900"/>
        <w:rPr>
          <w:rFonts w:cs="Tahoma"/>
          <w:lang w:val="fr-FR"/>
        </w:rPr>
      </w:pPr>
    </w:p>
    <w:p w:rsidR="0022671C" w:rsidRPr="004A1DD8" w:rsidRDefault="0022671C">
      <w:pPr>
        <w:ind w:left="180" w:firstLine="720"/>
        <w:rPr>
          <w:rFonts w:cs="Tahoma"/>
          <w:lang w:val="fr-FR"/>
        </w:rPr>
      </w:pPr>
      <w:r w:rsidRPr="004A1DD8">
        <w:rPr>
          <w:rFonts w:cs="Tahoma"/>
          <w:lang w:val="fr-FR"/>
        </w:rPr>
        <w:t>Ces produits sont en fin de vie et ne seront plus proposés.</w:t>
      </w:r>
    </w:p>
    <w:p w:rsidR="0022671C" w:rsidRPr="004A1DD8" w:rsidRDefault="0022671C">
      <w:pPr>
        <w:ind w:left="720"/>
        <w:rPr>
          <w:rFonts w:cs="Tahoma"/>
          <w:lang w:val="fr-FR"/>
        </w:rPr>
      </w:pPr>
    </w:p>
    <w:p w:rsidR="0022671C" w:rsidRPr="004A1DD8" w:rsidRDefault="0022671C">
      <w:pPr>
        <w:pStyle w:val="FootnoteBulletLevel1"/>
        <w:tabs>
          <w:tab w:val="clear" w:pos="900"/>
        </w:tabs>
        <w:ind w:firstLine="0"/>
        <w:rPr>
          <w:rFonts w:ascii="Tahoma" w:hAnsi="Tahoma" w:cs="Tahoma"/>
          <w:lang w:val="fr-FR"/>
        </w:rPr>
      </w:pPr>
      <w:r w:rsidRPr="004A1DD8">
        <w:rPr>
          <w:rFonts w:ascii="Tahoma" w:hAnsi="Tahoma" w:cs="Tahoma"/>
          <w:sz w:val="18"/>
          <w:u w:val="single"/>
          <w:lang w:val="fr-FR"/>
        </w:rPr>
        <w:t>Informations sur la concession unique de licence de transition System Center 2012 :</w:t>
      </w:r>
    </w:p>
    <w:p w:rsidR="0022671C" w:rsidRPr="004A1DD8" w:rsidRDefault="0022671C" w:rsidP="007774F6">
      <w:pPr>
        <w:ind w:left="918" w:hanging="18"/>
        <w:rPr>
          <w:rFonts w:cs="Tahoma"/>
          <w:lang w:val="fr-FR"/>
        </w:rPr>
      </w:pPr>
      <w:r w:rsidRPr="004A1DD8">
        <w:rPr>
          <w:rFonts w:cs="Tahoma"/>
          <w:lang w:val="fr-FR"/>
        </w:rPr>
        <w:t>Veuillez vous reporter à la note sur les offres System Center 2012 pour plus d</w:t>
      </w:r>
      <w:r w:rsidR="00DD4F05">
        <w:rPr>
          <w:rFonts w:cs="Tahoma"/>
          <w:lang w:val="fr-FR"/>
        </w:rPr>
        <w:t>’</w:t>
      </w:r>
      <w:r w:rsidRPr="004A1DD8">
        <w:rPr>
          <w:rFonts w:cs="Tahoma"/>
          <w:lang w:val="fr-FR"/>
        </w:rPr>
        <w:t>informations sur les concessions de licence de transition.</w:t>
      </w:r>
    </w:p>
    <w:p w:rsidR="0022671C" w:rsidRPr="007E2EF9" w:rsidRDefault="0022671C">
      <w:pPr>
        <w:pStyle w:val="FootnoteBulletLevel1"/>
        <w:tabs>
          <w:tab w:val="clear" w:pos="900"/>
        </w:tabs>
        <w:ind w:left="0" w:firstLine="0"/>
        <w:rPr>
          <w:rFonts w:ascii="Tahoma" w:hAnsi="Tahoma" w:cs="Tahoma"/>
          <w:sz w:val="18"/>
          <w:szCs w:val="18"/>
          <w:lang w:val="fr-FR"/>
        </w:rPr>
      </w:pPr>
    </w:p>
    <w:p w:rsidR="0022671C" w:rsidRPr="00E2032A" w:rsidRDefault="0022671C">
      <w:pPr>
        <w:pStyle w:val="Heading3"/>
        <w:rPr>
          <w:rFonts w:ascii="Tahoma" w:hAnsi="Tahoma" w:cs="Tahoma"/>
          <w:lang w:val="fr-FR"/>
        </w:rPr>
      </w:pPr>
      <w:bookmarkStart w:id="2587" w:name="_81_System_Center"/>
      <w:bookmarkStart w:id="2588" w:name="_82_System_Center"/>
      <w:bookmarkStart w:id="2589" w:name="_83_System_Center"/>
      <w:bookmarkStart w:id="2590" w:name="_84__System"/>
      <w:bookmarkStart w:id="2591" w:name="_Toc327544574"/>
      <w:bookmarkStart w:id="2592" w:name="_Toc327548069"/>
      <w:bookmarkStart w:id="2593" w:name="_Toc327549143"/>
      <w:bookmarkStart w:id="2594" w:name="_Toc328557607"/>
      <w:bookmarkStart w:id="2595" w:name="Srv_88SystemCtrReportMgr2006"/>
      <w:bookmarkStart w:id="2596" w:name="Srv_89SysCtrSvrMgmtSuiteEnterprise"/>
      <w:bookmarkEnd w:id="2587"/>
      <w:bookmarkEnd w:id="2588"/>
      <w:bookmarkEnd w:id="2589"/>
      <w:bookmarkEnd w:id="2590"/>
      <w:r w:rsidRPr="00E2032A">
        <w:rPr>
          <w:rFonts w:ascii="Tahoma" w:hAnsi="Tahoma" w:cs="Tahoma"/>
          <w:caps/>
          <w:color w:val="F66400"/>
          <w:sz w:val="22"/>
          <w:vertAlign w:val="superscript"/>
          <w:lang w:val="fr-FR"/>
        </w:rPr>
        <w:t>97</w:t>
      </w:r>
      <w:r w:rsidRPr="00E2032A">
        <w:rPr>
          <w:rFonts w:ascii="Tahoma" w:hAnsi="Tahoma" w:cs="Tahoma"/>
          <w:caps/>
          <w:color w:val="F66400"/>
          <w:sz w:val="22"/>
          <w:lang w:val="fr-FR"/>
        </w:rPr>
        <w:t xml:space="preserve"> </w:t>
      </w:r>
      <w:r w:rsidR="00C04952" w:rsidRPr="00E2032A">
        <w:rPr>
          <w:rFonts w:ascii="Tahoma" w:hAnsi="Tahoma" w:cs="Tahoma"/>
          <w:color w:val="F66400"/>
          <w:sz w:val="22"/>
          <w:lang w:val="fr-FR"/>
        </w:rPr>
        <w:t>System Center Reporting Manager 2006</w:t>
      </w:r>
      <w:bookmarkEnd w:id="2591"/>
      <w:bookmarkEnd w:id="2592"/>
      <w:bookmarkEnd w:id="2593"/>
      <w:bookmarkEnd w:id="2594"/>
    </w:p>
    <w:bookmarkEnd w:id="2595"/>
    <w:p w:rsidR="0022671C" w:rsidRPr="00286555" w:rsidRDefault="0022671C">
      <w:pPr>
        <w:pStyle w:val="EndnoteText"/>
        <w:ind w:left="0"/>
        <w:rPr>
          <w:rFonts w:ascii="Tahoma" w:hAnsi="Tahoma" w:cs="Tahoma"/>
          <w:sz w:val="18"/>
          <w:szCs w:val="18"/>
        </w:rPr>
      </w:pPr>
    </w:p>
    <w:p w:rsidR="0022671C" w:rsidRPr="007E2EF9" w:rsidRDefault="0022671C">
      <w:pPr>
        <w:pStyle w:val="EndnoteText"/>
        <w:rPr>
          <w:rFonts w:ascii="Tahoma" w:hAnsi="Tahoma" w:cs="Tahoma"/>
          <w:sz w:val="18"/>
          <w:szCs w:val="18"/>
        </w:rPr>
      </w:pPr>
      <w:r w:rsidRPr="007E2EF9">
        <w:rPr>
          <w:rFonts w:ascii="Tahoma" w:hAnsi="Tahoma" w:cs="Tahoma"/>
          <w:sz w:val="18"/>
          <w:szCs w:val="18"/>
          <w:lang w:eastAsia="x-none"/>
        </w:rPr>
        <w:t>Ce produit est en fin de vie et ne sera plus proposé.</w:t>
      </w:r>
    </w:p>
    <w:p w:rsidR="0022671C" w:rsidRPr="007E2EF9" w:rsidRDefault="0022671C">
      <w:pPr>
        <w:pStyle w:val="EndnoteText"/>
        <w:rPr>
          <w:rFonts w:ascii="Tahoma" w:hAnsi="Tahoma" w:cs="Tahoma"/>
          <w:sz w:val="18"/>
          <w:szCs w:val="18"/>
        </w:rPr>
      </w:pPr>
    </w:p>
    <w:p w:rsidR="0022671C" w:rsidRPr="007E2EF9" w:rsidRDefault="0022671C">
      <w:pPr>
        <w:pStyle w:val="EndnoteText"/>
        <w:rPr>
          <w:rFonts w:ascii="Tahoma" w:hAnsi="Tahoma" w:cs="Tahoma"/>
          <w:sz w:val="18"/>
          <w:szCs w:val="18"/>
        </w:rPr>
      </w:pPr>
      <w:r w:rsidRPr="007E2EF9">
        <w:rPr>
          <w:rFonts w:ascii="Tahoma" w:hAnsi="Tahoma" w:cs="Tahoma"/>
          <w:sz w:val="18"/>
          <w:szCs w:val="18"/>
          <w:u w:val="single"/>
          <w:lang w:eastAsia="x-none"/>
        </w:rPr>
        <w:t>Concession de Licence Unique aux Détenteurs de Licences pour System Center Reporting Manager 2006</w:t>
      </w:r>
      <w:r w:rsidRPr="007E2EF9">
        <w:rPr>
          <w:rFonts w:ascii="Tahoma" w:hAnsi="Tahoma" w:cs="Tahoma"/>
          <w:sz w:val="18"/>
          <w:szCs w:val="18"/>
          <w:lang w:eastAsia="x-none"/>
        </w:rPr>
        <w:t> :</w:t>
      </w:r>
    </w:p>
    <w:p w:rsidR="0022671C" w:rsidRPr="007E2EF9" w:rsidRDefault="0022671C">
      <w:pPr>
        <w:pStyle w:val="EndnoteText"/>
        <w:rPr>
          <w:rFonts w:ascii="Tahoma" w:hAnsi="Tahoma" w:cs="Tahoma"/>
          <w:sz w:val="18"/>
          <w:szCs w:val="18"/>
        </w:rPr>
      </w:pPr>
    </w:p>
    <w:p w:rsidR="0022671C" w:rsidRPr="007E2EF9" w:rsidRDefault="0022671C" w:rsidP="007E2EF9">
      <w:pPr>
        <w:pStyle w:val="EndnoteText"/>
        <w:ind w:left="907"/>
        <w:rPr>
          <w:rFonts w:ascii="Tahoma" w:hAnsi="Tahoma" w:cs="Tahoma"/>
          <w:sz w:val="18"/>
          <w:szCs w:val="18"/>
        </w:rPr>
      </w:pPr>
      <w:r w:rsidRPr="007E2EF9">
        <w:rPr>
          <w:rFonts w:ascii="Tahoma" w:hAnsi="Tahoma" w:cs="Tahoma"/>
          <w:sz w:val="18"/>
          <w:szCs w:val="18"/>
          <w:lang w:eastAsia="x-none"/>
        </w:rPr>
        <w:t>En tant qu</w:t>
      </w:r>
      <w:r w:rsidR="00DD4F05">
        <w:rPr>
          <w:rFonts w:ascii="Tahoma" w:hAnsi="Tahoma" w:cs="Tahoma"/>
          <w:sz w:val="18"/>
          <w:szCs w:val="18"/>
          <w:lang w:eastAsia="x-none"/>
        </w:rPr>
        <w:t>’</w:t>
      </w:r>
      <w:r w:rsidRPr="007E2EF9">
        <w:rPr>
          <w:rFonts w:ascii="Tahoma" w:hAnsi="Tahoma" w:cs="Tahoma"/>
          <w:sz w:val="18"/>
          <w:szCs w:val="18"/>
          <w:lang w:eastAsia="x-none"/>
        </w:rPr>
        <w:t>exception unique liée à l</w:t>
      </w:r>
      <w:r w:rsidR="00DD4F05">
        <w:rPr>
          <w:rFonts w:ascii="Tahoma" w:hAnsi="Tahoma" w:cs="Tahoma"/>
          <w:sz w:val="18"/>
          <w:szCs w:val="18"/>
          <w:lang w:eastAsia="x-none"/>
        </w:rPr>
        <w:t>’</w:t>
      </w:r>
      <w:r w:rsidRPr="007E2EF9">
        <w:rPr>
          <w:rFonts w:ascii="Tahoma" w:hAnsi="Tahoma" w:cs="Tahoma"/>
          <w:sz w:val="18"/>
          <w:szCs w:val="18"/>
          <w:lang w:eastAsia="x-none"/>
        </w:rPr>
        <w:t>interruption de System Center Reporting Manager 2006, nous concédons aux clients Select, Entreprise, Licences Open, Open Value, Campus et School qui ont souscrit</w:t>
      </w:r>
      <w:r w:rsidR="007E2EF9">
        <w:rPr>
          <w:rFonts w:ascii="Tahoma" w:hAnsi="Tahoma" w:cs="Tahoma"/>
          <w:sz w:val="18"/>
          <w:szCs w:val="18"/>
          <w:lang w:eastAsia="x-none"/>
        </w:rPr>
        <w:t> </w:t>
      </w:r>
      <w:r w:rsidRPr="007E2EF9">
        <w:rPr>
          <w:rFonts w:ascii="Tahoma" w:hAnsi="Tahoma" w:cs="Tahoma"/>
          <w:sz w:val="18"/>
          <w:szCs w:val="18"/>
          <w:lang w:eastAsia="x-none"/>
        </w:rPr>
        <w:t>une Software Assurance pour chaque licence System Center Reporting Manager 2006 active au</w:t>
      </w:r>
      <w:r w:rsidR="007E2EF9">
        <w:rPr>
          <w:rFonts w:ascii="Tahoma" w:hAnsi="Tahoma" w:cs="Tahoma"/>
          <w:sz w:val="18"/>
          <w:szCs w:val="18"/>
          <w:lang w:eastAsia="x-none"/>
        </w:rPr>
        <w:t> </w:t>
      </w:r>
      <w:r w:rsidRPr="007E2EF9">
        <w:rPr>
          <w:rFonts w:ascii="Tahoma" w:hAnsi="Tahoma" w:cs="Tahoma"/>
          <w:sz w:val="18"/>
          <w:szCs w:val="18"/>
          <w:lang w:eastAsia="x-none"/>
        </w:rPr>
        <w:t>31 mai 2010, les licences suivantes sans coûts supplémentaires, autres que les coûts des supports (le</w:t>
      </w:r>
      <w:r w:rsidR="007E2EF9">
        <w:rPr>
          <w:rFonts w:ascii="Tahoma" w:hAnsi="Tahoma" w:cs="Tahoma"/>
          <w:sz w:val="18"/>
          <w:szCs w:val="18"/>
          <w:lang w:eastAsia="x-none"/>
        </w:rPr>
        <w:t> </w:t>
      </w:r>
      <w:r w:rsidRPr="007E2EF9">
        <w:rPr>
          <w:rFonts w:ascii="Tahoma" w:hAnsi="Tahoma" w:cs="Tahoma"/>
          <w:sz w:val="18"/>
          <w:szCs w:val="18"/>
          <w:lang w:eastAsia="x-none"/>
        </w:rPr>
        <w:t>cas</w:t>
      </w:r>
      <w:r w:rsidR="00286555" w:rsidRPr="007E2EF9">
        <w:rPr>
          <w:rFonts w:ascii="Tahoma" w:hAnsi="Tahoma" w:cs="Tahoma"/>
          <w:sz w:val="18"/>
          <w:szCs w:val="18"/>
          <w:lang w:eastAsia="x-none"/>
        </w:rPr>
        <w:t> </w:t>
      </w:r>
      <w:r w:rsidRPr="007E2EF9">
        <w:rPr>
          <w:rFonts w:ascii="Tahoma" w:hAnsi="Tahoma" w:cs="Tahoma"/>
          <w:sz w:val="18"/>
          <w:szCs w:val="18"/>
          <w:lang w:eastAsia="x-none"/>
        </w:rPr>
        <w:t>échéant) :</w:t>
      </w:r>
    </w:p>
    <w:p w:rsidR="0022671C" w:rsidRPr="007E2EF9" w:rsidRDefault="0022671C">
      <w:pPr>
        <w:pStyle w:val="EndnoteText"/>
        <w:rPr>
          <w:rFonts w:ascii="Tahoma" w:hAnsi="Tahoma" w:cs="Tahoma"/>
          <w:sz w:val="18"/>
          <w:szCs w:val="18"/>
        </w:rPr>
      </w:pPr>
    </w:p>
    <w:p w:rsidR="0022671C" w:rsidRPr="007E2EF9" w:rsidRDefault="0022671C" w:rsidP="00472D38">
      <w:pPr>
        <w:pStyle w:val="EndnoteText"/>
        <w:numPr>
          <w:ilvl w:val="0"/>
          <w:numId w:val="59"/>
        </w:numPr>
        <w:rPr>
          <w:rFonts w:ascii="Tahoma" w:hAnsi="Tahoma" w:cs="Tahoma"/>
          <w:sz w:val="18"/>
          <w:szCs w:val="18"/>
        </w:rPr>
      </w:pPr>
      <w:r w:rsidRPr="007E2EF9">
        <w:rPr>
          <w:rFonts w:ascii="Tahoma" w:hAnsi="Tahoma" w:cs="Tahoma"/>
          <w:sz w:val="18"/>
          <w:szCs w:val="18"/>
          <w:lang w:eastAsia="x-none"/>
        </w:rPr>
        <w:t>Une licence System Center Service Manager 2010 Management Server (sans technologie SQL)</w:t>
      </w:r>
    </w:p>
    <w:p w:rsidR="0022671C" w:rsidRPr="007E2EF9" w:rsidRDefault="0022671C" w:rsidP="00472D38">
      <w:pPr>
        <w:pStyle w:val="EndnoteText"/>
        <w:numPr>
          <w:ilvl w:val="0"/>
          <w:numId w:val="59"/>
        </w:numPr>
        <w:rPr>
          <w:rFonts w:ascii="Tahoma" w:hAnsi="Tahoma" w:cs="Tahoma"/>
          <w:sz w:val="18"/>
          <w:szCs w:val="18"/>
        </w:rPr>
      </w:pPr>
      <w:r w:rsidRPr="007E2EF9">
        <w:rPr>
          <w:rFonts w:ascii="Tahoma" w:hAnsi="Tahoma" w:cs="Tahoma"/>
          <w:sz w:val="18"/>
          <w:szCs w:val="18"/>
          <w:lang w:eastAsia="x-none"/>
        </w:rPr>
        <w:t>Cinq licences System Center Service Manager 2010 Server Management</w:t>
      </w:r>
    </w:p>
    <w:p w:rsidR="0022671C" w:rsidRPr="007E2EF9" w:rsidRDefault="0022671C" w:rsidP="00472D38">
      <w:pPr>
        <w:pStyle w:val="EndnoteText"/>
        <w:numPr>
          <w:ilvl w:val="0"/>
          <w:numId w:val="59"/>
        </w:numPr>
        <w:rPr>
          <w:rFonts w:ascii="Tahoma" w:hAnsi="Tahoma" w:cs="Tahoma"/>
          <w:sz w:val="18"/>
          <w:szCs w:val="18"/>
        </w:rPr>
      </w:pPr>
      <w:r w:rsidRPr="007E2EF9">
        <w:rPr>
          <w:rFonts w:ascii="Tahoma" w:hAnsi="Tahoma" w:cs="Tahoma"/>
          <w:sz w:val="18"/>
          <w:szCs w:val="18"/>
          <w:lang w:eastAsia="x-none"/>
        </w:rPr>
        <w:t>Trente licences System Center Service Manager 2010 Client Management</w:t>
      </w:r>
    </w:p>
    <w:p w:rsidR="0022671C" w:rsidRPr="007E2EF9" w:rsidRDefault="0022671C">
      <w:pPr>
        <w:pStyle w:val="EndnoteText"/>
        <w:ind w:left="0"/>
        <w:rPr>
          <w:rFonts w:ascii="Tahoma" w:hAnsi="Tahoma" w:cs="Tahoma"/>
          <w:sz w:val="18"/>
          <w:szCs w:val="18"/>
        </w:rPr>
      </w:pPr>
    </w:p>
    <w:p w:rsidR="0022671C" w:rsidRPr="007E2EF9" w:rsidRDefault="0022671C" w:rsidP="007E2EF9">
      <w:pPr>
        <w:pStyle w:val="EndnoteText"/>
        <w:rPr>
          <w:rFonts w:ascii="Tahoma" w:hAnsi="Tahoma" w:cs="Tahoma"/>
          <w:sz w:val="18"/>
          <w:szCs w:val="18"/>
        </w:rPr>
      </w:pPr>
      <w:r w:rsidRPr="007E2EF9">
        <w:rPr>
          <w:rFonts w:ascii="Tahoma" w:hAnsi="Tahoma" w:cs="Tahoma"/>
          <w:sz w:val="18"/>
          <w:szCs w:val="18"/>
          <w:lang w:eastAsia="x-none"/>
        </w:rPr>
        <w:t>Toutes les licences concédées au titre de cette offre incluront la Software Assurance.</w:t>
      </w:r>
      <w:r w:rsidRPr="007E2EF9">
        <w:rPr>
          <w:rFonts w:ascii="Tahoma" w:hAnsi="Tahoma" w:cs="Tahoma"/>
          <w:sz w:val="18"/>
          <w:szCs w:val="18"/>
        </w:rPr>
        <w:t xml:space="preserve"> </w:t>
      </w:r>
      <w:r w:rsidRPr="007E2EF9">
        <w:rPr>
          <w:rFonts w:ascii="Tahoma" w:hAnsi="Tahoma" w:cs="Tahoma"/>
          <w:sz w:val="18"/>
          <w:szCs w:val="18"/>
          <w:lang w:eastAsia="x-none"/>
        </w:rPr>
        <w:t>Cette couverture expirera à l</w:t>
      </w:r>
      <w:r w:rsidR="00DD4F05">
        <w:rPr>
          <w:rFonts w:ascii="Tahoma" w:hAnsi="Tahoma" w:cs="Tahoma"/>
          <w:sz w:val="18"/>
          <w:szCs w:val="18"/>
          <w:lang w:eastAsia="x-none"/>
        </w:rPr>
        <w:t>’</w:t>
      </w:r>
      <w:r w:rsidRPr="007E2EF9">
        <w:rPr>
          <w:rFonts w:ascii="Tahoma" w:hAnsi="Tahoma" w:cs="Tahoma"/>
          <w:sz w:val="18"/>
          <w:szCs w:val="18"/>
          <w:lang w:eastAsia="x-none"/>
        </w:rPr>
        <w:t>expiration de la couverture System Center Reporting Manager 2006 correspondante.</w:t>
      </w:r>
      <w:r w:rsidRPr="007E2EF9">
        <w:rPr>
          <w:rFonts w:ascii="Tahoma" w:hAnsi="Tahoma" w:cs="Tahoma"/>
          <w:sz w:val="18"/>
          <w:szCs w:val="18"/>
        </w:rPr>
        <w:t xml:space="preserve"> </w:t>
      </w:r>
      <w:r w:rsidRPr="007E2EF9">
        <w:rPr>
          <w:rFonts w:ascii="Tahoma" w:hAnsi="Tahoma" w:cs="Tahoma"/>
          <w:sz w:val="18"/>
          <w:szCs w:val="18"/>
          <w:lang w:eastAsia="x-none"/>
        </w:rPr>
        <w:t>À</w:t>
      </w:r>
      <w:r w:rsidR="00286555" w:rsidRPr="007E2EF9">
        <w:rPr>
          <w:rFonts w:ascii="Tahoma" w:hAnsi="Tahoma" w:cs="Tahoma"/>
          <w:sz w:val="18"/>
          <w:szCs w:val="18"/>
          <w:lang w:eastAsia="x-none"/>
        </w:rPr>
        <w:t> </w:t>
      </w:r>
      <w:r w:rsidRPr="007E2EF9">
        <w:rPr>
          <w:rFonts w:ascii="Tahoma" w:hAnsi="Tahoma" w:cs="Tahoma"/>
          <w:sz w:val="18"/>
          <w:szCs w:val="18"/>
          <w:lang w:eastAsia="x-none"/>
        </w:rPr>
        <w:t>l</w:t>
      </w:r>
      <w:r w:rsidR="00DD4F05">
        <w:rPr>
          <w:rFonts w:ascii="Tahoma" w:hAnsi="Tahoma" w:cs="Tahoma"/>
          <w:sz w:val="18"/>
          <w:szCs w:val="18"/>
          <w:lang w:eastAsia="x-none"/>
        </w:rPr>
        <w:t>’</w:t>
      </w:r>
      <w:r w:rsidRPr="007E2EF9">
        <w:rPr>
          <w:rFonts w:ascii="Tahoma" w:hAnsi="Tahoma" w:cs="Tahoma"/>
          <w:sz w:val="18"/>
          <w:szCs w:val="18"/>
          <w:lang w:eastAsia="x-none"/>
        </w:rPr>
        <w:t>expiration de cette couverture, les clients auront la possibilité de renouveler leur Software Assurance</w:t>
      </w:r>
      <w:r w:rsidR="007E2EF9">
        <w:rPr>
          <w:rFonts w:ascii="Tahoma" w:hAnsi="Tahoma" w:cs="Tahoma"/>
          <w:sz w:val="18"/>
          <w:szCs w:val="18"/>
          <w:lang w:eastAsia="x-none"/>
        </w:rPr>
        <w:t> </w:t>
      </w:r>
      <w:r w:rsidRPr="007E2EF9">
        <w:rPr>
          <w:rFonts w:ascii="Tahoma" w:hAnsi="Tahoma" w:cs="Tahoma"/>
          <w:sz w:val="18"/>
          <w:szCs w:val="18"/>
          <w:lang w:eastAsia="x-none"/>
        </w:rPr>
        <w:t>pour les licences concédées.</w:t>
      </w:r>
      <w:r w:rsidRPr="007E2EF9">
        <w:rPr>
          <w:rFonts w:ascii="Tahoma" w:hAnsi="Tahoma" w:cs="Tahoma"/>
          <w:sz w:val="18"/>
          <w:szCs w:val="18"/>
        </w:rPr>
        <w:t xml:space="preserve"> </w:t>
      </w:r>
    </w:p>
    <w:p w:rsidR="0022671C" w:rsidRDefault="0022671C">
      <w:pPr>
        <w:pStyle w:val="EndnoteText"/>
        <w:rPr>
          <w:rFonts w:ascii="Tahoma" w:hAnsi="Tahoma" w:cs="Tahoma"/>
          <w:sz w:val="18"/>
          <w:szCs w:val="18"/>
        </w:rPr>
      </w:pPr>
    </w:p>
    <w:p w:rsidR="008078A6" w:rsidRPr="007E2EF9" w:rsidRDefault="008078A6">
      <w:pPr>
        <w:pStyle w:val="EndnoteText"/>
        <w:rPr>
          <w:rFonts w:ascii="Tahoma" w:hAnsi="Tahoma" w:cs="Tahoma"/>
          <w:sz w:val="18"/>
          <w:szCs w:val="18"/>
        </w:rPr>
      </w:pPr>
    </w:p>
    <w:p w:rsidR="0022671C" w:rsidRPr="007E2EF9" w:rsidRDefault="0022671C">
      <w:pPr>
        <w:pStyle w:val="EndnoteText"/>
        <w:rPr>
          <w:rFonts w:ascii="Tahoma" w:hAnsi="Tahoma" w:cs="Tahoma"/>
          <w:sz w:val="18"/>
          <w:szCs w:val="18"/>
        </w:rPr>
      </w:pPr>
      <w:r w:rsidRPr="007E2EF9">
        <w:rPr>
          <w:rFonts w:ascii="Tahoma" w:hAnsi="Tahoma" w:cs="Tahoma"/>
          <w:sz w:val="18"/>
          <w:szCs w:val="18"/>
          <w:lang w:eastAsia="x-none"/>
        </w:rPr>
        <w:t>L</w:t>
      </w:r>
      <w:r w:rsidR="00DD4F05">
        <w:rPr>
          <w:rFonts w:ascii="Tahoma" w:hAnsi="Tahoma" w:cs="Tahoma"/>
          <w:sz w:val="18"/>
          <w:szCs w:val="18"/>
          <w:lang w:eastAsia="x-none"/>
        </w:rPr>
        <w:t>’</w:t>
      </w:r>
      <w:r w:rsidRPr="007E2EF9">
        <w:rPr>
          <w:rFonts w:ascii="Tahoma" w:hAnsi="Tahoma" w:cs="Tahoma"/>
          <w:sz w:val="18"/>
          <w:szCs w:val="18"/>
          <w:lang w:eastAsia="x-none"/>
        </w:rPr>
        <w:t>utilisation par le client du logiciel au titre de cette offre est soumise aux conditions générales de son contrat de licence et aux droits d</w:t>
      </w:r>
      <w:r w:rsidR="00DD4F05">
        <w:rPr>
          <w:rFonts w:ascii="Tahoma" w:hAnsi="Tahoma" w:cs="Tahoma"/>
          <w:sz w:val="18"/>
          <w:szCs w:val="18"/>
          <w:lang w:eastAsia="x-none"/>
        </w:rPr>
        <w:t>’</w:t>
      </w:r>
      <w:r w:rsidRPr="007E2EF9">
        <w:rPr>
          <w:rFonts w:ascii="Tahoma" w:hAnsi="Tahoma" w:cs="Tahoma"/>
          <w:sz w:val="18"/>
          <w:szCs w:val="18"/>
          <w:lang w:eastAsia="x-none"/>
        </w:rPr>
        <w:t>utilisation des logiciels du logiciel.</w:t>
      </w:r>
      <w:r w:rsidRPr="007E2EF9">
        <w:rPr>
          <w:rFonts w:ascii="Tahoma" w:hAnsi="Tahoma" w:cs="Tahoma"/>
          <w:sz w:val="18"/>
          <w:szCs w:val="18"/>
        </w:rPr>
        <w:t xml:space="preserve"> </w:t>
      </w:r>
      <w:r w:rsidRPr="007E2EF9">
        <w:rPr>
          <w:rFonts w:ascii="Tahoma" w:hAnsi="Tahoma" w:cs="Tahoma"/>
          <w:sz w:val="18"/>
          <w:szCs w:val="18"/>
          <w:lang w:eastAsia="x-none"/>
        </w:rPr>
        <w:t>Le droit d</w:t>
      </w:r>
      <w:r w:rsidR="00DD4F05">
        <w:rPr>
          <w:rFonts w:ascii="Tahoma" w:hAnsi="Tahoma" w:cs="Tahoma"/>
          <w:sz w:val="18"/>
          <w:szCs w:val="18"/>
          <w:lang w:eastAsia="x-none"/>
        </w:rPr>
        <w:t>’</w:t>
      </w:r>
      <w:r w:rsidRPr="007E2EF9">
        <w:rPr>
          <w:rFonts w:ascii="Tahoma" w:hAnsi="Tahoma" w:cs="Tahoma"/>
          <w:sz w:val="18"/>
          <w:szCs w:val="18"/>
          <w:lang w:eastAsia="x-none"/>
        </w:rPr>
        <w:t>utiliser le logiciel expire à</w:t>
      </w:r>
      <w:r w:rsidR="00286555" w:rsidRPr="007E2EF9">
        <w:rPr>
          <w:rFonts w:ascii="Tahoma" w:hAnsi="Tahoma" w:cs="Tahoma"/>
          <w:sz w:val="18"/>
          <w:szCs w:val="18"/>
          <w:lang w:eastAsia="x-none"/>
        </w:rPr>
        <w:t> </w:t>
      </w:r>
      <w:r w:rsidRPr="007E2EF9">
        <w:rPr>
          <w:rFonts w:ascii="Tahoma" w:hAnsi="Tahoma" w:cs="Tahoma"/>
          <w:sz w:val="18"/>
          <w:szCs w:val="18"/>
          <w:lang w:eastAsia="x-none"/>
        </w:rPr>
        <w:t>l</w:t>
      </w:r>
      <w:r w:rsidR="00DD4F05">
        <w:rPr>
          <w:rFonts w:ascii="Tahoma" w:hAnsi="Tahoma" w:cs="Tahoma"/>
          <w:sz w:val="18"/>
          <w:szCs w:val="18"/>
          <w:lang w:eastAsia="x-none"/>
        </w:rPr>
        <w:t>’</w:t>
      </w:r>
      <w:r w:rsidRPr="007E2EF9">
        <w:rPr>
          <w:rFonts w:ascii="Tahoma" w:hAnsi="Tahoma" w:cs="Tahoma"/>
          <w:sz w:val="18"/>
          <w:szCs w:val="18"/>
          <w:lang w:eastAsia="x-none"/>
        </w:rPr>
        <w:t>expiration du droit d</w:t>
      </w:r>
      <w:r w:rsidR="00DD4F05">
        <w:rPr>
          <w:rFonts w:ascii="Tahoma" w:hAnsi="Tahoma" w:cs="Tahoma"/>
          <w:sz w:val="18"/>
          <w:szCs w:val="18"/>
          <w:lang w:eastAsia="x-none"/>
        </w:rPr>
        <w:t>’</w:t>
      </w:r>
      <w:r w:rsidRPr="007E2EF9">
        <w:rPr>
          <w:rFonts w:ascii="Tahoma" w:hAnsi="Tahoma" w:cs="Tahoma"/>
          <w:sz w:val="18"/>
          <w:szCs w:val="18"/>
          <w:lang w:eastAsia="x-none"/>
        </w:rPr>
        <w:t>utiliser la licence System Center Reporting Manager 2006 éligible.</w:t>
      </w:r>
      <w:r w:rsidRPr="007E2EF9">
        <w:rPr>
          <w:rFonts w:ascii="Tahoma" w:hAnsi="Tahoma" w:cs="Tahoma"/>
          <w:sz w:val="18"/>
          <w:szCs w:val="18"/>
        </w:rPr>
        <w:t xml:space="preserve"> </w:t>
      </w:r>
      <w:r w:rsidRPr="007E2EF9">
        <w:rPr>
          <w:rFonts w:ascii="Tahoma" w:hAnsi="Tahoma" w:cs="Tahoma"/>
          <w:sz w:val="18"/>
          <w:szCs w:val="18"/>
          <w:lang w:eastAsia="x-none"/>
        </w:rPr>
        <w:t>Les clients ne sont pas autorisés à transférer les licences concédées au titre de cette offre séparément des licences éligibles correspondantes.</w:t>
      </w:r>
    </w:p>
    <w:p w:rsidR="0022671C" w:rsidRPr="007E2EF9" w:rsidRDefault="00286555" w:rsidP="00286555">
      <w:pPr>
        <w:pStyle w:val="EndnoteText"/>
        <w:tabs>
          <w:tab w:val="left" w:pos="1350"/>
        </w:tabs>
        <w:rPr>
          <w:rFonts w:ascii="Tahoma" w:hAnsi="Tahoma" w:cs="Tahoma"/>
          <w:sz w:val="18"/>
          <w:szCs w:val="18"/>
        </w:rPr>
      </w:pPr>
      <w:r w:rsidRPr="007E2EF9">
        <w:rPr>
          <w:rFonts w:ascii="Tahoma" w:hAnsi="Tahoma" w:cs="Tahoma"/>
          <w:sz w:val="18"/>
          <w:szCs w:val="18"/>
        </w:rPr>
        <w:tab/>
      </w:r>
    </w:p>
    <w:p w:rsidR="0022671C" w:rsidRPr="007E2EF9" w:rsidRDefault="0022671C">
      <w:pPr>
        <w:ind w:left="900"/>
        <w:rPr>
          <w:rFonts w:cs="Tahoma"/>
          <w:szCs w:val="18"/>
          <w:lang w:val="fr-FR"/>
        </w:rPr>
      </w:pPr>
      <w:r w:rsidRPr="007E2EF9">
        <w:rPr>
          <w:rFonts w:cs="Tahoma"/>
          <w:szCs w:val="18"/>
          <w:lang w:val="fr-FR"/>
        </w:rPr>
        <w:t xml:space="preserve">Les licences </w:t>
      </w:r>
      <w:r w:rsidRPr="007E2EF9">
        <w:rPr>
          <w:rFonts w:cs="Tahoma"/>
          <w:color w:val="000000"/>
          <w:szCs w:val="18"/>
          <w:lang w:val="fr-FR"/>
        </w:rPr>
        <w:t>System Center Reporting Manager 2006</w:t>
      </w:r>
      <w:r w:rsidRPr="007E2EF9">
        <w:rPr>
          <w:rFonts w:cs="Tahoma"/>
          <w:szCs w:val="18"/>
          <w:lang w:val="fr-FR"/>
        </w:rPr>
        <w:t xml:space="preserve"> achetées après le 31 mai 2010 dans le cadre de la procédure de régularisation annuelle pour les Accords de Mise en Œuvre Entreprise au titre desquels les licences </w:t>
      </w:r>
      <w:r w:rsidRPr="007E2EF9">
        <w:rPr>
          <w:rFonts w:cs="Tahoma"/>
          <w:color w:val="000000"/>
          <w:szCs w:val="18"/>
          <w:lang w:val="fr-FR"/>
        </w:rPr>
        <w:t>System Center Reporting Manager 2006 o</w:t>
      </w:r>
      <w:r w:rsidRPr="007E2EF9">
        <w:rPr>
          <w:rFonts w:cs="Tahoma"/>
          <w:szCs w:val="18"/>
          <w:lang w:val="fr-FR"/>
        </w:rPr>
        <w:t xml:space="preserve">nt été initialement achetées avant le 31 mai 2010 sont également éligibles pour des licences </w:t>
      </w:r>
      <w:r w:rsidRPr="007E2EF9">
        <w:rPr>
          <w:rFonts w:cs="Tahoma"/>
          <w:color w:val="000000"/>
          <w:szCs w:val="18"/>
          <w:lang w:val="fr-FR"/>
        </w:rPr>
        <w:t>System Center Reporting Manager 2006 Management Server et des licences de Gestion Serveur/Client.</w:t>
      </w:r>
    </w:p>
    <w:p w:rsidR="0022671C" w:rsidRPr="007E2EF9" w:rsidRDefault="0022671C">
      <w:pPr>
        <w:ind w:left="540"/>
        <w:rPr>
          <w:rFonts w:cs="Tahoma"/>
          <w:szCs w:val="18"/>
          <w:lang w:val="fr-FR"/>
        </w:rPr>
      </w:pPr>
    </w:p>
    <w:p w:rsidR="0022671C" w:rsidRPr="007E2EF9" w:rsidRDefault="0022671C" w:rsidP="007E2EF9">
      <w:pPr>
        <w:pStyle w:val="EndnoteText"/>
        <w:ind w:left="907"/>
        <w:rPr>
          <w:rFonts w:ascii="Tahoma" w:hAnsi="Tahoma" w:cs="Tahoma"/>
          <w:sz w:val="18"/>
          <w:szCs w:val="18"/>
        </w:rPr>
      </w:pPr>
      <w:r w:rsidRPr="007E2EF9">
        <w:rPr>
          <w:rFonts w:ascii="Tahoma" w:hAnsi="Tahoma" w:cs="Tahoma"/>
          <w:bCs/>
          <w:sz w:val="18"/>
          <w:szCs w:val="18"/>
          <w:lang w:eastAsia="x-none"/>
        </w:rPr>
        <w:t>Les Contrats Souscription Entreprise, Campus, School et Open Value Souscription donnent temporairement droit aux mêmes avantages jusqu</w:t>
      </w:r>
      <w:r w:rsidR="00DD4F05">
        <w:rPr>
          <w:rFonts w:ascii="Tahoma" w:hAnsi="Tahoma" w:cs="Tahoma"/>
          <w:bCs/>
          <w:sz w:val="18"/>
          <w:szCs w:val="18"/>
          <w:lang w:eastAsia="x-none"/>
        </w:rPr>
        <w:t>’</w:t>
      </w:r>
      <w:r w:rsidRPr="007E2EF9">
        <w:rPr>
          <w:rFonts w:ascii="Tahoma" w:hAnsi="Tahoma" w:cs="Tahoma"/>
          <w:bCs/>
          <w:sz w:val="18"/>
          <w:szCs w:val="18"/>
          <w:lang w:eastAsia="x-none"/>
        </w:rPr>
        <w:t>à l</w:t>
      </w:r>
      <w:r w:rsidR="00DD4F05">
        <w:rPr>
          <w:rFonts w:ascii="Tahoma" w:hAnsi="Tahoma" w:cs="Tahoma"/>
          <w:bCs/>
          <w:sz w:val="18"/>
          <w:szCs w:val="18"/>
          <w:lang w:eastAsia="x-none"/>
        </w:rPr>
        <w:t>’</w:t>
      </w:r>
      <w:r w:rsidRPr="007E2EF9">
        <w:rPr>
          <w:rFonts w:ascii="Tahoma" w:hAnsi="Tahoma" w:cs="Tahoma"/>
          <w:bCs/>
          <w:sz w:val="18"/>
          <w:szCs w:val="18"/>
          <w:lang w:eastAsia="x-none"/>
        </w:rPr>
        <w:t>expiration de l</w:t>
      </w:r>
      <w:r w:rsidR="00DD4F05">
        <w:rPr>
          <w:rFonts w:ascii="Tahoma" w:hAnsi="Tahoma" w:cs="Tahoma"/>
          <w:bCs/>
          <w:sz w:val="18"/>
          <w:szCs w:val="18"/>
          <w:lang w:eastAsia="x-none"/>
        </w:rPr>
        <w:t>’</w:t>
      </w:r>
      <w:r w:rsidRPr="007E2EF9">
        <w:rPr>
          <w:rFonts w:ascii="Tahoma" w:hAnsi="Tahoma" w:cs="Tahoma"/>
          <w:bCs/>
          <w:sz w:val="18"/>
          <w:szCs w:val="18"/>
          <w:lang w:eastAsia="x-none"/>
        </w:rPr>
        <w:t>Accord de Mise en Œuvre de Licence dès lors que les licences et Software Assurance sont valides durant la période promotionnelle et que les clients conservent leur abonnement.</w:t>
      </w:r>
      <w:r w:rsidRPr="007E2EF9">
        <w:rPr>
          <w:rFonts w:ascii="Tahoma" w:hAnsi="Tahoma" w:cs="Tahoma"/>
          <w:sz w:val="18"/>
          <w:szCs w:val="18"/>
        </w:rPr>
        <w:t xml:space="preserve"> </w:t>
      </w:r>
      <w:r w:rsidRPr="007E2EF9">
        <w:rPr>
          <w:rFonts w:ascii="Tahoma" w:hAnsi="Tahoma" w:cs="Tahoma"/>
          <w:sz w:val="18"/>
          <w:szCs w:val="18"/>
          <w:lang w:eastAsia="x-none"/>
        </w:rPr>
        <w:t>Ces avantages ne deviennent permanents qu</w:t>
      </w:r>
      <w:r w:rsidR="00DD4F05">
        <w:rPr>
          <w:rFonts w:ascii="Tahoma" w:hAnsi="Tahoma" w:cs="Tahoma"/>
          <w:sz w:val="18"/>
          <w:szCs w:val="18"/>
          <w:lang w:eastAsia="x-none"/>
        </w:rPr>
        <w:t>’</w:t>
      </w:r>
      <w:r w:rsidRPr="007E2EF9">
        <w:rPr>
          <w:rFonts w:ascii="Tahoma" w:hAnsi="Tahoma" w:cs="Tahoma"/>
          <w:sz w:val="18"/>
          <w:szCs w:val="18"/>
          <w:lang w:eastAsia="x-none"/>
        </w:rPr>
        <w:t>à l</w:t>
      </w:r>
      <w:r w:rsidR="00DD4F05">
        <w:rPr>
          <w:rFonts w:ascii="Tahoma" w:hAnsi="Tahoma" w:cs="Tahoma"/>
          <w:sz w:val="18"/>
          <w:szCs w:val="18"/>
          <w:lang w:eastAsia="x-none"/>
        </w:rPr>
        <w:t>’</w:t>
      </w:r>
      <w:r w:rsidRPr="007E2EF9">
        <w:rPr>
          <w:rFonts w:ascii="Tahoma" w:hAnsi="Tahoma" w:cs="Tahoma"/>
          <w:sz w:val="18"/>
          <w:szCs w:val="18"/>
          <w:lang w:eastAsia="x-none"/>
        </w:rPr>
        <w:t>exercice de l</w:t>
      </w:r>
      <w:r w:rsidR="00DD4F05">
        <w:rPr>
          <w:rFonts w:ascii="Tahoma" w:hAnsi="Tahoma" w:cs="Tahoma"/>
          <w:sz w:val="18"/>
          <w:szCs w:val="18"/>
          <w:lang w:eastAsia="x-none"/>
        </w:rPr>
        <w:t>’</w:t>
      </w:r>
      <w:r w:rsidRPr="007E2EF9">
        <w:rPr>
          <w:rFonts w:ascii="Tahoma" w:hAnsi="Tahoma" w:cs="Tahoma"/>
          <w:sz w:val="18"/>
          <w:szCs w:val="18"/>
          <w:lang w:eastAsia="x-none"/>
        </w:rPr>
        <w:t>option d</w:t>
      </w:r>
      <w:r w:rsidR="00DD4F05">
        <w:rPr>
          <w:rFonts w:ascii="Tahoma" w:hAnsi="Tahoma" w:cs="Tahoma"/>
          <w:sz w:val="18"/>
          <w:szCs w:val="18"/>
          <w:lang w:eastAsia="x-none"/>
        </w:rPr>
        <w:t>’</w:t>
      </w:r>
      <w:r w:rsidRPr="007E2EF9">
        <w:rPr>
          <w:rFonts w:ascii="Tahoma" w:hAnsi="Tahoma" w:cs="Tahoma"/>
          <w:sz w:val="18"/>
          <w:szCs w:val="18"/>
          <w:lang w:eastAsia="x-none"/>
        </w:rPr>
        <w:t>achat et restent régis par les conditions générales du contrat de licence du client.</w:t>
      </w:r>
    </w:p>
    <w:p w:rsidR="0022671C" w:rsidRPr="00286555" w:rsidRDefault="0022671C">
      <w:pPr>
        <w:pStyle w:val="EndnoteText"/>
        <w:rPr>
          <w:rFonts w:ascii="Tahoma" w:hAnsi="Tahoma" w:cs="Tahoma"/>
          <w:sz w:val="18"/>
          <w:szCs w:val="18"/>
        </w:rPr>
      </w:pPr>
    </w:p>
    <w:p w:rsidR="0022671C" w:rsidRPr="00286555" w:rsidRDefault="0022671C">
      <w:pPr>
        <w:pStyle w:val="EndnoteText"/>
        <w:rPr>
          <w:rFonts w:ascii="Tahoma" w:hAnsi="Tahoma" w:cs="Tahoma"/>
          <w:sz w:val="18"/>
          <w:szCs w:val="18"/>
        </w:rPr>
      </w:pPr>
    </w:p>
    <w:p w:rsidR="0022671C" w:rsidRPr="004A1DD8" w:rsidRDefault="0022671C">
      <w:pPr>
        <w:pStyle w:val="Heading3"/>
        <w:rPr>
          <w:rFonts w:ascii="Tahoma" w:hAnsi="Tahoma" w:cs="Tahoma"/>
          <w:lang w:val="fr-FR"/>
        </w:rPr>
      </w:pPr>
      <w:bookmarkStart w:id="2597" w:name="Srv_85SysCtrSvrMgmtSuiteEnterprise"/>
      <w:bookmarkStart w:id="2598" w:name="_85_System_Center"/>
      <w:bookmarkStart w:id="2599" w:name="_98_System_Center"/>
      <w:bookmarkStart w:id="2600" w:name="_Toc327544575"/>
      <w:bookmarkStart w:id="2601" w:name="_Toc327548070"/>
      <w:bookmarkStart w:id="2602" w:name="_Toc327549144"/>
      <w:bookmarkStart w:id="2603" w:name="_Toc328557608"/>
      <w:bookmarkEnd w:id="2597"/>
      <w:bookmarkEnd w:id="2598"/>
      <w:bookmarkEnd w:id="2599"/>
      <w:r w:rsidRPr="004A1DD8">
        <w:rPr>
          <w:rFonts w:ascii="Tahoma" w:hAnsi="Tahoma" w:cs="Tahoma"/>
          <w:caps/>
          <w:color w:val="F66400"/>
          <w:sz w:val="22"/>
          <w:vertAlign w:val="superscript"/>
          <w:lang w:val="fr-FR"/>
        </w:rPr>
        <w:t>98</w:t>
      </w:r>
      <w:r w:rsidRPr="004A1DD8">
        <w:rPr>
          <w:rFonts w:ascii="Tahoma" w:hAnsi="Tahoma" w:cs="Tahoma"/>
          <w:color w:val="F66400"/>
          <w:sz w:val="22"/>
          <w:lang w:val="fr-FR"/>
        </w:rPr>
        <w:t xml:space="preserve"> System Center Server Management Suite Enterprise</w:t>
      </w:r>
      <w:bookmarkEnd w:id="2600"/>
      <w:bookmarkEnd w:id="2601"/>
      <w:bookmarkEnd w:id="2602"/>
      <w:bookmarkEnd w:id="2603"/>
    </w:p>
    <w:bookmarkEnd w:id="2596"/>
    <w:p w:rsidR="0022671C" w:rsidRPr="00286555" w:rsidRDefault="0022671C">
      <w:pPr>
        <w:pStyle w:val="EndnoteText"/>
        <w:ind w:left="0"/>
        <w:rPr>
          <w:rFonts w:ascii="Tahoma" w:hAnsi="Tahoma" w:cs="Tahoma"/>
          <w:sz w:val="18"/>
          <w:szCs w:val="18"/>
        </w:rPr>
      </w:pPr>
    </w:p>
    <w:p w:rsidR="0022671C" w:rsidRPr="007E2EF9" w:rsidRDefault="0022671C">
      <w:pPr>
        <w:pStyle w:val="EndnoteText"/>
        <w:rPr>
          <w:rFonts w:ascii="Tahoma" w:hAnsi="Tahoma" w:cs="Tahoma"/>
          <w:sz w:val="18"/>
          <w:szCs w:val="18"/>
        </w:rPr>
      </w:pPr>
      <w:r w:rsidRPr="007E2EF9">
        <w:rPr>
          <w:rFonts w:ascii="Tahoma" w:hAnsi="Tahoma" w:cs="Tahoma"/>
          <w:color w:val="000000"/>
          <w:sz w:val="18"/>
          <w:szCs w:val="18"/>
          <w:lang w:eastAsia="x-none"/>
        </w:rPr>
        <w:t>Ce produit est en fin de vie et ne sera plus proposé.</w:t>
      </w:r>
    </w:p>
    <w:p w:rsidR="0022671C" w:rsidRPr="007E2EF9" w:rsidRDefault="0022671C">
      <w:pPr>
        <w:pStyle w:val="FootnoteBulletLevel1"/>
        <w:tabs>
          <w:tab w:val="clear" w:pos="900"/>
        </w:tabs>
        <w:ind w:firstLine="0"/>
        <w:rPr>
          <w:rFonts w:ascii="Tahoma" w:hAnsi="Tahoma" w:cs="Tahoma"/>
          <w:sz w:val="18"/>
          <w:szCs w:val="18"/>
          <w:lang w:val="fr-FR"/>
        </w:rPr>
      </w:pPr>
      <w:r w:rsidRPr="007E2EF9">
        <w:rPr>
          <w:rFonts w:ascii="Tahoma" w:hAnsi="Tahoma" w:cs="Tahoma"/>
          <w:sz w:val="18"/>
          <w:szCs w:val="18"/>
          <w:u w:val="single"/>
          <w:lang w:val="fr-FR"/>
        </w:rPr>
        <w:t>Informations sur la concession unique de licence de transition System Center 2012</w:t>
      </w:r>
      <w:r w:rsidRPr="007E2EF9">
        <w:rPr>
          <w:rFonts w:ascii="Tahoma" w:hAnsi="Tahoma" w:cs="Tahoma"/>
          <w:sz w:val="18"/>
          <w:szCs w:val="18"/>
          <w:lang w:val="fr-FR"/>
        </w:rPr>
        <w:t> :</w:t>
      </w:r>
    </w:p>
    <w:p w:rsidR="0022671C" w:rsidRPr="007E2EF9" w:rsidRDefault="0022671C">
      <w:pPr>
        <w:ind w:left="900"/>
        <w:rPr>
          <w:rFonts w:cs="Tahoma"/>
          <w:szCs w:val="18"/>
          <w:lang w:val="fr-FR"/>
        </w:rPr>
      </w:pPr>
      <w:r w:rsidRPr="007E2EF9">
        <w:rPr>
          <w:rFonts w:cs="Tahoma"/>
          <w:szCs w:val="18"/>
          <w:lang w:val="fr-FR"/>
        </w:rPr>
        <w:t>Veuillez vous reporter à la note sur les offres System Center 2012 pour plus d</w:t>
      </w:r>
      <w:r w:rsidR="00DD4F05">
        <w:rPr>
          <w:rFonts w:cs="Tahoma"/>
          <w:szCs w:val="18"/>
          <w:lang w:val="fr-FR"/>
        </w:rPr>
        <w:t>’</w:t>
      </w:r>
      <w:r w:rsidRPr="007E2EF9">
        <w:rPr>
          <w:rFonts w:cs="Tahoma"/>
          <w:szCs w:val="18"/>
          <w:lang w:val="fr-FR"/>
        </w:rPr>
        <w:t>informations sur les concessions de licence de transition.</w:t>
      </w:r>
    </w:p>
    <w:p w:rsidR="0022671C" w:rsidRPr="007E2EF9" w:rsidRDefault="0022671C">
      <w:pPr>
        <w:ind w:left="900"/>
        <w:rPr>
          <w:rFonts w:cs="Tahoma"/>
          <w:szCs w:val="18"/>
          <w:lang w:val="fr-FR"/>
        </w:rPr>
      </w:pPr>
    </w:p>
    <w:p w:rsidR="0022671C" w:rsidRPr="007E2EF9" w:rsidRDefault="0022671C">
      <w:pPr>
        <w:ind w:left="900"/>
        <w:rPr>
          <w:rFonts w:cs="Tahoma"/>
          <w:szCs w:val="18"/>
          <w:lang w:val="fr-FR"/>
        </w:rPr>
      </w:pPr>
      <w:r w:rsidRPr="007E2EF9">
        <w:rPr>
          <w:rFonts w:cs="Tahoma"/>
          <w:szCs w:val="18"/>
          <w:lang w:val="fr-FR"/>
        </w:rPr>
        <w:t>System Center Server Management Suite Enterprise n</w:t>
      </w:r>
      <w:r w:rsidR="00DD4F05">
        <w:rPr>
          <w:rFonts w:cs="Tahoma"/>
          <w:szCs w:val="18"/>
          <w:lang w:val="fr-FR"/>
        </w:rPr>
        <w:t>’</w:t>
      </w:r>
      <w:r w:rsidRPr="007E2EF9">
        <w:rPr>
          <w:rFonts w:cs="Tahoma"/>
          <w:szCs w:val="18"/>
          <w:lang w:val="fr-FR"/>
        </w:rPr>
        <w:t>a pas de version et les droits d</w:t>
      </w:r>
      <w:r w:rsidR="00DD4F05">
        <w:rPr>
          <w:rFonts w:cs="Tahoma"/>
          <w:szCs w:val="18"/>
          <w:lang w:val="fr-FR"/>
        </w:rPr>
        <w:t>’</w:t>
      </w:r>
      <w:r w:rsidRPr="007E2EF9">
        <w:rPr>
          <w:rFonts w:cs="Tahoma"/>
          <w:szCs w:val="18"/>
          <w:lang w:val="fr-FR"/>
        </w:rPr>
        <w:t xml:space="preserve">utilisation des logiciels y afférents sont déterminés par le statut de la Software Assurance System Center Server Management Suite Enterprise. </w:t>
      </w:r>
      <w:r w:rsidRPr="007E2EF9">
        <w:rPr>
          <w:rFonts w:cs="Tahoma"/>
          <w:color w:val="000000"/>
          <w:szCs w:val="18"/>
          <w:lang w:val="fr-FR"/>
        </w:rPr>
        <w:t>Si la couverture est interrompue, les droits d</w:t>
      </w:r>
      <w:r w:rsidR="00DD4F05">
        <w:rPr>
          <w:rFonts w:cs="Tahoma"/>
          <w:color w:val="000000"/>
          <w:szCs w:val="18"/>
          <w:lang w:val="fr-FR"/>
        </w:rPr>
        <w:t>’</w:t>
      </w:r>
      <w:r w:rsidRPr="007E2EF9">
        <w:rPr>
          <w:rFonts w:cs="Tahoma"/>
          <w:color w:val="000000"/>
          <w:szCs w:val="18"/>
          <w:lang w:val="fr-FR"/>
        </w:rPr>
        <w:t>accès au titre des licences pour la durée des droits de propriété intellectuelle sont déterminés en fonction des droits d</w:t>
      </w:r>
      <w:r w:rsidR="00DD4F05">
        <w:rPr>
          <w:rFonts w:cs="Tahoma"/>
          <w:color w:val="000000"/>
          <w:szCs w:val="18"/>
          <w:lang w:val="fr-FR"/>
        </w:rPr>
        <w:t>’</w:t>
      </w:r>
      <w:r w:rsidRPr="007E2EF9">
        <w:rPr>
          <w:rFonts w:cs="Tahoma"/>
          <w:color w:val="000000"/>
          <w:szCs w:val="18"/>
          <w:lang w:val="fr-FR"/>
        </w:rPr>
        <w:t>utilisation des logiciels en vigueur avant l</w:t>
      </w:r>
      <w:r w:rsidR="00DD4F05">
        <w:rPr>
          <w:rFonts w:cs="Tahoma"/>
          <w:color w:val="000000"/>
          <w:szCs w:val="18"/>
          <w:lang w:val="fr-FR"/>
        </w:rPr>
        <w:t>’</w:t>
      </w:r>
      <w:r w:rsidRPr="007E2EF9">
        <w:rPr>
          <w:rFonts w:cs="Tahoma"/>
          <w:color w:val="000000"/>
          <w:szCs w:val="18"/>
          <w:lang w:val="fr-FR"/>
        </w:rPr>
        <w:t>interruption de la couverture.</w:t>
      </w:r>
    </w:p>
    <w:p w:rsidR="0022671C" w:rsidRPr="007E2EF9" w:rsidRDefault="0022671C">
      <w:pPr>
        <w:ind w:left="900"/>
        <w:rPr>
          <w:rFonts w:cs="Tahoma"/>
          <w:szCs w:val="18"/>
          <w:lang w:val="fr-FR"/>
        </w:rPr>
      </w:pPr>
    </w:p>
    <w:p w:rsidR="0022671C" w:rsidRPr="007E2EF9" w:rsidRDefault="0022671C">
      <w:pPr>
        <w:ind w:left="900"/>
        <w:jc w:val="both"/>
        <w:rPr>
          <w:rFonts w:cs="Tahoma"/>
          <w:szCs w:val="18"/>
          <w:lang w:val="fr-FR"/>
        </w:rPr>
      </w:pPr>
      <w:r w:rsidRPr="007E2EF9">
        <w:rPr>
          <w:rFonts w:cs="Tahoma"/>
          <w:color w:val="000000"/>
          <w:szCs w:val="18"/>
          <w:lang w:val="fr-FR"/>
        </w:rPr>
        <w:t>Au 1er novembre 2010, une licence de System Center Server Management Suite Enterprise avec Software Assurance active prévoit des droits de gestion serveur pour les licences de gestion serveur System Center Enterprise d</w:t>
      </w:r>
      <w:r w:rsidR="00DD4F05">
        <w:rPr>
          <w:rFonts w:cs="Tahoma"/>
          <w:color w:val="000000"/>
          <w:szCs w:val="18"/>
          <w:lang w:val="fr-FR"/>
        </w:rPr>
        <w:t>’</w:t>
      </w:r>
      <w:r w:rsidRPr="007E2EF9">
        <w:rPr>
          <w:rFonts w:cs="Tahoma"/>
          <w:color w:val="000000"/>
          <w:szCs w:val="18"/>
          <w:lang w:val="fr-FR"/>
        </w:rPr>
        <w:t>Operations Manager 2007 R2, Configuration Manager 2007 R3, Data Protection Manager 2010, Service Manager 2010 et Virtual Machine Manager 2008 R2.</w:t>
      </w:r>
      <w:r w:rsidRPr="007E2EF9">
        <w:rPr>
          <w:rFonts w:cs="Tahoma"/>
          <w:szCs w:val="18"/>
          <w:lang w:val="fr-FR"/>
        </w:rPr>
        <w:t xml:space="preserve"> </w:t>
      </w:r>
      <w:r w:rsidRPr="007E2EF9">
        <w:rPr>
          <w:rFonts w:cs="Tahoma"/>
          <w:color w:val="000000"/>
          <w:szCs w:val="18"/>
          <w:lang w:val="fr-FR"/>
        </w:rPr>
        <w:t>De plus, la licence serveur de Virtual Machine Manager 2008 R2 et Data Protection Manager 2010 est incluse.</w:t>
      </w:r>
      <w:r w:rsidRPr="007E2EF9">
        <w:rPr>
          <w:rFonts w:cs="Tahoma"/>
          <w:szCs w:val="18"/>
          <w:lang w:val="fr-FR"/>
        </w:rPr>
        <w:t xml:space="preserve"> </w:t>
      </w:r>
      <w:r w:rsidRPr="007E2EF9">
        <w:rPr>
          <w:rFonts w:cs="Tahoma"/>
          <w:color w:val="000000"/>
          <w:szCs w:val="18"/>
          <w:lang w:val="fr-FR"/>
        </w:rPr>
        <w:t>Lisez attentivement les Droi</w:t>
      </w:r>
      <w:r w:rsidR="005372EA">
        <w:rPr>
          <w:rFonts w:cs="Tahoma"/>
          <w:color w:val="000000"/>
          <w:szCs w:val="18"/>
          <w:lang w:val="fr-FR"/>
        </w:rPr>
        <w:t>ts d</w:t>
      </w:r>
      <w:r w:rsidR="00DD4F05">
        <w:rPr>
          <w:rFonts w:cs="Tahoma"/>
          <w:color w:val="000000"/>
          <w:szCs w:val="18"/>
          <w:lang w:val="fr-FR"/>
        </w:rPr>
        <w:t>’</w:t>
      </w:r>
      <w:r w:rsidR="005372EA">
        <w:rPr>
          <w:rFonts w:cs="Tahoma"/>
          <w:color w:val="000000"/>
          <w:szCs w:val="18"/>
          <w:lang w:val="fr-FR"/>
        </w:rPr>
        <w:t>Utilisation des Logiciels.</w:t>
      </w:r>
    </w:p>
    <w:p w:rsidR="0022671C" w:rsidRPr="007E2EF9" w:rsidRDefault="0022671C">
      <w:pPr>
        <w:ind w:left="720"/>
        <w:rPr>
          <w:rFonts w:cs="Tahoma"/>
          <w:szCs w:val="18"/>
          <w:lang w:val="fr-FR"/>
        </w:rPr>
      </w:pPr>
    </w:p>
    <w:p w:rsidR="0022671C" w:rsidRPr="007E2EF9" w:rsidRDefault="0022671C">
      <w:pPr>
        <w:ind w:left="900"/>
        <w:rPr>
          <w:rFonts w:cs="Tahoma"/>
          <w:szCs w:val="18"/>
          <w:lang w:val="fr-FR"/>
        </w:rPr>
      </w:pPr>
      <w:r w:rsidRPr="007E2EF9">
        <w:rPr>
          <w:rFonts w:cs="Tahoma"/>
          <w:szCs w:val="18"/>
          <w:u w:val="single"/>
          <w:lang w:val="fr-FR"/>
        </w:rPr>
        <w:t>Concession de licence</w:t>
      </w:r>
      <w:r w:rsidRPr="007E2EF9">
        <w:rPr>
          <w:rFonts w:cs="Tahoma"/>
          <w:szCs w:val="18"/>
          <w:lang w:val="fr-FR"/>
        </w:rPr>
        <w:t xml:space="preserve"> :</w:t>
      </w:r>
    </w:p>
    <w:p w:rsidR="0022671C" w:rsidRPr="007E2EF9" w:rsidRDefault="0022671C">
      <w:pPr>
        <w:ind w:left="900"/>
        <w:rPr>
          <w:rFonts w:cs="Tahoma"/>
          <w:szCs w:val="18"/>
          <w:lang w:val="fr-FR"/>
        </w:rPr>
      </w:pPr>
    </w:p>
    <w:p w:rsidR="0022671C" w:rsidRPr="007E2EF9" w:rsidRDefault="0022671C" w:rsidP="0067526D">
      <w:pPr>
        <w:pStyle w:val="FootnoteBulletLevel1"/>
        <w:tabs>
          <w:tab w:val="left" w:pos="720"/>
        </w:tabs>
        <w:ind w:hanging="18"/>
        <w:rPr>
          <w:rFonts w:ascii="Tahoma" w:hAnsi="Tahoma" w:cs="Tahoma"/>
          <w:sz w:val="18"/>
          <w:szCs w:val="18"/>
          <w:lang w:val="fr-FR"/>
        </w:rPr>
      </w:pPr>
      <w:r w:rsidRPr="007E2EF9">
        <w:rPr>
          <w:rFonts w:ascii="Tahoma" w:hAnsi="Tahoma" w:cs="Tahoma"/>
          <w:sz w:val="18"/>
          <w:szCs w:val="18"/>
          <w:lang w:val="fr-FR"/>
        </w:rPr>
        <w:t>Concession de Licence Unique de System Center Server Management Suite Datacenter (SMSD) aux Détenteurs de Licences pour System Center Server Management Suite Enterprise (SMSE) :</w:t>
      </w:r>
    </w:p>
    <w:p w:rsidR="0022671C" w:rsidRPr="007E2EF9" w:rsidRDefault="0022671C" w:rsidP="005372EA">
      <w:pPr>
        <w:pStyle w:val="FootnoteBulletLevel1"/>
        <w:tabs>
          <w:tab w:val="clear" w:pos="900"/>
          <w:tab w:val="left" w:pos="720"/>
        </w:tabs>
        <w:ind w:firstLine="0"/>
        <w:rPr>
          <w:rFonts w:ascii="Tahoma" w:hAnsi="Tahoma" w:cs="Tahoma"/>
          <w:sz w:val="18"/>
          <w:szCs w:val="18"/>
          <w:lang w:val="fr-FR"/>
        </w:rPr>
      </w:pPr>
      <w:r w:rsidRPr="007E2EF9">
        <w:rPr>
          <w:rFonts w:ascii="Tahoma" w:hAnsi="Tahoma" w:cs="Tahoma"/>
          <w:sz w:val="18"/>
          <w:szCs w:val="18"/>
          <w:lang w:val="fr-FR"/>
        </w:rPr>
        <w:t>En tant qu</w:t>
      </w:r>
      <w:r w:rsidR="00DD4F05">
        <w:rPr>
          <w:rFonts w:ascii="Tahoma" w:hAnsi="Tahoma" w:cs="Tahoma"/>
          <w:sz w:val="18"/>
          <w:szCs w:val="18"/>
          <w:lang w:val="fr-FR"/>
        </w:rPr>
        <w:t>’</w:t>
      </w:r>
      <w:r w:rsidRPr="007E2EF9">
        <w:rPr>
          <w:rFonts w:ascii="Tahoma" w:hAnsi="Tahoma" w:cs="Tahoma"/>
          <w:sz w:val="18"/>
          <w:szCs w:val="18"/>
          <w:lang w:val="fr-FR"/>
        </w:rPr>
        <w:t>exception unique liée à la transition de SMSE* d</w:t>
      </w:r>
      <w:r w:rsidR="00DD4F05">
        <w:rPr>
          <w:rFonts w:ascii="Tahoma" w:hAnsi="Tahoma" w:cs="Tahoma"/>
          <w:sz w:val="18"/>
          <w:szCs w:val="18"/>
          <w:lang w:val="fr-FR"/>
        </w:rPr>
        <w:t>’</w:t>
      </w:r>
      <w:r w:rsidRPr="007E2EF9">
        <w:rPr>
          <w:rFonts w:ascii="Tahoma" w:hAnsi="Tahoma" w:cs="Tahoma"/>
          <w:sz w:val="18"/>
          <w:szCs w:val="18"/>
          <w:lang w:val="fr-FR"/>
        </w:rPr>
        <w:t>une suite permettant la gestion d</w:t>
      </w:r>
      <w:r w:rsidR="00DD4F05">
        <w:rPr>
          <w:rFonts w:ascii="Tahoma" w:hAnsi="Tahoma" w:cs="Tahoma"/>
          <w:sz w:val="18"/>
          <w:szCs w:val="18"/>
          <w:lang w:val="fr-FR"/>
        </w:rPr>
        <w:t>’</w:t>
      </w:r>
      <w:r w:rsidRPr="007E2EF9">
        <w:rPr>
          <w:rFonts w:ascii="Tahoma" w:hAnsi="Tahoma" w:cs="Tahoma"/>
          <w:sz w:val="18"/>
          <w:szCs w:val="18"/>
          <w:lang w:val="fr-FR"/>
        </w:rPr>
        <w:t>un nombre illimité d</w:t>
      </w:r>
      <w:r w:rsidR="00DD4F05">
        <w:rPr>
          <w:rFonts w:ascii="Tahoma" w:hAnsi="Tahoma" w:cs="Tahoma"/>
          <w:sz w:val="18"/>
          <w:szCs w:val="18"/>
          <w:lang w:val="fr-FR"/>
        </w:rPr>
        <w:t>’</w:t>
      </w:r>
      <w:r w:rsidRPr="007E2EF9">
        <w:rPr>
          <w:rFonts w:ascii="Tahoma" w:hAnsi="Tahoma" w:cs="Tahoma"/>
          <w:sz w:val="18"/>
          <w:szCs w:val="18"/>
          <w:lang w:val="fr-FR"/>
        </w:rPr>
        <w:t>environnements de système d</w:t>
      </w:r>
      <w:r w:rsidR="00DD4F05">
        <w:rPr>
          <w:rFonts w:ascii="Tahoma" w:hAnsi="Tahoma" w:cs="Tahoma"/>
          <w:sz w:val="18"/>
          <w:szCs w:val="18"/>
          <w:lang w:val="fr-FR"/>
        </w:rPr>
        <w:t>’</w:t>
      </w:r>
      <w:r w:rsidRPr="007E2EF9">
        <w:rPr>
          <w:rFonts w:ascii="Tahoma" w:hAnsi="Tahoma" w:cs="Tahoma"/>
          <w:sz w:val="18"/>
          <w:szCs w:val="18"/>
          <w:lang w:val="fr-FR"/>
        </w:rPr>
        <w:t>exploitation sur un dispositif sous licence à une suite permettant le</w:t>
      </w:r>
      <w:r w:rsidR="003B5AFF" w:rsidRPr="007E2EF9">
        <w:rPr>
          <w:rFonts w:ascii="Tahoma" w:hAnsi="Tahoma" w:cs="Tahoma"/>
          <w:sz w:val="18"/>
          <w:szCs w:val="18"/>
          <w:lang w:val="fr-FR"/>
        </w:rPr>
        <w:t> </w:t>
      </w:r>
      <w:r w:rsidRPr="007E2EF9">
        <w:rPr>
          <w:rFonts w:ascii="Tahoma" w:hAnsi="Tahoma" w:cs="Tahoma"/>
          <w:sz w:val="18"/>
          <w:szCs w:val="18"/>
          <w:lang w:val="fr-FR"/>
        </w:rPr>
        <w:t>gestion de quatre (4) environnements de système d</w:t>
      </w:r>
      <w:r w:rsidR="00DD4F05">
        <w:rPr>
          <w:rFonts w:ascii="Tahoma" w:hAnsi="Tahoma" w:cs="Tahoma"/>
          <w:sz w:val="18"/>
          <w:szCs w:val="18"/>
          <w:lang w:val="fr-FR"/>
        </w:rPr>
        <w:t>’</w:t>
      </w:r>
      <w:r w:rsidRPr="007E2EF9">
        <w:rPr>
          <w:rFonts w:ascii="Tahoma" w:hAnsi="Tahoma" w:cs="Tahoma"/>
          <w:sz w:val="18"/>
          <w:szCs w:val="18"/>
          <w:lang w:val="fr-FR"/>
        </w:rPr>
        <w:t>exploitation au maximum sur un dispositif sous licence, nous concédons aux clients Select, Entreprise, Licences Open, Open Value, Campus et School qui</w:t>
      </w:r>
      <w:r w:rsidR="005372EA">
        <w:rPr>
          <w:rFonts w:ascii="Tahoma" w:hAnsi="Tahoma" w:cs="Tahoma"/>
          <w:sz w:val="18"/>
          <w:szCs w:val="18"/>
          <w:lang w:val="fr-FR"/>
        </w:rPr>
        <w:t> </w:t>
      </w:r>
      <w:r w:rsidRPr="007E2EF9">
        <w:rPr>
          <w:rFonts w:ascii="Tahoma" w:hAnsi="Tahoma" w:cs="Tahoma"/>
          <w:sz w:val="18"/>
          <w:szCs w:val="18"/>
          <w:lang w:val="fr-FR"/>
        </w:rPr>
        <w:t>ont souscrit une Software Assurance active pour SMSE au 1er juillet 2009, les licences suivantes :</w:t>
      </w:r>
    </w:p>
    <w:p w:rsidR="0022671C" w:rsidRPr="007E2EF9" w:rsidRDefault="0022671C" w:rsidP="00472D38">
      <w:pPr>
        <w:numPr>
          <w:ilvl w:val="0"/>
          <w:numId w:val="57"/>
        </w:numPr>
        <w:spacing w:before="100" w:beforeAutospacing="1" w:after="100" w:afterAutospacing="1"/>
        <w:ind w:left="2160" w:hanging="720"/>
        <w:rPr>
          <w:rFonts w:cs="Tahoma"/>
          <w:szCs w:val="18"/>
          <w:lang w:val="fr-FR"/>
        </w:rPr>
      </w:pPr>
      <w:r w:rsidRPr="007E2EF9">
        <w:rPr>
          <w:rFonts w:cs="Tahoma"/>
          <w:color w:val="000000"/>
          <w:szCs w:val="18"/>
          <w:lang w:val="fr-FR"/>
        </w:rPr>
        <w:t>Quatre (4) licences SMSD complémentaires pour chaque licence SMSE éligible avec Software Assurance active détenue par le client au 1er juillet 2009. Chaque ensemble des quatre (4) licences SMSD concédées doit être attribué à un seul dispositif et ne peut pas être dissocié pour une utilisation sur plusieurs dispositifs.</w:t>
      </w:r>
    </w:p>
    <w:p w:rsidR="0022671C" w:rsidRPr="005372EA" w:rsidRDefault="0022671C">
      <w:pPr>
        <w:pStyle w:val="FootnoteBulletLevel1"/>
        <w:tabs>
          <w:tab w:val="clear" w:pos="900"/>
          <w:tab w:val="left" w:pos="720"/>
        </w:tabs>
        <w:ind w:firstLine="0"/>
        <w:rPr>
          <w:rFonts w:ascii="Tahoma" w:hAnsi="Tahoma" w:cs="Tahoma"/>
          <w:sz w:val="18"/>
          <w:szCs w:val="18"/>
          <w:lang w:val="fr-FR"/>
        </w:rPr>
      </w:pPr>
      <w:r w:rsidRPr="005372EA">
        <w:rPr>
          <w:rFonts w:ascii="Tahoma" w:hAnsi="Tahoma" w:cs="Tahoma"/>
          <w:sz w:val="18"/>
          <w:szCs w:val="18"/>
          <w:lang w:val="fr-FR"/>
        </w:rPr>
        <w:t>Les droits de gestion associés aux licences SMSD complémentaires sont concédés à la place des droits de gestion associés à la licence SMSE éligible. À l</w:t>
      </w:r>
      <w:r w:rsidR="00DD4F05">
        <w:rPr>
          <w:rFonts w:ascii="Tahoma" w:hAnsi="Tahoma" w:cs="Tahoma"/>
          <w:sz w:val="18"/>
          <w:szCs w:val="18"/>
          <w:lang w:val="fr-FR"/>
        </w:rPr>
        <w:t>’</w:t>
      </w:r>
      <w:r w:rsidRPr="005372EA">
        <w:rPr>
          <w:rFonts w:ascii="Tahoma" w:hAnsi="Tahoma" w:cs="Tahoma"/>
          <w:sz w:val="18"/>
          <w:szCs w:val="18"/>
          <w:lang w:val="fr-FR"/>
        </w:rPr>
        <w:t>attribution des licences SMSD concédées, le client renonce à ses droits de gestion au titre de la licence SMSE correspondante.</w:t>
      </w:r>
    </w:p>
    <w:p w:rsidR="0022671C" w:rsidRPr="005372EA" w:rsidRDefault="0022671C">
      <w:pPr>
        <w:pStyle w:val="FootnoteBulletLevel1"/>
        <w:tabs>
          <w:tab w:val="clear" w:pos="900"/>
          <w:tab w:val="left" w:pos="720"/>
        </w:tabs>
        <w:ind w:firstLine="0"/>
        <w:rPr>
          <w:rFonts w:ascii="Tahoma" w:hAnsi="Tahoma" w:cs="Tahoma"/>
          <w:sz w:val="18"/>
          <w:szCs w:val="18"/>
          <w:lang w:val="fr-FR"/>
        </w:rPr>
      </w:pPr>
      <w:r w:rsidRPr="005372EA">
        <w:rPr>
          <w:rFonts w:ascii="Tahoma" w:hAnsi="Tahoma" w:cs="Tahoma"/>
          <w:sz w:val="18"/>
          <w:szCs w:val="18"/>
          <w:lang w:val="fr-FR"/>
        </w:rPr>
        <w:t>Toute licence concédée au titre de cette offre est assujettie à la limitation suivante :</w:t>
      </w:r>
      <w:r w:rsidRPr="005372EA">
        <w:rPr>
          <w:rFonts w:ascii="Tahoma" w:hAnsi="Tahoma" w:cs="Tahoma"/>
          <w:color w:val="000000"/>
          <w:sz w:val="18"/>
          <w:szCs w:val="18"/>
          <w:lang w:val="fr-FR"/>
        </w:rPr>
        <w:t xml:space="preserve"> </w:t>
      </w:r>
      <w:r w:rsidRPr="005372EA">
        <w:rPr>
          <w:rFonts w:ascii="Tahoma" w:hAnsi="Tahoma" w:cs="Tahoma"/>
          <w:sz w:val="18"/>
          <w:szCs w:val="18"/>
          <w:lang w:val="fr-FR"/>
        </w:rPr>
        <w:t>chaque ensemble des licences SMSD concédées doit être attribué à un seul dispositif.</w:t>
      </w:r>
    </w:p>
    <w:p w:rsidR="0022671C" w:rsidRPr="005372EA" w:rsidRDefault="0022671C" w:rsidP="005372EA">
      <w:pPr>
        <w:pStyle w:val="FootnoteBulletLevel1"/>
        <w:tabs>
          <w:tab w:val="clear" w:pos="900"/>
          <w:tab w:val="left" w:pos="720"/>
        </w:tabs>
        <w:ind w:left="907" w:firstLine="0"/>
        <w:rPr>
          <w:rFonts w:ascii="Tahoma" w:hAnsi="Tahoma" w:cs="Tahoma"/>
          <w:sz w:val="18"/>
          <w:szCs w:val="18"/>
          <w:lang w:val="fr-FR"/>
        </w:rPr>
      </w:pPr>
      <w:r w:rsidRPr="005372EA">
        <w:rPr>
          <w:rFonts w:ascii="Tahoma" w:hAnsi="Tahoma" w:cs="Tahoma"/>
          <w:color w:val="000000"/>
          <w:sz w:val="18"/>
          <w:szCs w:val="18"/>
          <w:u w:val="single"/>
          <w:lang w:val="fr-FR"/>
        </w:rPr>
        <w:t>Options au moment du renouvellement de la Software Assurance</w:t>
      </w:r>
      <w:r w:rsidRPr="005372EA">
        <w:rPr>
          <w:rFonts w:ascii="Tahoma" w:hAnsi="Tahoma" w:cs="Tahoma"/>
          <w:sz w:val="18"/>
          <w:szCs w:val="18"/>
          <w:lang w:val="fr-FR"/>
        </w:rPr>
        <w:t xml:space="preserve"> </w:t>
      </w:r>
    </w:p>
    <w:p w:rsidR="0022671C" w:rsidRDefault="0022671C" w:rsidP="005372EA">
      <w:pPr>
        <w:pStyle w:val="FootnoteBulletLevel1"/>
        <w:tabs>
          <w:tab w:val="clear" w:pos="900"/>
          <w:tab w:val="left" w:pos="720"/>
        </w:tabs>
        <w:ind w:left="907" w:firstLine="0"/>
        <w:rPr>
          <w:rFonts w:ascii="Tahoma" w:hAnsi="Tahoma" w:cs="Tahoma"/>
          <w:sz w:val="18"/>
          <w:szCs w:val="18"/>
          <w:lang w:val="fr-FR"/>
        </w:rPr>
      </w:pPr>
      <w:r w:rsidRPr="005372EA">
        <w:rPr>
          <w:rFonts w:ascii="Tahoma" w:hAnsi="Tahoma" w:cs="Tahoma"/>
          <w:color w:val="000000"/>
          <w:sz w:val="18"/>
          <w:szCs w:val="18"/>
          <w:lang w:val="fr-FR"/>
        </w:rPr>
        <w:t>Toutes les licences concédées au titre de cette offre incluent une Software Assurance qui expire à l</w:t>
      </w:r>
      <w:r w:rsidR="00DD4F05">
        <w:rPr>
          <w:rFonts w:ascii="Tahoma" w:hAnsi="Tahoma" w:cs="Tahoma"/>
          <w:color w:val="000000"/>
          <w:sz w:val="18"/>
          <w:szCs w:val="18"/>
          <w:lang w:val="fr-FR"/>
        </w:rPr>
        <w:t>’</w:t>
      </w:r>
      <w:r w:rsidRPr="005372EA">
        <w:rPr>
          <w:rFonts w:ascii="Tahoma" w:hAnsi="Tahoma" w:cs="Tahoma"/>
          <w:color w:val="000000"/>
          <w:sz w:val="18"/>
          <w:szCs w:val="18"/>
          <w:lang w:val="fr-FR"/>
        </w:rPr>
        <w:t>expiration des licences éligibles correspondantes.</w:t>
      </w:r>
      <w:r w:rsidRPr="005372EA">
        <w:rPr>
          <w:rFonts w:ascii="Tahoma" w:hAnsi="Tahoma" w:cs="Tahoma"/>
          <w:sz w:val="18"/>
          <w:szCs w:val="18"/>
          <w:lang w:val="fr-FR"/>
        </w:rPr>
        <w:t xml:space="preserve"> À l</w:t>
      </w:r>
      <w:r w:rsidR="00DD4F05">
        <w:rPr>
          <w:rFonts w:ascii="Tahoma" w:hAnsi="Tahoma" w:cs="Tahoma"/>
          <w:sz w:val="18"/>
          <w:szCs w:val="18"/>
          <w:lang w:val="fr-FR"/>
        </w:rPr>
        <w:t>’</w:t>
      </w:r>
      <w:r w:rsidRPr="005372EA">
        <w:rPr>
          <w:rFonts w:ascii="Tahoma" w:hAnsi="Tahoma" w:cs="Tahoma"/>
          <w:sz w:val="18"/>
          <w:szCs w:val="18"/>
          <w:lang w:val="fr-FR"/>
        </w:rPr>
        <w:t>expiration de la Software Assurance, les clients auront la possibilité de la renouveler en choisissant l</w:t>
      </w:r>
      <w:r w:rsidR="00DD4F05">
        <w:rPr>
          <w:rFonts w:ascii="Tahoma" w:hAnsi="Tahoma" w:cs="Tahoma"/>
          <w:sz w:val="18"/>
          <w:szCs w:val="18"/>
          <w:lang w:val="fr-FR"/>
        </w:rPr>
        <w:t>’</w:t>
      </w:r>
      <w:r w:rsidRPr="005372EA">
        <w:rPr>
          <w:rFonts w:ascii="Tahoma" w:hAnsi="Tahoma" w:cs="Tahoma"/>
          <w:sz w:val="18"/>
          <w:szCs w:val="18"/>
          <w:lang w:val="fr-FR"/>
        </w:rPr>
        <w:t>une des options suivantes :</w:t>
      </w:r>
    </w:p>
    <w:p w:rsidR="005372EA" w:rsidRPr="005372EA" w:rsidRDefault="005372EA" w:rsidP="005372EA">
      <w:pPr>
        <w:pStyle w:val="FootnoteBulletLevel1"/>
        <w:tabs>
          <w:tab w:val="clear" w:pos="900"/>
          <w:tab w:val="left" w:pos="720"/>
        </w:tabs>
        <w:ind w:left="907" w:firstLine="0"/>
        <w:rPr>
          <w:rFonts w:ascii="Tahoma" w:hAnsi="Tahoma" w:cs="Tahoma"/>
          <w:sz w:val="18"/>
          <w:szCs w:val="18"/>
          <w:lang w:val="fr-FR"/>
        </w:rPr>
      </w:pPr>
    </w:p>
    <w:p w:rsidR="0022671C" w:rsidRPr="005372EA" w:rsidRDefault="0022671C" w:rsidP="005372EA">
      <w:pPr>
        <w:pStyle w:val="FootnoteBulletLevel1"/>
        <w:numPr>
          <w:ilvl w:val="0"/>
          <w:numId w:val="62"/>
        </w:numPr>
        <w:tabs>
          <w:tab w:val="left" w:pos="720"/>
        </w:tabs>
        <w:ind w:left="2160" w:hanging="634"/>
        <w:rPr>
          <w:rFonts w:ascii="Tahoma" w:hAnsi="Tahoma" w:cs="Tahoma"/>
          <w:sz w:val="18"/>
          <w:szCs w:val="18"/>
          <w:lang w:val="fr-FR"/>
        </w:rPr>
      </w:pPr>
      <w:r w:rsidRPr="005372EA">
        <w:rPr>
          <w:rFonts w:ascii="Tahoma" w:hAnsi="Tahoma" w:cs="Tahoma"/>
          <w:sz w:val="18"/>
          <w:szCs w:val="18"/>
          <w:lang w:val="fr-FR"/>
        </w:rPr>
        <w:t>Les clients peuvent renouveler la couverture pour leur licence SMSE d</w:t>
      </w:r>
      <w:r w:rsidR="00DD4F05">
        <w:rPr>
          <w:rFonts w:ascii="Tahoma" w:hAnsi="Tahoma" w:cs="Tahoma"/>
          <w:sz w:val="18"/>
          <w:szCs w:val="18"/>
          <w:lang w:val="fr-FR"/>
        </w:rPr>
        <w:t>’</w:t>
      </w:r>
      <w:r w:rsidRPr="005372EA">
        <w:rPr>
          <w:rFonts w:ascii="Tahoma" w:hAnsi="Tahoma" w:cs="Tahoma"/>
          <w:sz w:val="18"/>
          <w:szCs w:val="18"/>
          <w:lang w:val="fr-FR"/>
        </w:rPr>
        <w:t>origine. Les droits de gestion au titre de la Software Assurance SMSE seront déterminés par les droits applicables à SMSE au moment du renouvellement. Au moment du renouvellement de la licence SMSE d</w:t>
      </w:r>
      <w:r w:rsidR="00DD4F05">
        <w:rPr>
          <w:rFonts w:ascii="Tahoma" w:hAnsi="Tahoma" w:cs="Tahoma"/>
          <w:sz w:val="18"/>
          <w:szCs w:val="18"/>
          <w:lang w:val="fr-FR"/>
        </w:rPr>
        <w:t>’</w:t>
      </w:r>
      <w:r w:rsidRPr="005372EA">
        <w:rPr>
          <w:rFonts w:ascii="Tahoma" w:hAnsi="Tahoma" w:cs="Tahoma"/>
          <w:sz w:val="18"/>
          <w:szCs w:val="18"/>
          <w:lang w:val="fr-FR"/>
        </w:rPr>
        <w:t>origine, le client renonce à ses droits concernant les quatre licences SMSD complémentaires.</w:t>
      </w:r>
    </w:p>
    <w:p w:rsidR="0022671C" w:rsidRPr="005372EA" w:rsidRDefault="0022671C" w:rsidP="00472D38">
      <w:pPr>
        <w:pStyle w:val="FootnoteBulletLevel1"/>
        <w:numPr>
          <w:ilvl w:val="0"/>
          <w:numId w:val="63"/>
        </w:numPr>
        <w:tabs>
          <w:tab w:val="left" w:pos="720"/>
        </w:tabs>
        <w:ind w:left="2160" w:hanging="630"/>
        <w:rPr>
          <w:rFonts w:ascii="Tahoma" w:hAnsi="Tahoma" w:cs="Tahoma"/>
          <w:sz w:val="18"/>
          <w:szCs w:val="18"/>
          <w:lang w:val="fr-FR"/>
        </w:rPr>
      </w:pPr>
      <w:r w:rsidRPr="005372EA">
        <w:rPr>
          <w:rFonts w:ascii="Tahoma" w:hAnsi="Tahoma" w:cs="Tahoma"/>
          <w:sz w:val="18"/>
          <w:szCs w:val="18"/>
          <w:lang w:val="fr-FR"/>
        </w:rPr>
        <w:t>Les clients peuvent renouveler la couverture pour leurs licences SMSD complémentaires.</w:t>
      </w:r>
    </w:p>
    <w:p w:rsidR="0022671C" w:rsidRPr="005372EA" w:rsidRDefault="0022671C" w:rsidP="00472D38">
      <w:pPr>
        <w:pStyle w:val="FootnoteBulletLevel1"/>
        <w:numPr>
          <w:ilvl w:val="2"/>
          <w:numId w:val="64"/>
        </w:numPr>
        <w:tabs>
          <w:tab w:val="left" w:pos="720"/>
        </w:tabs>
        <w:rPr>
          <w:rFonts w:ascii="Tahoma" w:hAnsi="Tahoma" w:cs="Tahoma"/>
          <w:sz w:val="18"/>
          <w:szCs w:val="18"/>
          <w:lang w:val="fr-FR"/>
        </w:rPr>
      </w:pPr>
      <w:r w:rsidRPr="005372EA">
        <w:rPr>
          <w:rFonts w:ascii="Tahoma" w:hAnsi="Tahoma" w:cs="Tahoma"/>
          <w:sz w:val="18"/>
          <w:szCs w:val="18"/>
          <w:lang w:val="fr-FR"/>
        </w:rPr>
        <w:t>Les clients peuvent renouveler la couverture de toutes les licences SMSD dans l</w:t>
      </w:r>
      <w:r w:rsidR="00DD4F05">
        <w:rPr>
          <w:rFonts w:ascii="Tahoma" w:hAnsi="Tahoma" w:cs="Tahoma"/>
          <w:sz w:val="18"/>
          <w:szCs w:val="18"/>
          <w:lang w:val="fr-FR"/>
        </w:rPr>
        <w:t>’</w:t>
      </w:r>
      <w:r w:rsidRPr="005372EA">
        <w:rPr>
          <w:rFonts w:ascii="Tahoma" w:hAnsi="Tahoma" w:cs="Tahoma"/>
          <w:sz w:val="18"/>
          <w:szCs w:val="18"/>
          <w:lang w:val="fr-FR"/>
        </w:rPr>
        <w:t>ensemble des quatre (4) licences SMSD complémentaires concédées au titre de cette offre. En choisissant cette option, l</w:t>
      </w:r>
      <w:r w:rsidR="00DD4F05">
        <w:rPr>
          <w:rFonts w:ascii="Tahoma" w:hAnsi="Tahoma" w:cs="Tahoma"/>
          <w:sz w:val="18"/>
          <w:szCs w:val="18"/>
          <w:lang w:val="fr-FR"/>
        </w:rPr>
        <w:t>’</w:t>
      </w:r>
      <w:r w:rsidRPr="005372EA">
        <w:rPr>
          <w:rFonts w:ascii="Tahoma" w:hAnsi="Tahoma" w:cs="Tahoma"/>
          <w:sz w:val="18"/>
          <w:szCs w:val="18"/>
          <w:lang w:val="fr-FR"/>
        </w:rPr>
        <w:t>exigence relative à l</w:t>
      </w:r>
      <w:r w:rsidR="00DD4F05">
        <w:rPr>
          <w:rFonts w:ascii="Tahoma" w:hAnsi="Tahoma" w:cs="Tahoma"/>
          <w:sz w:val="18"/>
          <w:szCs w:val="18"/>
          <w:lang w:val="fr-FR"/>
        </w:rPr>
        <w:t>’</w:t>
      </w:r>
      <w:r w:rsidRPr="005372EA">
        <w:rPr>
          <w:rFonts w:ascii="Tahoma" w:hAnsi="Tahoma" w:cs="Tahoma"/>
          <w:sz w:val="18"/>
          <w:szCs w:val="18"/>
          <w:lang w:val="fr-FR"/>
        </w:rPr>
        <w:t>attribution de l</w:t>
      </w:r>
      <w:r w:rsidR="00DD4F05">
        <w:rPr>
          <w:rFonts w:ascii="Tahoma" w:hAnsi="Tahoma" w:cs="Tahoma"/>
          <w:sz w:val="18"/>
          <w:szCs w:val="18"/>
          <w:lang w:val="fr-FR"/>
        </w:rPr>
        <w:t>’</w:t>
      </w:r>
      <w:r w:rsidRPr="005372EA">
        <w:rPr>
          <w:rFonts w:ascii="Tahoma" w:hAnsi="Tahoma" w:cs="Tahoma"/>
          <w:sz w:val="18"/>
          <w:szCs w:val="18"/>
          <w:lang w:val="fr-FR"/>
        </w:rPr>
        <w:t>ensemble des quatre (4) licences à un seul dispositif est annulée.</w:t>
      </w:r>
    </w:p>
    <w:p w:rsidR="0022671C" w:rsidRPr="005372EA" w:rsidRDefault="0022671C" w:rsidP="005372EA">
      <w:pPr>
        <w:pStyle w:val="FootnoteBulletLevel1"/>
        <w:numPr>
          <w:ilvl w:val="2"/>
          <w:numId w:val="64"/>
        </w:numPr>
        <w:tabs>
          <w:tab w:val="left" w:pos="720"/>
        </w:tabs>
        <w:rPr>
          <w:rFonts w:ascii="Tahoma" w:hAnsi="Tahoma" w:cs="Tahoma"/>
          <w:sz w:val="18"/>
          <w:szCs w:val="18"/>
          <w:lang w:val="fr-FR"/>
        </w:rPr>
      </w:pPr>
      <w:r w:rsidRPr="005372EA">
        <w:rPr>
          <w:rFonts w:ascii="Tahoma" w:hAnsi="Tahoma" w:cs="Tahoma"/>
          <w:sz w:val="18"/>
          <w:szCs w:val="18"/>
          <w:lang w:val="fr-FR"/>
        </w:rPr>
        <w:t>Les clients qui renouvellent leur Software Assurance avant le 1er juillet 2011 peuvent renouveler la couverture pour deux (2) licences SMSD complémentaires sur les quatre concédées au titre de cette offre. S</w:t>
      </w:r>
      <w:r w:rsidR="00DD4F05">
        <w:rPr>
          <w:rFonts w:ascii="Tahoma" w:hAnsi="Tahoma" w:cs="Tahoma"/>
          <w:sz w:val="18"/>
          <w:szCs w:val="18"/>
          <w:lang w:val="fr-FR"/>
        </w:rPr>
        <w:t>’</w:t>
      </w:r>
      <w:r w:rsidRPr="005372EA">
        <w:rPr>
          <w:rFonts w:ascii="Tahoma" w:hAnsi="Tahoma" w:cs="Tahoma"/>
          <w:sz w:val="18"/>
          <w:szCs w:val="18"/>
          <w:lang w:val="fr-FR"/>
        </w:rPr>
        <w:t>ils procèdent ainsi, ils disposeront d</w:t>
      </w:r>
      <w:r w:rsidR="00DD4F05">
        <w:rPr>
          <w:rFonts w:ascii="Tahoma" w:hAnsi="Tahoma" w:cs="Tahoma"/>
          <w:sz w:val="18"/>
          <w:szCs w:val="18"/>
          <w:lang w:val="fr-FR"/>
        </w:rPr>
        <w:t>’</w:t>
      </w:r>
      <w:r w:rsidRPr="005372EA">
        <w:rPr>
          <w:rFonts w:ascii="Tahoma" w:hAnsi="Tahoma" w:cs="Tahoma"/>
          <w:sz w:val="18"/>
          <w:szCs w:val="18"/>
          <w:lang w:val="fr-FR"/>
        </w:rPr>
        <w:t>une couverture pour les quatre (4) licences SMSD d</w:t>
      </w:r>
      <w:r w:rsidR="00DD4F05">
        <w:rPr>
          <w:rFonts w:ascii="Tahoma" w:hAnsi="Tahoma" w:cs="Tahoma"/>
          <w:sz w:val="18"/>
          <w:szCs w:val="18"/>
          <w:lang w:val="fr-FR"/>
        </w:rPr>
        <w:t>’</w:t>
      </w:r>
      <w:r w:rsidRPr="005372EA">
        <w:rPr>
          <w:rFonts w:ascii="Tahoma" w:hAnsi="Tahoma" w:cs="Tahoma"/>
          <w:sz w:val="18"/>
          <w:szCs w:val="18"/>
          <w:lang w:val="fr-FR"/>
        </w:rPr>
        <w:t>un même ensemble. En choisissant cette option, l</w:t>
      </w:r>
      <w:r w:rsidR="00DD4F05">
        <w:rPr>
          <w:rFonts w:ascii="Tahoma" w:hAnsi="Tahoma" w:cs="Tahoma"/>
          <w:sz w:val="18"/>
          <w:szCs w:val="18"/>
          <w:lang w:val="fr-FR"/>
        </w:rPr>
        <w:t>’</w:t>
      </w:r>
      <w:r w:rsidRPr="005372EA">
        <w:rPr>
          <w:rFonts w:ascii="Tahoma" w:hAnsi="Tahoma" w:cs="Tahoma"/>
          <w:sz w:val="18"/>
          <w:szCs w:val="18"/>
          <w:lang w:val="fr-FR"/>
        </w:rPr>
        <w:t>exigence relative à</w:t>
      </w:r>
      <w:r w:rsidR="00286555" w:rsidRPr="005372EA">
        <w:rPr>
          <w:rFonts w:ascii="Tahoma" w:hAnsi="Tahoma" w:cs="Tahoma"/>
          <w:sz w:val="18"/>
          <w:szCs w:val="18"/>
          <w:lang w:val="fr-FR"/>
        </w:rPr>
        <w:t> </w:t>
      </w:r>
      <w:r w:rsidRPr="005372EA">
        <w:rPr>
          <w:rFonts w:ascii="Tahoma" w:hAnsi="Tahoma" w:cs="Tahoma"/>
          <w:sz w:val="18"/>
          <w:szCs w:val="18"/>
          <w:lang w:val="fr-FR"/>
        </w:rPr>
        <w:t>l</w:t>
      </w:r>
      <w:r w:rsidR="00DD4F05">
        <w:rPr>
          <w:rFonts w:ascii="Tahoma" w:hAnsi="Tahoma" w:cs="Tahoma"/>
          <w:sz w:val="18"/>
          <w:szCs w:val="18"/>
          <w:lang w:val="fr-FR"/>
        </w:rPr>
        <w:t>’</w:t>
      </w:r>
      <w:r w:rsidRPr="005372EA">
        <w:rPr>
          <w:rFonts w:ascii="Tahoma" w:hAnsi="Tahoma" w:cs="Tahoma"/>
          <w:sz w:val="18"/>
          <w:szCs w:val="18"/>
          <w:lang w:val="fr-FR"/>
        </w:rPr>
        <w:t>attribution de l</w:t>
      </w:r>
      <w:r w:rsidR="00DD4F05">
        <w:rPr>
          <w:rFonts w:ascii="Tahoma" w:hAnsi="Tahoma" w:cs="Tahoma"/>
          <w:sz w:val="18"/>
          <w:szCs w:val="18"/>
          <w:lang w:val="fr-FR"/>
        </w:rPr>
        <w:t>’</w:t>
      </w:r>
      <w:r w:rsidRPr="005372EA">
        <w:rPr>
          <w:rFonts w:ascii="Tahoma" w:hAnsi="Tahoma" w:cs="Tahoma"/>
          <w:sz w:val="18"/>
          <w:szCs w:val="18"/>
          <w:lang w:val="fr-FR"/>
        </w:rPr>
        <w:t>ensemble des quatre (4) licences continue de s</w:t>
      </w:r>
      <w:r w:rsidR="00DD4F05">
        <w:rPr>
          <w:rFonts w:ascii="Tahoma" w:hAnsi="Tahoma" w:cs="Tahoma"/>
          <w:sz w:val="18"/>
          <w:szCs w:val="18"/>
          <w:lang w:val="fr-FR"/>
        </w:rPr>
        <w:t>’</w:t>
      </w:r>
      <w:r w:rsidRPr="005372EA">
        <w:rPr>
          <w:rFonts w:ascii="Tahoma" w:hAnsi="Tahoma" w:cs="Tahoma"/>
          <w:sz w:val="18"/>
          <w:szCs w:val="18"/>
          <w:lang w:val="fr-FR"/>
        </w:rPr>
        <w:t>appliquer jusqu</w:t>
      </w:r>
      <w:r w:rsidR="00DD4F05">
        <w:rPr>
          <w:rFonts w:ascii="Tahoma" w:hAnsi="Tahoma" w:cs="Tahoma"/>
          <w:sz w:val="18"/>
          <w:szCs w:val="18"/>
          <w:lang w:val="fr-FR"/>
        </w:rPr>
        <w:t>’</w:t>
      </w:r>
      <w:r w:rsidRPr="005372EA">
        <w:rPr>
          <w:rFonts w:ascii="Tahoma" w:hAnsi="Tahoma" w:cs="Tahoma"/>
          <w:sz w:val="18"/>
          <w:szCs w:val="18"/>
          <w:lang w:val="fr-FR"/>
        </w:rPr>
        <w:t>au renouvellement. Lors du renouvellement ultérieur de la Software Assurance, les clients peuvent renouveler la couverture des licences SMSD dont ils ont besoin, dans chaque ensemble de quatre licences SMSD complémentaires. À cette date, distincte de celle du premier renouvellement, toute licence SMSD dont la couverture n</w:t>
      </w:r>
      <w:r w:rsidR="00DD4F05">
        <w:rPr>
          <w:rFonts w:ascii="Tahoma" w:hAnsi="Tahoma" w:cs="Tahoma"/>
          <w:sz w:val="18"/>
          <w:szCs w:val="18"/>
          <w:lang w:val="fr-FR"/>
        </w:rPr>
        <w:t>’</w:t>
      </w:r>
      <w:r w:rsidRPr="005372EA">
        <w:rPr>
          <w:rFonts w:ascii="Tahoma" w:hAnsi="Tahoma" w:cs="Tahoma"/>
          <w:sz w:val="18"/>
          <w:szCs w:val="18"/>
          <w:lang w:val="fr-FR"/>
        </w:rPr>
        <w:t>est plus renouvelée continuera d</w:t>
      </w:r>
      <w:r w:rsidR="00DD4F05">
        <w:rPr>
          <w:rFonts w:ascii="Tahoma" w:hAnsi="Tahoma" w:cs="Tahoma"/>
          <w:sz w:val="18"/>
          <w:szCs w:val="18"/>
          <w:lang w:val="fr-FR"/>
        </w:rPr>
        <w:t>’</w:t>
      </w:r>
      <w:r w:rsidRPr="005372EA">
        <w:rPr>
          <w:rFonts w:ascii="Tahoma" w:hAnsi="Tahoma" w:cs="Tahoma"/>
          <w:sz w:val="18"/>
          <w:szCs w:val="18"/>
          <w:lang w:val="fr-FR"/>
        </w:rPr>
        <w:t>être couverte par la Software Assurance. L</w:t>
      </w:r>
      <w:r w:rsidR="00DD4F05">
        <w:rPr>
          <w:rFonts w:ascii="Tahoma" w:hAnsi="Tahoma" w:cs="Tahoma"/>
          <w:sz w:val="18"/>
          <w:szCs w:val="18"/>
          <w:lang w:val="fr-FR"/>
        </w:rPr>
        <w:t>’</w:t>
      </w:r>
      <w:r w:rsidRPr="005372EA">
        <w:rPr>
          <w:rFonts w:ascii="Tahoma" w:hAnsi="Tahoma" w:cs="Tahoma"/>
          <w:sz w:val="18"/>
          <w:szCs w:val="18"/>
          <w:lang w:val="fr-FR"/>
        </w:rPr>
        <w:t>exigence relative à l</w:t>
      </w:r>
      <w:r w:rsidR="00DD4F05">
        <w:rPr>
          <w:rFonts w:ascii="Tahoma" w:hAnsi="Tahoma" w:cs="Tahoma"/>
          <w:sz w:val="18"/>
          <w:szCs w:val="18"/>
          <w:lang w:val="fr-FR"/>
        </w:rPr>
        <w:t>’</w:t>
      </w:r>
      <w:r w:rsidRPr="005372EA">
        <w:rPr>
          <w:rFonts w:ascii="Tahoma" w:hAnsi="Tahoma" w:cs="Tahoma"/>
          <w:sz w:val="18"/>
          <w:szCs w:val="18"/>
          <w:lang w:val="fr-FR"/>
        </w:rPr>
        <w:t>attribution de l</w:t>
      </w:r>
      <w:r w:rsidR="00DD4F05">
        <w:rPr>
          <w:rFonts w:ascii="Tahoma" w:hAnsi="Tahoma" w:cs="Tahoma"/>
          <w:sz w:val="18"/>
          <w:szCs w:val="18"/>
          <w:lang w:val="fr-FR"/>
        </w:rPr>
        <w:t>’</w:t>
      </w:r>
      <w:r w:rsidRPr="005372EA">
        <w:rPr>
          <w:rFonts w:ascii="Tahoma" w:hAnsi="Tahoma" w:cs="Tahoma"/>
          <w:sz w:val="18"/>
          <w:szCs w:val="18"/>
          <w:lang w:val="fr-FR"/>
        </w:rPr>
        <w:t>ensemble des quatre licences SMSD complémentaires à un seul dispositif est</w:t>
      </w:r>
      <w:r w:rsidR="005372EA">
        <w:rPr>
          <w:rFonts w:ascii="Tahoma" w:hAnsi="Tahoma" w:cs="Tahoma"/>
          <w:sz w:val="18"/>
          <w:szCs w:val="18"/>
          <w:lang w:val="fr-FR"/>
        </w:rPr>
        <w:t> </w:t>
      </w:r>
      <w:r w:rsidRPr="005372EA">
        <w:rPr>
          <w:rFonts w:ascii="Tahoma" w:hAnsi="Tahoma" w:cs="Tahoma"/>
          <w:sz w:val="18"/>
          <w:szCs w:val="18"/>
          <w:lang w:val="fr-FR"/>
        </w:rPr>
        <w:t>annulée au moment de ce renouvellement ultérieur, uniquement si la couverture des quatre (4) licences SMSD est renouvelée.</w:t>
      </w:r>
    </w:p>
    <w:p w:rsidR="0022671C" w:rsidRPr="005372EA" w:rsidRDefault="0022671C">
      <w:pPr>
        <w:pStyle w:val="FootnoteBulletLevel1"/>
        <w:tabs>
          <w:tab w:val="clear" w:pos="900"/>
          <w:tab w:val="left" w:pos="720"/>
        </w:tabs>
        <w:ind w:firstLine="0"/>
        <w:rPr>
          <w:rFonts w:ascii="Tahoma" w:hAnsi="Tahoma" w:cs="Tahoma"/>
          <w:sz w:val="18"/>
          <w:szCs w:val="18"/>
          <w:lang w:val="fr-FR"/>
        </w:rPr>
      </w:pPr>
    </w:p>
    <w:p w:rsidR="0022671C" w:rsidRPr="005372EA" w:rsidRDefault="0022671C">
      <w:pPr>
        <w:pStyle w:val="FootnoteBulletLevel1"/>
        <w:tabs>
          <w:tab w:val="clear" w:pos="900"/>
          <w:tab w:val="left" w:pos="720"/>
        </w:tabs>
        <w:ind w:firstLine="0"/>
        <w:rPr>
          <w:rFonts w:ascii="Tahoma" w:hAnsi="Tahoma" w:cs="Tahoma"/>
          <w:sz w:val="18"/>
          <w:szCs w:val="18"/>
          <w:lang w:val="fr-FR"/>
        </w:rPr>
      </w:pPr>
      <w:r w:rsidRPr="005372EA">
        <w:rPr>
          <w:rFonts w:ascii="Tahoma" w:hAnsi="Tahoma" w:cs="Tahoma"/>
          <w:sz w:val="18"/>
          <w:szCs w:val="18"/>
          <w:u w:val="single"/>
          <w:lang w:val="fr-FR"/>
        </w:rPr>
        <w:t>Suppression de la limitation relative à l</w:t>
      </w:r>
      <w:r w:rsidR="00DD4F05">
        <w:rPr>
          <w:rFonts w:ascii="Tahoma" w:hAnsi="Tahoma" w:cs="Tahoma"/>
          <w:sz w:val="18"/>
          <w:szCs w:val="18"/>
          <w:u w:val="single"/>
          <w:lang w:val="fr-FR"/>
        </w:rPr>
        <w:t>’</w:t>
      </w:r>
      <w:r w:rsidRPr="005372EA">
        <w:rPr>
          <w:rFonts w:ascii="Tahoma" w:hAnsi="Tahoma" w:cs="Tahoma"/>
          <w:sz w:val="18"/>
          <w:szCs w:val="18"/>
          <w:u w:val="single"/>
          <w:lang w:val="fr-FR"/>
        </w:rPr>
        <w:t>attribution à un seul dispositif de chaque ensemble des quatre (4) licences SMSD concédées</w:t>
      </w:r>
    </w:p>
    <w:p w:rsidR="0022671C" w:rsidRPr="005372EA" w:rsidRDefault="0022671C">
      <w:pPr>
        <w:pStyle w:val="FootnoteBulletLevel1"/>
        <w:tabs>
          <w:tab w:val="clear" w:pos="900"/>
          <w:tab w:val="left" w:pos="720"/>
        </w:tabs>
        <w:ind w:firstLine="0"/>
        <w:rPr>
          <w:rFonts w:ascii="Tahoma" w:hAnsi="Tahoma" w:cs="Tahoma"/>
          <w:sz w:val="18"/>
          <w:szCs w:val="18"/>
          <w:lang w:val="fr-FR"/>
        </w:rPr>
      </w:pPr>
      <w:r w:rsidRPr="005372EA">
        <w:rPr>
          <w:rFonts w:ascii="Tahoma" w:hAnsi="Tahoma" w:cs="Tahoma"/>
          <w:sz w:val="18"/>
          <w:szCs w:val="18"/>
          <w:lang w:val="fr-FR"/>
        </w:rPr>
        <w:t>À toute date précédant le premier renouvellement de la Software Assurance après cette concession, les clients peuvent ignorer l</w:t>
      </w:r>
      <w:r w:rsidR="00DD4F05">
        <w:rPr>
          <w:rFonts w:ascii="Tahoma" w:hAnsi="Tahoma" w:cs="Tahoma"/>
          <w:sz w:val="18"/>
          <w:szCs w:val="18"/>
          <w:lang w:val="fr-FR"/>
        </w:rPr>
        <w:t>’</w:t>
      </w:r>
      <w:r w:rsidRPr="005372EA">
        <w:rPr>
          <w:rFonts w:ascii="Tahoma" w:hAnsi="Tahoma" w:cs="Tahoma"/>
          <w:sz w:val="18"/>
          <w:szCs w:val="18"/>
          <w:lang w:val="fr-FR"/>
        </w:rPr>
        <w:t>exigence relative à l</w:t>
      </w:r>
      <w:r w:rsidR="00DD4F05">
        <w:rPr>
          <w:rFonts w:ascii="Tahoma" w:hAnsi="Tahoma" w:cs="Tahoma"/>
          <w:sz w:val="18"/>
          <w:szCs w:val="18"/>
          <w:lang w:val="fr-FR"/>
        </w:rPr>
        <w:t>’</w:t>
      </w:r>
      <w:r w:rsidRPr="005372EA">
        <w:rPr>
          <w:rFonts w:ascii="Tahoma" w:hAnsi="Tahoma" w:cs="Tahoma"/>
          <w:sz w:val="18"/>
          <w:szCs w:val="18"/>
          <w:lang w:val="fr-FR"/>
        </w:rPr>
        <w:t>attribution à un seul dispositif de chaque ensemble de quatre (4) licences SMSD. Pour cela, ils doivent faire l</w:t>
      </w:r>
      <w:r w:rsidR="00DD4F05">
        <w:rPr>
          <w:rFonts w:ascii="Tahoma" w:hAnsi="Tahoma" w:cs="Tahoma"/>
          <w:sz w:val="18"/>
          <w:szCs w:val="18"/>
          <w:lang w:val="fr-FR"/>
        </w:rPr>
        <w:t>’</w:t>
      </w:r>
      <w:r w:rsidRPr="005372EA">
        <w:rPr>
          <w:rFonts w:ascii="Tahoma" w:hAnsi="Tahoma" w:cs="Tahoma"/>
          <w:sz w:val="18"/>
          <w:szCs w:val="18"/>
          <w:lang w:val="fr-FR"/>
        </w:rPr>
        <w:t>acquisition d</w:t>
      </w:r>
      <w:r w:rsidR="00DD4F05">
        <w:rPr>
          <w:rFonts w:ascii="Tahoma" w:hAnsi="Tahoma" w:cs="Tahoma"/>
          <w:sz w:val="18"/>
          <w:szCs w:val="18"/>
          <w:lang w:val="fr-FR"/>
        </w:rPr>
        <w:t>’</w:t>
      </w:r>
      <w:r w:rsidRPr="005372EA">
        <w:rPr>
          <w:rFonts w:ascii="Tahoma" w:hAnsi="Tahoma" w:cs="Tahoma"/>
          <w:sz w:val="18"/>
          <w:szCs w:val="18"/>
          <w:lang w:val="fr-FR"/>
        </w:rPr>
        <w:t xml:space="preserve">une Software Assurance pour deux (2) licences SMSD dans un ensemble donné de quatre licences SMSD complémentaires. </w:t>
      </w:r>
    </w:p>
    <w:p w:rsidR="0022671C" w:rsidRPr="005372EA" w:rsidRDefault="0022671C">
      <w:pPr>
        <w:pStyle w:val="FootnoteBulletLevel1"/>
        <w:tabs>
          <w:tab w:val="clear" w:pos="900"/>
          <w:tab w:val="left" w:pos="720"/>
        </w:tabs>
        <w:ind w:firstLine="0"/>
        <w:rPr>
          <w:rFonts w:ascii="Tahoma" w:hAnsi="Tahoma" w:cs="Tahoma"/>
          <w:sz w:val="18"/>
          <w:szCs w:val="18"/>
          <w:lang w:val="fr-FR"/>
        </w:rPr>
      </w:pPr>
      <w:r w:rsidRPr="005372EA">
        <w:rPr>
          <w:rFonts w:ascii="Tahoma" w:hAnsi="Tahoma" w:cs="Tahoma"/>
          <w:sz w:val="18"/>
          <w:szCs w:val="18"/>
          <w:lang w:val="fr-FR"/>
        </w:rPr>
        <w:t>Le droit d</w:t>
      </w:r>
      <w:r w:rsidR="00DD4F05">
        <w:rPr>
          <w:rFonts w:ascii="Tahoma" w:hAnsi="Tahoma" w:cs="Tahoma"/>
          <w:sz w:val="18"/>
          <w:szCs w:val="18"/>
          <w:lang w:val="fr-FR"/>
        </w:rPr>
        <w:t>’</w:t>
      </w:r>
      <w:r w:rsidRPr="005372EA">
        <w:rPr>
          <w:rFonts w:ascii="Tahoma" w:hAnsi="Tahoma" w:cs="Tahoma"/>
          <w:sz w:val="18"/>
          <w:szCs w:val="18"/>
          <w:lang w:val="fr-FR"/>
        </w:rPr>
        <w:t>utiliser le logiciel concédé au client au titre des licences SMSD complémentaires est attesté par cette note relative au produit et la preuve de ses licences éligibles correspondantes. L</w:t>
      </w:r>
      <w:r w:rsidR="00DD4F05">
        <w:rPr>
          <w:rFonts w:ascii="Tahoma" w:hAnsi="Tahoma" w:cs="Tahoma"/>
          <w:sz w:val="18"/>
          <w:szCs w:val="18"/>
          <w:lang w:val="fr-FR"/>
        </w:rPr>
        <w:t>’</w:t>
      </w:r>
      <w:r w:rsidRPr="005372EA">
        <w:rPr>
          <w:rFonts w:ascii="Tahoma" w:hAnsi="Tahoma" w:cs="Tahoma"/>
          <w:sz w:val="18"/>
          <w:szCs w:val="18"/>
          <w:lang w:val="fr-FR"/>
        </w:rPr>
        <w:t>utilisation par le client du logiciel au titre de cette offre est soumise aux conditions générales de son contrat de licence et aux droits d</w:t>
      </w:r>
      <w:r w:rsidR="00DD4F05">
        <w:rPr>
          <w:rFonts w:ascii="Tahoma" w:hAnsi="Tahoma" w:cs="Tahoma"/>
          <w:sz w:val="18"/>
          <w:szCs w:val="18"/>
          <w:lang w:val="fr-FR"/>
        </w:rPr>
        <w:t>’</w:t>
      </w:r>
      <w:r w:rsidRPr="005372EA">
        <w:rPr>
          <w:rFonts w:ascii="Tahoma" w:hAnsi="Tahoma" w:cs="Tahoma"/>
          <w:sz w:val="18"/>
          <w:szCs w:val="18"/>
          <w:lang w:val="fr-FR"/>
        </w:rPr>
        <w:t>utilisation des logiciels du logiciel. Le droit d</w:t>
      </w:r>
      <w:r w:rsidR="00DD4F05">
        <w:rPr>
          <w:rFonts w:ascii="Tahoma" w:hAnsi="Tahoma" w:cs="Tahoma"/>
          <w:sz w:val="18"/>
          <w:szCs w:val="18"/>
          <w:lang w:val="fr-FR"/>
        </w:rPr>
        <w:t>’</w:t>
      </w:r>
      <w:r w:rsidRPr="005372EA">
        <w:rPr>
          <w:rFonts w:ascii="Tahoma" w:hAnsi="Tahoma" w:cs="Tahoma"/>
          <w:sz w:val="18"/>
          <w:szCs w:val="18"/>
          <w:lang w:val="fr-FR"/>
        </w:rPr>
        <w:t>utiliser le logiciel au titre des licences complémentaires expire à l</w:t>
      </w:r>
      <w:r w:rsidR="00DD4F05">
        <w:rPr>
          <w:rFonts w:ascii="Tahoma" w:hAnsi="Tahoma" w:cs="Tahoma"/>
          <w:sz w:val="18"/>
          <w:szCs w:val="18"/>
          <w:lang w:val="fr-FR"/>
        </w:rPr>
        <w:t>’</w:t>
      </w:r>
      <w:r w:rsidRPr="005372EA">
        <w:rPr>
          <w:rFonts w:ascii="Tahoma" w:hAnsi="Tahoma" w:cs="Tahoma"/>
          <w:sz w:val="18"/>
          <w:szCs w:val="18"/>
          <w:lang w:val="fr-FR"/>
        </w:rPr>
        <w:t>expiration du droit d</w:t>
      </w:r>
      <w:r w:rsidR="00DD4F05">
        <w:rPr>
          <w:rFonts w:ascii="Tahoma" w:hAnsi="Tahoma" w:cs="Tahoma"/>
          <w:sz w:val="18"/>
          <w:szCs w:val="18"/>
          <w:lang w:val="fr-FR"/>
        </w:rPr>
        <w:t>’</w:t>
      </w:r>
      <w:r w:rsidRPr="005372EA">
        <w:rPr>
          <w:rFonts w:ascii="Tahoma" w:hAnsi="Tahoma" w:cs="Tahoma"/>
          <w:sz w:val="18"/>
          <w:szCs w:val="18"/>
          <w:lang w:val="fr-FR"/>
        </w:rPr>
        <w:t>utiliser le logiciel au titre des licences éligibles. Les clients ne sont pas autorisés à transférer les licences concédées au titre de cette offre séparément des licences éligibles correspondantes.</w:t>
      </w:r>
    </w:p>
    <w:p w:rsidR="0022671C" w:rsidRPr="005372EA" w:rsidRDefault="0022671C">
      <w:pPr>
        <w:pStyle w:val="FootnoteBulletLevel1"/>
        <w:tabs>
          <w:tab w:val="clear" w:pos="900"/>
          <w:tab w:val="left" w:pos="720"/>
        </w:tabs>
        <w:ind w:firstLine="0"/>
        <w:rPr>
          <w:rFonts w:ascii="Tahoma" w:hAnsi="Tahoma" w:cs="Tahoma"/>
          <w:sz w:val="18"/>
          <w:szCs w:val="18"/>
          <w:lang w:val="fr-FR"/>
        </w:rPr>
      </w:pPr>
      <w:r w:rsidRPr="005372EA">
        <w:rPr>
          <w:rFonts w:ascii="Tahoma" w:hAnsi="Tahoma" w:cs="Tahoma"/>
          <w:sz w:val="18"/>
          <w:szCs w:val="18"/>
          <w:lang w:val="fr-FR"/>
        </w:rPr>
        <w:t>* Les changements apportés à la concession de licences SMSE sont applicables à System Center Operations Manager 2007 R2 et aux nouvelles versions des autres produits inclus dans System Center Server Management Suite Enterprise (par exemple, System Center Virtual Machine Manager 2008 R2).</w:t>
      </w:r>
    </w:p>
    <w:p w:rsidR="0022671C" w:rsidRPr="004A1DD8" w:rsidRDefault="0022671C" w:rsidP="005372EA">
      <w:pPr>
        <w:pStyle w:val="Heading3"/>
        <w:rPr>
          <w:rFonts w:ascii="Tahoma" w:hAnsi="Tahoma" w:cs="Tahoma"/>
          <w:lang w:val="fr-FR"/>
        </w:rPr>
      </w:pPr>
      <w:bookmarkStart w:id="2604" w:name="_86_System_Center"/>
      <w:bookmarkStart w:id="2605" w:name="Srv_90SysCtrSvrMgmtSuiteDatacenter"/>
      <w:bookmarkStart w:id="2606" w:name="_Toc327544576"/>
      <w:bookmarkStart w:id="2607" w:name="_Toc327548071"/>
      <w:bookmarkStart w:id="2608" w:name="_Toc327549145"/>
      <w:bookmarkStart w:id="2609" w:name="_Toc328557609"/>
      <w:bookmarkEnd w:id="2604"/>
      <w:bookmarkEnd w:id="2605"/>
      <w:r w:rsidRPr="004A1DD8">
        <w:rPr>
          <w:rFonts w:ascii="Tahoma" w:hAnsi="Tahoma" w:cs="Tahoma"/>
          <w:caps/>
          <w:color w:val="FF7415"/>
          <w:sz w:val="22"/>
          <w:vertAlign w:val="superscript"/>
          <w:lang w:val="fr-FR"/>
        </w:rPr>
        <w:t>99</w:t>
      </w:r>
      <w:r w:rsidRPr="005372EA">
        <w:rPr>
          <w:rFonts w:ascii="Tahoma" w:hAnsi="Tahoma" w:cs="Tahoma"/>
          <w:caps/>
          <w:color w:val="FF7415"/>
          <w:sz w:val="22"/>
          <w:lang w:val="fr-FR"/>
        </w:rPr>
        <w:t xml:space="preserve"> </w:t>
      </w:r>
      <w:r w:rsidRPr="004A1DD8">
        <w:rPr>
          <w:rFonts w:ascii="Tahoma" w:hAnsi="Tahoma" w:cs="Tahoma"/>
          <w:color w:val="FF7415"/>
          <w:sz w:val="22"/>
          <w:lang w:val="fr-FR"/>
        </w:rPr>
        <w:t>System Center Server Management Suite Datacenter</w:t>
      </w:r>
      <w:bookmarkEnd w:id="2606"/>
      <w:bookmarkEnd w:id="2607"/>
      <w:bookmarkEnd w:id="2608"/>
      <w:bookmarkEnd w:id="2609"/>
    </w:p>
    <w:p w:rsidR="0022671C" w:rsidRPr="00762D66" w:rsidRDefault="0022671C" w:rsidP="005372EA">
      <w:pPr>
        <w:ind w:left="360"/>
        <w:rPr>
          <w:color w:val="F66400"/>
        </w:rPr>
      </w:pPr>
    </w:p>
    <w:p w:rsidR="0022671C" w:rsidRPr="005372EA" w:rsidRDefault="0022671C" w:rsidP="005372EA">
      <w:pPr>
        <w:pStyle w:val="EndnoteText"/>
        <w:rPr>
          <w:rFonts w:ascii="Tahoma" w:hAnsi="Tahoma" w:cs="Tahoma"/>
          <w:sz w:val="18"/>
          <w:szCs w:val="18"/>
        </w:rPr>
      </w:pPr>
      <w:r w:rsidRPr="005372EA">
        <w:rPr>
          <w:rFonts w:ascii="Tahoma" w:hAnsi="Tahoma" w:cs="Tahoma"/>
          <w:color w:val="000000"/>
          <w:sz w:val="18"/>
          <w:szCs w:val="18"/>
          <w:lang w:eastAsia="x-none"/>
        </w:rPr>
        <w:t>Ce produit est en fin de vie et ne sera plus proposé.</w:t>
      </w:r>
      <w:r w:rsidRPr="005372EA">
        <w:rPr>
          <w:rFonts w:ascii="Tahoma" w:hAnsi="Tahoma" w:cs="Tahoma"/>
          <w:sz w:val="18"/>
          <w:szCs w:val="18"/>
        </w:rPr>
        <w:t xml:space="preserve"> </w:t>
      </w:r>
    </w:p>
    <w:p w:rsidR="0022671C" w:rsidRPr="005372EA" w:rsidRDefault="0022671C">
      <w:pPr>
        <w:pStyle w:val="FootnoteBulletLevel1"/>
        <w:tabs>
          <w:tab w:val="clear" w:pos="900"/>
        </w:tabs>
        <w:ind w:firstLine="0"/>
        <w:rPr>
          <w:rFonts w:ascii="Tahoma" w:hAnsi="Tahoma" w:cs="Tahoma"/>
          <w:sz w:val="18"/>
          <w:szCs w:val="18"/>
          <w:lang w:val="fr-FR"/>
        </w:rPr>
      </w:pPr>
      <w:r w:rsidRPr="005372EA">
        <w:rPr>
          <w:rFonts w:ascii="Tahoma" w:hAnsi="Tahoma" w:cs="Tahoma"/>
          <w:sz w:val="18"/>
          <w:szCs w:val="18"/>
          <w:u w:val="single"/>
          <w:lang w:val="fr-FR"/>
        </w:rPr>
        <w:t>Informations sur la concession unique de licence de transition System Center 2012</w:t>
      </w:r>
      <w:r w:rsidRPr="005372EA">
        <w:rPr>
          <w:rFonts w:ascii="Tahoma" w:hAnsi="Tahoma" w:cs="Tahoma"/>
          <w:sz w:val="18"/>
          <w:szCs w:val="18"/>
          <w:lang w:val="fr-FR"/>
        </w:rPr>
        <w:t> :</w:t>
      </w:r>
    </w:p>
    <w:p w:rsidR="0022671C" w:rsidRPr="005372EA" w:rsidRDefault="0022671C">
      <w:pPr>
        <w:ind w:left="900"/>
        <w:rPr>
          <w:rFonts w:cs="Tahoma"/>
          <w:szCs w:val="18"/>
          <w:lang w:val="fr-FR"/>
        </w:rPr>
      </w:pPr>
      <w:r w:rsidRPr="005372EA">
        <w:rPr>
          <w:rFonts w:cs="Tahoma"/>
          <w:szCs w:val="18"/>
          <w:lang w:val="fr-FR"/>
        </w:rPr>
        <w:t>Veuillez vous reporter à la note sur les offres System Center 2012 pour plus d</w:t>
      </w:r>
      <w:r w:rsidR="00DD4F05">
        <w:rPr>
          <w:rFonts w:cs="Tahoma"/>
          <w:szCs w:val="18"/>
          <w:lang w:val="fr-FR"/>
        </w:rPr>
        <w:t>’</w:t>
      </w:r>
      <w:r w:rsidRPr="005372EA">
        <w:rPr>
          <w:rFonts w:cs="Tahoma"/>
          <w:szCs w:val="18"/>
          <w:lang w:val="fr-FR"/>
        </w:rPr>
        <w:t>informations sur les concessions de licence de transition.</w:t>
      </w:r>
    </w:p>
    <w:p w:rsidR="0022671C" w:rsidRPr="005372EA" w:rsidRDefault="0022671C">
      <w:pPr>
        <w:ind w:left="900"/>
        <w:rPr>
          <w:rFonts w:cs="Tahoma"/>
          <w:szCs w:val="18"/>
          <w:lang w:val="fr-FR"/>
        </w:rPr>
      </w:pPr>
    </w:p>
    <w:p w:rsidR="0022671C" w:rsidRPr="004A1DD8" w:rsidRDefault="0022671C">
      <w:pPr>
        <w:ind w:left="900"/>
        <w:rPr>
          <w:rFonts w:cs="Tahoma"/>
          <w:lang w:val="fr-FR"/>
        </w:rPr>
      </w:pPr>
      <w:r w:rsidRPr="005372EA">
        <w:rPr>
          <w:rFonts w:cs="Tahoma"/>
          <w:szCs w:val="18"/>
          <w:lang w:val="fr-FR"/>
        </w:rPr>
        <w:t>System Center Server Management Suite Datacenter n</w:t>
      </w:r>
      <w:r w:rsidR="00DD4F05">
        <w:rPr>
          <w:rFonts w:cs="Tahoma"/>
          <w:szCs w:val="18"/>
          <w:lang w:val="fr-FR"/>
        </w:rPr>
        <w:t>’</w:t>
      </w:r>
      <w:r w:rsidRPr="005372EA">
        <w:rPr>
          <w:rFonts w:cs="Tahoma"/>
          <w:szCs w:val="18"/>
          <w:lang w:val="fr-FR"/>
        </w:rPr>
        <w:t>a pas de version et les droits d</w:t>
      </w:r>
      <w:r w:rsidR="00DD4F05">
        <w:rPr>
          <w:rFonts w:cs="Tahoma"/>
          <w:szCs w:val="18"/>
          <w:lang w:val="fr-FR"/>
        </w:rPr>
        <w:t>’</w:t>
      </w:r>
      <w:r w:rsidRPr="005372EA">
        <w:rPr>
          <w:rFonts w:cs="Tahoma"/>
          <w:szCs w:val="18"/>
          <w:lang w:val="fr-FR"/>
        </w:rPr>
        <w:t xml:space="preserve">utilisation des logiciels y afférents sont déterminés par le statut de la Software Assurance System Center Server </w:t>
      </w:r>
      <w:r w:rsidRPr="004A1DD8">
        <w:rPr>
          <w:rFonts w:cs="Tahoma"/>
          <w:lang w:val="fr-FR"/>
        </w:rPr>
        <w:t>Management Suite Datacenter. Si la couverture est interrompue, les droits d</w:t>
      </w:r>
      <w:r w:rsidR="00DD4F05">
        <w:rPr>
          <w:rFonts w:cs="Tahoma"/>
          <w:lang w:val="fr-FR"/>
        </w:rPr>
        <w:t>’</w:t>
      </w:r>
      <w:r w:rsidRPr="004A1DD8">
        <w:rPr>
          <w:rFonts w:cs="Tahoma"/>
          <w:lang w:val="fr-FR"/>
        </w:rPr>
        <w:t>accès au titre des licences pour la durée des droits de propriété intellectuelle sont déterminés en fonction des droits d</w:t>
      </w:r>
      <w:r w:rsidR="00DD4F05">
        <w:rPr>
          <w:rFonts w:cs="Tahoma"/>
          <w:lang w:val="fr-FR"/>
        </w:rPr>
        <w:t>’</w:t>
      </w:r>
      <w:r w:rsidRPr="004A1DD8">
        <w:rPr>
          <w:rFonts w:cs="Tahoma"/>
          <w:lang w:val="fr-FR"/>
        </w:rPr>
        <w:t>utilisation des</w:t>
      </w:r>
      <w:r w:rsidR="00286555">
        <w:rPr>
          <w:rFonts w:cs="Tahoma"/>
          <w:lang w:val="fr-FR"/>
        </w:rPr>
        <w:t> </w:t>
      </w:r>
      <w:r w:rsidRPr="004A1DD8">
        <w:rPr>
          <w:rFonts w:cs="Tahoma"/>
          <w:lang w:val="fr-FR"/>
        </w:rPr>
        <w:t>logiciels en vigueur avant l</w:t>
      </w:r>
      <w:r w:rsidR="00DD4F05">
        <w:rPr>
          <w:rFonts w:cs="Tahoma"/>
          <w:lang w:val="fr-FR"/>
        </w:rPr>
        <w:t>’</w:t>
      </w:r>
      <w:r w:rsidR="005372EA">
        <w:rPr>
          <w:rFonts w:cs="Tahoma"/>
          <w:lang w:val="fr-FR"/>
        </w:rPr>
        <w:t>interruption de la couverture.</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lang w:val="fr-FR"/>
        </w:rPr>
        <w:t>Au 1er novembre 2010, une licence de System Center Server Management Suite Datacenter avec Software Assurance active prévoit des droits de gestion serveur pour les licences de gestion serveur System Center Enterprise d</w:t>
      </w:r>
      <w:r w:rsidR="00DD4F05">
        <w:rPr>
          <w:rFonts w:cs="Tahoma"/>
          <w:color w:val="000000"/>
          <w:lang w:val="fr-FR"/>
        </w:rPr>
        <w:t>’</w:t>
      </w:r>
      <w:r w:rsidRPr="004A1DD8">
        <w:rPr>
          <w:rFonts w:cs="Tahoma"/>
          <w:color w:val="000000"/>
          <w:lang w:val="fr-FR"/>
        </w:rPr>
        <w:t>Operations Manager 2007 R2, Configuration Manager 2007 R3, Data Protection Manager 2010, Service Manager 2010 et Virtual Machine Manager 2008 R2.</w:t>
      </w:r>
      <w:r w:rsidRPr="004A1DD8">
        <w:rPr>
          <w:rFonts w:cs="Tahoma"/>
          <w:lang w:val="fr-FR"/>
        </w:rPr>
        <w:t xml:space="preserve"> </w:t>
      </w:r>
      <w:r w:rsidRPr="004A1DD8">
        <w:rPr>
          <w:rFonts w:cs="Tahoma"/>
          <w:color w:val="000000"/>
          <w:lang w:val="fr-FR"/>
        </w:rPr>
        <w:t>De plus, la licence</w:t>
      </w:r>
      <w:r w:rsidR="00286555">
        <w:rPr>
          <w:rFonts w:cs="Tahoma"/>
          <w:color w:val="000000"/>
          <w:lang w:val="fr-FR"/>
        </w:rPr>
        <w:t> </w:t>
      </w:r>
      <w:r w:rsidRPr="004A1DD8">
        <w:rPr>
          <w:rFonts w:cs="Tahoma"/>
          <w:color w:val="000000"/>
          <w:lang w:val="fr-FR"/>
        </w:rPr>
        <w:t>serveur de Virtual Machine Manager 2008 R2 et Data Protection Manager 2010 est incluse.</w:t>
      </w:r>
      <w:r w:rsidRPr="004A1DD8">
        <w:rPr>
          <w:rFonts w:cs="Tahoma"/>
          <w:lang w:val="fr-FR"/>
        </w:rPr>
        <w:t xml:space="preserve"> </w:t>
      </w:r>
      <w:r w:rsidRPr="004A1DD8">
        <w:rPr>
          <w:rFonts w:cs="Tahoma"/>
          <w:color w:val="000000"/>
          <w:lang w:val="fr-FR"/>
        </w:rPr>
        <w:t>Lisez</w:t>
      </w:r>
      <w:r w:rsidR="00762D66">
        <w:rPr>
          <w:rFonts w:cs="Tahoma"/>
          <w:color w:val="000000"/>
          <w:lang w:val="fr-FR"/>
        </w:rPr>
        <w:t> </w:t>
      </w:r>
      <w:r w:rsidRPr="004A1DD8">
        <w:rPr>
          <w:rFonts w:cs="Tahoma"/>
          <w:color w:val="000000"/>
          <w:lang w:val="fr-FR"/>
        </w:rPr>
        <w:t>attentivement les Droi</w:t>
      </w:r>
      <w:r w:rsidR="005372EA">
        <w:rPr>
          <w:rFonts w:cs="Tahoma"/>
          <w:color w:val="000000"/>
          <w:lang w:val="fr-FR"/>
        </w:rPr>
        <w:t>ts d</w:t>
      </w:r>
      <w:r w:rsidR="00DD4F05">
        <w:rPr>
          <w:rFonts w:cs="Tahoma"/>
          <w:color w:val="000000"/>
          <w:lang w:val="fr-FR"/>
        </w:rPr>
        <w:t>’</w:t>
      </w:r>
      <w:r w:rsidR="005372EA">
        <w:rPr>
          <w:rFonts w:cs="Tahoma"/>
          <w:color w:val="000000"/>
          <w:lang w:val="fr-FR"/>
        </w:rPr>
        <w:t>Utilisation des Logiciels.</w:t>
      </w:r>
    </w:p>
    <w:p w:rsidR="0022671C" w:rsidRPr="004A1DD8" w:rsidRDefault="0022671C">
      <w:pPr>
        <w:rPr>
          <w:rFonts w:cs="Tahoma"/>
          <w:lang w:val="fr-FR"/>
        </w:rPr>
      </w:pPr>
      <w:bookmarkStart w:id="2610" w:name="_90_System_Center"/>
      <w:bookmarkEnd w:id="2610"/>
    </w:p>
    <w:p w:rsidR="0022671C" w:rsidRPr="004A1DD8" w:rsidRDefault="0022671C">
      <w:pPr>
        <w:rPr>
          <w:rFonts w:cs="Tahoma"/>
          <w:lang w:val="fr-FR"/>
        </w:rPr>
      </w:pPr>
    </w:p>
    <w:p w:rsidR="0022671C" w:rsidRPr="004A1DD8" w:rsidRDefault="0022671C" w:rsidP="007774F6">
      <w:pPr>
        <w:pStyle w:val="Heading3"/>
        <w:ind w:left="360" w:hanging="360"/>
        <w:rPr>
          <w:rFonts w:ascii="Tahoma" w:hAnsi="Tahoma" w:cs="Tahoma"/>
          <w:lang w:val="fr-FR"/>
        </w:rPr>
      </w:pPr>
      <w:bookmarkStart w:id="2611" w:name="_Toc327544577"/>
      <w:bookmarkStart w:id="2612" w:name="_Toc327548072"/>
      <w:bookmarkStart w:id="2613" w:name="_Toc327549146"/>
      <w:bookmarkStart w:id="2614" w:name="_Toc328557610"/>
      <w:bookmarkStart w:id="2615" w:name="Srv_99SystemCtrServiceMgr2010"/>
      <w:r w:rsidRPr="004A1DD8">
        <w:rPr>
          <w:rFonts w:ascii="Tahoma" w:hAnsi="Tahoma" w:cs="Tahoma"/>
          <w:caps/>
          <w:color w:val="FF6F0D"/>
          <w:sz w:val="22"/>
          <w:vertAlign w:val="superscript"/>
          <w:lang w:val="fr-FR"/>
        </w:rPr>
        <w:t>100</w:t>
      </w:r>
      <w:r w:rsidRPr="004A1DD8">
        <w:rPr>
          <w:rFonts w:ascii="Tahoma" w:hAnsi="Tahoma" w:cs="Tahoma"/>
          <w:color w:val="FF6F0D"/>
          <w:sz w:val="22"/>
          <w:lang w:val="fr-FR"/>
        </w:rPr>
        <w:t xml:space="preserve"> System Center Service Manager 2010 – Management Server et Licences de Gestion Serveur et Client</w:t>
      </w:r>
      <w:bookmarkEnd w:id="2611"/>
      <w:bookmarkEnd w:id="2612"/>
      <w:bookmarkEnd w:id="2613"/>
      <w:bookmarkEnd w:id="2614"/>
    </w:p>
    <w:bookmarkEnd w:id="2615"/>
    <w:p w:rsidR="0022671C" w:rsidRPr="004A1DD8" w:rsidRDefault="0022671C">
      <w:pPr>
        <w:rPr>
          <w:rFonts w:cs="Tahoma"/>
          <w:lang w:val="fr-FR"/>
        </w:rPr>
      </w:pPr>
    </w:p>
    <w:p w:rsidR="0022671C" w:rsidRPr="004A1DD8" w:rsidRDefault="0022671C">
      <w:pPr>
        <w:ind w:left="180" w:firstLine="720"/>
        <w:rPr>
          <w:rFonts w:cs="Tahoma"/>
          <w:lang w:val="fr-FR"/>
        </w:rPr>
      </w:pPr>
      <w:r w:rsidRPr="004A1DD8">
        <w:rPr>
          <w:rFonts w:cs="Tahoma"/>
          <w:lang w:val="fr-FR"/>
        </w:rPr>
        <w:t>Ces produits sont en fin de vie et ne seront plus proposés.</w:t>
      </w:r>
    </w:p>
    <w:p w:rsidR="0022671C" w:rsidRPr="004A1DD8" w:rsidRDefault="0022671C">
      <w:pPr>
        <w:adjustRightInd w:val="0"/>
        <w:spacing w:before="120" w:after="120"/>
        <w:ind w:left="900"/>
        <w:textAlignment w:val="baseline"/>
        <w:rPr>
          <w:rFonts w:cs="Tahoma"/>
          <w:lang w:val="fr-FR"/>
        </w:rPr>
      </w:pPr>
      <w:r w:rsidRPr="004A1DD8">
        <w:rPr>
          <w:rFonts w:cs="Tahoma"/>
          <w:u w:val="single"/>
          <w:lang w:val="fr-FR"/>
        </w:rPr>
        <w:t>Informations sur la concession unique de licence de transition System Center 2012</w:t>
      </w:r>
      <w:r w:rsidRPr="00286555">
        <w:rPr>
          <w:rFonts w:cs="Tahoma"/>
          <w:lang w:val="fr-FR"/>
        </w:rPr>
        <w:t> :</w:t>
      </w:r>
    </w:p>
    <w:p w:rsidR="0022671C" w:rsidRPr="004A1DD8" w:rsidRDefault="0022671C" w:rsidP="00286555">
      <w:pPr>
        <w:ind w:left="882" w:firstLine="18"/>
        <w:rPr>
          <w:rFonts w:cs="Tahoma"/>
          <w:lang w:val="fr-FR"/>
        </w:rPr>
      </w:pPr>
      <w:r w:rsidRPr="004A1DD8">
        <w:rPr>
          <w:rFonts w:cs="Tahoma"/>
          <w:lang w:val="fr-FR"/>
        </w:rPr>
        <w:t>Veuillez vous reporter à la note sur les offres System Center 2012 pour plus d</w:t>
      </w:r>
      <w:r w:rsidR="00DD4F05">
        <w:rPr>
          <w:rFonts w:cs="Tahoma"/>
          <w:lang w:val="fr-FR"/>
        </w:rPr>
        <w:t>’</w:t>
      </w:r>
      <w:r w:rsidRPr="004A1DD8">
        <w:rPr>
          <w:rFonts w:cs="Tahoma"/>
          <w:lang w:val="fr-FR"/>
        </w:rPr>
        <w:t>informations sur les concessions de licence de transition.</w:t>
      </w:r>
    </w:p>
    <w:p w:rsidR="0022671C" w:rsidRPr="004A1DD8" w:rsidRDefault="0022671C">
      <w:pPr>
        <w:ind w:left="720"/>
        <w:rPr>
          <w:rFonts w:cs="Tahoma"/>
          <w:lang w:val="fr-FR"/>
        </w:rPr>
      </w:pPr>
    </w:p>
    <w:p w:rsidR="0022671C" w:rsidRPr="004A1DD8" w:rsidRDefault="0022671C">
      <w:pPr>
        <w:rPr>
          <w:rFonts w:cs="Tahoma"/>
          <w:lang w:val="fr-FR"/>
        </w:rPr>
      </w:pPr>
    </w:p>
    <w:p w:rsidR="0022671C" w:rsidRPr="004A1DD8" w:rsidRDefault="0022671C" w:rsidP="007774F6">
      <w:pPr>
        <w:pStyle w:val="Heading3"/>
        <w:ind w:left="360" w:hanging="360"/>
        <w:rPr>
          <w:rFonts w:ascii="Tahoma" w:hAnsi="Tahoma" w:cs="Tahoma"/>
          <w:lang w:val="fr-FR"/>
        </w:rPr>
      </w:pPr>
      <w:bookmarkStart w:id="2616" w:name="_Toc327544578"/>
      <w:bookmarkStart w:id="2617" w:name="_Toc327548073"/>
      <w:bookmarkStart w:id="2618" w:name="_Toc327549147"/>
      <w:bookmarkStart w:id="2619" w:name="_Toc328557611"/>
      <w:bookmarkStart w:id="2620" w:name="Srv_100SysCenterVMM2008R2"/>
      <w:r w:rsidRPr="004A1DD8">
        <w:rPr>
          <w:rFonts w:ascii="Tahoma" w:hAnsi="Tahoma" w:cs="Tahoma"/>
          <w:color w:val="FF6F0D"/>
          <w:sz w:val="22"/>
          <w:vertAlign w:val="superscript"/>
          <w:lang w:val="fr-FR"/>
        </w:rPr>
        <w:t>101</w:t>
      </w:r>
      <w:r w:rsidRPr="004A1DD8">
        <w:rPr>
          <w:rFonts w:ascii="Tahoma" w:hAnsi="Tahoma" w:cs="Tahoma"/>
          <w:color w:val="FF6F0D"/>
          <w:sz w:val="22"/>
          <w:lang w:val="fr-FR"/>
        </w:rPr>
        <w:t xml:space="preserve"> System Center Virtual Machine Manager 2008 R2 – Licences de Gestion Client et</w:t>
      </w:r>
      <w:r w:rsidR="007774F6">
        <w:rPr>
          <w:rFonts w:ascii="Tahoma" w:hAnsi="Tahoma" w:cs="Tahoma"/>
          <w:color w:val="FF6F0D"/>
          <w:sz w:val="22"/>
          <w:lang w:val="fr-FR"/>
        </w:rPr>
        <w:t> </w:t>
      </w:r>
      <w:r w:rsidRPr="004A1DD8">
        <w:rPr>
          <w:rFonts w:ascii="Tahoma" w:hAnsi="Tahoma" w:cs="Tahoma"/>
          <w:color w:val="FF6F0D"/>
          <w:sz w:val="22"/>
          <w:lang w:val="fr-FR"/>
        </w:rPr>
        <w:t>Serveur</w:t>
      </w:r>
      <w:bookmarkEnd w:id="2616"/>
      <w:bookmarkEnd w:id="2617"/>
      <w:bookmarkEnd w:id="2618"/>
      <w:bookmarkEnd w:id="2619"/>
    </w:p>
    <w:bookmarkEnd w:id="2620"/>
    <w:p w:rsidR="0022671C" w:rsidRPr="004A1DD8" w:rsidRDefault="0022671C">
      <w:pPr>
        <w:rPr>
          <w:rFonts w:cs="Tahoma"/>
          <w:lang w:val="fr-FR"/>
        </w:rPr>
      </w:pPr>
    </w:p>
    <w:p w:rsidR="0022671C" w:rsidRPr="004A1DD8" w:rsidRDefault="0022671C">
      <w:pPr>
        <w:ind w:left="180" w:firstLine="720"/>
        <w:rPr>
          <w:rFonts w:cs="Tahoma"/>
          <w:lang w:val="fr-FR"/>
        </w:rPr>
      </w:pPr>
      <w:r w:rsidRPr="004A1DD8">
        <w:rPr>
          <w:rFonts w:cs="Tahoma"/>
          <w:lang w:val="fr-FR"/>
        </w:rPr>
        <w:t>Ces produits sont en fin de vie et ne seront plus proposés.</w:t>
      </w:r>
    </w:p>
    <w:p w:rsidR="0022671C" w:rsidRPr="004A1DD8" w:rsidRDefault="0022671C">
      <w:pPr>
        <w:adjustRightInd w:val="0"/>
        <w:spacing w:before="120" w:after="120"/>
        <w:ind w:left="900"/>
        <w:textAlignment w:val="baseline"/>
        <w:rPr>
          <w:rFonts w:cs="Tahoma"/>
          <w:lang w:val="fr-FR"/>
        </w:rPr>
      </w:pPr>
      <w:r w:rsidRPr="004A1DD8">
        <w:rPr>
          <w:rFonts w:cs="Tahoma"/>
          <w:u w:val="single"/>
          <w:lang w:val="fr-FR"/>
        </w:rPr>
        <w:t>Informations sur la concession unique de licence de transition System Center 2012</w:t>
      </w:r>
      <w:r w:rsidRPr="007774F6">
        <w:rPr>
          <w:rFonts w:cs="Tahoma"/>
          <w:lang w:val="fr-FR"/>
        </w:rPr>
        <w:t> :</w:t>
      </w:r>
    </w:p>
    <w:p w:rsidR="0022671C" w:rsidRPr="004A1DD8" w:rsidRDefault="0022671C" w:rsidP="00286555">
      <w:pPr>
        <w:ind w:left="882" w:firstLine="18"/>
        <w:rPr>
          <w:rFonts w:cs="Tahoma"/>
          <w:lang w:val="fr-FR"/>
        </w:rPr>
      </w:pPr>
      <w:r w:rsidRPr="004A1DD8">
        <w:rPr>
          <w:rFonts w:cs="Tahoma"/>
          <w:lang w:val="fr-FR"/>
        </w:rPr>
        <w:t>Veuillez vous reporter à la note sur les offres System Center 2012 pour plus d</w:t>
      </w:r>
      <w:r w:rsidR="00DD4F05">
        <w:rPr>
          <w:rFonts w:cs="Tahoma"/>
          <w:lang w:val="fr-FR"/>
        </w:rPr>
        <w:t>’</w:t>
      </w:r>
      <w:r w:rsidRPr="004A1DD8">
        <w:rPr>
          <w:rFonts w:cs="Tahoma"/>
          <w:lang w:val="fr-FR"/>
        </w:rPr>
        <w:t>informations sur les concessions de licence de transition.</w:t>
      </w:r>
    </w:p>
    <w:p w:rsidR="0022671C" w:rsidRPr="004A1DD8" w:rsidRDefault="0022671C">
      <w:pPr>
        <w:ind w:left="720"/>
        <w:rPr>
          <w:rFonts w:cs="Tahoma"/>
          <w:lang w:val="fr-FR"/>
        </w:rPr>
      </w:pPr>
    </w:p>
    <w:p w:rsidR="0022671C" w:rsidRPr="00D510D3" w:rsidRDefault="0022671C">
      <w:pPr>
        <w:ind w:left="900"/>
        <w:rPr>
          <w:rFonts w:ascii="Trebuchet MS" w:hAnsi="Trebuchet MS" w:cs="Tahoma"/>
          <w:lang w:val="fr-FR"/>
        </w:rPr>
      </w:pPr>
    </w:p>
    <w:p w:rsidR="0022671C" w:rsidRPr="004A1DD8" w:rsidRDefault="0022671C">
      <w:pPr>
        <w:pStyle w:val="Heading3"/>
        <w:rPr>
          <w:rFonts w:ascii="Tahoma" w:hAnsi="Tahoma" w:cs="Tahoma"/>
          <w:lang w:val="fr-FR"/>
        </w:rPr>
      </w:pPr>
      <w:bookmarkStart w:id="2621" w:name="_102_System_Center"/>
      <w:bookmarkStart w:id="2622" w:name="_Toc327544579"/>
      <w:bookmarkStart w:id="2623" w:name="_Toc327548074"/>
      <w:bookmarkStart w:id="2624" w:name="_Toc327549148"/>
      <w:bookmarkStart w:id="2625" w:name="_Toc328557612"/>
      <w:bookmarkStart w:id="2626" w:name="Srv_101SystemCenter2012"/>
      <w:bookmarkEnd w:id="2621"/>
      <w:r w:rsidRPr="004A1DD8">
        <w:rPr>
          <w:rFonts w:ascii="Tahoma" w:hAnsi="Tahoma" w:cs="Tahoma"/>
          <w:color w:val="FF6F0D"/>
          <w:sz w:val="22"/>
          <w:vertAlign w:val="superscript"/>
          <w:lang w:val="fr-FR"/>
        </w:rPr>
        <w:t>102</w:t>
      </w:r>
      <w:r w:rsidRPr="004A1DD8">
        <w:rPr>
          <w:rFonts w:ascii="Tahoma" w:hAnsi="Tahoma" w:cs="Tahoma"/>
          <w:color w:val="FF6F0D"/>
          <w:sz w:val="22"/>
          <w:lang w:val="fr-FR"/>
        </w:rPr>
        <w:t xml:space="preserve"> System Center 2012</w:t>
      </w:r>
      <w:bookmarkEnd w:id="2622"/>
      <w:bookmarkEnd w:id="2623"/>
      <w:bookmarkEnd w:id="2624"/>
      <w:bookmarkEnd w:id="2625"/>
    </w:p>
    <w:bookmarkEnd w:id="2626"/>
    <w:p w:rsidR="0022671C" w:rsidRPr="004A1DD8" w:rsidRDefault="0022671C">
      <w:pPr>
        <w:rPr>
          <w:rFonts w:cs="Tahoma"/>
          <w:lang w:val="fr-FR"/>
        </w:rPr>
      </w:pPr>
    </w:p>
    <w:p w:rsidR="0022671C" w:rsidRPr="004A1DD8" w:rsidRDefault="0022671C">
      <w:pPr>
        <w:ind w:left="900"/>
        <w:rPr>
          <w:rFonts w:cs="Tahoma"/>
          <w:lang w:val="fr-FR"/>
        </w:rPr>
      </w:pPr>
      <w:r w:rsidRPr="004A1DD8">
        <w:rPr>
          <w:rFonts w:cs="Tahoma"/>
          <w:color w:val="000000"/>
          <w:szCs w:val="24"/>
          <w:lang w:val="fr-FR"/>
        </w:rPr>
        <w:t>Les versions ultérieures de System Center Data Protection Manager 2010, System Center Operations Manager 2008 R2, System Center Service Manager 2010 et System Center Virtual Machine Manager 2008 R2 ne seront plus disponibles. De même, les versions ultérieures de System Center Configuration Manager 2007 R3 ne seront plus disponibles sous des licences de logiciel ou de gestion serveur distinctes.</w:t>
      </w:r>
      <w:r w:rsidRPr="004A1DD8">
        <w:rPr>
          <w:rFonts w:cs="Tahoma"/>
          <w:lang w:val="fr-FR"/>
        </w:rPr>
        <w:t xml:space="preserve"> </w:t>
      </w:r>
      <w:r w:rsidRPr="004A1DD8">
        <w:rPr>
          <w:rFonts w:cs="Tahoma"/>
          <w:color w:val="000000"/>
          <w:lang w:val="fr-FR"/>
        </w:rPr>
        <w:t>À titre exceptionnel, et suivant la disponibilité de System Center 2012, des licences permettant de migrer vers Systems Center 2012 seront proposées aux clients disposant d</w:t>
      </w:r>
      <w:r w:rsidR="00DD4F05">
        <w:rPr>
          <w:rFonts w:cs="Tahoma"/>
          <w:color w:val="000000"/>
          <w:lang w:val="fr-FR"/>
        </w:rPr>
        <w:t>’</w:t>
      </w:r>
      <w:r w:rsidRPr="004A1DD8">
        <w:rPr>
          <w:rFonts w:cs="Tahoma"/>
          <w:color w:val="000000"/>
          <w:lang w:val="fr-FR"/>
        </w:rPr>
        <w:t>une Software Assurance active pour les licences de logiciel et de gestion pour ces produits au 1er avril 2012, tel qu</w:t>
      </w:r>
      <w:r w:rsidR="00DD4F05">
        <w:rPr>
          <w:rFonts w:cs="Tahoma"/>
          <w:color w:val="000000"/>
          <w:lang w:val="fr-FR"/>
        </w:rPr>
        <w:t>’</w:t>
      </w:r>
      <w:r w:rsidRPr="004A1DD8">
        <w:rPr>
          <w:rFonts w:cs="Tahoma"/>
          <w:color w:val="000000"/>
          <w:lang w:val="fr-FR"/>
        </w:rPr>
        <w:t>indiqué ci-dessous.</w:t>
      </w:r>
    </w:p>
    <w:p w:rsidR="0022671C" w:rsidRPr="004A1DD8" w:rsidRDefault="0022671C">
      <w:pPr>
        <w:ind w:left="900"/>
        <w:rPr>
          <w:rFonts w:cs="Tahoma"/>
          <w:lang w:val="fr-FR"/>
        </w:rPr>
      </w:pPr>
      <w:r w:rsidRPr="004A1DD8">
        <w:rPr>
          <w:rFonts w:cs="Tahoma"/>
          <w:color w:val="000000"/>
          <w:szCs w:val="24"/>
          <w:lang w:val="fr-FR"/>
        </w:rPr>
        <w:t xml:space="preserve"> </w:t>
      </w:r>
    </w:p>
    <w:p w:rsidR="0022671C" w:rsidRDefault="0022671C">
      <w:pPr>
        <w:ind w:left="900"/>
        <w:rPr>
          <w:rFonts w:cs="Tahoma"/>
          <w:lang w:val="fr-FR"/>
        </w:rPr>
      </w:pPr>
    </w:p>
    <w:p w:rsidR="008078A6" w:rsidRDefault="008078A6">
      <w:pPr>
        <w:ind w:left="900"/>
        <w:rPr>
          <w:rFonts w:cs="Tahoma"/>
          <w:lang w:val="fr-FR"/>
        </w:rPr>
      </w:pPr>
    </w:p>
    <w:p w:rsidR="008078A6" w:rsidRDefault="008078A6">
      <w:pPr>
        <w:ind w:left="900"/>
        <w:rPr>
          <w:rFonts w:cs="Tahoma"/>
          <w:lang w:val="fr-FR"/>
        </w:rPr>
      </w:pPr>
    </w:p>
    <w:p w:rsidR="008078A6" w:rsidRDefault="008078A6">
      <w:pPr>
        <w:ind w:left="900"/>
        <w:rPr>
          <w:rFonts w:cs="Tahoma"/>
          <w:lang w:val="fr-FR"/>
        </w:rPr>
      </w:pPr>
    </w:p>
    <w:p w:rsidR="008078A6" w:rsidRPr="004A1DD8" w:rsidRDefault="008078A6">
      <w:pPr>
        <w:ind w:left="900"/>
        <w:rPr>
          <w:rFonts w:cs="Tahoma"/>
          <w:lang w:val="fr-FR"/>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22671C" w:rsidRPr="004A1DD8" w:rsidTr="008078A6">
        <w:trPr>
          <w:cantSplit/>
          <w:tblHeader/>
        </w:trPr>
        <w:tc>
          <w:tcPr>
            <w:tcW w:w="3960" w:type="dxa"/>
            <w:tcBorders>
              <w:top w:val="single" w:sz="4" w:space="0" w:color="000000"/>
            </w:tcBorders>
            <w:shd w:val="clear" w:color="auto" w:fill="FABF8F"/>
          </w:tcPr>
          <w:p w:rsidR="0022671C" w:rsidRPr="004A1DD8" w:rsidRDefault="0022671C">
            <w:pPr>
              <w:jc w:val="center"/>
              <w:rPr>
                <w:rFonts w:cs="Tahoma"/>
                <w:b/>
                <w:color w:val="000000"/>
                <w:szCs w:val="20"/>
              </w:rPr>
            </w:pPr>
            <w:r w:rsidRPr="004A1DD8">
              <w:rPr>
                <w:rFonts w:cs="Tahoma"/>
                <w:b/>
                <w:color w:val="000000"/>
                <w:szCs w:val="20"/>
                <w:lang w:val="fr-FR"/>
              </w:rPr>
              <w:t>Licences éligibles</w:t>
            </w:r>
          </w:p>
        </w:tc>
        <w:tc>
          <w:tcPr>
            <w:tcW w:w="4050" w:type="dxa"/>
            <w:tcBorders>
              <w:top w:val="single" w:sz="4" w:space="0" w:color="000000"/>
            </w:tcBorders>
            <w:shd w:val="clear" w:color="auto" w:fill="FABF8F"/>
          </w:tcPr>
          <w:p w:rsidR="0022671C" w:rsidRPr="004A1DD8" w:rsidRDefault="0022671C">
            <w:pPr>
              <w:jc w:val="center"/>
              <w:rPr>
                <w:rFonts w:cs="Tahoma"/>
                <w:b/>
                <w:color w:val="000000"/>
                <w:szCs w:val="20"/>
              </w:rPr>
            </w:pPr>
            <w:r w:rsidRPr="004A1DD8">
              <w:rPr>
                <w:rFonts w:cs="Tahoma"/>
                <w:b/>
                <w:color w:val="000000"/>
                <w:szCs w:val="20"/>
                <w:lang w:val="fr-FR"/>
              </w:rPr>
              <w:t>Licences System Center 2012 :</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System Center Client Management Suite (Client ML) par Environnement de Système d</w:t>
            </w:r>
            <w:r w:rsidR="00DD4F05">
              <w:rPr>
                <w:rFonts w:cs="Tahoma"/>
                <w:color w:val="000000"/>
                <w:szCs w:val="20"/>
                <w:lang w:val="fr-FR"/>
              </w:rPr>
              <w:t>’</w:t>
            </w:r>
            <w:r w:rsidRPr="004A1DD8">
              <w:rPr>
                <w:rFonts w:cs="Tahoma"/>
                <w:color w:val="000000"/>
                <w:szCs w:val="20"/>
                <w:lang w:val="fr-FR"/>
              </w:rPr>
              <w:t>Exploitation</w:t>
            </w:r>
          </w:p>
        </w:tc>
        <w:tc>
          <w:tcPr>
            <w:tcW w:w="405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1 System Center 2012 Client Management Suite (Client ML) par Environnement de Système d</w:t>
            </w:r>
            <w:r w:rsidR="00DD4F05">
              <w:rPr>
                <w:rFonts w:cs="Tahoma"/>
                <w:color w:val="000000"/>
                <w:szCs w:val="20"/>
                <w:lang w:val="fr-FR"/>
              </w:rPr>
              <w:t>’</w:t>
            </w:r>
            <w:r w:rsidRPr="004A1DD8">
              <w:rPr>
                <w:rFonts w:cs="Tahoma"/>
                <w:color w:val="000000"/>
                <w:szCs w:val="20"/>
                <w:lang w:val="fr-FR"/>
              </w:rPr>
              <w:t>Exploitation</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System Center Client Management Suite (Client ML) par Utilisateur</w:t>
            </w:r>
          </w:p>
        </w:tc>
        <w:tc>
          <w:tcPr>
            <w:tcW w:w="405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1 System Center 2012 Client Management Suite (Client ML) par Utilisateur</w:t>
            </w:r>
          </w:p>
        </w:tc>
      </w:tr>
      <w:tr w:rsidR="0022671C" w:rsidRPr="004A1DD8" w:rsidTr="008078A6">
        <w:trPr>
          <w:cantSplit/>
        </w:trPr>
        <w:tc>
          <w:tcPr>
            <w:tcW w:w="3960" w:type="dxa"/>
            <w:shd w:val="clear" w:color="auto" w:fill="FFFFFF"/>
          </w:tcPr>
          <w:p w:rsidR="0022671C" w:rsidRPr="004A1DD8" w:rsidRDefault="0022671C" w:rsidP="005372EA">
            <w:pPr>
              <w:rPr>
                <w:rFonts w:cs="Tahoma"/>
                <w:color w:val="000000"/>
                <w:szCs w:val="20"/>
              </w:rPr>
            </w:pPr>
            <w:r w:rsidRPr="004A1DD8">
              <w:rPr>
                <w:rFonts w:cs="Tahoma"/>
                <w:color w:val="000000"/>
                <w:szCs w:val="20"/>
                <w:lang w:val="fr-FR"/>
              </w:rPr>
              <w:t>System Center Configuration Manager 2007 R3</w:t>
            </w:r>
          </w:p>
        </w:tc>
        <w:tc>
          <w:tcPr>
            <w:tcW w:w="4050" w:type="dxa"/>
            <w:shd w:val="clear" w:color="auto" w:fill="FFFFFF"/>
          </w:tcPr>
          <w:p w:rsidR="0022671C" w:rsidRPr="004A1DD8" w:rsidRDefault="0022671C" w:rsidP="005372EA">
            <w:pPr>
              <w:rPr>
                <w:rFonts w:cs="Tahoma"/>
                <w:color w:val="000000"/>
                <w:szCs w:val="20"/>
              </w:rPr>
            </w:pPr>
            <w:r w:rsidRPr="004A1DD8">
              <w:rPr>
                <w:rFonts w:cs="Tahoma"/>
                <w:color w:val="000000"/>
                <w:szCs w:val="20"/>
                <w:lang w:val="fr-FR"/>
              </w:rPr>
              <w:t>1 System Center 2012 Standard Server Management License (Server ML)</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System Center Configuration Manager 2007 R3 Client Management License (Client ML) par Environnement de Système d</w:t>
            </w:r>
            <w:r w:rsidR="00DD4F05">
              <w:rPr>
                <w:rFonts w:cs="Tahoma"/>
                <w:color w:val="000000"/>
                <w:szCs w:val="20"/>
                <w:lang w:val="fr-FR"/>
              </w:rPr>
              <w:t>’</w:t>
            </w:r>
            <w:r w:rsidRPr="004A1DD8">
              <w:rPr>
                <w:rFonts w:cs="Tahoma"/>
                <w:color w:val="000000"/>
                <w:szCs w:val="20"/>
                <w:lang w:val="fr-FR"/>
              </w:rPr>
              <w:t>Exploitation</w:t>
            </w:r>
          </w:p>
        </w:tc>
        <w:tc>
          <w:tcPr>
            <w:tcW w:w="4050" w:type="dxa"/>
            <w:shd w:val="clear" w:color="auto" w:fill="FFFFFF"/>
          </w:tcPr>
          <w:p w:rsidR="0022671C" w:rsidRPr="004A1DD8" w:rsidRDefault="0022671C">
            <w:pPr>
              <w:rPr>
                <w:rFonts w:cs="Tahoma"/>
                <w:color w:val="000000"/>
                <w:szCs w:val="20"/>
                <w:lang w:val="fr-FR"/>
              </w:rPr>
            </w:pPr>
            <w:r w:rsidRPr="004A1DD8">
              <w:rPr>
                <w:rFonts w:cs="Tahoma"/>
                <w:lang w:val="fr-FR"/>
              </w:rPr>
              <w:t>1 System Center 2012 Configuration Manager Client Management License (Client ML) par Environnement de Système d</w:t>
            </w:r>
            <w:r w:rsidR="00DD4F05">
              <w:rPr>
                <w:rFonts w:cs="Tahoma"/>
                <w:lang w:val="fr-FR"/>
              </w:rPr>
              <w:t>’</w:t>
            </w:r>
            <w:r w:rsidRPr="004A1DD8">
              <w:rPr>
                <w:rFonts w:cs="Tahoma"/>
                <w:lang w:val="fr-FR"/>
              </w:rPr>
              <w:t>Exploitation</w:t>
            </w:r>
          </w:p>
        </w:tc>
      </w:tr>
      <w:tr w:rsidR="0022671C" w:rsidRPr="004A1DD8" w:rsidTr="008078A6">
        <w:trPr>
          <w:cantSplit/>
        </w:trPr>
        <w:tc>
          <w:tcPr>
            <w:tcW w:w="3960" w:type="dxa"/>
            <w:shd w:val="clear" w:color="auto" w:fill="FFFFFF"/>
          </w:tcPr>
          <w:p w:rsidR="0022671C" w:rsidRPr="004A1DD8" w:rsidRDefault="0022671C" w:rsidP="005372EA">
            <w:pPr>
              <w:rPr>
                <w:rFonts w:cs="Tahoma"/>
                <w:color w:val="000000"/>
                <w:szCs w:val="20"/>
                <w:lang w:val="fr-FR"/>
              </w:rPr>
            </w:pPr>
            <w:r w:rsidRPr="004A1DD8">
              <w:rPr>
                <w:rFonts w:cs="Tahoma"/>
                <w:color w:val="000000"/>
                <w:szCs w:val="20"/>
                <w:lang w:val="fr-FR"/>
              </w:rPr>
              <w:t>System Center Configuration Manager 2007 R3 Client Management License (Client ML) par Utilisateur</w:t>
            </w:r>
          </w:p>
        </w:tc>
        <w:tc>
          <w:tcPr>
            <w:tcW w:w="4050" w:type="dxa"/>
            <w:shd w:val="clear" w:color="auto" w:fill="FFFFFF"/>
          </w:tcPr>
          <w:p w:rsidR="0022671C" w:rsidRPr="004A1DD8" w:rsidRDefault="0022671C" w:rsidP="005372EA">
            <w:pPr>
              <w:rPr>
                <w:rFonts w:cs="Tahoma"/>
                <w:color w:val="000000"/>
                <w:szCs w:val="20"/>
                <w:lang w:val="fr-FR"/>
              </w:rPr>
            </w:pPr>
            <w:r w:rsidRPr="004A1DD8">
              <w:rPr>
                <w:rFonts w:cs="Tahoma"/>
                <w:lang w:val="fr-FR"/>
              </w:rPr>
              <w:t>1 System Center 2012 Configuration Manager Client Management License (Client ML) par Utilisateur</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lang w:val="fr-FR"/>
              </w:rPr>
            </w:pPr>
            <w:r w:rsidRPr="004A1DD8">
              <w:rPr>
                <w:rFonts w:cs="Tahoma"/>
                <w:color w:val="000000"/>
                <w:lang w:val="fr-FR"/>
              </w:rPr>
              <w:t>System Center Configuration Manager 2007 R3 Client Management License (Client ML) (Étudiant uniquement)*</w:t>
            </w:r>
          </w:p>
        </w:tc>
        <w:tc>
          <w:tcPr>
            <w:tcW w:w="4050" w:type="dxa"/>
            <w:shd w:val="clear" w:color="auto" w:fill="FFFFFF"/>
          </w:tcPr>
          <w:p w:rsidR="0022671C" w:rsidRPr="004A1DD8" w:rsidRDefault="0022671C">
            <w:pPr>
              <w:rPr>
                <w:rFonts w:cs="Tahoma"/>
                <w:color w:val="000000"/>
                <w:szCs w:val="20"/>
                <w:lang w:val="fr-FR"/>
              </w:rPr>
            </w:pPr>
            <w:r w:rsidRPr="004A1DD8">
              <w:rPr>
                <w:rFonts w:cs="Tahoma"/>
                <w:lang w:val="fr-FR"/>
              </w:rPr>
              <w:t>1 System Center 2012 Configuration Manager Client Management License (Client ML) (Étudiant uniquement)*</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rPr>
            </w:pPr>
            <w:r w:rsidRPr="004A1DD8">
              <w:rPr>
                <w:rFonts w:cs="Tahoma"/>
                <w:color w:val="000000"/>
                <w:szCs w:val="20"/>
                <w:lang w:val="fr-FR"/>
              </w:rPr>
              <w:t>System Center Configuration Manager 2007 R3 Enterprise Server Management License</w:t>
            </w:r>
          </w:p>
        </w:tc>
        <w:tc>
          <w:tcPr>
            <w:tcW w:w="4050" w:type="dxa"/>
            <w:shd w:val="clear" w:color="auto" w:fill="FFFFFF"/>
          </w:tcPr>
          <w:p w:rsidR="0022671C" w:rsidRPr="004A1DD8" w:rsidRDefault="0022671C">
            <w:pPr>
              <w:rPr>
                <w:rFonts w:cs="Tahoma"/>
                <w:color w:val="000000"/>
                <w:szCs w:val="20"/>
              </w:rPr>
            </w:pPr>
            <w:r w:rsidRPr="004A1DD8">
              <w:rPr>
                <w:rFonts w:cs="Tahoma"/>
                <w:color w:val="000000"/>
                <w:szCs w:val="20"/>
                <w:lang w:val="fr-FR"/>
              </w:rPr>
              <w:t>1 System Center 2012 Standard Server Management License (Server ML)</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rPr>
            </w:pPr>
            <w:r w:rsidRPr="004A1DD8">
              <w:rPr>
                <w:rFonts w:cs="Tahoma"/>
                <w:color w:val="000000"/>
                <w:szCs w:val="20"/>
                <w:lang w:val="fr-FR"/>
              </w:rPr>
              <w:t>System Center Configuration Manager 2007 R3 Standard Server Management License</w:t>
            </w:r>
            <w:r w:rsidRPr="004A1DD8">
              <w:rPr>
                <w:rFonts w:cs="Tahoma"/>
                <w:color w:val="000000"/>
                <w:szCs w:val="20"/>
              </w:rPr>
              <w:t xml:space="preserve"> </w:t>
            </w:r>
          </w:p>
        </w:tc>
        <w:tc>
          <w:tcPr>
            <w:tcW w:w="4050" w:type="dxa"/>
            <w:shd w:val="clear" w:color="auto" w:fill="FFFFFF"/>
          </w:tcPr>
          <w:p w:rsidR="0022671C" w:rsidRPr="004A1DD8" w:rsidRDefault="0022671C">
            <w:pPr>
              <w:rPr>
                <w:rFonts w:cs="Tahoma"/>
                <w:color w:val="000000"/>
                <w:szCs w:val="20"/>
              </w:rPr>
            </w:pPr>
            <w:r w:rsidRPr="004A1DD8">
              <w:rPr>
                <w:rFonts w:cs="Tahoma"/>
                <w:color w:val="000000"/>
                <w:szCs w:val="20"/>
                <w:lang w:val="fr-FR"/>
              </w:rPr>
              <w:t>1 System Center 2012 Standard Server Management License (Server ML)</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System Center Configuration Manager 2007 R3 avec Technologie SQL Server 2008</w:t>
            </w:r>
          </w:p>
        </w:tc>
        <w:tc>
          <w:tcPr>
            <w:tcW w:w="4050" w:type="dxa"/>
            <w:shd w:val="clear" w:color="auto" w:fill="FFFFFF"/>
          </w:tcPr>
          <w:p w:rsidR="0022671C" w:rsidRPr="004A1DD8" w:rsidRDefault="0022671C">
            <w:pPr>
              <w:rPr>
                <w:rFonts w:cs="Tahoma"/>
                <w:color w:val="000000"/>
                <w:szCs w:val="20"/>
              </w:rPr>
            </w:pPr>
            <w:r w:rsidRPr="004A1DD8">
              <w:rPr>
                <w:rFonts w:cs="Tahoma"/>
                <w:color w:val="000000"/>
                <w:szCs w:val="20"/>
                <w:lang w:val="fr-FR"/>
              </w:rPr>
              <w:t>1 System Center 2012 Standard Server Management License (Server ML)</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System Center Data Protection Manager 2010 Client Management License par Utilisateur</w:t>
            </w:r>
          </w:p>
        </w:tc>
        <w:tc>
          <w:tcPr>
            <w:tcW w:w="405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1 System Center 2012 Client Management Suite (Client ML) par Utilisateur</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System Center Data Protection Manager 2010 Client Management License par Environnement de Système d</w:t>
            </w:r>
            <w:r w:rsidR="00DD4F05">
              <w:rPr>
                <w:rFonts w:cs="Tahoma"/>
                <w:color w:val="000000"/>
                <w:szCs w:val="20"/>
                <w:lang w:val="fr-FR"/>
              </w:rPr>
              <w:t>’</w:t>
            </w:r>
            <w:r w:rsidRPr="004A1DD8">
              <w:rPr>
                <w:rFonts w:cs="Tahoma"/>
                <w:color w:val="000000"/>
                <w:szCs w:val="20"/>
                <w:lang w:val="fr-FR"/>
              </w:rPr>
              <w:t>Exploitation</w:t>
            </w:r>
          </w:p>
        </w:tc>
        <w:tc>
          <w:tcPr>
            <w:tcW w:w="405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1 System Center 2012 Client Management Suite (Client ML) par Environnement de Système d</w:t>
            </w:r>
            <w:r w:rsidR="00DD4F05">
              <w:rPr>
                <w:rFonts w:cs="Tahoma"/>
                <w:color w:val="000000"/>
                <w:szCs w:val="20"/>
                <w:lang w:val="fr-FR"/>
              </w:rPr>
              <w:t>’</w:t>
            </w:r>
            <w:r w:rsidRPr="004A1DD8">
              <w:rPr>
                <w:rFonts w:cs="Tahoma"/>
                <w:color w:val="000000"/>
                <w:szCs w:val="20"/>
                <w:lang w:val="fr-FR"/>
              </w:rPr>
              <w:t>Exploitation</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rPr>
            </w:pPr>
            <w:r w:rsidRPr="004A1DD8">
              <w:rPr>
                <w:rFonts w:cs="Tahoma"/>
                <w:color w:val="000000"/>
                <w:szCs w:val="20"/>
                <w:lang w:val="fr-FR"/>
              </w:rPr>
              <w:t>System Center Data Protection Manager 2010 Enterprise Server Management License</w:t>
            </w:r>
          </w:p>
        </w:tc>
        <w:tc>
          <w:tcPr>
            <w:tcW w:w="4050" w:type="dxa"/>
            <w:shd w:val="clear" w:color="auto" w:fill="FFFFFF"/>
          </w:tcPr>
          <w:p w:rsidR="0022671C" w:rsidRPr="004A1DD8" w:rsidRDefault="0022671C">
            <w:pPr>
              <w:rPr>
                <w:rFonts w:cs="Tahoma"/>
                <w:color w:val="000000"/>
                <w:szCs w:val="20"/>
              </w:rPr>
            </w:pPr>
            <w:r w:rsidRPr="004A1DD8">
              <w:rPr>
                <w:rFonts w:cs="Tahoma"/>
                <w:color w:val="000000"/>
                <w:szCs w:val="20"/>
                <w:lang w:val="fr-FR"/>
              </w:rPr>
              <w:t>1 System Center 2012 Standard Server Management License (Server ML)</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rPr>
            </w:pPr>
            <w:r w:rsidRPr="004A1DD8">
              <w:rPr>
                <w:rFonts w:cs="Tahoma"/>
                <w:color w:val="000000"/>
                <w:szCs w:val="20"/>
                <w:lang w:val="fr-FR"/>
              </w:rPr>
              <w:t>System Center Data Protection Manager 2010 Standard Server Management License</w:t>
            </w:r>
          </w:p>
        </w:tc>
        <w:tc>
          <w:tcPr>
            <w:tcW w:w="4050" w:type="dxa"/>
            <w:shd w:val="clear" w:color="auto" w:fill="FFFFFF"/>
          </w:tcPr>
          <w:p w:rsidR="0022671C" w:rsidRPr="004A1DD8" w:rsidRDefault="0022671C">
            <w:pPr>
              <w:rPr>
                <w:rFonts w:cs="Tahoma"/>
                <w:color w:val="000000"/>
                <w:szCs w:val="20"/>
              </w:rPr>
            </w:pPr>
            <w:r w:rsidRPr="004A1DD8">
              <w:rPr>
                <w:rFonts w:cs="Tahoma"/>
                <w:color w:val="000000"/>
                <w:szCs w:val="20"/>
                <w:lang w:val="fr-FR"/>
              </w:rPr>
              <w:t>1 System Center 2012 Standard Server Management License (Server ML)</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rPr>
            </w:pPr>
            <w:r w:rsidRPr="004A1DD8">
              <w:rPr>
                <w:rFonts w:cs="Tahoma"/>
                <w:color w:val="000000"/>
                <w:szCs w:val="20"/>
                <w:lang w:val="fr-FR"/>
              </w:rPr>
              <w:t>System Center Operations Manager 2007 R2</w:t>
            </w:r>
          </w:p>
        </w:tc>
        <w:tc>
          <w:tcPr>
            <w:tcW w:w="4050" w:type="dxa"/>
            <w:shd w:val="clear" w:color="auto" w:fill="FFFFFF"/>
          </w:tcPr>
          <w:p w:rsidR="0022671C" w:rsidRPr="004A1DD8" w:rsidRDefault="0022671C">
            <w:pPr>
              <w:rPr>
                <w:rFonts w:cs="Tahoma"/>
                <w:color w:val="000000"/>
                <w:szCs w:val="20"/>
              </w:rPr>
            </w:pPr>
            <w:r w:rsidRPr="004A1DD8">
              <w:rPr>
                <w:rFonts w:cs="Tahoma"/>
                <w:color w:val="000000"/>
                <w:szCs w:val="20"/>
                <w:lang w:val="fr-FR"/>
              </w:rPr>
              <w:t>1 System Center 2012 Standard Server Management License (Server ML)</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System Center Operations Manager 2007 R2 avec Technologie SQL Server 2008</w:t>
            </w:r>
          </w:p>
        </w:tc>
        <w:tc>
          <w:tcPr>
            <w:tcW w:w="4050" w:type="dxa"/>
            <w:shd w:val="clear" w:color="auto" w:fill="FFFFFF"/>
          </w:tcPr>
          <w:p w:rsidR="0022671C" w:rsidRPr="004A1DD8" w:rsidRDefault="0022671C">
            <w:pPr>
              <w:rPr>
                <w:rFonts w:cs="Tahoma"/>
                <w:color w:val="000000"/>
                <w:szCs w:val="20"/>
              </w:rPr>
            </w:pPr>
            <w:r w:rsidRPr="004A1DD8">
              <w:rPr>
                <w:rFonts w:cs="Tahoma"/>
                <w:color w:val="000000"/>
                <w:szCs w:val="20"/>
                <w:lang w:val="fr-FR"/>
              </w:rPr>
              <w:t>1 System Center 2012 Standard Server Management License (Server ML)</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rPr>
            </w:pPr>
            <w:r w:rsidRPr="004A1DD8">
              <w:rPr>
                <w:rFonts w:cs="Tahoma"/>
                <w:color w:val="000000"/>
                <w:szCs w:val="20"/>
                <w:lang w:val="fr-FR"/>
              </w:rPr>
              <w:t>System Center Operations Manager 2007 R2 Standard Server Management License</w:t>
            </w:r>
          </w:p>
        </w:tc>
        <w:tc>
          <w:tcPr>
            <w:tcW w:w="4050" w:type="dxa"/>
            <w:shd w:val="clear" w:color="auto" w:fill="FFFFFF"/>
          </w:tcPr>
          <w:p w:rsidR="0022671C" w:rsidRPr="004A1DD8" w:rsidRDefault="0022671C">
            <w:pPr>
              <w:rPr>
                <w:rFonts w:cs="Tahoma"/>
                <w:color w:val="000000"/>
                <w:szCs w:val="20"/>
              </w:rPr>
            </w:pPr>
            <w:r w:rsidRPr="004A1DD8">
              <w:rPr>
                <w:rFonts w:cs="Tahoma"/>
                <w:color w:val="000000"/>
                <w:szCs w:val="20"/>
                <w:lang w:val="fr-FR"/>
              </w:rPr>
              <w:t>1 System Center 2012 Standard Server Management License (Server ML)</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rPr>
            </w:pPr>
            <w:r w:rsidRPr="004A1DD8">
              <w:rPr>
                <w:rFonts w:cs="Tahoma"/>
                <w:color w:val="000000"/>
                <w:szCs w:val="20"/>
                <w:lang w:val="fr-FR"/>
              </w:rPr>
              <w:t>System Center Operations Manager 2007 R2 Enterprise Server Management License</w:t>
            </w:r>
          </w:p>
        </w:tc>
        <w:tc>
          <w:tcPr>
            <w:tcW w:w="4050" w:type="dxa"/>
            <w:shd w:val="clear" w:color="auto" w:fill="FFFFFF"/>
          </w:tcPr>
          <w:p w:rsidR="0022671C" w:rsidRPr="004A1DD8" w:rsidRDefault="0022671C">
            <w:pPr>
              <w:rPr>
                <w:rFonts w:cs="Tahoma"/>
                <w:color w:val="000000"/>
                <w:szCs w:val="20"/>
              </w:rPr>
            </w:pPr>
            <w:r w:rsidRPr="004A1DD8">
              <w:rPr>
                <w:rFonts w:cs="Tahoma"/>
                <w:color w:val="000000"/>
                <w:szCs w:val="20"/>
                <w:lang w:val="fr-FR"/>
              </w:rPr>
              <w:t>1 System Center 2012 Standard Server Management License (Server ML)</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System Center Operations Manager 2007 R2 Client Management License par Environnement de Système d</w:t>
            </w:r>
            <w:r w:rsidR="00DD4F05">
              <w:rPr>
                <w:rFonts w:cs="Tahoma"/>
                <w:color w:val="000000"/>
                <w:szCs w:val="20"/>
                <w:lang w:val="fr-FR"/>
              </w:rPr>
              <w:t>’</w:t>
            </w:r>
            <w:r w:rsidRPr="004A1DD8">
              <w:rPr>
                <w:rFonts w:cs="Tahoma"/>
                <w:color w:val="000000"/>
                <w:szCs w:val="20"/>
                <w:lang w:val="fr-FR"/>
              </w:rPr>
              <w:t>Exploitation</w:t>
            </w:r>
          </w:p>
        </w:tc>
        <w:tc>
          <w:tcPr>
            <w:tcW w:w="405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1 System Center 2012 Client Management Suite (Client ML) par Environnement de Système d</w:t>
            </w:r>
            <w:r w:rsidR="00DD4F05">
              <w:rPr>
                <w:rFonts w:cs="Tahoma"/>
                <w:color w:val="000000"/>
                <w:szCs w:val="20"/>
                <w:lang w:val="fr-FR"/>
              </w:rPr>
              <w:t>’</w:t>
            </w:r>
            <w:r w:rsidRPr="004A1DD8">
              <w:rPr>
                <w:rFonts w:cs="Tahoma"/>
                <w:color w:val="000000"/>
                <w:szCs w:val="20"/>
                <w:lang w:val="fr-FR"/>
              </w:rPr>
              <w:t>Exploitation</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System Center Operations Manager 2007 R2 Client Management License par Utilisateur</w:t>
            </w:r>
          </w:p>
        </w:tc>
        <w:tc>
          <w:tcPr>
            <w:tcW w:w="405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1 System Center 2012 Client Management Suite (Client ML) par Utilisateur</w:t>
            </w:r>
          </w:p>
        </w:tc>
      </w:tr>
      <w:tr w:rsidR="0022671C" w:rsidRPr="004A1DD8" w:rsidTr="008078A6">
        <w:trPr>
          <w:cantSplit/>
        </w:trPr>
        <w:tc>
          <w:tcPr>
            <w:tcW w:w="3960" w:type="dxa"/>
            <w:shd w:val="clear" w:color="auto" w:fill="FFFFFF"/>
          </w:tcPr>
          <w:p w:rsidR="0022671C" w:rsidRPr="004A1DD8" w:rsidRDefault="0022671C" w:rsidP="00D510D3">
            <w:pPr>
              <w:rPr>
                <w:rFonts w:cs="Tahoma"/>
                <w:color w:val="000000"/>
                <w:szCs w:val="20"/>
              </w:rPr>
            </w:pPr>
            <w:r w:rsidRPr="004A1DD8">
              <w:rPr>
                <w:rFonts w:cs="Tahoma"/>
                <w:color w:val="000000"/>
                <w:szCs w:val="20"/>
                <w:lang w:val="fr-FR"/>
              </w:rPr>
              <w:t>System Center Server Management Suite</w:t>
            </w:r>
            <w:r w:rsidR="00D510D3">
              <w:rPr>
                <w:rFonts w:cs="Tahoma"/>
                <w:color w:val="000000"/>
                <w:szCs w:val="20"/>
                <w:lang w:val="fr-FR"/>
              </w:rPr>
              <w:t> </w:t>
            </w:r>
            <w:r w:rsidRPr="004A1DD8">
              <w:rPr>
                <w:rFonts w:cs="Tahoma"/>
                <w:color w:val="000000"/>
                <w:szCs w:val="20"/>
                <w:lang w:val="fr-FR"/>
              </w:rPr>
              <w:t>Enterprise</w:t>
            </w:r>
          </w:p>
        </w:tc>
        <w:tc>
          <w:tcPr>
            <w:tcW w:w="4050" w:type="dxa"/>
            <w:shd w:val="clear" w:color="auto" w:fill="FFFFFF"/>
          </w:tcPr>
          <w:p w:rsidR="0022671C" w:rsidRPr="004A1DD8" w:rsidRDefault="0022671C">
            <w:pPr>
              <w:rPr>
                <w:rFonts w:cs="Tahoma"/>
                <w:color w:val="000000"/>
                <w:szCs w:val="20"/>
              </w:rPr>
            </w:pPr>
            <w:r w:rsidRPr="004A1DD8">
              <w:rPr>
                <w:rFonts w:cs="Tahoma"/>
                <w:color w:val="000000"/>
                <w:szCs w:val="20"/>
                <w:lang w:val="fr-FR"/>
              </w:rPr>
              <w:t>2 System Center 2012 Standard Server Management Licenses (Server ML)</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rPr>
            </w:pPr>
            <w:r w:rsidRPr="004A1DD8">
              <w:rPr>
                <w:rFonts w:cs="Tahoma"/>
                <w:color w:val="000000"/>
                <w:szCs w:val="20"/>
                <w:lang w:val="fr-FR"/>
              </w:rPr>
              <w:t>System Center Server Management Suite Datacenter</w:t>
            </w:r>
          </w:p>
        </w:tc>
        <w:tc>
          <w:tcPr>
            <w:tcW w:w="405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1 System Center 2012 Datacenter Server Management License (Server ML) pour 2 licences System Center Server Management Suite Datacenter éligibles</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rPr>
            </w:pPr>
            <w:r w:rsidRPr="004A1DD8">
              <w:rPr>
                <w:rFonts w:cs="Tahoma"/>
                <w:color w:val="000000"/>
                <w:szCs w:val="20"/>
                <w:lang w:val="fr-FR"/>
              </w:rPr>
              <w:t>System Center Service Manager 2010</w:t>
            </w:r>
          </w:p>
        </w:tc>
        <w:tc>
          <w:tcPr>
            <w:tcW w:w="4050" w:type="dxa"/>
            <w:shd w:val="clear" w:color="auto" w:fill="FFFFFF"/>
          </w:tcPr>
          <w:p w:rsidR="0022671C" w:rsidRPr="004A1DD8" w:rsidRDefault="0022671C">
            <w:pPr>
              <w:rPr>
                <w:rFonts w:cs="Tahoma"/>
                <w:color w:val="000000"/>
                <w:szCs w:val="20"/>
              </w:rPr>
            </w:pPr>
            <w:r w:rsidRPr="004A1DD8">
              <w:rPr>
                <w:rFonts w:cs="Tahoma"/>
                <w:color w:val="000000"/>
                <w:szCs w:val="20"/>
                <w:lang w:val="fr-FR"/>
              </w:rPr>
              <w:t>1 System Center 2012 Standard Server Management License (Server ML)</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System Center Service Manager 2010 avec technologie SQL Server 2008</w:t>
            </w:r>
          </w:p>
        </w:tc>
        <w:tc>
          <w:tcPr>
            <w:tcW w:w="4050" w:type="dxa"/>
            <w:shd w:val="clear" w:color="auto" w:fill="FFFFFF"/>
          </w:tcPr>
          <w:p w:rsidR="0022671C" w:rsidRPr="004A1DD8" w:rsidRDefault="0022671C">
            <w:pPr>
              <w:rPr>
                <w:rFonts w:cs="Tahoma"/>
                <w:color w:val="000000"/>
                <w:szCs w:val="20"/>
              </w:rPr>
            </w:pPr>
            <w:r w:rsidRPr="004A1DD8">
              <w:rPr>
                <w:rFonts w:cs="Tahoma"/>
                <w:color w:val="000000"/>
                <w:szCs w:val="20"/>
                <w:lang w:val="fr-FR"/>
              </w:rPr>
              <w:t>1 System Center 2012 Standard Server Management License (Server ML)</w:t>
            </w:r>
          </w:p>
        </w:tc>
      </w:tr>
      <w:tr w:rsidR="0022671C" w:rsidRPr="004A1DD8" w:rsidTr="008078A6">
        <w:trPr>
          <w:cantSplit/>
        </w:trPr>
        <w:tc>
          <w:tcPr>
            <w:tcW w:w="396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System Center Service Manager 2010 Client Management License (Client ML) par Environnement de Système d</w:t>
            </w:r>
            <w:r w:rsidR="00DD4F05">
              <w:rPr>
                <w:rFonts w:cs="Tahoma"/>
                <w:color w:val="000000"/>
                <w:szCs w:val="20"/>
                <w:lang w:val="fr-FR"/>
              </w:rPr>
              <w:t>’</w:t>
            </w:r>
            <w:r w:rsidRPr="004A1DD8">
              <w:rPr>
                <w:rFonts w:cs="Tahoma"/>
                <w:color w:val="000000"/>
                <w:szCs w:val="20"/>
                <w:lang w:val="fr-FR"/>
              </w:rPr>
              <w:t>Exploitation</w:t>
            </w:r>
          </w:p>
        </w:tc>
        <w:tc>
          <w:tcPr>
            <w:tcW w:w="4050" w:type="dxa"/>
            <w:shd w:val="clear" w:color="auto" w:fill="FFFFFF"/>
          </w:tcPr>
          <w:p w:rsidR="0022671C" w:rsidRPr="004A1DD8" w:rsidRDefault="0022671C">
            <w:pPr>
              <w:rPr>
                <w:rFonts w:cs="Tahoma"/>
                <w:color w:val="000000"/>
                <w:szCs w:val="20"/>
                <w:lang w:val="fr-FR"/>
              </w:rPr>
            </w:pPr>
            <w:r w:rsidRPr="004A1DD8">
              <w:rPr>
                <w:rFonts w:cs="Tahoma"/>
                <w:color w:val="000000"/>
                <w:szCs w:val="20"/>
                <w:lang w:val="fr-FR"/>
              </w:rPr>
              <w:t>1 System Center 2012 Client Management Suite (Client ML) par Environnement de Système d</w:t>
            </w:r>
            <w:r w:rsidR="00DD4F05">
              <w:rPr>
                <w:rFonts w:cs="Tahoma"/>
                <w:color w:val="000000"/>
                <w:szCs w:val="20"/>
                <w:lang w:val="fr-FR"/>
              </w:rPr>
              <w:t>’</w:t>
            </w:r>
            <w:r w:rsidRPr="004A1DD8">
              <w:rPr>
                <w:rFonts w:cs="Tahoma"/>
                <w:color w:val="000000"/>
                <w:szCs w:val="20"/>
                <w:lang w:val="fr-FR"/>
              </w:rPr>
              <w:t>Exploitation</w:t>
            </w:r>
          </w:p>
        </w:tc>
      </w:tr>
      <w:tr w:rsidR="0022671C" w:rsidRPr="004A1DD8" w:rsidTr="008078A6">
        <w:trPr>
          <w:cantSplit/>
        </w:trPr>
        <w:tc>
          <w:tcPr>
            <w:tcW w:w="3960" w:type="dxa"/>
            <w:shd w:val="clear" w:color="auto" w:fill="FFFFFF"/>
          </w:tcPr>
          <w:p w:rsidR="0022671C" w:rsidRPr="004A1DD8" w:rsidRDefault="0022671C" w:rsidP="005372EA">
            <w:pPr>
              <w:rPr>
                <w:rFonts w:cs="Tahoma"/>
                <w:color w:val="000000"/>
                <w:szCs w:val="20"/>
                <w:lang w:val="fr-FR"/>
              </w:rPr>
            </w:pPr>
            <w:r w:rsidRPr="004A1DD8">
              <w:rPr>
                <w:rFonts w:cs="Tahoma"/>
                <w:color w:val="000000"/>
                <w:szCs w:val="20"/>
                <w:lang w:val="fr-FR"/>
              </w:rPr>
              <w:t>System Center Service Manager 2010 Client Management License (Client ML) par Utilisateur</w:t>
            </w:r>
          </w:p>
        </w:tc>
        <w:tc>
          <w:tcPr>
            <w:tcW w:w="4050" w:type="dxa"/>
            <w:shd w:val="clear" w:color="auto" w:fill="FFFFFF"/>
          </w:tcPr>
          <w:p w:rsidR="0022671C" w:rsidRPr="004A1DD8" w:rsidRDefault="0022671C" w:rsidP="005372EA">
            <w:pPr>
              <w:rPr>
                <w:rFonts w:cs="Tahoma"/>
                <w:color w:val="000000"/>
                <w:szCs w:val="20"/>
                <w:lang w:val="fr-FR"/>
              </w:rPr>
            </w:pPr>
            <w:r w:rsidRPr="004A1DD8">
              <w:rPr>
                <w:rFonts w:cs="Tahoma"/>
                <w:color w:val="000000"/>
                <w:szCs w:val="20"/>
                <w:lang w:val="fr-FR"/>
              </w:rPr>
              <w:t>1 System Center 2012 Client Management Suite (Client ML) par Utilisateur</w:t>
            </w:r>
          </w:p>
        </w:tc>
      </w:tr>
      <w:tr w:rsidR="0022671C" w:rsidRPr="004A1DD8" w:rsidTr="008078A6">
        <w:trPr>
          <w:cantSplit/>
        </w:trPr>
        <w:tc>
          <w:tcPr>
            <w:tcW w:w="3960" w:type="dxa"/>
            <w:shd w:val="clear" w:color="auto" w:fill="FFFFFF"/>
          </w:tcPr>
          <w:p w:rsidR="0022671C" w:rsidRPr="004A1DD8" w:rsidRDefault="0022671C" w:rsidP="005372EA">
            <w:pPr>
              <w:rPr>
                <w:rFonts w:cs="Tahoma"/>
                <w:color w:val="000000"/>
                <w:szCs w:val="20"/>
              </w:rPr>
            </w:pPr>
            <w:r w:rsidRPr="004A1DD8">
              <w:rPr>
                <w:rFonts w:cs="Tahoma"/>
                <w:color w:val="000000"/>
                <w:szCs w:val="20"/>
                <w:lang w:val="fr-FR"/>
              </w:rPr>
              <w:t>System Center Service Manager 2010 Server Management License (Server ML)</w:t>
            </w:r>
            <w:r w:rsidRPr="004A1DD8">
              <w:rPr>
                <w:rFonts w:cs="Tahoma"/>
                <w:color w:val="000000"/>
                <w:szCs w:val="20"/>
              </w:rPr>
              <w:t xml:space="preserve"> </w:t>
            </w:r>
          </w:p>
        </w:tc>
        <w:tc>
          <w:tcPr>
            <w:tcW w:w="4050" w:type="dxa"/>
            <w:shd w:val="clear" w:color="auto" w:fill="FFFFFF"/>
          </w:tcPr>
          <w:p w:rsidR="0022671C" w:rsidRPr="004A1DD8" w:rsidRDefault="0022671C" w:rsidP="005372EA">
            <w:pPr>
              <w:rPr>
                <w:rFonts w:cs="Tahoma"/>
                <w:color w:val="000000"/>
                <w:szCs w:val="20"/>
              </w:rPr>
            </w:pPr>
            <w:r w:rsidRPr="004A1DD8">
              <w:rPr>
                <w:rFonts w:cs="Tahoma"/>
                <w:color w:val="000000"/>
                <w:szCs w:val="20"/>
                <w:lang w:val="fr-FR"/>
              </w:rPr>
              <w:t>1 System Center 2012 Standard Server Management License (Server ML)</w:t>
            </w:r>
          </w:p>
        </w:tc>
      </w:tr>
      <w:tr w:rsidR="0022671C" w:rsidRPr="004A1DD8" w:rsidTr="008078A6">
        <w:trPr>
          <w:cantSplit/>
        </w:trPr>
        <w:tc>
          <w:tcPr>
            <w:tcW w:w="3960" w:type="dxa"/>
            <w:shd w:val="clear" w:color="auto" w:fill="FFFFFF"/>
          </w:tcPr>
          <w:p w:rsidR="0022671C" w:rsidRPr="004A1DD8" w:rsidRDefault="0022671C" w:rsidP="005372EA">
            <w:pPr>
              <w:rPr>
                <w:rFonts w:cs="Tahoma"/>
                <w:color w:val="000000"/>
                <w:szCs w:val="20"/>
                <w:lang w:val="fr-FR"/>
              </w:rPr>
            </w:pPr>
            <w:r w:rsidRPr="004A1DD8">
              <w:rPr>
                <w:rFonts w:cs="Tahoma"/>
                <w:color w:val="000000"/>
                <w:szCs w:val="20"/>
                <w:lang w:val="fr-FR"/>
              </w:rPr>
              <w:t>System Center Virtual Machine Manager 2008 R2 Client Management License (Client ML) par Environnement de Système d</w:t>
            </w:r>
            <w:r w:rsidR="00DD4F05">
              <w:rPr>
                <w:rFonts w:cs="Tahoma"/>
                <w:color w:val="000000"/>
                <w:szCs w:val="20"/>
                <w:lang w:val="fr-FR"/>
              </w:rPr>
              <w:t>’</w:t>
            </w:r>
            <w:r w:rsidRPr="004A1DD8">
              <w:rPr>
                <w:rFonts w:cs="Tahoma"/>
                <w:color w:val="000000"/>
                <w:szCs w:val="20"/>
                <w:lang w:val="fr-FR"/>
              </w:rPr>
              <w:t>Exploitation</w:t>
            </w:r>
          </w:p>
        </w:tc>
        <w:tc>
          <w:tcPr>
            <w:tcW w:w="4050" w:type="dxa"/>
            <w:shd w:val="clear" w:color="auto" w:fill="FFFFFF"/>
          </w:tcPr>
          <w:p w:rsidR="0022671C" w:rsidRPr="004A1DD8" w:rsidRDefault="0022671C" w:rsidP="005372EA">
            <w:pPr>
              <w:rPr>
                <w:rFonts w:cs="Tahoma"/>
                <w:color w:val="000000"/>
                <w:szCs w:val="20"/>
                <w:lang w:val="fr-FR"/>
              </w:rPr>
            </w:pPr>
            <w:r w:rsidRPr="004A1DD8">
              <w:rPr>
                <w:rFonts w:cs="Tahoma"/>
                <w:color w:val="000000"/>
                <w:szCs w:val="20"/>
                <w:lang w:val="fr-FR"/>
              </w:rPr>
              <w:t>1 System Center Configuration Manager Client Management License (Client ML) par Environnement de Système d</w:t>
            </w:r>
            <w:r w:rsidR="00DD4F05">
              <w:rPr>
                <w:rFonts w:cs="Tahoma"/>
                <w:color w:val="000000"/>
                <w:szCs w:val="20"/>
                <w:lang w:val="fr-FR"/>
              </w:rPr>
              <w:t>’</w:t>
            </w:r>
            <w:r w:rsidRPr="004A1DD8">
              <w:rPr>
                <w:rFonts w:cs="Tahoma"/>
                <w:color w:val="000000"/>
                <w:szCs w:val="20"/>
                <w:lang w:val="fr-FR"/>
              </w:rPr>
              <w:t>Exploitation</w:t>
            </w:r>
          </w:p>
        </w:tc>
      </w:tr>
      <w:tr w:rsidR="0022671C" w:rsidRPr="004A1DD8" w:rsidTr="008078A6">
        <w:trPr>
          <w:cantSplit/>
        </w:trPr>
        <w:tc>
          <w:tcPr>
            <w:tcW w:w="3960" w:type="dxa"/>
            <w:shd w:val="clear" w:color="auto" w:fill="FFFFFF"/>
          </w:tcPr>
          <w:p w:rsidR="0022671C" w:rsidRPr="004A1DD8" w:rsidRDefault="0022671C" w:rsidP="005372EA">
            <w:pPr>
              <w:rPr>
                <w:rFonts w:cs="Tahoma"/>
                <w:color w:val="000000"/>
                <w:szCs w:val="20"/>
                <w:lang w:val="fr-FR"/>
              </w:rPr>
            </w:pPr>
            <w:r w:rsidRPr="004A1DD8">
              <w:rPr>
                <w:rFonts w:cs="Tahoma"/>
                <w:color w:val="000000"/>
                <w:szCs w:val="20"/>
                <w:lang w:val="fr-FR"/>
              </w:rPr>
              <w:t>System Center Virtual Machine Manager 2008 R2 Client Management License (Client ML) par Utilisateur</w:t>
            </w:r>
          </w:p>
        </w:tc>
        <w:tc>
          <w:tcPr>
            <w:tcW w:w="4050" w:type="dxa"/>
            <w:shd w:val="clear" w:color="auto" w:fill="FFFFFF"/>
          </w:tcPr>
          <w:p w:rsidR="0022671C" w:rsidRPr="004A1DD8" w:rsidRDefault="0022671C" w:rsidP="005372EA">
            <w:pPr>
              <w:rPr>
                <w:rFonts w:cs="Tahoma"/>
                <w:color w:val="000000"/>
                <w:szCs w:val="20"/>
                <w:lang w:val="fr-FR"/>
              </w:rPr>
            </w:pPr>
            <w:r w:rsidRPr="004A1DD8">
              <w:rPr>
                <w:rFonts w:cs="Tahoma"/>
                <w:color w:val="000000"/>
                <w:szCs w:val="20"/>
                <w:lang w:val="fr-FR"/>
              </w:rPr>
              <w:t>1 System Center Configuration Manager Client Management License (Client ML) par Utilisateur</w:t>
            </w:r>
          </w:p>
        </w:tc>
      </w:tr>
      <w:tr w:rsidR="0022671C" w:rsidRPr="004A1DD8" w:rsidTr="008078A6">
        <w:trPr>
          <w:cantSplit/>
        </w:trPr>
        <w:tc>
          <w:tcPr>
            <w:tcW w:w="3960" w:type="dxa"/>
            <w:tcBorders>
              <w:bottom w:val="single" w:sz="4" w:space="0" w:color="000000"/>
            </w:tcBorders>
            <w:shd w:val="clear" w:color="auto" w:fill="FFFFFF"/>
          </w:tcPr>
          <w:p w:rsidR="0022671C" w:rsidRPr="004A1DD8" w:rsidRDefault="0022671C">
            <w:pPr>
              <w:rPr>
                <w:rFonts w:cs="Tahoma"/>
                <w:color w:val="000000"/>
                <w:szCs w:val="20"/>
              </w:rPr>
            </w:pPr>
            <w:r w:rsidRPr="004A1DD8">
              <w:rPr>
                <w:rFonts w:cs="Tahoma"/>
                <w:color w:val="000000"/>
                <w:szCs w:val="20"/>
                <w:lang w:val="fr-FR"/>
              </w:rPr>
              <w:t>System Center Virtual Machine Manager 2008 R2 Enterprise Server Management License</w:t>
            </w:r>
          </w:p>
        </w:tc>
        <w:tc>
          <w:tcPr>
            <w:tcW w:w="4050" w:type="dxa"/>
            <w:tcBorders>
              <w:bottom w:val="single" w:sz="4" w:space="0" w:color="000000"/>
            </w:tcBorders>
            <w:shd w:val="clear" w:color="auto" w:fill="FFFFFF"/>
          </w:tcPr>
          <w:p w:rsidR="0022671C" w:rsidRPr="004A1DD8" w:rsidRDefault="0022671C">
            <w:pPr>
              <w:rPr>
                <w:rFonts w:cs="Tahoma"/>
                <w:color w:val="000000"/>
                <w:szCs w:val="20"/>
              </w:rPr>
            </w:pPr>
            <w:r w:rsidRPr="004A1DD8">
              <w:rPr>
                <w:rFonts w:cs="Tahoma"/>
                <w:color w:val="000000"/>
                <w:szCs w:val="20"/>
                <w:lang w:val="fr-FR"/>
              </w:rPr>
              <w:t>1 System Center 2012 Datacenter Server Management License (Server ML)</w:t>
            </w:r>
          </w:p>
        </w:tc>
      </w:tr>
    </w:tbl>
    <w:p w:rsidR="0022671C" w:rsidRPr="004A1DD8" w:rsidRDefault="0022671C">
      <w:pPr>
        <w:rPr>
          <w:rFonts w:cs="Tahoma"/>
        </w:rPr>
      </w:pPr>
    </w:p>
    <w:p w:rsidR="0022671C" w:rsidRPr="004A1DD8" w:rsidRDefault="0022671C">
      <w:pPr>
        <w:ind w:left="900"/>
        <w:rPr>
          <w:rFonts w:cs="Tahoma"/>
          <w:lang w:val="fr-FR"/>
        </w:rPr>
      </w:pPr>
      <w:bookmarkStart w:id="2627" w:name="Srv_92TechNetPlusSingleUser"/>
      <w:bookmarkEnd w:id="2627"/>
      <w:r w:rsidRPr="004A1DD8">
        <w:rPr>
          <w:rFonts w:cs="Tahoma"/>
          <w:lang w:val="fr-FR"/>
        </w:rPr>
        <w:t>* Les Client ML Étudiant Uniquement sont disponibles pour les PC sous licence possédés par des étudiants ou les PC possédés par un établissement et dédiés à un seul étudiant, et ne sont pas destinées à une utilisation en laboratoire ou en salle de classe.</w:t>
      </w:r>
    </w:p>
    <w:p w:rsidR="0022671C" w:rsidRPr="004A1DD8" w:rsidRDefault="0022671C">
      <w:pPr>
        <w:ind w:left="900"/>
        <w:rPr>
          <w:rFonts w:cs="Tahoma"/>
          <w:lang w:val="fr-FR"/>
        </w:rPr>
      </w:pP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szCs w:val="24"/>
          <w:lang w:val="fr-FR"/>
        </w:rPr>
        <w:t>Toutes les licences concédées au titre de cette offre incluront la Software Assurance. Cette couverture prend fin à l</w:t>
      </w:r>
      <w:r w:rsidR="00DD4F05">
        <w:rPr>
          <w:rFonts w:cs="Tahoma"/>
          <w:color w:val="000000"/>
          <w:szCs w:val="24"/>
          <w:lang w:val="fr-FR"/>
        </w:rPr>
        <w:t>’</w:t>
      </w:r>
      <w:r w:rsidRPr="004A1DD8">
        <w:rPr>
          <w:rFonts w:cs="Tahoma"/>
          <w:color w:val="000000"/>
          <w:szCs w:val="24"/>
          <w:lang w:val="fr-FR"/>
        </w:rPr>
        <w:t>expiration de la couverture de la Software Assurance éligible correspondante. À l</w:t>
      </w:r>
      <w:r w:rsidR="00DD4F05">
        <w:rPr>
          <w:rFonts w:cs="Tahoma"/>
          <w:color w:val="000000"/>
          <w:szCs w:val="24"/>
          <w:lang w:val="fr-FR"/>
        </w:rPr>
        <w:t>’</w:t>
      </w:r>
      <w:r w:rsidRPr="004A1DD8">
        <w:rPr>
          <w:rFonts w:cs="Tahoma"/>
          <w:color w:val="000000"/>
          <w:szCs w:val="24"/>
          <w:lang w:val="fr-FR"/>
        </w:rPr>
        <w:t>expiration de cette couverture, les clients auront la possibilité de renouveler leur Software Assuran</w:t>
      </w:r>
      <w:r w:rsidR="005372EA">
        <w:rPr>
          <w:rFonts w:cs="Tahoma"/>
          <w:color w:val="000000"/>
          <w:szCs w:val="24"/>
          <w:lang w:val="fr-FR"/>
        </w:rPr>
        <w:t>ce pour les licences concédées.</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szCs w:val="24"/>
          <w:lang w:val="fr-FR"/>
        </w:rPr>
        <w:t>L</w:t>
      </w:r>
      <w:r w:rsidR="00DD4F05">
        <w:rPr>
          <w:rFonts w:cs="Tahoma"/>
          <w:color w:val="000000"/>
          <w:szCs w:val="24"/>
          <w:lang w:val="fr-FR"/>
        </w:rPr>
        <w:t>’</w:t>
      </w:r>
      <w:r w:rsidRPr="004A1DD8">
        <w:rPr>
          <w:rFonts w:cs="Tahoma"/>
          <w:color w:val="000000"/>
          <w:szCs w:val="24"/>
          <w:lang w:val="fr-FR"/>
        </w:rPr>
        <w:t>utilisation par le client du logiciel au titre de cette offre est soumise aux conditions générales de son contrat de licence et aux droits d</w:t>
      </w:r>
      <w:r w:rsidR="00DD4F05">
        <w:rPr>
          <w:rFonts w:cs="Tahoma"/>
          <w:color w:val="000000"/>
          <w:szCs w:val="24"/>
          <w:lang w:val="fr-FR"/>
        </w:rPr>
        <w:t>’</w:t>
      </w:r>
      <w:r w:rsidRPr="004A1DD8">
        <w:rPr>
          <w:rFonts w:cs="Tahoma"/>
          <w:color w:val="000000"/>
          <w:szCs w:val="24"/>
          <w:lang w:val="fr-FR"/>
        </w:rPr>
        <w:t>utilisation des logiciels du logiciel. Le droit d</w:t>
      </w:r>
      <w:r w:rsidR="00DD4F05">
        <w:rPr>
          <w:rFonts w:cs="Tahoma"/>
          <w:color w:val="000000"/>
          <w:szCs w:val="24"/>
          <w:lang w:val="fr-FR"/>
        </w:rPr>
        <w:t>’</w:t>
      </w:r>
      <w:r w:rsidRPr="004A1DD8">
        <w:rPr>
          <w:rFonts w:cs="Tahoma"/>
          <w:color w:val="000000"/>
          <w:szCs w:val="24"/>
          <w:lang w:val="fr-FR"/>
        </w:rPr>
        <w:t>utilisation du logiciel prend fin à l</w:t>
      </w:r>
      <w:r w:rsidR="00DD4F05">
        <w:rPr>
          <w:rFonts w:cs="Tahoma"/>
          <w:color w:val="000000"/>
          <w:szCs w:val="24"/>
          <w:lang w:val="fr-FR"/>
        </w:rPr>
        <w:t>’</w:t>
      </w:r>
      <w:r w:rsidRPr="004A1DD8">
        <w:rPr>
          <w:rFonts w:cs="Tahoma"/>
          <w:color w:val="000000"/>
          <w:szCs w:val="24"/>
          <w:lang w:val="fr-FR"/>
        </w:rPr>
        <w:t>expiration du droit d</w:t>
      </w:r>
      <w:r w:rsidR="00DD4F05">
        <w:rPr>
          <w:rFonts w:cs="Tahoma"/>
          <w:color w:val="000000"/>
          <w:szCs w:val="24"/>
          <w:lang w:val="fr-FR"/>
        </w:rPr>
        <w:t>’</w:t>
      </w:r>
      <w:r w:rsidRPr="004A1DD8">
        <w:rPr>
          <w:rFonts w:cs="Tahoma"/>
          <w:color w:val="000000"/>
          <w:szCs w:val="24"/>
          <w:lang w:val="fr-FR"/>
        </w:rPr>
        <w:t>utiliser le logiciel au titre de la licence éligible. La preuve des licences éligibles et cette note relative au produit octroient au client le droit d</w:t>
      </w:r>
      <w:r w:rsidR="00DD4F05">
        <w:rPr>
          <w:rFonts w:cs="Tahoma"/>
          <w:color w:val="000000"/>
          <w:szCs w:val="24"/>
          <w:lang w:val="fr-FR"/>
        </w:rPr>
        <w:t>’</w:t>
      </w:r>
      <w:r w:rsidRPr="004A1DD8">
        <w:rPr>
          <w:rFonts w:cs="Tahoma"/>
          <w:color w:val="000000"/>
          <w:szCs w:val="24"/>
          <w:lang w:val="fr-FR"/>
        </w:rPr>
        <w:t>utiliser System Center 2012 conformément aux conditions de cette offre.</w:t>
      </w:r>
      <w:r w:rsidRPr="004A1DD8">
        <w:rPr>
          <w:rFonts w:cs="Tahoma"/>
          <w:lang w:val="fr-FR"/>
        </w:rPr>
        <w:t xml:space="preserve"> </w:t>
      </w:r>
      <w:r w:rsidRPr="004A1DD8">
        <w:rPr>
          <w:rFonts w:cs="Tahoma"/>
          <w:color w:val="000000"/>
          <w:lang w:val="fr-FR"/>
        </w:rPr>
        <w:t>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rsidR="0022671C" w:rsidRPr="004A1DD8" w:rsidRDefault="0022671C">
      <w:pPr>
        <w:ind w:left="900"/>
        <w:rPr>
          <w:rFonts w:cs="Tahoma"/>
          <w:lang w:val="fr-FR"/>
        </w:rPr>
      </w:pPr>
    </w:p>
    <w:p w:rsidR="0022671C" w:rsidRPr="004A1DD8" w:rsidRDefault="0022671C" w:rsidP="005372EA">
      <w:pPr>
        <w:ind w:left="900"/>
        <w:rPr>
          <w:rFonts w:cs="Tahoma"/>
          <w:lang w:val="fr-FR"/>
        </w:rPr>
      </w:pPr>
      <w:r w:rsidRPr="004A1DD8">
        <w:rPr>
          <w:rFonts w:cs="Tahoma"/>
          <w:b/>
          <w:color w:val="000000"/>
          <w:lang w:val="fr-FR"/>
        </w:rPr>
        <w:t>Clients disposant d</w:t>
      </w:r>
      <w:r w:rsidR="00DD4F05">
        <w:rPr>
          <w:rFonts w:cs="Tahoma"/>
          <w:b/>
          <w:color w:val="000000"/>
          <w:lang w:val="fr-FR"/>
        </w:rPr>
        <w:t>’</w:t>
      </w:r>
      <w:r w:rsidRPr="004A1DD8">
        <w:rPr>
          <w:rFonts w:cs="Tahoma"/>
          <w:b/>
          <w:color w:val="000000"/>
          <w:lang w:val="fr-FR"/>
        </w:rPr>
        <w:t>un contrat Entreprise.</w:t>
      </w:r>
      <w:r w:rsidRPr="004A1DD8">
        <w:rPr>
          <w:rFonts w:cs="Tahoma"/>
          <w:lang w:val="fr-FR"/>
        </w:rPr>
        <w:t xml:space="preserve"> </w:t>
      </w:r>
      <w:r w:rsidRPr="004A1DD8">
        <w:rPr>
          <w:rFonts w:cs="Tahoma"/>
          <w:color w:val="000000"/>
          <w:lang w:val="fr-FR"/>
        </w:rPr>
        <w:t>Les licences* acquises au plus tard au premier anniversaire de la date d</w:t>
      </w:r>
      <w:r w:rsidR="00DD4F05">
        <w:rPr>
          <w:rFonts w:cs="Tahoma"/>
          <w:color w:val="000000"/>
          <w:lang w:val="fr-FR"/>
        </w:rPr>
        <w:t>’</w:t>
      </w:r>
      <w:r w:rsidRPr="004A1DD8">
        <w:rPr>
          <w:rFonts w:cs="Tahoma"/>
          <w:color w:val="000000"/>
          <w:lang w:val="fr-FR"/>
        </w:rPr>
        <w:t>entrée en vigueur de l</w:t>
      </w:r>
      <w:r w:rsidR="00DD4F05">
        <w:rPr>
          <w:rFonts w:cs="Tahoma"/>
          <w:color w:val="000000"/>
          <w:lang w:val="fr-FR"/>
        </w:rPr>
        <w:t>’</w:t>
      </w:r>
      <w:r w:rsidRPr="004A1DD8">
        <w:rPr>
          <w:rFonts w:cs="Tahoma"/>
          <w:color w:val="000000"/>
          <w:lang w:val="fr-FR"/>
        </w:rPr>
        <w:t>accord de mise en œuvre du client, après le 17 janvier 2012, dans le cadre de la procédure de régularisation annuelle du client sont éligibles à</w:t>
      </w:r>
      <w:r w:rsidR="005372EA">
        <w:rPr>
          <w:rFonts w:cs="Tahoma"/>
          <w:color w:val="000000"/>
          <w:lang w:val="fr-FR"/>
        </w:rPr>
        <w:t> </w:t>
      </w:r>
      <w:r w:rsidRPr="004A1DD8">
        <w:rPr>
          <w:rFonts w:cs="Tahoma"/>
          <w:color w:val="000000"/>
          <w:lang w:val="fr-FR"/>
        </w:rPr>
        <w:t>la</w:t>
      </w:r>
      <w:r w:rsidR="005372EA">
        <w:rPr>
          <w:rFonts w:cs="Tahoma"/>
          <w:color w:val="000000"/>
          <w:lang w:val="fr-FR"/>
        </w:rPr>
        <w:t> </w:t>
      </w:r>
      <w:r w:rsidRPr="004A1DD8">
        <w:rPr>
          <w:rFonts w:cs="Tahoma"/>
          <w:color w:val="000000"/>
          <w:lang w:val="fr-FR"/>
        </w:rPr>
        <w:t>concession de licence décrite ci-dessus.</w:t>
      </w:r>
      <w:r w:rsidRPr="004A1DD8">
        <w:rPr>
          <w:rFonts w:cs="Tahoma"/>
          <w:lang w:val="fr-FR"/>
        </w:rPr>
        <w:t xml:space="preserve"> </w:t>
      </w:r>
      <w:r w:rsidRPr="004A1DD8">
        <w:rPr>
          <w:rFonts w:cs="Tahoma"/>
          <w:color w:val="000000"/>
          <w:lang w:val="fr-FR"/>
        </w:rPr>
        <w:t>Les Licences acquises après cette date ne permettent pas</w:t>
      </w:r>
      <w:r w:rsidR="005372EA">
        <w:rPr>
          <w:rFonts w:cs="Tahoma"/>
          <w:color w:val="000000"/>
          <w:lang w:val="fr-FR"/>
        </w:rPr>
        <w:t> </w:t>
      </w:r>
      <w:r w:rsidRPr="004A1DD8">
        <w:rPr>
          <w:rFonts w:cs="Tahoma"/>
          <w:color w:val="000000"/>
          <w:lang w:val="fr-FR"/>
        </w:rPr>
        <w:t>de</w:t>
      </w:r>
      <w:r w:rsidR="005372EA">
        <w:rPr>
          <w:rFonts w:cs="Tahoma"/>
          <w:color w:val="000000"/>
          <w:lang w:val="fr-FR"/>
        </w:rPr>
        <w:t> </w:t>
      </w:r>
      <w:r w:rsidRPr="004A1DD8">
        <w:rPr>
          <w:rFonts w:cs="Tahoma"/>
          <w:color w:val="000000"/>
          <w:lang w:val="fr-FR"/>
        </w:rPr>
        <w:t>bénéficier de la concession de licences System Center 2012 dans le cadre de cette offre.</w:t>
      </w:r>
    </w:p>
    <w:p w:rsidR="0022671C" w:rsidRPr="004A1DD8" w:rsidRDefault="0022671C" w:rsidP="005372EA">
      <w:pPr>
        <w:ind w:left="900"/>
        <w:rPr>
          <w:rFonts w:cs="Tahoma"/>
          <w:lang w:val="fr-FR"/>
        </w:rPr>
      </w:pPr>
      <w:r w:rsidRPr="004A1DD8">
        <w:rPr>
          <w:rFonts w:cs="Tahoma"/>
          <w:color w:val="000000"/>
          <w:lang w:val="fr-FR"/>
        </w:rPr>
        <w:t>*Toutes les licences System Center Server Management Suite Enterprise, System Center Server Management Suite Datacenter, System Center Client Management Suite et System Center Configuration Manager Client Management License achetées avant la fin du contrat sont éligibles à la concession de</w:t>
      </w:r>
      <w:r w:rsidR="005372EA">
        <w:t> </w:t>
      </w:r>
      <w:r w:rsidRPr="004A1DD8">
        <w:rPr>
          <w:rFonts w:cs="Tahoma"/>
          <w:color w:val="000000"/>
          <w:lang w:val="fr-FR"/>
        </w:rPr>
        <w:t>licences.</w:t>
      </w:r>
    </w:p>
    <w:p w:rsidR="0022671C" w:rsidRPr="004A1DD8" w:rsidRDefault="0022671C">
      <w:pPr>
        <w:ind w:left="540"/>
        <w:rPr>
          <w:rFonts w:cs="Tahoma"/>
          <w:lang w:val="fr-FR"/>
        </w:rPr>
      </w:pPr>
    </w:p>
    <w:p w:rsidR="0022671C" w:rsidRPr="004A1DD8" w:rsidRDefault="0022671C">
      <w:pPr>
        <w:ind w:left="900"/>
        <w:rPr>
          <w:rFonts w:cs="Tahoma"/>
          <w:lang w:val="fr-FR"/>
        </w:rPr>
      </w:pPr>
      <w:r w:rsidRPr="004A1DD8">
        <w:rPr>
          <w:rFonts w:cs="Tahoma"/>
          <w:b/>
          <w:color w:val="000000"/>
          <w:lang w:val="fr-FR"/>
        </w:rPr>
        <w:t>Clients disposant de contrats Souscription Entreprise, Campus et School (y compris les Accords de Mise en Œuvre de Solutions Éducation) et Open Value Souscription.</w:t>
      </w:r>
      <w:r w:rsidRPr="004A1DD8">
        <w:rPr>
          <w:rFonts w:cs="Tahoma"/>
          <w:lang w:val="fr-FR"/>
        </w:rPr>
        <w:t xml:space="preserve"> </w:t>
      </w:r>
      <w:r w:rsidRPr="004A1DD8">
        <w:rPr>
          <w:rFonts w:cs="Tahoma"/>
          <w:color w:val="000000"/>
          <w:lang w:val="fr-FR"/>
        </w:rPr>
        <w:t>Les licences sont octroyées sous les mêmes conditions, mais de manière temporaire jusqu</w:t>
      </w:r>
      <w:r w:rsidR="00DD4F05">
        <w:rPr>
          <w:rFonts w:cs="Tahoma"/>
          <w:color w:val="000000"/>
          <w:lang w:val="fr-FR"/>
        </w:rPr>
        <w:t>’</w:t>
      </w:r>
      <w:r w:rsidRPr="004A1DD8">
        <w:rPr>
          <w:rFonts w:cs="Tahoma"/>
          <w:color w:val="000000"/>
          <w:lang w:val="fr-FR"/>
        </w:rPr>
        <w:t>à la fin de la durée de l</w:t>
      </w:r>
      <w:r w:rsidR="00DD4F05">
        <w:rPr>
          <w:rFonts w:cs="Tahoma"/>
          <w:color w:val="000000"/>
          <w:lang w:val="fr-FR"/>
        </w:rPr>
        <w:t>’</w:t>
      </w:r>
      <w:r w:rsidRPr="004A1DD8">
        <w:rPr>
          <w:rFonts w:cs="Tahoma"/>
          <w:color w:val="000000"/>
          <w:lang w:val="fr-FR"/>
        </w:rPr>
        <w:t>accord de mise en œuvre Souscription Entreprise, du contrat Campus et School ou Open Value Souscription ou de l</w:t>
      </w:r>
      <w:r w:rsidR="00DD4F05">
        <w:rPr>
          <w:rFonts w:cs="Tahoma"/>
          <w:color w:val="000000"/>
          <w:lang w:val="fr-FR"/>
        </w:rPr>
        <w:t>’</w:t>
      </w:r>
      <w:r w:rsidRPr="004A1DD8">
        <w:rPr>
          <w:rFonts w:cs="Tahoma"/>
          <w:color w:val="000000"/>
          <w:lang w:val="fr-FR"/>
        </w:rPr>
        <w:t>Accord de Mise en Œuvre de Solutions Éducation, aussi longtemps que le client maintient son abonnement.</w:t>
      </w:r>
      <w:r w:rsidRPr="004A1DD8">
        <w:rPr>
          <w:rFonts w:cs="Tahoma"/>
          <w:lang w:val="fr-FR"/>
        </w:rPr>
        <w:t xml:space="preserve"> </w:t>
      </w:r>
      <w:r w:rsidRPr="004A1DD8">
        <w:rPr>
          <w:rFonts w:cs="Tahoma"/>
          <w:color w:val="000000"/>
          <w:lang w:val="fr-FR"/>
        </w:rPr>
        <w:t>Les clients souhaitant acheter des licences ont deux options :</w:t>
      </w:r>
      <w:r w:rsidRPr="004A1DD8">
        <w:rPr>
          <w:rFonts w:cs="Tahoma"/>
          <w:lang w:val="fr-FR"/>
        </w:rPr>
        <w:t xml:space="preserve"> </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lang w:val="fr-FR"/>
        </w:rPr>
        <w:t>Option 1 :</w:t>
      </w:r>
      <w:r w:rsidRPr="004A1DD8">
        <w:rPr>
          <w:rFonts w:cs="Tahoma"/>
          <w:bCs/>
          <w:color w:val="000000"/>
          <w:szCs w:val="18"/>
          <w:lang w:val="fr-FR"/>
        </w:rPr>
        <w:t xml:space="preserve"> </w:t>
      </w:r>
      <w:r w:rsidRPr="004A1DD8">
        <w:rPr>
          <w:rFonts w:cs="Tahoma"/>
          <w:color w:val="000000"/>
          <w:lang w:val="fr-FR"/>
        </w:rPr>
        <w:t>acquérir des licences pour les produits System Center correspondant aux licences éligibles du client.</w:t>
      </w:r>
      <w:r w:rsidRPr="004A1DD8">
        <w:rPr>
          <w:rFonts w:cs="Tahoma"/>
          <w:lang w:val="fr-FR"/>
        </w:rPr>
        <w:t xml:space="preserve"> </w:t>
      </w:r>
      <w:r w:rsidRPr="004A1DD8">
        <w:rPr>
          <w:rFonts w:cs="Tahoma"/>
          <w:color w:val="000000"/>
          <w:lang w:val="fr-FR"/>
        </w:rPr>
        <w:t>Avec cette option, le client ne pourra pas ajouter de Software Assurance à la licence et ne pourra pas non plus utiliser System Center 2012 ou toute version ultérieure du logiciel System Center.</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lang w:val="fr-FR"/>
        </w:rPr>
        <w:t>Option 2 :</w:t>
      </w:r>
      <w:r w:rsidRPr="004A1DD8">
        <w:rPr>
          <w:rFonts w:cs="Tahoma"/>
          <w:bCs/>
          <w:color w:val="000000"/>
          <w:szCs w:val="18"/>
          <w:lang w:val="fr-FR"/>
        </w:rPr>
        <w:t xml:space="preserve"> acquérir les licences System Center 2012 correspondant aux licences éligibles du client.</w:t>
      </w:r>
      <w:r w:rsidRPr="004A1DD8">
        <w:rPr>
          <w:rFonts w:cs="Tahoma"/>
          <w:lang w:val="fr-FR"/>
        </w:rPr>
        <w:t xml:space="preserve"> </w:t>
      </w:r>
      <w:r w:rsidRPr="004A1DD8">
        <w:rPr>
          <w:rFonts w:cs="Tahoma"/>
          <w:color w:val="000000"/>
          <w:lang w:val="fr-FR"/>
        </w:rPr>
        <w:t>Avec cette option, le client pourra ajouter la Software Assurance.</w:t>
      </w:r>
    </w:p>
    <w:p w:rsidR="0022671C" w:rsidRPr="004A1DD8" w:rsidRDefault="0022671C">
      <w:pPr>
        <w:ind w:left="900"/>
        <w:rPr>
          <w:rFonts w:cs="Tahoma"/>
          <w:lang w:val="fr-FR"/>
        </w:rPr>
      </w:pPr>
    </w:p>
    <w:p w:rsidR="0022671C" w:rsidRPr="004A1DD8" w:rsidRDefault="0022671C" w:rsidP="005372EA">
      <w:pPr>
        <w:ind w:left="907"/>
        <w:rPr>
          <w:rFonts w:cs="Tahoma"/>
          <w:lang w:val="fr-FR"/>
        </w:rPr>
      </w:pPr>
      <w:r w:rsidRPr="004A1DD8">
        <w:rPr>
          <w:rFonts w:cs="Tahoma"/>
          <w:b/>
          <w:lang w:val="fr-FR"/>
        </w:rPr>
        <w:t>Concession alternative de licences System Center 2012 Standard pour les clients disposant de serveurs avec plus de deux processeurs</w:t>
      </w:r>
      <w:r w:rsidRPr="00D510D3">
        <w:rPr>
          <w:rFonts w:cs="Tahoma"/>
          <w:b/>
          <w:lang w:val="fr-FR"/>
        </w:rPr>
        <w:t>.</w:t>
      </w:r>
      <w:r w:rsidRPr="004A1DD8">
        <w:rPr>
          <w:rFonts w:cs="Tahoma"/>
          <w:lang w:val="fr-FR"/>
        </w:rPr>
        <w:t xml:space="preserve"> Chaque ML Server System Center 2012 Standard couvre</w:t>
      </w:r>
      <w:r w:rsidR="0063195B">
        <w:rPr>
          <w:rFonts w:cs="Tahoma"/>
          <w:lang w:val="fr-FR"/>
        </w:rPr>
        <w:t> </w:t>
      </w:r>
      <w:r w:rsidRPr="004A1DD8">
        <w:rPr>
          <w:rFonts w:cs="Tahoma"/>
          <w:lang w:val="fr-FR"/>
        </w:rPr>
        <w:t>jusqu</w:t>
      </w:r>
      <w:r w:rsidR="00DD4F05">
        <w:rPr>
          <w:rFonts w:cs="Tahoma"/>
          <w:lang w:val="fr-FR"/>
        </w:rPr>
        <w:t>’</w:t>
      </w:r>
      <w:r w:rsidRPr="004A1DD8">
        <w:rPr>
          <w:rFonts w:cs="Tahoma"/>
          <w:lang w:val="fr-FR"/>
        </w:rPr>
        <w:t>à deux (2) processeurs sur un serveur physique. Les clients disposant de licences éligibles attribuées à des serveurs comptant plus de deux processeurs au 1er avril 2012 ou à la première date anniversaire du contrat du client après le 17 janvier 2012, peuvent choisir une concession de licences alternative pour un nombre de ML Server System Center 2012 Standard équivalent au nombre de processeurs physiques sur le serveur géré divisé par deux. Le serveur doit être sous licence valide pour permettre la gestion des environnements de système d</w:t>
      </w:r>
      <w:r w:rsidR="00DD4F05">
        <w:rPr>
          <w:rFonts w:cs="Tahoma"/>
          <w:lang w:val="fr-FR"/>
        </w:rPr>
        <w:t>’</w:t>
      </w:r>
      <w:r w:rsidRPr="004A1DD8">
        <w:rPr>
          <w:rFonts w:cs="Tahoma"/>
          <w:lang w:val="fr-FR"/>
        </w:rPr>
        <w:t>exploitation sur ce serveur conformément aux conditions des licences éligibles au moment de la concession. Cette concession alternative permet de</w:t>
      </w:r>
      <w:r w:rsidR="00F25B45">
        <w:rPr>
          <w:rFonts w:cs="Tahoma"/>
          <w:lang w:val="fr-FR"/>
        </w:rPr>
        <w:t> </w:t>
      </w:r>
      <w:r w:rsidRPr="004A1DD8">
        <w:rPr>
          <w:rFonts w:cs="Tahoma"/>
          <w:lang w:val="fr-FR"/>
        </w:rPr>
        <w:t>s</w:t>
      </w:r>
      <w:r w:rsidR="00DD4F05">
        <w:rPr>
          <w:rFonts w:cs="Tahoma"/>
          <w:lang w:val="fr-FR"/>
        </w:rPr>
        <w:t>’</w:t>
      </w:r>
      <w:r w:rsidRPr="004A1DD8">
        <w:rPr>
          <w:rFonts w:cs="Tahoma"/>
          <w:lang w:val="fr-FR"/>
        </w:rPr>
        <w:t>assurer que les serveurs du client sont sous licence valide pendant la transition. Le client doit documenter le nombre de processeurs physiques du serveur géré à l</w:t>
      </w:r>
      <w:r w:rsidR="00DD4F05">
        <w:rPr>
          <w:rFonts w:cs="Tahoma"/>
          <w:lang w:val="fr-FR"/>
        </w:rPr>
        <w:t>’</w:t>
      </w:r>
      <w:r w:rsidRPr="004A1DD8">
        <w:rPr>
          <w:rFonts w:cs="Tahoma"/>
          <w:lang w:val="fr-FR"/>
        </w:rPr>
        <w:t>aide de l</w:t>
      </w:r>
      <w:r w:rsidR="00DD4F05">
        <w:rPr>
          <w:rFonts w:cs="Tahoma"/>
          <w:lang w:val="fr-FR"/>
        </w:rPr>
        <w:t>’</w:t>
      </w:r>
      <w:r w:rsidRPr="004A1DD8">
        <w:rPr>
          <w:rFonts w:cs="Tahoma"/>
          <w:lang w:val="fr-FR"/>
        </w:rPr>
        <w:t>outil Microsoft MAP ou d</w:t>
      </w:r>
      <w:r w:rsidR="00DD4F05">
        <w:rPr>
          <w:rFonts w:cs="Tahoma"/>
          <w:lang w:val="fr-FR"/>
        </w:rPr>
        <w:t>’</w:t>
      </w:r>
      <w:r w:rsidRPr="004A1DD8">
        <w:rPr>
          <w:rFonts w:cs="Tahoma"/>
          <w:lang w:val="fr-FR"/>
        </w:rPr>
        <w:t>un logiciel équivalent. Cette documentation, la preuve des licences éligibles et cette note relative au produit octroient au client le droit d</w:t>
      </w:r>
      <w:r w:rsidR="00DD4F05">
        <w:rPr>
          <w:rFonts w:cs="Tahoma"/>
          <w:lang w:val="fr-FR"/>
        </w:rPr>
        <w:t>’</w:t>
      </w:r>
      <w:r w:rsidRPr="004A1DD8">
        <w:rPr>
          <w:rFonts w:cs="Tahoma"/>
          <w:lang w:val="fr-FR"/>
        </w:rPr>
        <w:t>utiliser System Center 2012 conformément aux conditions de cette offre. 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rsidR="0022671C" w:rsidRPr="004A1DD8" w:rsidRDefault="0022671C">
      <w:pPr>
        <w:tabs>
          <w:tab w:val="left" w:pos="2970"/>
        </w:tabs>
        <w:ind w:left="1260"/>
        <w:rPr>
          <w:rFonts w:cs="Tahoma"/>
          <w:lang w:val="fr-FR"/>
        </w:rPr>
      </w:pPr>
    </w:p>
    <w:p w:rsidR="0022671C" w:rsidRPr="004A1DD8" w:rsidRDefault="0022671C">
      <w:pPr>
        <w:tabs>
          <w:tab w:val="left" w:pos="2970"/>
        </w:tabs>
        <w:ind w:left="900"/>
        <w:rPr>
          <w:rFonts w:cs="Tahoma"/>
          <w:lang w:val="fr-FR"/>
        </w:rPr>
      </w:pPr>
      <w:r w:rsidRPr="004A1DD8">
        <w:rPr>
          <w:rFonts w:cs="Tahoma"/>
          <w:b/>
          <w:lang w:val="fr-FR"/>
        </w:rPr>
        <w:t>Concession alternative de licences System Center 2012 Datacenter pour les clients disposant de licences éligibles pour Virtual Machine Manager (ML Server VMM Enterprise).</w:t>
      </w:r>
      <w:r w:rsidRPr="004A1DD8">
        <w:rPr>
          <w:rFonts w:cs="Tahoma"/>
          <w:lang w:val="fr-FR"/>
        </w:rPr>
        <w:t xml:space="preserve"> Les clients disposant de ML Server VMM Enterprise éligibles attribuées à des serveurs comptant plus de deux processeurs au 1er avril 2012 ou à la première date anniversaire du contrat du client après le 17 janvier 2012, peuvent choisir une concession alternative pour un nombre de ML Server System Center 2012 Datacenter équivalent au nombre de processeurs physiques sur le serveur géré divisé par deux. Cette concession alternative permet de s</w:t>
      </w:r>
      <w:r w:rsidR="00DD4F05">
        <w:rPr>
          <w:rFonts w:cs="Tahoma"/>
          <w:lang w:val="fr-FR"/>
        </w:rPr>
        <w:t>’</w:t>
      </w:r>
      <w:r w:rsidRPr="004A1DD8">
        <w:rPr>
          <w:rFonts w:cs="Tahoma"/>
          <w:lang w:val="fr-FR"/>
        </w:rPr>
        <w:t>assurer que les serveurs du client sont sous licence valide pendant la transition. Le client doit documenter le nombre de processeurs physiques du serveur géré à</w:t>
      </w:r>
      <w:r w:rsidR="0063195B">
        <w:rPr>
          <w:rFonts w:cs="Tahoma"/>
          <w:lang w:val="fr-FR"/>
        </w:rPr>
        <w:t> </w:t>
      </w:r>
      <w:r w:rsidRPr="004A1DD8">
        <w:rPr>
          <w:rFonts w:cs="Tahoma"/>
          <w:lang w:val="fr-FR"/>
        </w:rPr>
        <w:t>l</w:t>
      </w:r>
      <w:r w:rsidR="00DD4F05">
        <w:rPr>
          <w:rFonts w:cs="Tahoma"/>
          <w:lang w:val="fr-FR"/>
        </w:rPr>
        <w:t>’</w:t>
      </w:r>
      <w:r w:rsidRPr="004A1DD8">
        <w:rPr>
          <w:rFonts w:cs="Tahoma"/>
          <w:lang w:val="fr-FR"/>
        </w:rPr>
        <w:t>aide de l</w:t>
      </w:r>
      <w:r w:rsidR="00DD4F05">
        <w:rPr>
          <w:rFonts w:cs="Tahoma"/>
          <w:lang w:val="fr-FR"/>
        </w:rPr>
        <w:t>’</w:t>
      </w:r>
      <w:r w:rsidRPr="004A1DD8">
        <w:rPr>
          <w:rFonts w:cs="Tahoma"/>
          <w:lang w:val="fr-FR"/>
        </w:rPr>
        <w:t>outil Microsoft MAP ou d</w:t>
      </w:r>
      <w:r w:rsidR="00DD4F05">
        <w:rPr>
          <w:rFonts w:cs="Tahoma"/>
          <w:lang w:val="fr-FR"/>
        </w:rPr>
        <w:t>’</w:t>
      </w:r>
      <w:r w:rsidRPr="004A1DD8">
        <w:rPr>
          <w:rFonts w:cs="Tahoma"/>
          <w:lang w:val="fr-FR"/>
        </w:rPr>
        <w:t>un logiciel équivalent. Cette documentation, la preuve des licences éligibles et cette note relative au produit octroient au client le droit d</w:t>
      </w:r>
      <w:r w:rsidR="00DD4F05">
        <w:rPr>
          <w:rFonts w:cs="Tahoma"/>
          <w:lang w:val="fr-FR"/>
        </w:rPr>
        <w:t>’</w:t>
      </w:r>
      <w:r w:rsidRPr="004A1DD8">
        <w:rPr>
          <w:rFonts w:cs="Tahoma"/>
          <w:lang w:val="fr-FR"/>
        </w:rPr>
        <w:t>utiliser System Center 2012 conformément aux conditions de cette offre. Le client ne sera plus autorisé à utiliser le logiciel avec les licences éligibles attribuées au serveur lors de la mise à jour vers System Center 2012. Le client ne pourra</w:t>
      </w:r>
      <w:r w:rsidR="0063195B">
        <w:rPr>
          <w:rFonts w:cs="Tahoma"/>
          <w:lang w:val="fr-FR"/>
        </w:rPr>
        <w:t> </w:t>
      </w:r>
      <w:r w:rsidRPr="004A1DD8">
        <w:rPr>
          <w:rFonts w:cs="Tahoma"/>
          <w:lang w:val="fr-FR"/>
        </w:rPr>
        <w:t>en aucun cas transférer les licences octroyées dans le cadre de cette offre séparément des licences éligibles correspondantes.</w:t>
      </w:r>
    </w:p>
    <w:p w:rsidR="0022671C" w:rsidRPr="004A1DD8" w:rsidRDefault="0022671C">
      <w:pPr>
        <w:rPr>
          <w:rFonts w:cs="Tahoma"/>
          <w:lang w:val="fr-FR"/>
        </w:rPr>
      </w:pPr>
    </w:p>
    <w:p w:rsidR="0022671C" w:rsidRPr="004A1DD8" w:rsidRDefault="0022671C">
      <w:pPr>
        <w:ind w:left="900"/>
        <w:rPr>
          <w:rFonts w:cs="Tahoma"/>
          <w:lang w:val="fr-FR"/>
        </w:rPr>
      </w:pPr>
      <w:r w:rsidRPr="004A1DD8">
        <w:rPr>
          <w:rFonts w:eastAsia="Times New Roman" w:cs="Tahoma"/>
          <w:b/>
          <w:color w:val="000000"/>
          <w:szCs w:val="18"/>
          <w:lang w:val="fr-FR"/>
        </w:rPr>
        <w:t xml:space="preserve">Clients renouvelant leur Software Assurance avant le 1er octobre 2012 : </w:t>
      </w:r>
    </w:p>
    <w:p w:rsidR="0022671C" w:rsidRPr="004A1DD8" w:rsidRDefault="0022671C">
      <w:pPr>
        <w:ind w:left="900"/>
        <w:rPr>
          <w:rFonts w:cs="Tahoma"/>
          <w:lang w:val="fr-FR"/>
        </w:rPr>
      </w:pPr>
    </w:p>
    <w:p w:rsidR="0022671C" w:rsidRPr="008078A6" w:rsidRDefault="0022671C">
      <w:pPr>
        <w:ind w:left="900"/>
        <w:rPr>
          <w:rFonts w:cs="Tahoma"/>
          <w:spacing w:val="-1"/>
          <w:lang w:val="fr-FR"/>
        </w:rPr>
      </w:pPr>
      <w:r w:rsidRPr="008078A6">
        <w:rPr>
          <w:rFonts w:cs="Tahoma"/>
          <w:color w:val="000000"/>
          <w:spacing w:val="-1"/>
          <w:lang w:val="fr-FR"/>
        </w:rPr>
        <w:t xml:space="preserve">Les clients Éducation, Open et Open Value renouvelant leur </w:t>
      </w:r>
      <w:r w:rsidRPr="008078A6">
        <w:rPr>
          <w:rFonts w:cs="Tahoma"/>
          <w:spacing w:val="-1"/>
          <w:lang w:val="fr-FR"/>
        </w:rPr>
        <w:t>Software Assurance pour System Center 2012 avant le 1</w:t>
      </w:r>
      <w:r w:rsidRPr="008078A6">
        <w:rPr>
          <w:rFonts w:cs="Tahoma"/>
          <w:spacing w:val="-1"/>
          <w:vertAlign w:val="superscript"/>
          <w:lang w:val="fr-FR"/>
        </w:rPr>
        <w:t>er </w:t>
      </w:r>
      <w:r w:rsidRPr="008078A6">
        <w:rPr>
          <w:rFonts w:cs="Tahoma"/>
          <w:spacing w:val="-1"/>
          <w:lang w:val="fr-FR"/>
        </w:rPr>
        <w:t xml:space="preserve">octobre 2012 auront la possibilité de renouveler la Software Assurance pour les licences leur permettant de bénéficier de la concession de licence </w:t>
      </w:r>
      <w:r w:rsidRPr="008078A6">
        <w:rPr>
          <w:rFonts w:cs="Tahoma"/>
          <w:color w:val="000000"/>
          <w:spacing w:val="-1"/>
          <w:lang w:val="fr-FR"/>
        </w:rPr>
        <w:t>System Center 2012 (chaque licence étant une « licence éligible »).</w:t>
      </w:r>
      <w:r w:rsidRPr="008078A6">
        <w:rPr>
          <w:rFonts w:cs="Tahoma"/>
          <w:spacing w:val="-1"/>
          <w:lang w:val="fr-FR"/>
        </w:rPr>
        <w:t xml:space="preserve"> </w:t>
      </w:r>
      <w:r w:rsidRPr="008078A6">
        <w:rPr>
          <w:rFonts w:cs="Tahoma"/>
          <w:color w:val="000000"/>
          <w:spacing w:val="-1"/>
          <w:lang w:val="fr-FR"/>
        </w:rPr>
        <w:t>En renouvelant la Software Assurance pour une licence éligible, le client disposera d</w:t>
      </w:r>
      <w:r w:rsidR="00DD4F05">
        <w:rPr>
          <w:rFonts w:cs="Tahoma"/>
          <w:color w:val="000000"/>
          <w:spacing w:val="-1"/>
          <w:lang w:val="fr-FR"/>
        </w:rPr>
        <w:t>’</w:t>
      </w:r>
      <w:r w:rsidRPr="008078A6">
        <w:rPr>
          <w:rFonts w:cs="Tahoma"/>
          <w:color w:val="000000"/>
          <w:spacing w:val="-1"/>
          <w:lang w:val="fr-FR"/>
        </w:rPr>
        <w:t>une couverture pour les licences System Center 2012 correspondantes, détenues en vertu de la concession.</w:t>
      </w:r>
      <w:r w:rsidRPr="008078A6">
        <w:rPr>
          <w:rFonts w:cs="Tahoma"/>
          <w:spacing w:val="-1"/>
          <w:lang w:val="fr-FR"/>
        </w:rPr>
        <w:t xml:space="preserve"> </w:t>
      </w:r>
      <w:r w:rsidRPr="008078A6">
        <w:rPr>
          <w:rFonts w:cs="Tahoma"/>
          <w:color w:val="000000"/>
          <w:spacing w:val="-1"/>
          <w:lang w:val="fr-FR"/>
        </w:rPr>
        <w:t>Le client pourra également obtenir toute version ultérieure de System Center 2012 commercialisée pendant la durée de renouvellement de la Software Assurance, et il pourra renouveler la</w:t>
      </w:r>
      <w:r w:rsidR="0063195B" w:rsidRPr="008078A6">
        <w:rPr>
          <w:rFonts w:cs="Tahoma"/>
          <w:color w:val="000000"/>
          <w:spacing w:val="-1"/>
          <w:lang w:val="fr-FR"/>
        </w:rPr>
        <w:t> </w:t>
      </w:r>
      <w:r w:rsidRPr="008078A6">
        <w:rPr>
          <w:rFonts w:cs="Tahoma"/>
          <w:color w:val="000000"/>
          <w:spacing w:val="-1"/>
          <w:lang w:val="fr-FR"/>
        </w:rPr>
        <w:t>Software Assurance pour System Center 2012 en fonction du prix de renouvellement de System Center 2012 alors en vigueur, à l</w:t>
      </w:r>
      <w:r w:rsidR="00DD4F05">
        <w:rPr>
          <w:rFonts w:cs="Tahoma"/>
          <w:color w:val="000000"/>
          <w:spacing w:val="-1"/>
          <w:lang w:val="fr-FR"/>
        </w:rPr>
        <w:t>’</w:t>
      </w:r>
      <w:r w:rsidRPr="008078A6">
        <w:rPr>
          <w:rFonts w:cs="Tahoma"/>
          <w:color w:val="000000"/>
          <w:spacing w:val="-1"/>
          <w:lang w:val="fr-FR"/>
        </w:rPr>
        <w:t>expiration de la couverture commandée dans le cadre de cette offre.</w:t>
      </w:r>
      <w:r w:rsidRPr="008078A6">
        <w:rPr>
          <w:rFonts w:cs="Tahoma"/>
          <w:spacing w:val="-1"/>
          <w:lang w:val="fr-FR"/>
        </w:rPr>
        <w:t xml:space="preserve"> </w:t>
      </w:r>
      <w:r w:rsidRPr="008078A6">
        <w:rPr>
          <w:rFonts w:cs="Tahoma"/>
          <w:color w:val="000000"/>
          <w:spacing w:val="-1"/>
          <w:lang w:val="fr-FR"/>
        </w:rPr>
        <w:t>Nonobstant le renouvellement de la Software Assurance pour les licences éligibles, les conditions générales de la concession de licence de System Center 2012 restent pleinement applicables.</w:t>
      </w:r>
      <w:r w:rsidRPr="008078A6">
        <w:rPr>
          <w:rFonts w:cs="Tahoma"/>
          <w:spacing w:val="-1"/>
          <w:lang w:val="fr-FR"/>
        </w:rPr>
        <w:t xml:space="preserve"> </w:t>
      </w:r>
      <w:r w:rsidRPr="008078A6">
        <w:rPr>
          <w:rFonts w:cs="Tahoma"/>
          <w:color w:val="000000"/>
          <w:spacing w:val="-1"/>
          <w:lang w:val="fr-FR"/>
        </w:rPr>
        <w:t>De même, les clients ne pourront pas utiliser le logiciel au titre de la licence éligible et de la licence System Center 2012 correspondante simultanément.</w:t>
      </w:r>
      <w:r w:rsidRPr="008078A6">
        <w:rPr>
          <w:rFonts w:cs="Tahoma"/>
          <w:spacing w:val="-1"/>
          <w:lang w:val="fr-FR"/>
        </w:rPr>
        <w:t xml:space="preserve"> </w:t>
      </w:r>
      <w:r w:rsidRPr="008078A6">
        <w:rPr>
          <w:rFonts w:cs="Tahoma"/>
          <w:color w:val="000000"/>
          <w:spacing w:val="-1"/>
          <w:lang w:val="fr-FR"/>
        </w:rPr>
        <w:t>La Licence et Software Assurance (L&amp;SA) pour les nouvelles licences acquises lors du renouvellement doit être commandée en utilisant la grille tarifaire de System Center 2012.</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szCs w:val="18"/>
          <w:lang w:val="fr-FR"/>
        </w:rPr>
        <w:t>Tout autre client renouvelant sa Software Assurance avant le 1er octobre 2012 pour des licences System</w:t>
      </w:r>
      <w:r w:rsidR="0063195B">
        <w:rPr>
          <w:rFonts w:cs="Tahoma"/>
          <w:szCs w:val="18"/>
          <w:lang w:val="fr-FR"/>
        </w:rPr>
        <w:t> </w:t>
      </w:r>
      <w:r w:rsidRPr="004A1DD8">
        <w:rPr>
          <w:rFonts w:cs="Tahoma"/>
          <w:szCs w:val="18"/>
          <w:lang w:val="fr-FR"/>
        </w:rPr>
        <w:t>Center 2012 concédées dans le cadre de la présente offre peut également renouveler la Software Assurance conformément à la grille tarifaire de la Software Assurance pour les licences lui permettant de bénéficier de cette concession. Les clients sont invités à contacter leur responsable de compte Microsoft ou leur revendeur pour plus d</w:t>
      </w:r>
      <w:r w:rsidR="00DD4F05">
        <w:rPr>
          <w:rFonts w:cs="Tahoma"/>
          <w:szCs w:val="18"/>
          <w:lang w:val="fr-FR"/>
        </w:rPr>
        <w:t>’</w:t>
      </w:r>
      <w:r w:rsidRPr="004A1DD8">
        <w:rPr>
          <w:rFonts w:cs="Tahoma"/>
          <w:szCs w:val="18"/>
          <w:lang w:val="fr-FR"/>
        </w:rPr>
        <w:t>informations.</w:t>
      </w:r>
      <w:r w:rsidRPr="004A1DD8">
        <w:rPr>
          <w:rFonts w:cs="Tahoma"/>
          <w:lang w:val="fr-FR"/>
        </w:rPr>
        <w:t xml:space="preserve"> Cette offre ne s</w:t>
      </w:r>
      <w:r w:rsidR="00DD4F05">
        <w:rPr>
          <w:rFonts w:cs="Tahoma"/>
          <w:lang w:val="fr-FR"/>
        </w:rPr>
        <w:t>’</w:t>
      </w:r>
      <w:r w:rsidRPr="004A1DD8">
        <w:rPr>
          <w:rFonts w:cs="Tahoma"/>
          <w:lang w:val="fr-FR"/>
        </w:rPr>
        <w:t>applique pas au renouvellement de la Software Assurance pour les licences de gestion client System Center Client Management Suite et System</w:t>
      </w:r>
      <w:r w:rsidR="0063195B">
        <w:rPr>
          <w:rFonts w:cs="Tahoma"/>
          <w:lang w:val="fr-FR"/>
        </w:rPr>
        <w:t> </w:t>
      </w:r>
      <w:r w:rsidRPr="004A1DD8">
        <w:rPr>
          <w:rFonts w:cs="Tahoma"/>
          <w:lang w:val="fr-FR"/>
        </w:rPr>
        <w:t xml:space="preserve">Center Configuration Manager. </w:t>
      </w:r>
    </w:p>
    <w:p w:rsidR="0022671C" w:rsidRPr="004A1DD8" w:rsidRDefault="0022671C" w:rsidP="005372EA">
      <w:pPr>
        <w:pStyle w:val="Heading3"/>
        <w:rPr>
          <w:rFonts w:ascii="Tahoma" w:hAnsi="Tahoma" w:cs="Tahoma"/>
          <w:lang w:val="fr-FR"/>
        </w:rPr>
      </w:pPr>
      <w:bookmarkStart w:id="2628" w:name="Srv_102SysCtr2012EndpointProt"/>
      <w:bookmarkStart w:id="2629" w:name="_103_System_Center"/>
      <w:bookmarkStart w:id="2630" w:name="_Toc327544580"/>
      <w:bookmarkStart w:id="2631" w:name="_Toc327548075"/>
      <w:bookmarkStart w:id="2632" w:name="_Toc327549149"/>
      <w:bookmarkStart w:id="2633" w:name="_Toc328557613"/>
      <w:bookmarkEnd w:id="2628"/>
      <w:bookmarkEnd w:id="2629"/>
      <w:r w:rsidRPr="004A1DD8">
        <w:rPr>
          <w:rFonts w:ascii="Tahoma" w:hAnsi="Tahoma" w:cs="Tahoma"/>
          <w:caps/>
          <w:color w:val="F66400"/>
          <w:sz w:val="22"/>
          <w:vertAlign w:val="superscript"/>
          <w:lang w:val="fr-FR"/>
        </w:rPr>
        <w:t>103</w:t>
      </w:r>
      <w:r w:rsidRPr="004A1DD8">
        <w:rPr>
          <w:rFonts w:ascii="Tahoma" w:hAnsi="Tahoma" w:cs="Tahoma"/>
          <w:color w:val="F66400"/>
          <w:sz w:val="22"/>
          <w:lang w:val="fr-FR"/>
        </w:rPr>
        <w:t xml:space="preserve"> System Center 2012 Endpoint Protection</w:t>
      </w:r>
      <w:bookmarkEnd w:id="2630"/>
      <w:bookmarkEnd w:id="2631"/>
      <w:bookmarkEnd w:id="2632"/>
      <w:bookmarkEnd w:id="2633"/>
    </w:p>
    <w:p w:rsidR="0022671C" w:rsidRPr="004A1DD8" w:rsidRDefault="0022671C" w:rsidP="005372EA">
      <w:pPr>
        <w:rPr>
          <w:rFonts w:cs="Tahoma"/>
          <w:lang w:val="fr-FR"/>
        </w:rPr>
      </w:pPr>
    </w:p>
    <w:p w:rsidR="0022671C" w:rsidRPr="004A1DD8" w:rsidRDefault="0022671C" w:rsidP="005372EA">
      <w:pPr>
        <w:ind w:left="720"/>
        <w:rPr>
          <w:rFonts w:cs="Tahoma"/>
          <w:lang w:val="fr-FR"/>
        </w:rPr>
      </w:pPr>
      <w:r w:rsidRPr="004A1DD8">
        <w:rPr>
          <w:rFonts w:cs="Tahoma"/>
          <w:u w:val="single"/>
          <w:lang w:val="fr-FR"/>
        </w:rPr>
        <w:t>Passage à une version ultérieure/antérieure</w:t>
      </w:r>
      <w:r w:rsidRPr="00D510D3">
        <w:rPr>
          <w:rFonts w:cs="Tahoma"/>
          <w:lang w:val="fr-FR"/>
        </w:rPr>
        <w:t> :</w:t>
      </w:r>
    </w:p>
    <w:p w:rsidR="0022671C" w:rsidRPr="004A1DD8" w:rsidRDefault="0022671C">
      <w:pPr>
        <w:ind w:left="720"/>
        <w:rPr>
          <w:rFonts w:cs="Tahoma"/>
          <w:lang w:val="fr-FR"/>
        </w:rPr>
      </w:pPr>
      <w:r w:rsidRPr="004A1DD8">
        <w:rPr>
          <w:rFonts w:eastAsia="Times New Roman" w:cs="Tahoma"/>
          <w:szCs w:val="18"/>
          <w:lang w:val="fr-FR"/>
        </w:rPr>
        <w:t>À compter du 1er avril 2012, Forefront Endpoint Protection est remplacé par System Center 2012 Endpoint Protection. System Center 2012 Endpoint Protection, une offre autonome, confère des droits d</w:t>
      </w:r>
      <w:r w:rsidR="00DD4F05">
        <w:rPr>
          <w:rFonts w:eastAsia="Times New Roman" w:cs="Tahoma"/>
          <w:szCs w:val="18"/>
          <w:lang w:val="fr-FR"/>
        </w:rPr>
        <w:t>’</w:t>
      </w:r>
      <w:r w:rsidRPr="004A1DD8">
        <w:rPr>
          <w:rFonts w:eastAsia="Times New Roman" w:cs="Tahoma"/>
          <w:szCs w:val="18"/>
          <w:lang w:val="fr-FR"/>
        </w:rPr>
        <w:t>utilisation uniquement dans le but de protéger les dispositifs clients.</w:t>
      </w:r>
      <w:r w:rsidRPr="004A1DD8">
        <w:rPr>
          <w:rFonts w:cs="Tahoma"/>
          <w:lang w:val="fr-FR"/>
        </w:rPr>
        <w:t xml:space="preserve"> Il est indispensable d</w:t>
      </w:r>
      <w:r w:rsidR="00DD4F05">
        <w:rPr>
          <w:rFonts w:cs="Tahoma"/>
          <w:lang w:val="fr-FR"/>
        </w:rPr>
        <w:t>’</w:t>
      </w:r>
      <w:r w:rsidRPr="004A1DD8">
        <w:rPr>
          <w:rFonts w:cs="Tahoma"/>
          <w:lang w:val="fr-FR"/>
        </w:rPr>
        <w:t>acquérir des licences de gestion serveur System Center 2012 Standard ou Datacenter pour obtenir les droits d</w:t>
      </w:r>
      <w:r w:rsidR="00DD4F05">
        <w:rPr>
          <w:rFonts w:cs="Tahoma"/>
          <w:lang w:val="fr-FR"/>
        </w:rPr>
        <w:t>’</w:t>
      </w:r>
      <w:r w:rsidRPr="004A1DD8">
        <w:rPr>
          <w:rFonts w:cs="Tahoma"/>
          <w:lang w:val="fr-FR"/>
        </w:rPr>
        <w:t>utilisation permettant de protéger les dispositifs serveurs.</w:t>
      </w:r>
    </w:p>
    <w:p w:rsidR="0022671C" w:rsidRPr="004A1DD8" w:rsidRDefault="0022671C">
      <w:pPr>
        <w:ind w:left="720"/>
        <w:rPr>
          <w:rFonts w:cs="Tahoma"/>
          <w:lang w:val="fr-FR"/>
        </w:rPr>
      </w:pPr>
      <w:r w:rsidRPr="004A1DD8">
        <w:rPr>
          <w:rFonts w:eastAsia="Times New Roman" w:cs="Tahoma"/>
          <w:szCs w:val="18"/>
          <w:lang w:val="fr-FR"/>
        </w:rPr>
        <w:t>Les utilisateurs disposant d</w:t>
      </w:r>
      <w:r w:rsidR="00DD4F05">
        <w:rPr>
          <w:rFonts w:eastAsia="Times New Roman" w:cs="Tahoma"/>
          <w:szCs w:val="18"/>
          <w:lang w:val="fr-FR"/>
        </w:rPr>
        <w:t>’</w:t>
      </w:r>
      <w:r w:rsidRPr="004A1DD8">
        <w:rPr>
          <w:rFonts w:eastAsia="Times New Roman" w:cs="Tahoma"/>
          <w:szCs w:val="18"/>
          <w:lang w:val="fr-FR"/>
        </w:rPr>
        <w:t>abonnements Forefront Endpoint Protection actifs et se servant du service pour protéger leurs dispositifs clients peuvent passer à System Center 2012 Endpoint Protection pour assurer la même protection.</w:t>
      </w:r>
      <w:r w:rsidRPr="004A1DD8">
        <w:rPr>
          <w:rFonts w:cs="Tahoma"/>
          <w:lang w:val="fr-FR"/>
        </w:rPr>
        <w:t xml:space="preserve"> Les clients détenteurs d</w:t>
      </w:r>
      <w:r w:rsidR="00DD4F05">
        <w:rPr>
          <w:rFonts w:cs="Tahoma"/>
          <w:lang w:val="fr-FR"/>
        </w:rPr>
        <w:t>’</w:t>
      </w:r>
      <w:r w:rsidRPr="004A1DD8">
        <w:rPr>
          <w:rFonts w:cs="Tahoma"/>
          <w:lang w:val="fr-FR"/>
        </w:rPr>
        <w:t>abonnements System Center 2012 Endpoint Protection peuvent aussi repasser à la version antérieure Forefront Endpoint Protection.</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lang w:val="fr-FR"/>
        </w:rPr>
        <w:t>System Center 2012 Configuration Manager fait désormais office de console de gestion pour System Center 2012 Endpoint Protection. Les clients doivent disposer d</w:t>
      </w:r>
      <w:r w:rsidR="00DD4F05">
        <w:rPr>
          <w:rFonts w:cs="Tahoma"/>
          <w:lang w:val="fr-FR"/>
        </w:rPr>
        <w:t>’</w:t>
      </w:r>
      <w:r w:rsidRPr="004A1DD8">
        <w:rPr>
          <w:rFonts w:cs="Tahoma"/>
          <w:lang w:val="fr-FR"/>
        </w:rPr>
        <w:t>une licence pour System Center 2012 Configuration Manager pour gérer System Center 2012 Endpoint Protection. Toutefois, System Center 2012 Endpoint Protection peut également être utilisé sans console de gestion, auquel cas aucune licence System Center 2012 Configur</w:t>
      </w:r>
      <w:r w:rsidR="005372EA">
        <w:rPr>
          <w:rFonts w:cs="Tahoma"/>
          <w:lang w:val="fr-FR"/>
        </w:rPr>
        <w:t>ation Manager n</w:t>
      </w:r>
      <w:r w:rsidR="00DD4F05">
        <w:rPr>
          <w:rFonts w:cs="Tahoma"/>
          <w:lang w:val="fr-FR"/>
        </w:rPr>
        <w:t>’</w:t>
      </w:r>
      <w:r w:rsidR="005372EA">
        <w:rPr>
          <w:rFonts w:cs="Tahoma"/>
          <w:lang w:val="fr-FR"/>
        </w:rPr>
        <w:t>est nécessaire.</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u w:val="single"/>
          <w:lang w:val="fr-FR"/>
        </w:rPr>
        <w:t>Utilisation à domicile</w:t>
      </w:r>
      <w:r w:rsidRPr="00D510D3">
        <w:rPr>
          <w:rFonts w:cs="Tahoma"/>
          <w:lang w:val="fr-FR"/>
        </w:rPr>
        <w:t> :</w:t>
      </w:r>
    </w:p>
    <w:p w:rsidR="0022671C" w:rsidRPr="004A1DD8" w:rsidRDefault="0022671C">
      <w:pPr>
        <w:ind w:left="720"/>
        <w:rPr>
          <w:rFonts w:cs="Tahoma"/>
          <w:lang w:val="fr-FR"/>
        </w:rPr>
      </w:pPr>
      <w:r w:rsidRPr="004A1DD8">
        <w:rPr>
          <w:rFonts w:cs="Tahoma"/>
          <w:lang w:val="fr-FR"/>
        </w:rPr>
        <w:t>Les clients détenteurs de Licences d</w:t>
      </w:r>
      <w:r w:rsidR="00DD4F05">
        <w:rPr>
          <w:rFonts w:cs="Tahoma"/>
          <w:lang w:val="fr-FR"/>
        </w:rPr>
        <w:t>’</w:t>
      </w:r>
      <w:r w:rsidRPr="004A1DD8">
        <w:rPr>
          <w:rFonts w:cs="Tahoma"/>
          <w:lang w:val="fr-FR"/>
        </w:rPr>
        <w:t>Abonnement Utilisateur pour System Center 2012 Endpoint Protection sont éligibles au programme d</w:t>
      </w:r>
      <w:r w:rsidR="00DD4F05">
        <w:rPr>
          <w:rFonts w:cs="Tahoma"/>
          <w:lang w:val="fr-FR"/>
        </w:rPr>
        <w:t>’</w:t>
      </w:r>
      <w:r w:rsidRPr="004A1DD8">
        <w:rPr>
          <w:rFonts w:cs="Tahoma"/>
          <w:lang w:val="fr-FR"/>
        </w:rPr>
        <w:t>Utilisation à Domicile.</w:t>
      </w:r>
    </w:p>
    <w:p w:rsidR="0022671C" w:rsidRPr="004A1DD8" w:rsidRDefault="0022671C">
      <w:pPr>
        <w:tabs>
          <w:tab w:val="left" w:pos="1920"/>
        </w:tabs>
        <w:ind w:left="900"/>
        <w:rPr>
          <w:rFonts w:cs="Tahoma"/>
          <w:lang w:val="fr-FR"/>
        </w:rPr>
      </w:pPr>
    </w:p>
    <w:p w:rsidR="0022671C" w:rsidRPr="004A1DD8" w:rsidRDefault="0022671C">
      <w:pPr>
        <w:pStyle w:val="Heading3"/>
        <w:rPr>
          <w:rFonts w:ascii="Tahoma" w:hAnsi="Tahoma" w:cs="Tahoma"/>
          <w:lang w:val="fr-FR"/>
        </w:rPr>
      </w:pPr>
      <w:bookmarkStart w:id="2634" w:name="Srv_103TechNetPlusSingleUser"/>
      <w:bookmarkStart w:id="2635" w:name="_Toc327544581"/>
      <w:bookmarkStart w:id="2636" w:name="_Toc327548076"/>
      <w:bookmarkStart w:id="2637" w:name="_Toc327549150"/>
      <w:bookmarkStart w:id="2638" w:name="_Toc328557614"/>
      <w:bookmarkEnd w:id="2634"/>
      <w:r w:rsidRPr="004A1DD8">
        <w:rPr>
          <w:rFonts w:ascii="Tahoma" w:hAnsi="Tahoma" w:cs="Tahoma"/>
          <w:caps/>
          <w:color w:val="F66400"/>
          <w:sz w:val="22"/>
          <w:vertAlign w:val="superscript"/>
          <w:lang w:val="fr-FR"/>
        </w:rPr>
        <w:t>104</w:t>
      </w:r>
      <w:r w:rsidRPr="004A1DD8">
        <w:rPr>
          <w:rFonts w:ascii="Tahoma" w:hAnsi="Tahoma" w:cs="Tahoma"/>
          <w:color w:val="F66400"/>
          <w:sz w:val="22"/>
          <w:lang w:val="fr-FR"/>
        </w:rPr>
        <w:t xml:space="preserve"> TechNet Plus Utilisateur Unique</w:t>
      </w:r>
      <w:bookmarkEnd w:id="2635"/>
      <w:bookmarkEnd w:id="2636"/>
      <w:bookmarkEnd w:id="2637"/>
      <w:bookmarkEnd w:id="2638"/>
    </w:p>
    <w:p w:rsidR="0022671C" w:rsidRPr="004A1DD8" w:rsidRDefault="0022671C">
      <w:pPr>
        <w:tabs>
          <w:tab w:val="left" w:pos="2690"/>
        </w:tabs>
        <w:rPr>
          <w:rFonts w:cs="Tahoma"/>
          <w:lang w:val="fr-FR"/>
        </w:rPr>
      </w:pPr>
    </w:p>
    <w:p w:rsidR="0022671C" w:rsidRPr="004A1DD8" w:rsidRDefault="0022671C">
      <w:pPr>
        <w:pStyle w:val="FootnoteBulletLevel1"/>
        <w:ind w:firstLine="0"/>
        <w:rPr>
          <w:rFonts w:ascii="Tahoma" w:hAnsi="Tahoma" w:cs="Tahoma"/>
          <w:lang w:val="fr-FR"/>
        </w:rPr>
      </w:pPr>
      <w:r w:rsidRPr="004A1DD8">
        <w:rPr>
          <w:rFonts w:ascii="Tahoma" w:hAnsi="Tahoma" w:cs="Tahoma"/>
          <w:sz w:val="18"/>
          <w:u w:val="single"/>
          <w:lang w:val="fr-FR"/>
        </w:rPr>
        <w:t xml:space="preserve">Chemin de migration pour les clients Serveur Unique TechNet Plus avec Software Assurance </w:t>
      </w:r>
    </w:p>
    <w:p w:rsidR="0022671C" w:rsidRPr="004A1DD8" w:rsidRDefault="0022671C">
      <w:pPr>
        <w:pStyle w:val="FootnoteBulletLevel1"/>
        <w:ind w:firstLine="0"/>
        <w:rPr>
          <w:rFonts w:ascii="Tahoma" w:hAnsi="Tahoma" w:cs="Tahoma"/>
          <w:lang w:val="fr-FR"/>
        </w:rPr>
      </w:pPr>
      <w:r w:rsidRPr="004A1DD8">
        <w:rPr>
          <w:rFonts w:ascii="Tahoma" w:hAnsi="Tahoma" w:cs="Tahoma"/>
          <w:sz w:val="18"/>
          <w:lang w:val="fr-FR"/>
        </w:rPr>
        <w:t>Les clients dont la Software Assurance Serveur Unique TechNet Plus arrive à expiration et qui souhaitent renouveler leur couverture peuvent acheter une Software Assurance Utilisateur Unique TechNet Plus ou TechNet Plus Direct.</w:t>
      </w:r>
    </w:p>
    <w:p w:rsidR="0022671C" w:rsidRPr="00C22636" w:rsidRDefault="0022671C">
      <w:pPr>
        <w:pStyle w:val="EndnoteText"/>
        <w:rPr>
          <w:sz w:val="18"/>
          <w:szCs w:val="24"/>
          <w:lang w:val="en-US" w:eastAsia="en-US"/>
        </w:rPr>
      </w:pPr>
      <w:bookmarkStart w:id="2639" w:name="Srv_93Tellme"/>
    </w:p>
    <w:p w:rsidR="0022671C" w:rsidRPr="004A1DD8" w:rsidRDefault="0022671C">
      <w:pPr>
        <w:pStyle w:val="Heading3"/>
        <w:rPr>
          <w:rFonts w:ascii="Tahoma" w:hAnsi="Tahoma" w:cs="Tahoma"/>
          <w:lang w:val="fr-FR"/>
        </w:rPr>
      </w:pPr>
      <w:bookmarkStart w:id="2640" w:name="_Toc327544582"/>
      <w:bookmarkStart w:id="2641" w:name="_Toc327548077"/>
      <w:bookmarkStart w:id="2642" w:name="_Toc327549151"/>
      <w:bookmarkStart w:id="2643" w:name="_Toc328557615"/>
      <w:bookmarkStart w:id="2644" w:name="Srv_104Tellme"/>
      <w:r w:rsidRPr="004A1DD8">
        <w:rPr>
          <w:rFonts w:ascii="Tahoma" w:hAnsi="Tahoma" w:cs="Tahoma"/>
          <w:caps/>
          <w:color w:val="F66400"/>
          <w:sz w:val="22"/>
          <w:vertAlign w:val="superscript"/>
          <w:lang w:val="fr-FR"/>
        </w:rPr>
        <w:t>105</w:t>
      </w:r>
      <w:r w:rsidRPr="004A1DD8">
        <w:rPr>
          <w:rFonts w:ascii="Tahoma" w:hAnsi="Tahoma" w:cs="Tahoma"/>
          <w:color w:val="F66400"/>
          <w:sz w:val="22"/>
          <w:lang w:val="fr-FR"/>
        </w:rPr>
        <w:t xml:space="preserve"> Tellme</w:t>
      </w:r>
      <w:bookmarkEnd w:id="2640"/>
      <w:bookmarkEnd w:id="2641"/>
      <w:bookmarkEnd w:id="2642"/>
      <w:bookmarkEnd w:id="2643"/>
    </w:p>
    <w:bookmarkEnd w:id="2639"/>
    <w:bookmarkEnd w:id="2644"/>
    <w:p w:rsidR="0022671C" w:rsidRPr="004A1DD8" w:rsidRDefault="0022671C">
      <w:pPr>
        <w:rPr>
          <w:rFonts w:cs="Tahoma"/>
          <w:lang w:val="fr-FR"/>
        </w:rPr>
      </w:pPr>
    </w:p>
    <w:p w:rsidR="0022671C" w:rsidRPr="004A1DD8" w:rsidRDefault="0022671C">
      <w:pPr>
        <w:spacing w:before="120" w:after="120"/>
        <w:ind w:left="900"/>
        <w:rPr>
          <w:rFonts w:cs="Tahoma"/>
          <w:lang w:val="fr-FR"/>
        </w:rPr>
      </w:pPr>
      <w:r w:rsidRPr="004A1DD8">
        <w:rPr>
          <w:rFonts w:cs="Tahoma"/>
          <w:u w:val="single"/>
          <w:lang w:val="fr-FR"/>
        </w:rPr>
        <w:t>Commandes Tellme</w:t>
      </w:r>
    </w:p>
    <w:p w:rsidR="0022671C" w:rsidRPr="004A1DD8" w:rsidRDefault="0022671C">
      <w:pPr>
        <w:ind w:left="900"/>
        <w:rPr>
          <w:rFonts w:cs="Tahoma"/>
          <w:lang w:val="fr-FR"/>
        </w:rPr>
      </w:pPr>
      <w:r w:rsidRPr="004A1DD8">
        <w:rPr>
          <w:rFonts w:cs="Tahoma"/>
          <w:lang w:val="fr-FR"/>
        </w:rPr>
        <w:t>« Commande Tellme » désigne les documents remis par un client et approuvés par Microsoft, qui exposent de façon détaillée le niveau de service commandé, l</w:t>
      </w:r>
      <w:r w:rsidR="00DD4F05">
        <w:rPr>
          <w:rFonts w:cs="Tahoma"/>
          <w:lang w:val="fr-FR"/>
        </w:rPr>
        <w:t>’</w:t>
      </w:r>
      <w:r w:rsidRPr="004A1DD8">
        <w:rPr>
          <w:rFonts w:cs="Tahoma"/>
          <w:lang w:val="fr-FR"/>
        </w:rPr>
        <w:t>application spécifique au projet, les exigences de connectivité principale et réseau, la configuration du compte extranet, les détails de la fourniture et d</w:t>
      </w:r>
      <w:r w:rsidR="00DD4F05">
        <w:rPr>
          <w:rFonts w:cs="Tahoma"/>
          <w:lang w:val="fr-FR"/>
        </w:rPr>
        <w:t>’</w:t>
      </w:r>
      <w:r w:rsidRPr="004A1DD8">
        <w:rPr>
          <w:rFonts w:cs="Tahoma"/>
          <w:lang w:val="fr-FR"/>
        </w:rPr>
        <w:t>autres éléments requis liés à ce service.</w:t>
      </w:r>
    </w:p>
    <w:p w:rsidR="0022671C" w:rsidRPr="004A1DD8" w:rsidRDefault="0022671C">
      <w:pPr>
        <w:ind w:left="900"/>
        <w:rPr>
          <w:rFonts w:cs="Tahoma"/>
          <w:lang w:val="fr-FR"/>
        </w:rPr>
      </w:pPr>
    </w:p>
    <w:p w:rsidR="0022671C" w:rsidRPr="000F64CA" w:rsidRDefault="0022671C">
      <w:pPr>
        <w:ind w:left="900"/>
        <w:rPr>
          <w:rFonts w:cs="Tahoma"/>
          <w:lang w:val="fr-FR"/>
        </w:rPr>
      </w:pPr>
      <w:r w:rsidRPr="000F64CA">
        <w:rPr>
          <w:rFonts w:cs="Tahoma"/>
          <w:lang w:val="fr-FR"/>
        </w:rPr>
        <w:t>Les clients doivent passer une Commande Tellme pour chaque Service Tellme pour lequel il achète des</w:t>
      </w:r>
      <w:r w:rsidR="007774F6" w:rsidRPr="000F64CA">
        <w:rPr>
          <w:rFonts w:cs="Tahoma"/>
          <w:lang w:val="fr-FR"/>
        </w:rPr>
        <w:t> </w:t>
      </w:r>
      <w:r w:rsidRPr="000F64CA">
        <w:rPr>
          <w:rFonts w:cs="Tahoma"/>
          <w:lang w:val="fr-FR"/>
        </w:rPr>
        <w:t>licences.</w:t>
      </w:r>
    </w:p>
    <w:p w:rsidR="0022671C" w:rsidRPr="004A1DD8" w:rsidRDefault="0022671C">
      <w:pPr>
        <w:rPr>
          <w:rFonts w:cs="Tahoma"/>
          <w:lang w:val="fr-FR"/>
        </w:rPr>
      </w:pPr>
    </w:p>
    <w:p w:rsidR="0022671C" w:rsidRPr="004A1DD8" w:rsidRDefault="0022671C" w:rsidP="00C14BE5">
      <w:pPr>
        <w:spacing w:after="120"/>
        <w:ind w:left="907"/>
        <w:rPr>
          <w:rFonts w:cs="Tahoma"/>
          <w:lang w:val="fr-FR"/>
        </w:rPr>
      </w:pPr>
      <w:r w:rsidRPr="004A1DD8">
        <w:rPr>
          <w:rFonts w:cs="Tahoma"/>
          <w:u w:val="single"/>
          <w:lang w:val="fr-FR"/>
        </w:rPr>
        <w:t>Licences d</w:t>
      </w:r>
      <w:r w:rsidR="00DD4F05">
        <w:rPr>
          <w:rFonts w:cs="Tahoma"/>
          <w:u w:val="single"/>
          <w:lang w:val="fr-FR"/>
        </w:rPr>
        <w:t>’</w:t>
      </w:r>
      <w:r w:rsidRPr="004A1DD8">
        <w:rPr>
          <w:rFonts w:cs="Tahoma"/>
          <w:u w:val="single"/>
          <w:lang w:val="fr-FR"/>
        </w:rPr>
        <w:t>abonnement aux modules complémentaires et minutes moyennes (Overage Minutes)</w:t>
      </w:r>
    </w:p>
    <w:p w:rsidR="0022671C" w:rsidRPr="004A1DD8" w:rsidRDefault="0022671C" w:rsidP="005372EA">
      <w:pPr>
        <w:ind w:left="900"/>
        <w:rPr>
          <w:rFonts w:cs="Tahoma"/>
          <w:lang w:val="fr-FR"/>
        </w:rPr>
      </w:pPr>
      <w:r w:rsidRPr="004A1DD8">
        <w:rPr>
          <w:rFonts w:cs="Tahoma"/>
          <w:lang w:val="fr-FR"/>
        </w:rPr>
        <w:t>Chaque Licence d</w:t>
      </w:r>
      <w:r w:rsidR="00DD4F05">
        <w:rPr>
          <w:rFonts w:cs="Tahoma"/>
          <w:lang w:val="fr-FR"/>
        </w:rPr>
        <w:t>’</w:t>
      </w:r>
      <w:r w:rsidRPr="004A1DD8">
        <w:rPr>
          <w:rFonts w:cs="Tahoma"/>
          <w:lang w:val="fr-FR"/>
        </w:rPr>
        <w:t>Abonnement (SL) aux Modules Complémentaires comprend mille (1 000) minutes par mois. Les clients peuvent acheter plusieurs SL Module Complémentaire pour augmenter leur nombre de</w:t>
      </w:r>
      <w:r w:rsidR="005372EA">
        <w:rPr>
          <w:rFonts w:cs="Tahoma"/>
          <w:lang w:val="fr-FR"/>
        </w:rPr>
        <w:t> </w:t>
      </w:r>
      <w:r w:rsidRPr="004A1DD8">
        <w:rPr>
          <w:rFonts w:cs="Tahoma"/>
          <w:lang w:val="fr-FR"/>
        </w:rPr>
        <w:t>minutes par mois. Les minutes non utilisées seront reconduites d</w:t>
      </w:r>
      <w:r w:rsidR="00DD4F05">
        <w:rPr>
          <w:rFonts w:cs="Tahoma"/>
          <w:lang w:val="fr-FR"/>
        </w:rPr>
        <w:t>’</w:t>
      </w:r>
      <w:r w:rsidRPr="004A1DD8">
        <w:rPr>
          <w:rFonts w:cs="Tahoma"/>
          <w:lang w:val="fr-FR"/>
        </w:rPr>
        <w:t>un mois sur l</w:t>
      </w:r>
      <w:r w:rsidR="00DD4F05">
        <w:rPr>
          <w:rFonts w:cs="Tahoma"/>
          <w:lang w:val="fr-FR"/>
        </w:rPr>
        <w:t>’</w:t>
      </w:r>
      <w:r w:rsidRPr="004A1DD8">
        <w:rPr>
          <w:rFonts w:cs="Tahoma"/>
          <w:lang w:val="fr-FR"/>
        </w:rPr>
        <w:t>autre jusqu</w:t>
      </w:r>
      <w:r w:rsidR="00DD4F05">
        <w:rPr>
          <w:rFonts w:cs="Tahoma"/>
          <w:lang w:val="fr-FR"/>
        </w:rPr>
        <w:t>’</w:t>
      </w:r>
      <w:r w:rsidRPr="004A1DD8">
        <w:rPr>
          <w:rFonts w:cs="Tahoma"/>
          <w:lang w:val="fr-FR"/>
        </w:rPr>
        <w:t>à la date anniversaire de l</w:t>
      </w:r>
      <w:r w:rsidR="00DD4F05">
        <w:rPr>
          <w:rFonts w:cs="Tahoma"/>
          <w:lang w:val="fr-FR"/>
        </w:rPr>
        <w:t>’</w:t>
      </w:r>
      <w:r w:rsidRPr="004A1DD8">
        <w:rPr>
          <w:rFonts w:cs="Tahoma"/>
          <w:lang w:val="fr-FR"/>
        </w:rPr>
        <w:t>accord de mise en œuvre. À la date anniversaire de l</w:t>
      </w:r>
      <w:r w:rsidR="00DD4F05">
        <w:rPr>
          <w:rFonts w:cs="Tahoma"/>
          <w:lang w:val="fr-FR"/>
        </w:rPr>
        <w:t>’</w:t>
      </w:r>
      <w:r w:rsidRPr="004A1DD8">
        <w:rPr>
          <w:rFonts w:cs="Tahoma"/>
          <w:lang w:val="fr-FR"/>
        </w:rPr>
        <w:t>accord de mise en œuvre, toutes les minutes auparavant cumulées non utilisées expireront/seront perdues. De même, les clients peuvent dépasser le nombre de minutes cumulées dans un mois, en utilisant les minutes des mois suivants, dès lors que le nombre total de minutes utilisées ne dépasse pas le nombre total de minutes qu</w:t>
      </w:r>
      <w:r w:rsidR="00DD4F05">
        <w:rPr>
          <w:rFonts w:cs="Tahoma"/>
          <w:lang w:val="fr-FR"/>
        </w:rPr>
        <w:t>’</w:t>
      </w:r>
      <w:r w:rsidRPr="004A1DD8">
        <w:rPr>
          <w:rFonts w:cs="Tahoma"/>
          <w:lang w:val="fr-FR"/>
        </w:rPr>
        <w:t>ils cumuleront au cours d</w:t>
      </w:r>
      <w:r w:rsidR="00DD4F05">
        <w:rPr>
          <w:rFonts w:cs="Tahoma"/>
          <w:lang w:val="fr-FR"/>
        </w:rPr>
        <w:t>’</w:t>
      </w:r>
      <w:r w:rsidRPr="004A1DD8">
        <w:rPr>
          <w:rFonts w:cs="Tahoma"/>
          <w:lang w:val="fr-FR"/>
        </w:rPr>
        <w:t>une année de la durée de leur accord de mise en œuvre.</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lang w:val="fr-FR"/>
        </w:rPr>
        <w:t>Les clients qui dépassent le nombre de minutes cumulées au cours d</w:t>
      </w:r>
      <w:r w:rsidR="00DD4F05">
        <w:rPr>
          <w:rFonts w:cs="Tahoma"/>
          <w:lang w:val="fr-FR"/>
        </w:rPr>
        <w:t>’</w:t>
      </w:r>
      <w:r w:rsidRPr="004A1DD8">
        <w:rPr>
          <w:rFonts w:cs="Tahoma"/>
          <w:lang w:val="fr-FR"/>
        </w:rPr>
        <w:t>une année de la durée de leur accord de mise en œuvre au titre d</w:t>
      </w:r>
      <w:r w:rsidR="00DD4F05">
        <w:rPr>
          <w:rFonts w:cs="Tahoma"/>
          <w:lang w:val="fr-FR"/>
        </w:rPr>
        <w:t>’</w:t>
      </w:r>
      <w:r w:rsidRPr="004A1DD8">
        <w:rPr>
          <w:rFonts w:cs="Tahoma"/>
          <w:lang w:val="fr-FR"/>
        </w:rPr>
        <w:t>une SL Module Complémentaire existante, sont tenus d</w:t>
      </w:r>
      <w:r w:rsidR="00DD4F05">
        <w:rPr>
          <w:rFonts w:cs="Tahoma"/>
          <w:lang w:val="fr-FR"/>
        </w:rPr>
        <w:t>’</w:t>
      </w:r>
      <w:r w:rsidRPr="004A1DD8">
        <w:rPr>
          <w:rFonts w:cs="Tahoma"/>
          <w:lang w:val="fr-FR"/>
        </w:rPr>
        <w:t>acheter des minutes « moyennes » pour les minutes consommées qui dépassent les minutes cumulées de l</w:t>
      </w:r>
      <w:r w:rsidR="00DD4F05">
        <w:rPr>
          <w:rFonts w:cs="Tahoma"/>
          <w:lang w:val="fr-FR"/>
        </w:rPr>
        <w:t>’</w:t>
      </w:r>
      <w:r w:rsidRPr="004A1DD8">
        <w:rPr>
          <w:rFonts w:cs="Tahoma"/>
          <w:lang w:val="fr-FR"/>
        </w:rPr>
        <w:t xml:space="preserve">année. </w:t>
      </w:r>
    </w:p>
    <w:p w:rsidR="0022671C" w:rsidRPr="003C0082" w:rsidRDefault="0022671C" w:rsidP="00FB5276">
      <w:pPr>
        <w:spacing w:before="60"/>
        <w:ind w:left="907"/>
        <w:rPr>
          <w:rFonts w:cs="Tahoma"/>
          <w:spacing w:val="-2"/>
          <w:lang w:val="fr-FR"/>
        </w:rPr>
      </w:pPr>
      <w:r w:rsidRPr="003C0082">
        <w:rPr>
          <w:rFonts w:cs="Tahoma"/>
          <w:color w:val="000000"/>
          <w:spacing w:val="-2"/>
          <w:lang w:val="fr-FR"/>
        </w:rPr>
        <w:t>Reportez-vous à la</w:t>
      </w:r>
      <w:hyperlink w:anchor="_SECTION_5_–" w:history="1">
        <w:r w:rsidRPr="003C0082">
          <w:rPr>
            <w:rFonts w:cs="Tahoma"/>
            <w:spacing w:val="-2"/>
            <w:lang w:val="fr-FR"/>
          </w:rPr>
          <w:t xml:space="preserve"> </w:t>
        </w:r>
        <w:hyperlink w:anchor="_Section_5_–_1" w:history="1">
          <w:hyperlink w:anchor="_Section_5_–" w:history="1">
            <w:r w:rsidR="00FB5276" w:rsidRPr="00FB5276">
              <w:rPr>
                <w:rStyle w:val="Hyperlink"/>
                <w:rFonts w:cs="Tahoma"/>
                <w:spacing w:val="-2"/>
                <w:szCs w:val="18"/>
                <w:lang w:eastAsia="x-none"/>
              </w:rPr>
              <w:t>Section 5</w:t>
            </w:r>
          </w:hyperlink>
        </w:hyperlink>
      </w:hyperlink>
      <w:r w:rsidRPr="003C0082">
        <w:rPr>
          <w:rFonts w:cs="Tahoma"/>
          <w:color w:val="000000"/>
          <w:spacing w:val="-2"/>
          <w:lang w:val="fr-FR"/>
        </w:rPr>
        <w:t xml:space="preserve"> pour connaître la tarification et les modalités de paiement des services</w:t>
      </w:r>
      <w:r w:rsidR="00D510D3" w:rsidRPr="003C0082">
        <w:rPr>
          <w:rFonts w:cs="Tahoma"/>
          <w:color w:val="000000"/>
          <w:spacing w:val="-2"/>
          <w:lang w:val="fr-FR"/>
        </w:rPr>
        <w:t> </w:t>
      </w:r>
      <w:r w:rsidRPr="003C0082">
        <w:rPr>
          <w:rFonts w:cs="Tahoma"/>
          <w:color w:val="000000"/>
          <w:spacing w:val="-2"/>
          <w:lang w:val="fr-FR"/>
        </w:rPr>
        <w:t>en</w:t>
      </w:r>
      <w:r w:rsidR="00D510D3" w:rsidRPr="003C0082">
        <w:rPr>
          <w:rFonts w:cs="Tahoma"/>
          <w:color w:val="000000"/>
          <w:spacing w:val="-2"/>
          <w:lang w:val="fr-FR"/>
        </w:rPr>
        <w:t> </w:t>
      </w:r>
      <w:r w:rsidRPr="003C0082">
        <w:rPr>
          <w:rFonts w:cs="Tahoma"/>
          <w:color w:val="000000"/>
          <w:spacing w:val="-2"/>
          <w:lang w:val="fr-FR"/>
        </w:rPr>
        <w:t>ligne.</w:t>
      </w:r>
      <w:r w:rsidRPr="003C0082">
        <w:rPr>
          <w:rFonts w:cs="Tahoma"/>
          <w:spacing w:val="-2"/>
          <w:lang w:val="fr-FR"/>
        </w:rPr>
        <w:t xml:space="preserve"> </w:t>
      </w:r>
    </w:p>
    <w:p w:rsidR="0022671C" w:rsidRPr="004A1DD8" w:rsidRDefault="0022671C" w:rsidP="005372EA">
      <w:pPr>
        <w:spacing w:after="120"/>
        <w:ind w:left="907"/>
        <w:rPr>
          <w:rFonts w:cs="Tahoma"/>
          <w:lang w:val="fr-FR"/>
        </w:rPr>
      </w:pPr>
      <w:r w:rsidRPr="004A1DD8">
        <w:rPr>
          <w:rFonts w:cs="Tahoma"/>
          <w:u w:val="single"/>
          <w:lang w:val="fr-FR"/>
        </w:rPr>
        <w:t>Conditions de port minimum</w:t>
      </w:r>
    </w:p>
    <w:p w:rsidR="0022671C" w:rsidRPr="004A1DD8" w:rsidRDefault="0022671C">
      <w:pPr>
        <w:ind w:left="900"/>
        <w:rPr>
          <w:rFonts w:cs="Tahoma"/>
          <w:lang w:val="fr-FR"/>
        </w:rPr>
      </w:pPr>
      <w:r w:rsidRPr="004A1DD8">
        <w:rPr>
          <w:rFonts w:cs="Tahoma"/>
          <w:lang w:val="fr-FR"/>
        </w:rPr>
        <w:t>Les clients s</w:t>
      </w:r>
      <w:r w:rsidR="00DD4F05">
        <w:rPr>
          <w:rFonts w:cs="Tahoma"/>
          <w:lang w:val="fr-FR"/>
        </w:rPr>
        <w:t>’</w:t>
      </w:r>
      <w:r w:rsidRPr="004A1DD8">
        <w:rPr>
          <w:rFonts w:cs="Tahoma"/>
          <w:lang w:val="fr-FR"/>
        </w:rPr>
        <w:t>engagent à maintenir un minimum de vingt-cinq (25) ports pendant la durée de leurs licences d</w:t>
      </w:r>
      <w:r w:rsidR="00DD4F05">
        <w:rPr>
          <w:rFonts w:cs="Tahoma"/>
          <w:lang w:val="fr-FR"/>
        </w:rPr>
        <w:t>’</w:t>
      </w:r>
      <w:r w:rsidRPr="004A1DD8">
        <w:rPr>
          <w:rFonts w:cs="Tahoma"/>
          <w:lang w:val="fr-FR"/>
        </w:rPr>
        <w:t>abonnement Tellme.</w:t>
      </w:r>
    </w:p>
    <w:p w:rsidR="0022671C" w:rsidRPr="004A1DD8" w:rsidRDefault="0022671C">
      <w:pPr>
        <w:spacing w:before="120" w:after="120"/>
        <w:ind w:left="900"/>
        <w:rPr>
          <w:rFonts w:cs="Tahoma"/>
          <w:lang w:val="fr-FR"/>
        </w:rPr>
      </w:pPr>
      <w:r w:rsidRPr="004A1DD8">
        <w:rPr>
          <w:rFonts w:cs="Tahoma"/>
          <w:u w:val="single"/>
          <w:lang w:val="fr-FR"/>
        </w:rPr>
        <w:t>Limitation du Service</w:t>
      </w:r>
    </w:p>
    <w:p w:rsidR="0022671C" w:rsidRPr="001E1D21" w:rsidRDefault="0022671C">
      <w:pPr>
        <w:ind w:left="900"/>
        <w:rPr>
          <w:rFonts w:cs="Tahoma"/>
          <w:lang w:val="fr-FR"/>
        </w:rPr>
      </w:pPr>
      <w:r w:rsidRPr="001E1D21">
        <w:rPr>
          <w:rFonts w:cs="Tahoma"/>
          <w:szCs w:val="20"/>
          <w:lang w:val="fr-FR"/>
        </w:rPr>
        <w:t>Microsoft n</w:t>
      </w:r>
      <w:r w:rsidR="00DD4F05">
        <w:rPr>
          <w:rFonts w:cs="Tahoma"/>
          <w:szCs w:val="20"/>
          <w:lang w:val="fr-FR"/>
        </w:rPr>
        <w:t>’</w:t>
      </w:r>
      <w:r w:rsidRPr="001E1D21">
        <w:rPr>
          <w:rFonts w:cs="Tahoma"/>
          <w:szCs w:val="20"/>
          <w:lang w:val="fr-FR"/>
        </w:rPr>
        <w:t>assure pas la commutation interne des appels au sein de la plateforme du client qui utilise ses Applications IVR. Les clients sont responsables du transport des télécommunications jusqu</w:t>
      </w:r>
      <w:r w:rsidR="00DD4F05">
        <w:rPr>
          <w:rFonts w:cs="Tahoma"/>
          <w:szCs w:val="20"/>
          <w:lang w:val="fr-FR"/>
        </w:rPr>
        <w:t>’</w:t>
      </w:r>
      <w:r w:rsidRPr="001E1D21">
        <w:rPr>
          <w:rFonts w:cs="Tahoma"/>
          <w:szCs w:val="20"/>
          <w:lang w:val="fr-FR"/>
        </w:rPr>
        <w:t>à la plateforme Tellme, y compris les coûts et la gestion.</w:t>
      </w:r>
      <w:r w:rsidRPr="001E1D21">
        <w:rPr>
          <w:rFonts w:cs="Tahoma"/>
          <w:lang w:val="fr-FR"/>
        </w:rPr>
        <w:t xml:space="preserve"> Les clients s</w:t>
      </w:r>
      <w:r w:rsidR="00DD4F05">
        <w:rPr>
          <w:rFonts w:cs="Tahoma"/>
          <w:lang w:val="fr-FR"/>
        </w:rPr>
        <w:t>’</w:t>
      </w:r>
      <w:r w:rsidRPr="001E1D21">
        <w:rPr>
          <w:rFonts w:cs="Tahoma"/>
          <w:lang w:val="fr-FR"/>
        </w:rPr>
        <w:t>engagent par ailleurs à effectuer des tests de charge sur la plateforme Tellme, à prévoir un plan de récupération d</w:t>
      </w:r>
      <w:r w:rsidR="00DD4F05">
        <w:rPr>
          <w:rFonts w:cs="Tahoma"/>
          <w:lang w:val="fr-FR"/>
        </w:rPr>
        <w:t>’</w:t>
      </w:r>
      <w:r w:rsidRPr="001E1D21">
        <w:rPr>
          <w:rFonts w:cs="Tahoma"/>
          <w:lang w:val="fr-FR"/>
        </w:rPr>
        <w:t>urgence et à fournir et acheter tous les numéros gratuits.</w:t>
      </w:r>
    </w:p>
    <w:p w:rsidR="0022671C" w:rsidRPr="003E07D9" w:rsidRDefault="0022671C">
      <w:pPr>
        <w:pStyle w:val="EndnoteText"/>
        <w:rPr>
          <w:rFonts w:ascii="Tahoma" w:hAnsi="Tahoma" w:cs="Tahoma"/>
          <w:sz w:val="18"/>
          <w:lang w:eastAsia="en-US"/>
        </w:rPr>
      </w:pPr>
    </w:p>
    <w:p w:rsidR="0022671C" w:rsidRPr="004A1DD8" w:rsidRDefault="0022671C">
      <w:pPr>
        <w:spacing w:before="120" w:after="120"/>
        <w:ind w:left="900"/>
        <w:rPr>
          <w:rFonts w:cs="Tahoma"/>
          <w:lang w:val="fr-FR"/>
        </w:rPr>
      </w:pPr>
      <w:r w:rsidRPr="004A1DD8">
        <w:rPr>
          <w:rFonts w:cs="Tahoma"/>
          <w:u w:val="single"/>
          <w:lang w:val="fr-FR"/>
        </w:rPr>
        <w:t>Conditions supplémentaires d</w:t>
      </w:r>
      <w:r w:rsidR="00DD4F05">
        <w:rPr>
          <w:rFonts w:cs="Tahoma"/>
          <w:u w:val="single"/>
          <w:lang w:val="fr-FR"/>
        </w:rPr>
        <w:t>’</w:t>
      </w:r>
      <w:r w:rsidRPr="004A1DD8">
        <w:rPr>
          <w:rFonts w:cs="Tahoma"/>
          <w:u w:val="single"/>
          <w:lang w:val="fr-FR"/>
        </w:rPr>
        <w:t>achat de licences d</w:t>
      </w:r>
      <w:r w:rsidR="00DD4F05">
        <w:rPr>
          <w:rFonts w:cs="Tahoma"/>
          <w:u w:val="single"/>
          <w:lang w:val="fr-FR"/>
        </w:rPr>
        <w:t>’</w:t>
      </w:r>
      <w:r w:rsidRPr="004A1DD8">
        <w:rPr>
          <w:rFonts w:cs="Tahoma"/>
          <w:u w:val="single"/>
          <w:lang w:val="fr-FR"/>
        </w:rPr>
        <w:t>abonnement Tellme directement auprès de Microsoft</w:t>
      </w:r>
    </w:p>
    <w:p w:rsidR="0022671C" w:rsidRPr="004A1DD8" w:rsidRDefault="0022671C">
      <w:pPr>
        <w:ind w:left="900"/>
        <w:rPr>
          <w:rFonts w:cs="Tahoma"/>
          <w:lang w:val="fr-FR"/>
        </w:rPr>
      </w:pPr>
      <w:r w:rsidRPr="004A1DD8">
        <w:rPr>
          <w:rFonts w:cs="Tahoma"/>
          <w:szCs w:val="20"/>
          <w:lang w:val="fr-FR"/>
        </w:rPr>
        <w:t>Sauf stipulation contraire prévue dans le contrat du client, les grilles tarifaires client et les documents de commande, les prix et les redevances relatifs aux licences d</w:t>
      </w:r>
      <w:r w:rsidR="00DD4F05">
        <w:rPr>
          <w:rFonts w:cs="Tahoma"/>
          <w:szCs w:val="20"/>
          <w:lang w:val="fr-FR"/>
        </w:rPr>
        <w:t>’</w:t>
      </w:r>
      <w:r w:rsidRPr="004A1DD8">
        <w:rPr>
          <w:rFonts w:cs="Tahoma"/>
          <w:szCs w:val="20"/>
          <w:lang w:val="fr-FR"/>
        </w:rPr>
        <w:t>abonnement Tellme n</w:t>
      </w:r>
      <w:r w:rsidR="00DD4F05">
        <w:rPr>
          <w:rFonts w:cs="Tahoma"/>
          <w:szCs w:val="20"/>
          <w:lang w:val="fr-FR"/>
        </w:rPr>
        <w:t>’</w:t>
      </w:r>
      <w:r w:rsidRPr="004A1DD8">
        <w:rPr>
          <w:rFonts w:cs="Tahoma"/>
          <w:szCs w:val="20"/>
          <w:lang w:val="fr-FR"/>
        </w:rPr>
        <w:t>incluent pas les taxes fédérales, d</w:t>
      </w:r>
      <w:r w:rsidR="00DD4F05">
        <w:rPr>
          <w:rFonts w:cs="Tahoma"/>
          <w:szCs w:val="20"/>
          <w:lang w:val="fr-FR"/>
        </w:rPr>
        <w:t>’</w:t>
      </w:r>
      <w:r w:rsidRPr="004A1DD8">
        <w:rPr>
          <w:rFonts w:cs="Tahoma"/>
          <w:szCs w:val="20"/>
          <w:lang w:val="fr-FR"/>
        </w:rPr>
        <w:t>État, municipales ou autres taxes gouvernementales, les taxes d</w:t>
      </w:r>
      <w:r w:rsidR="00DD4F05">
        <w:rPr>
          <w:rFonts w:cs="Tahoma"/>
          <w:szCs w:val="20"/>
          <w:lang w:val="fr-FR"/>
        </w:rPr>
        <w:t>’</w:t>
      </w:r>
      <w:r w:rsidRPr="004A1DD8">
        <w:rPr>
          <w:rFonts w:cs="Tahoma"/>
          <w:szCs w:val="20"/>
          <w:lang w:val="fr-FR"/>
        </w:rPr>
        <w:t>utilisation, les taxes sur la valeur ajoutée ou les taxes sur les privilèges assimilables à des taxes sur les ventes, les prélèvements, les</w:t>
      </w:r>
      <w:r w:rsidR="00D510D3">
        <w:rPr>
          <w:rFonts w:cs="Tahoma"/>
          <w:szCs w:val="20"/>
          <w:lang w:val="fr-FR"/>
        </w:rPr>
        <w:t> </w:t>
      </w:r>
      <w:r w:rsidRPr="004A1DD8">
        <w:rPr>
          <w:rFonts w:cs="Tahoma"/>
          <w:szCs w:val="20"/>
          <w:lang w:val="fr-FR"/>
        </w:rPr>
        <w:t>droits d</w:t>
      </w:r>
      <w:r w:rsidR="00DD4F05">
        <w:rPr>
          <w:rFonts w:cs="Tahoma"/>
          <w:szCs w:val="20"/>
          <w:lang w:val="fr-FR"/>
        </w:rPr>
        <w:t>’</w:t>
      </w:r>
      <w:r w:rsidRPr="004A1DD8">
        <w:rPr>
          <w:rFonts w:cs="Tahoma"/>
          <w:szCs w:val="20"/>
          <w:lang w:val="fr-FR"/>
        </w:rPr>
        <w:t>accise ou de douane, les charges ou les taxes exigibles similaires, découlant de ou liés aux transactions prévues dans le contrat du client, ci-après collectivement désignés par « Taxes ». Le client est tenu de s</w:t>
      </w:r>
      <w:r w:rsidR="00DD4F05">
        <w:rPr>
          <w:rFonts w:cs="Tahoma"/>
          <w:szCs w:val="20"/>
          <w:lang w:val="fr-FR"/>
        </w:rPr>
        <w:t>’</w:t>
      </w:r>
      <w:r w:rsidRPr="004A1DD8">
        <w:rPr>
          <w:rFonts w:cs="Tahoma"/>
          <w:szCs w:val="20"/>
          <w:lang w:val="fr-FR"/>
        </w:rPr>
        <w:t>acquitter desdites Taxes (taxes sur les ventes, taxes d</w:t>
      </w:r>
      <w:r w:rsidR="00DD4F05">
        <w:rPr>
          <w:rFonts w:cs="Tahoma"/>
          <w:szCs w:val="20"/>
          <w:lang w:val="fr-FR"/>
        </w:rPr>
        <w:t>’</w:t>
      </w:r>
      <w:r w:rsidRPr="004A1DD8">
        <w:rPr>
          <w:rFonts w:cs="Tahoma"/>
          <w:szCs w:val="20"/>
          <w:lang w:val="fr-FR"/>
        </w:rPr>
        <w:t>utilisation ou taxes sur les privilèges assimilables à des taxes sur les ventes, charges ou taxes exigibles applicables). Si le client fournit à Microsoft une autorisation de paiement direct, une attestation d</w:t>
      </w:r>
      <w:r w:rsidR="00DD4F05">
        <w:rPr>
          <w:rFonts w:cs="Tahoma"/>
          <w:szCs w:val="20"/>
          <w:lang w:val="fr-FR"/>
        </w:rPr>
        <w:t>’</w:t>
      </w:r>
      <w:r w:rsidRPr="004A1DD8">
        <w:rPr>
          <w:rFonts w:cs="Tahoma"/>
          <w:szCs w:val="20"/>
          <w:lang w:val="fr-FR"/>
        </w:rPr>
        <w:t>exemption pour revente, une attestation d</w:t>
      </w:r>
      <w:r w:rsidR="00DD4F05">
        <w:rPr>
          <w:rFonts w:cs="Tahoma"/>
          <w:szCs w:val="20"/>
          <w:lang w:val="fr-FR"/>
        </w:rPr>
        <w:t>’</w:t>
      </w:r>
      <w:r w:rsidRPr="004A1DD8">
        <w:rPr>
          <w:rFonts w:cs="Tahoma"/>
          <w:szCs w:val="20"/>
          <w:lang w:val="fr-FR"/>
        </w:rPr>
        <w:t>exemption de taxe sur les ventes ou autre attestation d</w:t>
      </w:r>
      <w:r w:rsidR="00DD4F05">
        <w:rPr>
          <w:rFonts w:cs="Tahoma"/>
          <w:szCs w:val="20"/>
          <w:lang w:val="fr-FR"/>
        </w:rPr>
        <w:t>’</w:t>
      </w:r>
      <w:r w:rsidRPr="004A1DD8">
        <w:rPr>
          <w:rFonts w:cs="Tahoma"/>
          <w:szCs w:val="20"/>
          <w:lang w:val="fr-FR"/>
        </w:rPr>
        <w:t>exemption applicable, acceptée par Microsoft et par l</w:t>
      </w:r>
      <w:r w:rsidR="00DD4F05">
        <w:rPr>
          <w:rFonts w:cs="Tahoma"/>
          <w:szCs w:val="20"/>
          <w:lang w:val="fr-FR"/>
        </w:rPr>
        <w:t>’</w:t>
      </w:r>
      <w:r w:rsidRPr="004A1DD8">
        <w:rPr>
          <w:rFonts w:cs="Tahoma"/>
          <w:szCs w:val="20"/>
          <w:lang w:val="fr-FR"/>
        </w:rPr>
        <w:t>administration fiscale concernée, Microsoft ne collectera pas ou ne facturera pas les Taxes couvertes par cette (ces) attestation(s) à compter de la date à laquelle l</w:t>
      </w:r>
      <w:r w:rsidR="00DD4F05">
        <w:rPr>
          <w:rFonts w:cs="Tahoma"/>
          <w:szCs w:val="20"/>
          <w:lang w:val="fr-FR"/>
        </w:rPr>
        <w:t>’</w:t>
      </w:r>
      <w:r w:rsidRPr="004A1DD8">
        <w:rPr>
          <w:rFonts w:cs="Tahoma"/>
          <w:szCs w:val="20"/>
          <w:lang w:val="fr-FR"/>
        </w:rPr>
        <w:t>attestation est reçue par Microsoft en bonne et due forme.</w:t>
      </w:r>
      <w:r w:rsidRPr="004A1DD8">
        <w:rPr>
          <w:rFonts w:cs="Tahoma"/>
          <w:lang w:val="fr-FR"/>
        </w:rPr>
        <w:t xml:space="preserve"> Le client s</w:t>
      </w:r>
      <w:r w:rsidR="00DD4F05">
        <w:rPr>
          <w:rFonts w:cs="Tahoma"/>
          <w:lang w:val="fr-FR"/>
        </w:rPr>
        <w:t>’</w:t>
      </w:r>
      <w:r w:rsidRPr="004A1DD8">
        <w:rPr>
          <w:rFonts w:cs="Tahoma"/>
          <w:lang w:val="fr-FR"/>
        </w:rPr>
        <w:t>engage à garantir Microsoft contre toute taxe ou réclamation, action en justice, coût (y compris, notamment, les honoraires d</w:t>
      </w:r>
      <w:r w:rsidR="00DD4F05">
        <w:rPr>
          <w:rFonts w:cs="Tahoma"/>
          <w:lang w:val="fr-FR"/>
        </w:rPr>
        <w:t>’</w:t>
      </w:r>
      <w:r w:rsidRPr="004A1DD8">
        <w:rPr>
          <w:rFonts w:cs="Tahoma"/>
          <w:lang w:val="fr-FR"/>
        </w:rPr>
        <w:t>avocats et de conseils pour un montant raisonnable) et toute autre responsabilité de quelque nature que ce soit liée aux dites taxes.</w:t>
      </w:r>
    </w:p>
    <w:p w:rsidR="0022671C" w:rsidRPr="004A1DD8" w:rsidRDefault="0022671C">
      <w:pPr>
        <w:rPr>
          <w:rFonts w:cs="Tahoma"/>
          <w:lang w:val="fr-FR"/>
        </w:rPr>
      </w:pPr>
    </w:p>
    <w:p w:rsidR="0022671C" w:rsidRPr="004A1DD8" w:rsidRDefault="0022671C">
      <w:pPr>
        <w:ind w:left="900"/>
        <w:rPr>
          <w:rFonts w:cs="Tahoma"/>
          <w:lang w:val="fr-FR"/>
        </w:rPr>
      </w:pPr>
    </w:p>
    <w:p w:rsidR="0022671C" w:rsidRPr="004A1DD8" w:rsidRDefault="0022671C">
      <w:pPr>
        <w:pStyle w:val="Heading3"/>
        <w:rPr>
          <w:rFonts w:ascii="Tahoma" w:hAnsi="Tahoma" w:cs="Tahoma"/>
          <w:lang w:val="fr-FR"/>
        </w:rPr>
      </w:pPr>
      <w:bookmarkStart w:id="2645" w:name="_92_Visual_Studio"/>
      <w:bookmarkStart w:id="2646" w:name="Srv_105VDIStandardandPremiumSuites"/>
      <w:bookmarkStart w:id="2647" w:name="Srv_94VSLoadTestVirtualUserPack10"/>
      <w:bookmarkStart w:id="2648" w:name="_Toc327544583"/>
      <w:bookmarkStart w:id="2649" w:name="_Toc327548078"/>
      <w:bookmarkStart w:id="2650" w:name="_Toc327549152"/>
      <w:bookmarkStart w:id="2651" w:name="_Toc328557616"/>
      <w:bookmarkEnd w:id="2645"/>
      <w:bookmarkEnd w:id="2646"/>
      <w:bookmarkEnd w:id="2647"/>
      <w:r w:rsidRPr="004A1DD8">
        <w:rPr>
          <w:rFonts w:ascii="Tahoma" w:hAnsi="Tahoma" w:cs="Tahoma"/>
          <w:caps/>
          <w:color w:val="FF7415"/>
          <w:sz w:val="22"/>
          <w:vertAlign w:val="superscript"/>
          <w:lang w:val="fr-FR"/>
        </w:rPr>
        <w:t xml:space="preserve">106 </w:t>
      </w:r>
      <w:r w:rsidRPr="004A1DD8">
        <w:rPr>
          <w:rFonts w:ascii="Tahoma" w:hAnsi="Tahoma" w:cs="Tahoma"/>
          <w:color w:val="FF7415"/>
          <w:sz w:val="22"/>
          <w:lang w:val="fr-FR"/>
        </w:rPr>
        <w:t>VDI Standard et Premium Suites</w:t>
      </w:r>
      <w:bookmarkEnd w:id="2648"/>
      <w:bookmarkEnd w:id="2649"/>
      <w:bookmarkEnd w:id="2650"/>
      <w:bookmarkEnd w:id="2651"/>
    </w:p>
    <w:p w:rsidR="0022671C" w:rsidRPr="004A1DD8" w:rsidRDefault="0022671C">
      <w:pPr>
        <w:ind w:left="360"/>
        <w:rPr>
          <w:rFonts w:cs="Tahoma"/>
          <w:lang w:val="fr-FR"/>
        </w:rPr>
      </w:pPr>
    </w:p>
    <w:p w:rsidR="0022671C" w:rsidRPr="005372EA" w:rsidRDefault="0022671C">
      <w:pPr>
        <w:pStyle w:val="EndnoteText"/>
        <w:rPr>
          <w:rFonts w:ascii="Tahoma" w:hAnsi="Tahoma" w:cs="Tahoma"/>
          <w:sz w:val="18"/>
          <w:szCs w:val="18"/>
        </w:rPr>
      </w:pPr>
      <w:r w:rsidRPr="005372EA">
        <w:rPr>
          <w:rFonts w:ascii="Tahoma" w:hAnsi="Tahoma" w:cs="Tahoma"/>
          <w:color w:val="000000"/>
          <w:sz w:val="18"/>
          <w:szCs w:val="18"/>
          <w:lang w:eastAsia="x-none"/>
        </w:rPr>
        <w:t>Ces produits sont en fin de vie et ne seront plus proposés.</w:t>
      </w:r>
      <w:r w:rsidRPr="005372EA">
        <w:rPr>
          <w:rFonts w:ascii="Tahoma" w:hAnsi="Tahoma" w:cs="Tahoma"/>
          <w:sz w:val="18"/>
          <w:szCs w:val="18"/>
        </w:rPr>
        <w:t xml:space="preserve"> </w:t>
      </w:r>
      <w:r w:rsidRPr="005372EA">
        <w:rPr>
          <w:rFonts w:ascii="Tahoma" w:hAnsi="Tahoma" w:cs="Tahoma"/>
          <w:color w:val="000000"/>
          <w:sz w:val="18"/>
          <w:szCs w:val="18"/>
          <w:lang w:eastAsia="x-none"/>
        </w:rPr>
        <w:t>Pour obtenir des informations sur les droits d</w:t>
      </w:r>
      <w:r w:rsidR="00DD4F05">
        <w:rPr>
          <w:rFonts w:ascii="Tahoma" w:hAnsi="Tahoma" w:cs="Tahoma"/>
          <w:color w:val="000000"/>
          <w:sz w:val="18"/>
          <w:szCs w:val="18"/>
          <w:lang w:eastAsia="x-none"/>
        </w:rPr>
        <w:t>’</w:t>
      </w:r>
      <w:r w:rsidRPr="005372EA">
        <w:rPr>
          <w:rFonts w:ascii="Tahoma" w:hAnsi="Tahoma" w:cs="Tahoma"/>
          <w:color w:val="000000"/>
          <w:sz w:val="18"/>
          <w:szCs w:val="18"/>
          <w:lang w:eastAsia="x-none"/>
        </w:rPr>
        <w:t>utilisation, les clients ayant conclu un Contrat Entreprise peuvent se référer aux versions antérieures des</w:t>
      </w:r>
      <w:r w:rsidR="00D510D3" w:rsidRPr="005372EA">
        <w:rPr>
          <w:rFonts w:ascii="Tahoma" w:hAnsi="Tahoma" w:cs="Tahoma"/>
          <w:color w:val="000000"/>
          <w:sz w:val="18"/>
          <w:szCs w:val="18"/>
          <w:lang w:eastAsia="x-none"/>
        </w:rPr>
        <w:t> </w:t>
      </w:r>
      <w:r w:rsidRPr="005372EA">
        <w:rPr>
          <w:rFonts w:ascii="Tahoma" w:hAnsi="Tahoma" w:cs="Tahoma"/>
          <w:color w:val="000000"/>
          <w:sz w:val="18"/>
          <w:szCs w:val="18"/>
          <w:lang w:eastAsia="x-none"/>
        </w:rPr>
        <w:t>Droits d</w:t>
      </w:r>
      <w:r w:rsidR="00DD4F05">
        <w:rPr>
          <w:rFonts w:ascii="Tahoma" w:hAnsi="Tahoma" w:cs="Tahoma"/>
          <w:color w:val="000000"/>
          <w:sz w:val="18"/>
          <w:szCs w:val="18"/>
          <w:lang w:eastAsia="x-none"/>
        </w:rPr>
        <w:t>’</w:t>
      </w:r>
      <w:r w:rsidRPr="005372EA">
        <w:rPr>
          <w:rFonts w:ascii="Tahoma" w:hAnsi="Tahoma" w:cs="Tahoma"/>
          <w:color w:val="000000"/>
          <w:sz w:val="18"/>
          <w:szCs w:val="18"/>
          <w:lang w:eastAsia="x-none"/>
        </w:rPr>
        <w:t>Utilisation des Logiciels.</w:t>
      </w:r>
    </w:p>
    <w:p w:rsidR="0022671C" w:rsidRPr="00D510D3" w:rsidRDefault="0022671C">
      <w:pPr>
        <w:pStyle w:val="EndnoteText"/>
        <w:rPr>
          <w:rFonts w:ascii="Tahoma" w:hAnsi="Tahoma" w:cs="Tahoma"/>
          <w:sz w:val="18"/>
          <w:szCs w:val="18"/>
        </w:rPr>
      </w:pPr>
    </w:p>
    <w:p w:rsidR="0022671C" w:rsidRPr="004A1DD8" w:rsidRDefault="0022671C" w:rsidP="005372EA">
      <w:pPr>
        <w:pStyle w:val="Heading2"/>
        <w:ind w:left="0"/>
        <w:rPr>
          <w:rFonts w:ascii="Tahoma" w:hAnsi="Tahoma" w:cs="Tahoma"/>
        </w:rPr>
      </w:pPr>
      <w:bookmarkStart w:id="2652" w:name="Srv_106VSLoadTestVirtualUserPack2010"/>
      <w:bookmarkStart w:id="2653" w:name="_107_Visual_Studio"/>
      <w:bookmarkStart w:id="2654" w:name="_Toc327544584"/>
      <w:bookmarkStart w:id="2655" w:name="_Toc327548079"/>
      <w:bookmarkStart w:id="2656" w:name="_Toc327549153"/>
      <w:bookmarkStart w:id="2657" w:name="_Toc328557617"/>
      <w:bookmarkEnd w:id="2652"/>
      <w:bookmarkEnd w:id="2653"/>
      <w:r w:rsidRPr="004A1DD8">
        <w:rPr>
          <w:rFonts w:ascii="Tahoma" w:hAnsi="Tahoma" w:cs="Tahoma"/>
          <w:caps/>
          <w:color w:val="FF6600"/>
          <w:sz w:val="22"/>
          <w:vertAlign w:val="superscript"/>
        </w:rPr>
        <w:t>107</w:t>
      </w:r>
      <w:r w:rsidRPr="004A1DD8">
        <w:rPr>
          <w:rFonts w:ascii="Tahoma" w:hAnsi="Tahoma" w:cs="Tahoma"/>
          <w:color w:val="FF6600"/>
        </w:rPr>
        <w:t xml:space="preserve"> Visual Studio 2010 Load Test Virtual User Pack</w:t>
      </w:r>
      <w:bookmarkEnd w:id="2654"/>
      <w:bookmarkEnd w:id="2655"/>
      <w:bookmarkEnd w:id="2656"/>
      <w:bookmarkEnd w:id="2657"/>
    </w:p>
    <w:p w:rsidR="0022671C" w:rsidRPr="004A1DD8" w:rsidRDefault="0022671C" w:rsidP="005372EA">
      <w:pPr>
        <w:rPr>
          <w:rFonts w:cs="Tahoma"/>
        </w:rPr>
      </w:pPr>
    </w:p>
    <w:p w:rsidR="0022671C" w:rsidRPr="004A1DD8" w:rsidRDefault="0022671C" w:rsidP="005372EA">
      <w:pPr>
        <w:spacing w:before="100" w:beforeAutospacing="1" w:after="100" w:afterAutospacing="1"/>
        <w:ind w:left="900"/>
        <w:rPr>
          <w:rFonts w:cs="Tahoma"/>
          <w:lang w:val="fr-FR"/>
        </w:rPr>
      </w:pPr>
      <w:r w:rsidRPr="004A1DD8">
        <w:rPr>
          <w:rFonts w:cs="Tahoma"/>
          <w:szCs w:val="20"/>
          <w:lang w:val="fr-FR"/>
        </w:rPr>
        <w:t>Les clients qui disposent d</w:t>
      </w:r>
      <w:r w:rsidR="00DD4F05">
        <w:rPr>
          <w:rFonts w:cs="Tahoma"/>
          <w:szCs w:val="20"/>
          <w:lang w:val="fr-FR"/>
        </w:rPr>
        <w:t>’</w:t>
      </w:r>
      <w:r w:rsidRPr="004A1DD8">
        <w:rPr>
          <w:rFonts w:cs="Tahoma"/>
          <w:szCs w:val="20"/>
          <w:lang w:val="fr-FR"/>
        </w:rPr>
        <w:t>une licence Visual Studio Team System 2008 Test Load Agent et d</w:t>
      </w:r>
      <w:r w:rsidR="00DD4F05">
        <w:rPr>
          <w:rFonts w:cs="Tahoma"/>
          <w:szCs w:val="20"/>
          <w:lang w:val="fr-FR"/>
        </w:rPr>
        <w:t>’</w:t>
      </w:r>
      <w:r w:rsidRPr="004A1DD8">
        <w:rPr>
          <w:rFonts w:cs="Tahoma"/>
          <w:szCs w:val="20"/>
          <w:lang w:val="fr-FR"/>
        </w:rPr>
        <w:t>une Software Assurance active au 12 avril 2010 ou après cette date sont éligibles à cinq (5) licences Visual Studio 2010 Load Test Virtual User Pack (ou toute version ultérieure pendant la durée de leur Software Assurance) pour chaque licence Visual Studio Team System 2008 Test Load Agent qui leur appartient.</w:t>
      </w:r>
      <w:r w:rsidRPr="004A1DD8">
        <w:rPr>
          <w:rFonts w:eastAsia="Times New Roman" w:cs="Tahoma"/>
          <w:szCs w:val="20"/>
          <w:lang w:val="fr-FR"/>
        </w:rPr>
        <w:t xml:space="preserve"> </w:t>
      </w:r>
      <w:r w:rsidRPr="004A1DD8">
        <w:rPr>
          <w:rFonts w:cs="Tahoma"/>
          <w:szCs w:val="20"/>
          <w:lang w:val="fr-FR"/>
        </w:rPr>
        <w:t>Le</w:t>
      </w:r>
      <w:r w:rsidR="00C9094D">
        <w:rPr>
          <w:rFonts w:cs="Tahoma"/>
          <w:szCs w:val="20"/>
          <w:lang w:val="fr-FR"/>
        </w:rPr>
        <w:t> </w:t>
      </w:r>
      <w:r w:rsidRPr="004A1DD8">
        <w:rPr>
          <w:rFonts w:cs="Tahoma"/>
          <w:szCs w:val="20"/>
          <w:lang w:val="fr-FR"/>
        </w:rPr>
        <w:t>droit d</w:t>
      </w:r>
      <w:r w:rsidR="00DD4F05">
        <w:rPr>
          <w:rFonts w:cs="Tahoma"/>
          <w:szCs w:val="20"/>
          <w:lang w:val="fr-FR"/>
        </w:rPr>
        <w:t>’</w:t>
      </w:r>
      <w:r w:rsidRPr="004A1DD8">
        <w:rPr>
          <w:rFonts w:cs="Tahoma"/>
          <w:szCs w:val="20"/>
          <w:lang w:val="fr-FR"/>
        </w:rPr>
        <w:t>utiliser Visual Studio 2010 Load Test Virtual User Pack qui est concédé au titre de cette offre remplace le droit d</w:t>
      </w:r>
      <w:r w:rsidR="00DD4F05">
        <w:rPr>
          <w:rFonts w:cs="Tahoma"/>
          <w:szCs w:val="20"/>
          <w:lang w:val="fr-FR"/>
        </w:rPr>
        <w:t>’</w:t>
      </w:r>
      <w:r w:rsidRPr="004A1DD8">
        <w:rPr>
          <w:rFonts w:cs="Tahoma"/>
          <w:szCs w:val="20"/>
          <w:lang w:val="fr-FR"/>
        </w:rPr>
        <w:t>utiliser le logiciel au titre des licences Visual Studio Team System 2008 Test Load Agent.</w:t>
      </w:r>
      <w:r w:rsidRPr="004A1DD8">
        <w:rPr>
          <w:rFonts w:eastAsia="Times New Roman" w:cs="Tahoma"/>
          <w:szCs w:val="20"/>
          <w:lang w:val="fr-FR"/>
        </w:rPr>
        <w:t xml:space="preserve"> </w:t>
      </w:r>
      <w:r w:rsidRPr="004A1DD8">
        <w:rPr>
          <w:rFonts w:cs="Tahoma"/>
          <w:szCs w:val="20"/>
          <w:lang w:val="fr-FR"/>
        </w:rPr>
        <w:t>Les clients ne sont pas autorisés à utiliser à la fois la licence éligible et la licence concédée au titre de cette offre pour exécuter ce logiciel.</w:t>
      </w:r>
      <w:r w:rsidRPr="004A1DD8">
        <w:rPr>
          <w:rFonts w:eastAsia="Times New Roman" w:cs="Tahoma"/>
          <w:szCs w:val="20"/>
          <w:lang w:val="fr-FR"/>
        </w:rPr>
        <w:t xml:space="preserve"> </w:t>
      </w:r>
      <w:r w:rsidRPr="004A1DD8">
        <w:rPr>
          <w:rFonts w:cs="Tahoma"/>
          <w:szCs w:val="20"/>
          <w:lang w:val="fr-FR"/>
        </w:rPr>
        <w:t>Le droit d</w:t>
      </w:r>
      <w:r w:rsidR="00DD4F05">
        <w:rPr>
          <w:rFonts w:cs="Tahoma"/>
          <w:szCs w:val="20"/>
          <w:lang w:val="fr-FR"/>
        </w:rPr>
        <w:t>’</w:t>
      </w:r>
      <w:r w:rsidRPr="004A1DD8">
        <w:rPr>
          <w:rFonts w:cs="Tahoma"/>
          <w:szCs w:val="20"/>
          <w:lang w:val="fr-FR"/>
        </w:rPr>
        <w:t>utiliser Visual Studio 2010 Load Test Virtual User Pack qui est concédé au client est attesté par cette note relative au produit et la preuve de ses licences et Software Assurance correspondantes pour Visual Studio Team System 2008 Test Load Agent.</w:t>
      </w:r>
      <w:r w:rsidRPr="004A1DD8">
        <w:rPr>
          <w:rFonts w:eastAsia="Times New Roman" w:cs="Tahoma"/>
          <w:szCs w:val="20"/>
          <w:lang w:val="fr-FR"/>
        </w:rPr>
        <w:t xml:space="preserve"> </w:t>
      </w:r>
      <w:r w:rsidRPr="004A1DD8">
        <w:rPr>
          <w:rFonts w:cs="Tahoma"/>
          <w:szCs w:val="20"/>
          <w:lang w:val="fr-FR"/>
        </w:rPr>
        <w:t>Le droit d</w:t>
      </w:r>
      <w:r w:rsidR="00DD4F05">
        <w:rPr>
          <w:rFonts w:cs="Tahoma"/>
          <w:szCs w:val="20"/>
          <w:lang w:val="fr-FR"/>
        </w:rPr>
        <w:t>’</w:t>
      </w:r>
      <w:r w:rsidRPr="004A1DD8">
        <w:rPr>
          <w:rFonts w:cs="Tahoma"/>
          <w:szCs w:val="20"/>
          <w:lang w:val="fr-FR"/>
        </w:rPr>
        <w:t>utiliser le logiciel Visual Studio 2010 Load Test Virtual User Pack concédé au client au titre de cette offre</w:t>
      </w:r>
      <w:r w:rsidR="00C9094D">
        <w:rPr>
          <w:rFonts w:cs="Tahoma"/>
          <w:szCs w:val="20"/>
          <w:lang w:val="fr-FR"/>
        </w:rPr>
        <w:t> </w:t>
      </w:r>
      <w:r w:rsidRPr="004A1DD8">
        <w:rPr>
          <w:rFonts w:cs="Tahoma"/>
          <w:szCs w:val="20"/>
          <w:lang w:val="fr-FR"/>
        </w:rPr>
        <w:t>est régi par les conditions générales de son contrat de licences en volume et les droits d</w:t>
      </w:r>
      <w:r w:rsidR="00DD4F05">
        <w:rPr>
          <w:rFonts w:cs="Tahoma"/>
          <w:szCs w:val="20"/>
          <w:lang w:val="fr-FR"/>
        </w:rPr>
        <w:t>’</w:t>
      </w:r>
      <w:r w:rsidRPr="004A1DD8">
        <w:rPr>
          <w:rFonts w:cs="Tahoma"/>
          <w:szCs w:val="20"/>
          <w:lang w:val="fr-FR"/>
        </w:rPr>
        <w:t>utilisation de Visual Studio 2010 Load Test Virtual User Pack. Ce droit prend fin à l</w:t>
      </w:r>
      <w:r w:rsidR="00DD4F05">
        <w:rPr>
          <w:rFonts w:cs="Tahoma"/>
          <w:szCs w:val="20"/>
          <w:lang w:val="fr-FR"/>
        </w:rPr>
        <w:t>’</w:t>
      </w:r>
      <w:r w:rsidRPr="004A1DD8">
        <w:rPr>
          <w:rFonts w:cs="Tahoma"/>
          <w:szCs w:val="20"/>
          <w:lang w:val="fr-FR"/>
        </w:rPr>
        <w:t>expiration ou à la résiliation du droit d</w:t>
      </w:r>
      <w:r w:rsidR="00DD4F05">
        <w:rPr>
          <w:rFonts w:cs="Tahoma"/>
          <w:szCs w:val="20"/>
          <w:lang w:val="fr-FR"/>
        </w:rPr>
        <w:t>’</w:t>
      </w:r>
      <w:r w:rsidRPr="004A1DD8">
        <w:rPr>
          <w:rFonts w:cs="Tahoma"/>
          <w:szCs w:val="20"/>
          <w:lang w:val="fr-FR"/>
        </w:rPr>
        <w:t>utiliser Visual Studio Team System 2008 Test Load Agent au titre des licences Visual Studio Team System 2008 Test Load Agent éligibles correspondantes.</w:t>
      </w:r>
      <w:r w:rsidRPr="004A1DD8">
        <w:rPr>
          <w:rFonts w:eastAsia="Times New Roman" w:cs="Tahoma"/>
          <w:szCs w:val="20"/>
          <w:lang w:val="fr-FR"/>
        </w:rPr>
        <w:t xml:space="preserve"> </w:t>
      </w:r>
      <w:r w:rsidRPr="004A1DD8">
        <w:rPr>
          <w:rFonts w:cs="Tahoma"/>
          <w:szCs w:val="20"/>
          <w:lang w:val="fr-FR"/>
        </w:rPr>
        <w:t>À l</w:t>
      </w:r>
      <w:r w:rsidR="00DD4F05">
        <w:rPr>
          <w:rFonts w:cs="Tahoma"/>
          <w:szCs w:val="20"/>
          <w:lang w:val="fr-FR"/>
        </w:rPr>
        <w:t>’</w:t>
      </w:r>
      <w:r w:rsidRPr="004A1DD8">
        <w:rPr>
          <w:rFonts w:cs="Tahoma"/>
          <w:szCs w:val="20"/>
          <w:lang w:val="fr-FR"/>
        </w:rPr>
        <w:t>expiration de la SA pour les licences Visual Studio Team System 2008 Test Load Agent, le client pourra renouveler sa SA pour les licences Visual Studio 2010 Load Test Virtual User Pack concédées ou toute version ultérieure acquise lors de la durée de</w:t>
      </w:r>
      <w:r w:rsidR="00C9094D">
        <w:rPr>
          <w:rFonts w:cs="Tahoma"/>
          <w:szCs w:val="20"/>
          <w:lang w:val="fr-FR"/>
        </w:rPr>
        <w:t> </w:t>
      </w:r>
      <w:r w:rsidRPr="004A1DD8">
        <w:rPr>
          <w:rFonts w:cs="Tahoma"/>
          <w:szCs w:val="20"/>
          <w:lang w:val="fr-FR"/>
        </w:rPr>
        <w:t>validité de sa Software Assurance.</w:t>
      </w:r>
    </w:p>
    <w:p w:rsidR="0022671C" w:rsidRPr="004A1DD8" w:rsidRDefault="0022671C">
      <w:pPr>
        <w:spacing w:before="100" w:beforeAutospacing="1" w:after="100" w:afterAutospacing="1"/>
        <w:ind w:left="900"/>
        <w:rPr>
          <w:rFonts w:cs="Tahoma"/>
          <w:lang w:val="fr-FR"/>
        </w:rPr>
      </w:pPr>
      <w:r w:rsidRPr="004A1DD8">
        <w:rPr>
          <w:rFonts w:cs="Tahoma"/>
          <w:u w:val="single"/>
          <w:lang w:val="fr-FR"/>
        </w:rPr>
        <w:t>Droits de passage à une version antérieure de Visual Studio</w:t>
      </w:r>
      <w:r w:rsidRPr="00D510D3">
        <w:rPr>
          <w:rFonts w:cs="Tahoma"/>
          <w:u w:val="single"/>
          <w:vertAlign w:val="superscript"/>
          <w:lang w:val="fr-FR"/>
        </w:rPr>
        <w:t>®</w:t>
      </w:r>
      <w:r w:rsidRPr="004A1DD8">
        <w:rPr>
          <w:rFonts w:cs="Tahoma"/>
          <w:u w:val="single"/>
          <w:lang w:val="fr-FR"/>
        </w:rPr>
        <w:t xml:space="preserve"> 2010 Load Test Virtual User Pack</w:t>
      </w:r>
      <w:r w:rsidRPr="00D510D3">
        <w:rPr>
          <w:rFonts w:cs="Tahoma"/>
          <w:lang w:val="fr-FR"/>
        </w:rPr>
        <w:t> :</w:t>
      </w:r>
      <w:r w:rsidRPr="00D510D3">
        <w:rPr>
          <w:rFonts w:eastAsia="Times New Roman" w:cs="Tahoma"/>
          <w:szCs w:val="20"/>
          <w:lang w:val="fr-FR"/>
        </w:rPr>
        <w:t xml:space="preserve"> </w:t>
      </w:r>
    </w:p>
    <w:p w:rsidR="0022671C" w:rsidRPr="004A1DD8" w:rsidRDefault="0022671C">
      <w:pPr>
        <w:spacing w:before="100" w:beforeAutospacing="1" w:after="100" w:afterAutospacing="1"/>
        <w:ind w:left="900"/>
        <w:rPr>
          <w:rFonts w:cs="Tahoma"/>
          <w:lang w:val="fr-FR"/>
        </w:rPr>
      </w:pPr>
      <w:r w:rsidRPr="004A1DD8">
        <w:rPr>
          <w:rFonts w:cs="Tahoma"/>
          <w:szCs w:val="20"/>
          <w:lang w:val="fr-FR"/>
        </w:rPr>
        <w:t>Le client peut remplacer chaque lot de cinq (5) licences pour Visual Studio 2010 Load Test Virtual User Pack couvertes par une Software Assurance active par une licence processeur pour Visual Studio Team System 2008 Test Load Agent.</w:t>
      </w:r>
      <w:r w:rsidRPr="004A1DD8">
        <w:rPr>
          <w:rFonts w:eastAsia="Times New Roman" w:cs="Tahoma"/>
          <w:szCs w:val="20"/>
          <w:lang w:val="fr-FR"/>
        </w:rPr>
        <w:t xml:space="preserve"> </w:t>
      </w:r>
      <w:r w:rsidRPr="004A1DD8">
        <w:rPr>
          <w:rFonts w:cs="Tahoma"/>
          <w:szCs w:val="20"/>
          <w:lang w:val="fr-FR"/>
        </w:rPr>
        <w:t>Le droit d</w:t>
      </w:r>
      <w:r w:rsidR="00DD4F05">
        <w:rPr>
          <w:rFonts w:cs="Tahoma"/>
          <w:szCs w:val="20"/>
          <w:lang w:val="fr-FR"/>
        </w:rPr>
        <w:t>’</w:t>
      </w:r>
      <w:r w:rsidRPr="004A1DD8">
        <w:rPr>
          <w:rFonts w:cs="Tahoma"/>
          <w:szCs w:val="20"/>
          <w:lang w:val="fr-FR"/>
        </w:rPr>
        <w:t>utiliser le logiciel Visual Studio Team System 2008 Test Load Agent concédé au client au titre de cette concession est régi par les conditions générales de son contrat de licences en volume et les droits d</w:t>
      </w:r>
      <w:r w:rsidR="00DD4F05">
        <w:rPr>
          <w:rFonts w:cs="Tahoma"/>
          <w:szCs w:val="20"/>
          <w:lang w:val="fr-FR"/>
        </w:rPr>
        <w:t>’</w:t>
      </w:r>
      <w:r w:rsidRPr="004A1DD8">
        <w:rPr>
          <w:rFonts w:cs="Tahoma"/>
          <w:szCs w:val="20"/>
          <w:lang w:val="fr-FR"/>
        </w:rPr>
        <w:t>utilisation du logiciel Visual Studio Team System 2008 Test Load Agent.</w:t>
      </w:r>
      <w:r w:rsidRPr="004A1DD8">
        <w:rPr>
          <w:rFonts w:eastAsia="Times New Roman" w:cs="Tahoma"/>
          <w:szCs w:val="20"/>
          <w:lang w:val="fr-FR"/>
        </w:rPr>
        <w:t xml:space="preserve"> </w:t>
      </w:r>
      <w:r w:rsidRPr="004A1DD8">
        <w:rPr>
          <w:rFonts w:cs="Tahoma"/>
          <w:szCs w:val="20"/>
          <w:lang w:val="fr-FR"/>
        </w:rPr>
        <w:t>Les scénarios suivants visent à clarifier les droits de passage à une version antérieure :</w:t>
      </w:r>
      <w:r w:rsidRPr="004A1DD8">
        <w:rPr>
          <w:rFonts w:eastAsia="Times New Roman" w:cs="Tahoma"/>
          <w:szCs w:val="20"/>
          <w:lang w:val="fr-FR"/>
        </w:rPr>
        <w:t xml:space="preserve"> </w:t>
      </w:r>
    </w:p>
    <w:p w:rsidR="0022671C" w:rsidRPr="004A1DD8" w:rsidRDefault="0022671C" w:rsidP="00472D38">
      <w:pPr>
        <w:numPr>
          <w:ilvl w:val="0"/>
          <w:numId w:val="76"/>
        </w:numPr>
        <w:spacing w:before="100" w:beforeAutospacing="1" w:after="100" w:afterAutospacing="1"/>
        <w:rPr>
          <w:rFonts w:cs="Tahoma"/>
          <w:lang w:val="fr-FR"/>
        </w:rPr>
      </w:pPr>
      <w:r w:rsidRPr="004A1DD8">
        <w:rPr>
          <w:rFonts w:cs="Tahoma"/>
          <w:szCs w:val="20"/>
          <w:lang w:val="fr-FR"/>
        </w:rPr>
        <w:t>Exemple 1 :</w:t>
      </w:r>
      <w:r w:rsidRPr="004A1DD8">
        <w:rPr>
          <w:rFonts w:eastAsia="Times New Roman" w:cs="Tahoma"/>
          <w:szCs w:val="20"/>
          <w:lang w:val="fr-FR"/>
        </w:rPr>
        <w:t xml:space="preserve"> </w:t>
      </w:r>
      <w:r w:rsidRPr="004A1DD8">
        <w:rPr>
          <w:rFonts w:cs="Tahoma"/>
          <w:szCs w:val="20"/>
          <w:lang w:val="fr-FR"/>
        </w:rPr>
        <w:t>si un client souhaite exécuter des instances de Visual Studio Team System 2008 Test Load Agent sur un serveur à trois (3) processeurs, il devra disposer d</w:t>
      </w:r>
      <w:r w:rsidR="00DD4F05">
        <w:rPr>
          <w:rFonts w:cs="Tahoma"/>
          <w:szCs w:val="20"/>
          <w:lang w:val="fr-FR"/>
        </w:rPr>
        <w:t>’</w:t>
      </w:r>
      <w:r w:rsidRPr="004A1DD8">
        <w:rPr>
          <w:rFonts w:cs="Tahoma"/>
          <w:szCs w:val="20"/>
          <w:lang w:val="fr-FR"/>
        </w:rPr>
        <w:t>au moins quinze (15) licences pour Visual Studio 2010 Load Test Virtual User Pack.</w:t>
      </w:r>
      <w:r w:rsidRPr="004A1DD8">
        <w:rPr>
          <w:rFonts w:eastAsia="Times New Roman" w:cs="Tahoma"/>
          <w:szCs w:val="20"/>
          <w:lang w:val="fr-FR"/>
        </w:rPr>
        <w:t xml:space="preserve"> </w:t>
      </w:r>
    </w:p>
    <w:p w:rsidR="0022671C" w:rsidRPr="004A1DD8" w:rsidRDefault="0022671C" w:rsidP="00472D38">
      <w:pPr>
        <w:numPr>
          <w:ilvl w:val="0"/>
          <w:numId w:val="76"/>
        </w:numPr>
        <w:spacing w:before="100" w:beforeAutospacing="1" w:after="100" w:afterAutospacing="1"/>
        <w:rPr>
          <w:rFonts w:cs="Tahoma"/>
          <w:lang w:val="fr-FR"/>
        </w:rPr>
      </w:pPr>
      <w:r w:rsidRPr="004A1DD8">
        <w:rPr>
          <w:rFonts w:cs="Tahoma"/>
          <w:szCs w:val="20"/>
          <w:lang w:val="fr-FR"/>
        </w:rPr>
        <w:t>Exemple 2 :</w:t>
      </w:r>
      <w:r w:rsidRPr="004A1DD8">
        <w:rPr>
          <w:rFonts w:eastAsia="Times New Roman" w:cs="Tahoma"/>
          <w:szCs w:val="20"/>
          <w:lang w:val="fr-FR"/>
        </w:rPr>
        <w:t xml:space="preserve"> </w:t>
      </w:r>
      <w:r w:rsidRPr="004A1DD8">
        <w:rPr>
          <w:rFonts w:cs="Tahoma"/>
          <w:szCs w:val="20"/>
          <w:lang w:val="fr-FR"/>
        </w:rPr>
        <w:t>si un client dispose de treize (13) licences pour Visual Studio 2010 Load Test Virtual User Pack, il est autorisé à exécuter des instances de Visual Studio Team System 2008 Test Load Agent sur un serveur à deux (2) processeurs maximum.</w:t>
      </w:r>
    </w:p>
    <w:p w:rsidR="0022671C" w:rsidRPr="004A1DD8" w:rsidRDefault="0022671C">
      <w:pPr>
        <w:rPr>
          <w:rFonts w:cs="Tahoma"/>
          <w:lang w:val="fr-FR"/>
        </w:rPr>
      </w:pPr>
    </w:p>
    <w:p w:rsidR="0022671C" w:rsidRPr="004A1DD8" w:rsidRDefault="0022671C">
      <w:pPr>
        <w:pStyle w:val="Heading2"/>
        <w:ind w:left="0"/>
        <w:rPr>
          <w:rFonts w:ascii="Tahoma" w:hAnsi="Tahoma" w:cs="Tahoma"/>
          <w:lang w:val="fr-FR"/>
        </w:rPr>
      </w:pPr>
      <w:bookmarkStart w:id="2658" w:name="Srv_107WindowsEmbeddedDeviceMgr2011"/>
      <w:bookmarkStart w:id="2659" w:name="_Toc327544585"/>
      <w:bookmarkStart w:id="2660" w:name="_Toc327548080"/>
      <w:bookmarkStart w:id="2661" w:name="_Toc327549154"/>
      <w:bookmarkStart w:id="2662" w:name="_Toc328557618"/>
      <w:bookmarkStart w:id="2663" w:name="Srv_93SBS2008PremiumEdition"/>
      <w:bookmarkEnd w:id="2658"/>
      <w:r w:rsidRPr="004A1DD8">
        <w:rPr>
          <w:rFonts w:ascii="Tahoma" w:hAnsi="Tahoma" w:cs="Tahoma"/>
          <w:caps/>
          <w:color w:val="FF6600"/>
          <w:sz w:val="22"/>
          <w:vertAlign w:val="superscript"/>
          <w:lang w:val="fr-FR"/>
        </w:rPr>
        <w:t>108</w:t>
      </w:r>
      <w:r w:rsidRPr="004A1DD8">
        <w:rPr>
          <w:rFonts w:ascii="Tahoma" w:hAnsi="Tahoma" w:cs="Tahoma"/>
          <w:color w:val="FF6600"/>
          <w:lang w:val="fr-FR"/>
        </w:rPr>
        <w:t xml:space="preserve"> </w:t>
      </w:r>
      <w:r w:rsidRPr="004A1DD8">
        <w:rPr>
          <w:rFonts w:ascii="Tahoma" w:hAnsi="Tahoma" w:cs="Tahoma"/>
          <w:color w:val="FF6600"/>
          <w:sz w:val="22"/>
          <w:lang w:val="fr-FR"/>
        </w:rPr>
        <w:t>Windows Embedded Device Manager 2011 – Licence de Gestion Serveur</w:t>
      </w:r>
      <w:bookmarkEnd w:id="2659"/>
      <w:bookmarkEnd w:id="2660"/>
      <w:bookmarkEnd w:id="2661"/>
      <w:bookmarkEnd w:id="2662"/>
    </w:p>
    <w:p w:rsidR="0022671C" w:rsidRPr="004A1DD8" w:rsidRDefault="0022671C">
      <w:pPr>
        <w:rPr>
          <w:rFonts w:cs="Tahoma"/>
          <w:lang w:val="fr-FR"/>
        </w:rPr>
      </w:pPr>
    </w:p>
    <w:p w:rsidR="0022671C" w:rsidRPr="005372EA" w:rsidRDefault="0022671C">
      <w:pPr>
        <w:pStyle w:val="EndnoteText"/>
        <w:rPr>
          <w:rFonts w:ascii="Tahoma" w:hAnsi="Tahoma" w:cs="Tahoma"/>
          <w:sz w:val="18"/>
          <w:szCs w:val="18"/>
        </w:rPr>
      </w:pPr>
      <w:r w:rsidRPr="005372EA">
        <w:rPr>
          <w:rFonts w:ascii="Tahoma" w:hAnsi="Tahoma" w:cs="Tahoma"/>
          <w:color w:val="000000"/>
          <w:sz w:val="18"/>
          <w:szCs w:val="18"/>
          <w:lang w:eastAsia="x-none"/>
        </w:rPr>
        <w:t>Ce produit est en fin de vie et ne sera plus proposé.</w:t>
      </w:r>
    </w:p>
    <w:p w:rsidR="0022671C" w:rsidRPr="005372EA" w:rsidRDefault="0022671C">
      <w:pPr>
        <w:pStyle w:val="EndnoteText"/>
        <w:rPr>
          <w:rFonts w:ascii="Tahoma" w:hAnsi="Tahoma" w:cs="Tahoma"/>
          <w:sz w:val="18"/>
          <w:szCs w:val="18"/>
        </w:rPr>
      </w:pPr>
    </w:p>
    <w:p w:rsidR="0022671C" w:rsidRPr="005372EA" w:rsidRDefault="0022671C">
      <w:pPr>
        <w:pStyle w:val="EndnoteText"/>
        <w:rPr>
          <w:rFonts w:ascii="Tahoma" w:hAnsi="Tahoma" w:cs="Tahoma"/>
          <w:sz w:val="18"/>
          <w:szCs w:val="18"/>
        </w:rPr>
      </w:pPr>
      <w:r w:rsidRPr="005372EA">
        <w:rPr>
          <w:rFonts w:ascii="Tahoma" w:hAnsi="Tahoma" w:cs="Tahoma"/>
          <w:color w:val="000000"/>
          <w:sz w:val="18"/>
          <w:szCs w:val="18"/>
          <w:u w:val="single"/>
          <w:lang w:eastAsia="x-none"/>
        </w:rPr>
        <w:t>Concession de licence unique aux détenteurs de licences Windows Embedded Device Manager 2011 avec Software Assurance active</w:t>
      </w:r>
      <w:r w:rsidRPr="005372EA">
        <w:rPr>
          <w:rFonts w:ascii="Tahoma" w:hAnsi="Tahoma" w:cs="Tahoma"/>
          <w:color w:val="000000"/>
          <w:sz w:val="18"/>
          <w:szCs w:val="18"/>
          <w:lang w:eastAsia="x-none"/>
        </w:rPr>
        <w:t> :</w:t>
      </w:r>
    </w:p>
    <w:p w:rsidR="0022671C" w:rsidRPr="005372EA" w:rsidRDefault="0022671C">
      <w:pPr>
        <w:pStyle w:val="EndnoteText"/>
        <w:rPr>
          <w:rFonts w:ascii="Tahoma" w:hAnsi="Tahoma" w:cs="Tahoma"/>
          <w:sz w:val="18"/>
          <w:szCs w:val="18"/>
        </w:rPr>
      </w:pPr>
    </w:p>
    <w:p w:rsidR="0022671C" w:rsidRPr="005372EA" w:rsidRDefault="0022671C">
      <w:pPr>
        <w:pStyle w:val="EndnoteText"/>
        <w:rPr>
          <w:rFonts w:ascii="Tahoma" w:hAnsi="Tahoma" w:cs="Tahoma"/>
          <w:sz w:val="18"/>
          <w:szCs w:val="18"/>
        </w:rPr>
      </w:pPr>
      <w:r w:rsidRPr="005372EA">
        <w:rPr>
          <w:rFonts w:ascii="Tahoma" w:hAnsi="Tahoma" w:cs="Tahoma"/>
          <w:color w:val="000000"/>
          <w:sz w:val="18"/>
          <w:szCs w:val="18"/>
          <w:lang w:eastAsia="x-none"/>
        </w:rPr>
        <w:t>En tant qu</w:t>
      </w:r>
      <w:r w:rsidR="00DD4F05">
        <w:rPr>
          <w:rFonts w:ascii="Tahoma" w:hAnsi="Tahoma" w:cs="Tahoma"/>
          <w:color w:val="000000"/>
          <w:sz w:val="18"/>
          <w:szCs w:val="18"/>
          <w:lang w:eastAsia="x-none"/>
        </w:rPr>
        <w:t>’</w:t>
      </w:r>
      <w:r w:rsidRPr="005372EA">
        <w:rPr>
          <w:rFonts w:ascii="Tahoma" w:hAnsi="Tahoma" w:cs="Tahoma"/>
          <w:color w:val="000000"/>
          <w:sz w:val="18"/>
          <w:szCs w:val="18"/>
          <w:lang w:eastAsia="x-none"/>
        </w:rPr>
        <w:t>exception unique liée à l</w:t>
      </w:r>
      <w:r w:rsidR="00DD4F05">
        <w:rPr>
          <w:rFonts w:ascii="Tahoma" w:hAnsi="Tahoma" w:cs="Tahoma"/>
          <w:color w:val="000000"/>
          <w:sz w:val="18"/>
          <w:szCs w:val="18"/>
          <w:lang w:eastAsia="x-none"/>
        </w:rPr>
        <w:t>’</w:t>
      </w:r>
      <w:r w:rsidRPr="005372EA">
        <w:rPr>
          <w:rFonts w:ascii="Tahoma" w:hAnsi="Tahoma" w:cs="Tahoma"/>
          <w:color w:val="000000"/>
          <w:sz w:val="18"/>
          <w:szCs w:val="18"/>
          <w:lang w:eastAsia="x-none"/>
        </w:rPr>
        <w:t>interruption des licences de gestion serveur Windows Embedded Device Manager 2011, les licences de gestion client suivantes seront concédées aux clients qui ont souscrit une Software Assurance pour des licences de gestion serveur actives au 1er avril 2012 :</w:t>
      </w:r>
    </w:p>
    <w:p w:rsidR="0022671C" w:rsidRPr="00D510D3" w:rsidRDefault="0022671C" w:rsidP="005372EA">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22671C" w:rsidRPr="004A1DD8">
        <w:tc>
          <w:tcPr>
            <w:tcW w:w="3960" w:type="dxa"/>
            <w:tcBorders>
              <w:top w:val="single" w:sz="4" w:space="0" w:color="000000"/>
            </w:tcBorders>
            <w:shd w:val="clear" w:color="auto" w:fill="FABF8F"/>
          </w:tcPr>
          <w:p w:rsidR="0022671C" w:rsidRPr="004A1DD8" w:rsidRDefault="0022671C" w:rsidP="005372EA">
            <w:pPr>
              <w:jc w:val="center"/>
              <w:rPr>
                <w:rFonts w:cs="Tahoma"/>
                <w:b/>
                <w:color w:val="000000"/>
                <w:szCs w:val="20"/>
              </w:rPr>
            </w:pPr>
            <w:r w:rsidRPr="004A1DD8">
              <w:rPr>
                <w:rFonts w:cs="Tahoma"/>
                <w:b/>
                <w:color w:val="000000"/>
                <w:lang w:val="fr-FR"/>
              </w:rPr>
              <w:t>Licences éligibles</w:t>
            </w:r>
          </w:p>
        </w:tc>
        <w:tc>
          <w:tcPr>
            <w:tcW w:w="4050" w:type="dxa"/>
            <w:tcBorders>
              <w:top w:val="single" w:sz="4" w:space="0" w:color="000000"/>
            </w:tcBorders>
            <w:shd w:val="clear" w:color="auto" w:fill="FABF8F"/>
          </w:tcPr>
          <w:p w:rsidR="0022671C" w:rsidRPr="004A1DD8" w:rsidRDefault="0022671C" w:rsidP="005372EA">
            <w:pPr>
              <w:jc w:val="center"/>
              <w:rPr>
                <w:rFonts w:cs="Tahoma"/>
                <w:b/>
                <w:color w:val="000000"/>
                <w:szCs w:val="20"/>
              </w:rPr>
            </w:pPr>
            <w:r w:rsidRPr="004A1DD8">
              <w:rPr>
                <w:rFonts w:cs="Tahoma"/>
                <w:color w:val="000000"/>
                <w:lang w:val="fr-FR"/>
              </w:rPr>
              <w:t>Licences de Gestion Client Windows Embedded Device Manager 2011</w:t>
            </w:r>
          </w:p>
        </w:tc>
      </w:tr>
      <w:tr w:rsidR="0022671C" w:rsidRPr="004A1DD8">
        <w:tc>
          <w:tcPr>
            <w:tcW w:w="3960" w:type="dxa"/>
            <w:shd w:val="clear" w:color="auto" w:fill="FFFFFF"/>
          </w:tcPr>
          <w:p w:rsidR="0022671C" w:rsidRPr="004A1DD8" w:rsidRDefault="0022671C" w:rsidP="005372EA">
            <w:pPr>
              <w:rPr>
                <w:rFonts w:cs="Tahoma"/>
                <w:color w:val="000000"/>
                <w:szCs w:val="20"/>
              </w:rPr>
            </w:pPr>
            <w:r w:rsidRPr="004A1DD8">
              <w:rPr>
                <w:rFonts w:cs="Tahoma"/>
                <w:color w:val="000000"/>
              </w:rPr>
              <w:t>Licence Serveur Windows Embedded Device Manager 2011</w:t>
            </w:r>
          </w:p>
        </w:tc>
        <w:tc>
          <w:tcPr>
            <w:tcW w:w="4050" w:type="dxa"/>
            <w:shd w:val="clear" w:color="auto" w:fill="FFFFFF"/>
          </w:tcPr>
          <w:p w:rsidR="0022671C" w:rsidRPr="004A1DD8" w:rsidRDefault="0022671C" w:rsidP="005372EA">
            <w:pPr>
              <w:rPr>
                <w:rFonts w:cs="Tahoma"/>
                <w:color w:val="000000"/>
                <w:szCs w:val="20"/>
              </w:rPr>
            </w:pPr>
            <w:r w:rsidRPr="004A1DD8">
              <w:rPr>
                <w:rFonts w:cs="Tahoma"/>
                <w:color w:val="000000"/>
                <w:lang w:val="fr-FR"/>
              </w:rPr>
              <w:t>13 Licences de Gestion Client Windows Embedded Device Manager 2011</w:t>
            </w:r>
          </w:p>
        </w:tc>
      </w:tr>
      <w:tr w:rsidR="0022671C" w:rsidRPr="004A1DD8">
        <w:tc>
          <w:tcPr>
            <w:tcW w:w="3960" w:type="dxa"/>
            <w:tcBorders>
              <w:bottom w:val="single" w:sz="4" w:space="0" w:color="000000"/>
            </w:tcBorders>
            <w:shd w:val="clear" w:color="auto" w:fill="FFFFFF"/>
          </w:tcPr>
          <w:p w:rsidR="0022671C" w:rsidRPr="004A1DD8" w:rsidRDefault="0022671C" w:rsidP="005372EA">
            <w:pPr>
              <w:rPr>
                <w:rFonts w:cs="Tahoma"/>
                <w:color w:val="000000"/>
                <w:szCs w:val="20"/>
              </w:rPr>
            </w:pPr>
            <w:r w:rsidRPr="004A1DD8">
              <w:rPr>
                <w:rFonts w:cs="Tahoma"/>
                <w:color w:val="000000"/>
                <w:lang w:val="fr-FR"/>
              </w:rPr>
              <w:t>Licence Serveur Windows Embedded Device Manager 2011 avec technologie SQL Server 2008</w:t>
            </w:r>
          </w:p>
        </w:tc>
        <w:tc>
          <w:tcPr>
            <w:tcW w:w="4050" w:type="dxa"/>
            <w:tcBorders>
              <w:bottom w:val="single" w:sz="4" w:space="0" w:color="000000"/>
            </w:tcBorders>
            <w:shd w:val="clear" w:color="auto" w:fill="FFFFFF"/>
          </w:tcPr>
          <w:p w:rsidR="0022671C" w:rsidRPr="004A1DD8" w:rsidRDefault="0022671C" w:rsidP="005372EA">
            <w:pPr>
              <w:rPr>
                <w:rFonts w:cs="Tahoma"/>
                <w:color w:val="000000"/>
                <w:szCs w:val="20"/>
              </w:rPr>
            </w:pPr>
            <w:r w:rsidRPr="004A1DD8">
              <w:rPr>
                <w:rFonts w:cs="Tahoma"/>
                <w:color w:val="000000"/>
                <w:lang w:val="fr-FR"/>
              </w:rPr>
              <w:t>30 Licences de Gestion Client Windows Embedded Device Manager 2011</w:t>
            </w:r>
          </w:p>
        </w:tc>
      </w:tr>
    </w:tbl>
    <w:p w:rsidR="0022671C" w:rsidRPr="00D510D3" w:rsidRDefault="0022671C">
      <w:pPr>
        <w:pStyle w:val="EndnoteText"/>
        <w:ind w:left="0"/>
        <w:rPr>
          <w:rFonts w:ascii="Tahoma" w:hAnsi="Tahoma" w:cs="Tahoma"/>
          <w:sz w:val="18"/>
          <w:szCs w:val="18"/>
        </w:rPr>
      </w:pPr>
    </w:p>
    <w:p w:rsidR="0022671C" w:rsidRPr="005372EA" w:rsidRDefault="0022671C">
      <w:pPr>
        <w:pStyle w:val="EndnoteText"/>
        <w:rPr>
          <w:rFonts w:ascii="Tahoma" w:hAnsi="Tahoma" w:cs="Tahoma"/>
          <w:sz w:val="18"/>
          <w:szCs w:val="18"/>
        </w:rPr>
      </w:pPr>
      <w:r w:rsidRPr="005372EA">
        <w:rPr>
          <w:rFonts w:ascii="Tahoma" w:hAnsi="Tahoma" w:cs="Tahoma"/>
          <w:color w:val="000000"/>
          <w:sz w:val="18"/>
          <w:szCs w:val="18"/>
          <w:lang w:eastAsia="x-none"/>
        </w:rPr>
        <w:t>Toutes les licences concédées au titre de cette offre incluront la Software Assurance.</w:t>
      </w:r>
      <w:r w:rsidRPr="005372EA">
        <w:rPr>
          <w:rFonts w:ascii="Tahoma" w:hAnsi="Tahoma" w:cs="Tahoma"/>
          <w:sz w:val="18"/>
          <w:szCs w:val="18"/>
        </w:rPr>
        <w:t xml:space="preserve"> </w:t>
      </w:r>
      <w:r w:rsidRPr="005372EA">
        <w:rPr>
          <w:rFonts w:ascii="Tahoma" w:hAnsi="Tahoma" w:cs="Tahoma"/>
          <w:color w:val="000000"/>
          <w:sz w:val="18"/>
          <w:szCs w:val="18"/>
          <w:lang w:eastAsia="x-none"/>
        </w:rPr>
        <w:t>Cette couverture prendra fin à l</w:t>
      </w:r>
      <w:r w:rsidR="00DD4F05">
        <w:rPr>
          <w:rFonts w:ascii="Tahoma" w:hAnsi="Tahoma" w:cs="Tahoma"/>
          <w:color w:val="000000"/>
          <w:sz w:val="18"/>
          <w:szCs w:val="18"/>
          <w:lang w:eastAsia="x-none"/>
        </w:rPr>
        <w:t>’</w:t>
      </w:r>
      <w:r w:rsidRPr="005372EA">
        <w:rPr>
          <w:rFonts w:ascii="Tahoma" w:hAnsi="Tahoma" w:cs="Tahoma"/>
          <w:color w:val="000000"/>
          <w:sz w:val="18"/>
          <w:szCs w:val="18"/>
          <w:lang w:eastAsia="x-none"/>
        </w:rPr>
        <w:t>expiration de la couverture des licences éligibles.</w:t>
      </w:r>
      <w:r w:rsidRPr="005372EA">
        <w:rPr>
          <w:rFonts w:ascii="Tahoma" w:hAnsi="Tahoma" w:cs="Tahoma"/>
          <w:sz w:val="18"/>
          <w:szCs w:val="18"/>
        </w:rPr>
        <w:t xml:space="preserve"> </w:t>
      </w:r>
      <w:r w:rsidRPr="005372EA">
        <w:rPr>
          <w:rFonts w:ascii="Tahoma" w:hAnsi="Tahoma" w:cs="Tahoma"/>
          <w:color w:val="000000"/>
          <w:sz w:val="18"/>
          <w:szCs w:val="18"/>
          <w:lang w:eastAsia="x-none"/>
        </w:rPr>
        <w:t>À l</w:t>
      </w:r>
      <w:r w:rsidR="00DD4F05">
        <w:rPr>
          <w:rFonts w:ascii="Tahoma" w:hAnsi="Tahoma" w:cs="Tahoma"/>
          <w:color w:val="000000"/>
          <w:sz w:val="18"/>
          <w:szCs w:val="18"/>
          <w:lang w:eastAsia="x-none"/>
        </w:rPr>
        <w:t>’</w:t>
      </w:r>
      <w:r w:rsidRPr="005372EA">
        <w:rPr>
          <w:rFonts w:ascii="Tahoma" w:hAnsi="Tahoma" w:cs="Tahoma"/>
          <w:color w:val="000000"/>
          <w:sz w:val="18"/>
          <w:szCs w:val="18"/>
          <w:lang w:eastAsia="x-none"/>
        </w:rPr>
        <w:t>expiration de cette couverture, les clients auront la possibilité de renouveler leur Software Assurance pour les licences concédées.</w:t>
      </w:r>
    </w:p>
    <w:p w:rsidR="0022671C" w:rsidRPr="005372EA" w:rsidRDefault="0022671C">
      <w:pPr>
        <w:pStyle w:val="EndnoteText"/>
        <w:rPr>
          <w:rFonts w:ascii="Tahoma" w:hAnsi="Tahoma" w:cs="Tahoma"/>
          <w:sz w:val="18"/>
          <w:szCs w:val="18"/>
        </w:rPr>
      </w:pPr>
    </w:p>
    <w:p w:rsidR="0022671C" w:rsidRPr="005372EA" w:rsidRDefault="0022671C">
      <w:pPr>
        <w:pStyle w:val="EndnoteText"/>
        <w:rPr>
          <w:rFonts w:ascii="Tahoma" w:hAnsi="Tahoma" w:cs="Tahoma"/>
          <w:sz w:val="18"/>
          <w:szCs w:val="18"/>
        </w:rPr>
      </w:pPr>
      <w:r w:rsidRPr="005372EA">
        <w:rPr>
          <w:rFonts w:ascii="Tahoma" w:hAnsi="Tahoma" w:cs="Tahoma"/>
          <w:color w:val="000000"/>
          <w:sz w:val="18"/>
          <w:szCs w:val="18"/>
          <w:lang w:eastAsia="x-none"/>
        </w:rPr>
        <w:t>L</w:t>
      </w:r>
      <w:r w:rsidR="00DD4F05">
        <w:rPr>
          <w:rFonts w:ascii="Tahoma" w:hAnsi="Tahoma" w:cs="Tahoma"/>
          <w:color w:val="000000"/>
          <w:sz w:val="18"/>
          <w:szCs w:val="18"/>
          <w:lang w:eastAsia="x-none"/>
        </w:rPr>
        <w:t>’</w:t>
      </w:r>
      <w:r w:rsidRPr="005372EA">
        <w:rPr>
          <w:rFonts w:ascii="Tahoma" w:hAnsi="Tahoma" w:cs="Tahoma"/>
          <w:color w:val="000000"/>
          <w:sz w:val="18"/>
          <w:szCs w:val="18"/>
          <w:lang w:eastAsia="x-none"/>
        </w:rPr>
        <w:t>utilisation par le client du logiciel au titre de cette offre est soumise aux conditions générales de son contrat de licence et aux droits d</w:t>
      </w:r>
      <w:r w:rsidR="00DD4F05">
        <w:rPr>
          <w:rFonts w:ascii="Tahoma" w:hAnsi="Tahoma" w:cs="Tahoma"/>
          <w:color w:val="000000"/>
          <w:sz w:val="18"/>
          <w:szCs w:val="18"/>
          <w:lang w:eastAsia="x-none"/>
        </w:rPr>
        <w:t>’</w:t>
      </w:r>
      <w:r w:rsidRPr="005372EA">
        <w:rPr>
          <w:rFonts w:ascii="Tahoma" w:hAnsi="Tahoma" w:cs="Tahoma"/>
          <w:color w:val="000000"/>
          <w:sz w:val="18"/>
          <w:szCs w:val="18"/>
          <w:lang w:eastAsia="x-none"/>
        </w:rPr>
        <w:t>utilisation des logiciels du logiciel.</w:t>
      </w:r>
      <w:r w:rsidRPr="005372EA">
        <w:rPr>
          <w:rFonts w:ascii="Tahoma" w:hAnsi="Tahoma" w:cs="Tahoma"/>
          <w:sz w:val="18"/>
          <w:szCs w:val="18"/>
        </w:rPr>
        <w:t xml:space="preserve"> </w:t>
      </w:r>
      <w:r w:rsidRPr="005372EA">
        <w:rPr>
          <w:rFonts w:ascii="Tahoma" w:hAnsi="Tahoma" w:cs="Tahoma"/>
          <w:color w:val="000000"/>
          <w:sz w:val="18"/>
          <w:szCs w:val="18"/>
          <w:lang w:eastAsia="x-none"/>
        </w:rPr>
        <w:t>Le droit d</w:t>
      </w:r>
      <w:r w:rsidR="00DD4F05">
        <w:rPr>
          <w:rFonts w:ascii="Tahoma" w:hAnsi="Tahoma" w:cs="Tahoma"/>
          <w:color w:val="000000"/>
          <w:sz w:val="18"/>
          <w:szCs w:val="18"/>
          <w:lang w:eastAsia="x-none"/>
        </w:rPr>
        <w:t>’</w:t>
      </w:r>
      <w:r w:rsidRPr="005372EA">
        <w:rPr>
          <w:rFonts w:ascii="Tahoma" w:hAnsi="Tahoma" w:cs="Tahoma"/>
          <w:color w:val="000000"/>
          <w:sz w:val="18"/>
          <w:szCs w:val="18"/>
          <w:lang w:eastAsia="x-none"/>
        </w:rPr>
        <w:t>utiliser le logiciel prend fin à</w:t>
      </w:r>
      <w:r w:rsidR="00D510D3" w:rsidRPr="005372EA">
        <w:rPr>
          <w:rFonts w:ascii="Tahoma" w:hAnsi="Tahoma" w:cs="Tahoma"/>
          <w:color w:val="000000"/>
          <w:sz w:val="18"/>
          <w:szCs w:val="18"/>
          <w:lang w:eastAsia="x-none"/>
        </w:rPr>
        <w:t> </w:t>
      </w:r>
      <w:r w:rsidRPr="005372EA">
        <w:rPr>
          <w:rFonts w:ascii="Tahoma" w:hAnsi="Tahoma" w:cs="Tahoma"/>
          <w:color w:val="000000"/>
          <w:sz w:val="18"/>
          <w:szCs w:val="18"/>
          <w:lang w:eastAsia="x-none"/>
        </w:rPr>
        <w:t>l</w:t>
      </w:r>
      <w:r w:rsidR="00DD4F05">
        <w:rPr>
          <w:rFonts w:ascii="Tahoma" w:hAnsi="Tahoma" w:cs="Tahoma"/>
          <w:color w:val="000000"/>
          <w:sz w:val="18"/>
          <w:szCs w:val="18"/>
          <w:lang w:eastAsia="x-none"/>
        </w:rPr>
        <w:t>’</w:t>
      </w:r>
      <w:r w:rsidRPr="005372EA">
        <w:rPr>
          <w:rFonts w:ascii="Tahoma" w:hAnsi="Tahoma" w:cs="Tahoma"/>
          <w:color w:val="000000"/>
          <w:sz w:val="18"/>
          <w:szCs w:val="18"/>
          <w:lang w:eastAsia="x-none"/>
        </w:rPr>
        <w:t>expiration du droit d</w:t>
      </w:r>
      <w:r w:rsidR="00DD4F05">
        <w:rPr>
          <w:rFonts w:ascii="Tahoma" w:hAnsi="Tahoma" w:cs="Tahoma"/>
          <w:color w:val="000000"/>
          <w:sz w:val="18"/>
          <w:szCs w:val="18"/>
          <w:lang w:eastAsia="x-none"/>
        </w:rPr>
        <w:t>’</w:t>
      </w:r>
      <w:r w:rsidRPr="005372EA">
        <w:rPr>
          <w:rFonts w:ascii="Tahoma" w:hAnsi="Tahoma" w:cs="Tahoma"/>
          <w:color w:val="000000"/>
          <w:sz w:val="18"/>
          <w:szCs w:val="18"/>
          <w:lang w:eastAsia="x-none"/>
        </w:rPr>
        <w:t>utiliser le logiciel au titre de la licence Windows Embedded Device Manager 2011 éligible.</w:t>
      </w:r>
      <w:r w:rsidRPr="005372EA">
        <w:rPr>
          <w:rFonts w:ascii="Tahoma" w:hAnsi="Tahoma" w:cs="Tahoma"/>
          <w:sz w:val="18"/>
          <w:szCs w:val="18"/>
        </w:rPr>
        <w:t xml:space="preserve"> </w:t>
      </w:r>
      <w:r w:rsidRPr="005372EA">
        <w:rPr>
          <w:rFonts w:ascii="Tahoma" w:hAnsi="Tahoma" w:cs="Tahoma"/>
          <w:color w:val="000000"/>
          <w:sz w:val="18"/>
          <w:szCs w:val="18"/>
          <w:lang w:eastAsia="x-none"/>
        </w:rPr>
        <w:t>La preuve des licences éligibles et cette note relative au produit octroient au client le droit d</w:t>
      </w:r>
      <w:r w:rsidR="00DD4F05">
        <w:rPr>
          <w:rFonts w:ascii="Tahoma" w:hAnsi="Tahoma" w:cs="Tahoma"/>
          <w:color w:val="000000"/>
          <w:sz w:val="18"/>
          <w:szCs w:val="18"/>
          <w:lang w:eastAsia="x-none"/>
        </w:rPr>
        <w:t>’</w:t>
      </w:r>
      <w:r w:rsidRPr="005372EA">
        <w:rPr>
          <w:rFonts w:ascii="Tahoma" w:hAnsi="Tahoma" w:cs="Tahoma"/>
          <w:color w:val="000000"/>
          <w:sz w:val="18"/>
          <w:szCs w:val="18"/>
          <w:lang w:eastAsia="x-none"/>
        </w:rPr>
        <w:t>utiliser Windows Embedded Device Manager 2011 en vertu des conditions de la présente offre.</w:t>
      </w:r>
      <w:r w:rsidRPr="005372EA">
        <w:rPr>
          <w:rFonts w:ascii="Tahoma" w:hAnsi="Tahoma" w:cs="Tahoma"/>
          <w:sz w:val="18"/>
          <w:szCs w:val="18"/>
        </w:rPr>
        <w:t xml:space="preserve"> </w:t>
      </w:r>
      <w:r w:rsidRPr="005372EA">
        <w:rPr>
          <w:rFonts w:ascii="Tahoma" w:hAnsi="Tahoma" w:cs="Tahoma"/>
          <w:color w:val="000000"/>
          <w:sz w:val="18"/>
          <w:szCs w:val="18"/>
          <w:lang w:eastAsia="x-none"/>
        </w:rPr>
        <w:t>Le client ne pourra plus utiliser le logiciel au titre des licences éligibles attribuées au serveur après avoir utilisé le logiciel au titre de cette offre.</w:t>
      </w:r>
      <w:r w:rsidRPr="005372EA">
        <w:rPr>
          <w:rFonts w:ascii="Tahoma" w:hAnsi="Tahoma" w:cs="Tahoma"/>
          <w:sz w:val="18"/>
          <w:szCs w:val="18"/>
        </w:rPr>
        <w:t xml:space="preserve"> </w:t>
      </w:r>
      <w:r w:rsidRPr="005372EA">
        <w:rPr>
          <w:rFonts w:ascii="Tahoma" w:hAnsi="Tahoma" w:cs="Tahoma"/>
          <w:color w:val="000000"/>
          <w:sz w:val="18"/>
          <w:szCs w:val="18"/>
          <w:lang w:eastAsia="x-none"/>
        </w:rPr>
        <w:t>Les clients ne sont pas autorisés à transférer les licences concédées au titre de cette offre séparément des licences éligibles correspondantes.</w:t>
      </w:r>
    </w:p>
    <w:p w:rsidR="0022671C" w:rsidRPr="005372EA" w:rsidRDefault="0022671C">
      <w:pPr>
        <w:pStyle w:val="EndnoteText"/>
        <w:rPr>
          <w:rFonts w:ascii="Tahoma" w:hAnsi="Tahoma" w:cs="Tahoma"/>
          <w:sz w:val="18"/>
          <w:szCs w:val="18"/>
        </w:rPr>
      </w:pPr>
    </w:p>
    <w:p w:rsidR="0022671C" w:rsidRPr="005372EA" w:rsidRDefault="0022671C">
      <w:pPr>
        <w:ind w:left="900"/>
        <w:rPr>
          <w:rFonts w:cs="Tahoma"/>
          <w:szCs w:val="18"/>
          <w:lang w:val="fr-FR"/>
        </w:rPr>
      </w:pPr>
      <w:r w:rsidRPr="005372EA">
        <w:rPr>
          <w:rFonts w:cs="Tahoma"/>
          <w:color w:val="000000"/>
          <w:szCs w:val="18"/>
          <w:lang w:val="fr-FR"/>
        </w:rPr>
        <w:t>Les licences Windows Embedded Mobile Device Manager 2011 achetées après le 1er avril 2012 dans le cadre de la procédure de régularisation annuelle pour les Accords de Mise en Œuvre Entreprise au titre desquels les licences Windows Embedded Mobile Device Manager 2011 ont été initialement achetées avant le 1er avril 2012 sont également éligibles pour des Licences de Gestion Client Windows Embedded Device Manager 2011 au titre de cette offre.</w:t>
      </w:r>
    </w:p>
    <w:p w:rsidR="0022671C" w:rsidRDefault="0022671C">
      <w:pPr>
        <w:ind w:left="540"/>
        <w:rPr>
          <w:rFonts w:cs="Tahoma"/>
          <w:szCs w:val="18"/>
          <w:lang w:val="fr-FR"/>
        </w:rPr>
      </w:pPr>
    </w:p>
    <w:p w:rsidR="00C14BE5" w:rsidRPr="005372EA" w:rsidRDefault="00C14BE5">
      <w:pPr>
        <w:ind w:left="540"/>
        <w:rPr>
          <w:rFonts w:cs="Tahoma"/>
          <w:szCs w:val="18"/>
          <w:lang w:val="fr-FR"/>
        </w:rPr>
      </w:pPr>
    </w:p>
    <w:p w:rsidR="0022671C" w:rsidRDefault="0022671C">
      <w:pPr>
        <w:ind w:left="900"/>
        <w:rPr>
          <w:rFonts w:cs="Tahoma"/>
          <w:color w:val="000000"/>
          <w:szCs w:val="18"/>
          <w:lang w:val="fr-FR"/>
        </w:rPr>
      </w:pPr>
      <w:r w:rsidRPr="005372EA">
        <w:rPr>
          <w:rFonts w:cs="Tahoma"/>
          <w:color w:val="000000"/>
          <w:szCs w:val="18"/>
          <w:lang w:val="fr-FR"/>
        </w:rPr>
        <w:t>Les Contrats Souscription Entreprise, Campus, School et Open Value Souscription donnent temporairement droit aux mêmes avantages jusqu</w:t>
      </w:r>
      <w:r w:rsidR="00DD4F05">
        <w:rPr>
          <w:rFonts w:cs="Tahoma"/>
          <w:color w:val="000000"/>
          <w:szCs w:val="18"/>
          <w:lang w:val="fr-FR"/>
        </w:rPr>
        <w:t>’</w:t>
      </w:r>
      <w:r w:rsidRPr="005372EA">
        <w:rPr>
          <w:rFonts w:cs="Tahoma"/>
          <w:color w:val="000000"/>
          <w:szCs w:val="18"/>
          <w:lang w:val="fr-FR"/>
        </w:rPr>
        <w:t>à l</w:t>
      </w:r>
      <w:r w:rsidR="00DD4F05">
        <w:rPr>
          <w:rFonts w:cs="Tahoma"/>
          <w:color w:val="000000"/>
          <w:szCs w:val="18"/>
          <w:lang w:val="fr-FR"/>
        </w:rPr>
        <w:t>’</w:t>
      </w:r>
      <w:r w:rsidRPr="005372EA">
        <w:rPr>
          <w:rFonts w:cs="Tahoma"/>
          <w:color w:val="000000"/>
          <w:szCs w:val="18"/>
          <w:lang w:val="fr-FR"/>
        </w:rPr>
        <w:t>expiration de l</w:t>
      </w:r>
      <w:r w:rsidR="00DD4F05">
        <w:rPr>
          <w:rFonts w:cs="Tahoma"/>
          <w:color w:val="000000"/>
          <w:szCs w:val="18"/>
          <w:lang w:val="fr-FR"/>
        </w:rPr>
        <w:t>’</w:t>
      </w:r>
      <w:r w:rsidRPr="005372EA">
        <w:rPr>
          <w:rFonts w:cs="Tahoma"/>
          <w:color w:val="000000"/>
          <w:szCs w:val="18"/>
          <w:lang w:val="fr-FR"/>
        </w:rPr>
        <w:t>Accord de Mise en Œuvre de Licence dès lors que les licences et Software Assurance sont valides durant la période promotionnelle et que les clients conservent leur abonnement.</w:t>
      </w:r>
      <w:r w:rsidRPr="005372EA">
        <w:rPr>
          <w:rFonts w:cs="Tahoma"/>
          <w:szCs w:val="18"/>
          <w:lang w:val="fr-FR"/>
        </w:rPr>
        <w:t xml:space="preserve"> </w:t>
      </w:r>
      <w:r w:rsidRPr="005372EA">
        <w:rPr>
          <w:rFonts w:cs="Tahoma"/>
          <w:color w:val="000000"/>
          <w:szCs w:val="18"/>
          <w:lang w:val="fr-FR"/>
        </w:rPr>
        <w:t>Ces avantages ne deviennent permanents qu</w:t>
      </w:r>
      <w:r w:rsidR="00DD4F05">
        <w:rPr>
          <w:rFonts w:cs="Tahoma"/>
          <w:color w:val="000000"/>
          <w:szCs w:val="18"/>
          <w:lang w:val="fr-FR"/>
        </w:rPr>
        <w:t>’</w:t>
      </w:r>
      <w:r w:rsidRPr="005372EA">
        <w:rPr>
          <w:rFonts w:cs="Tahoma"/>
          <w:color w:val="000000"/>
          <w:szCs w:val="18"/>
          <w:lang w:val="fr-FR"/>
        </w:rPr>
        <w:t>à l</w:t>
      </w:r>
      <w:r w:rsidR="00DD4F05">
        <w:rPr>
          <w:rFonts w:cs="Tahoma"/>
          <w:color w:val="000000"/>
          <w:szCs w:val="18"/>
          <w:lang w:val="fr-FR"/>
        </w:rPr>
        <w:t>’</w:t>
      </w:r>
      <w:r w:rsidRPr="005372EA">
        <w:rPr>
          <w:rFonts w:cs="Tahoma"/>
          <w:color w:val="000000"/>
          <w:szCs w:val="18"/>
          <w:lang w:val="fr-FR"/>
        </w:rPr>
        <w:t>exercice de l</w:t>
      </w:r>
      <w:r w:rsidR="00DD4F05">
        <w:rPr>
          <w:rFonts w:cs="Tahoma"/>
          <w:color w:val="000000"/>
          <w:szCs w:val="18"/>
          <w:lang w:val="fr-FR"/>
        </w:rPr>
        <w:t>’</w:t>
      </w:r>
      <w:r w:rsidRPr="005372EA">
        <w:rPr>
          <w:rFonts w:cs="Tahoma"/>
          <w:color w:val="000000"/>
          <w:szCs w:val="18"/>
          <w:lang w:val="fr-FR"/>
        </w:rPr>
        <w:t>option d</w:t>
      </w:r>
      <w:r w:rsidR="00DD4F05">
        <w:rPr>
          <w:rFonts w:cs="Tahoma"/>
          <w:color w:val="000000"/>
          <w:szCs w:val="18"/>
          <w:lang w:val="fr-FR"/>
        </w:rPr>
        <w:t>’</w:t>
      </w:r>
      <w:r w:rsidRPr="005372EA">
        <w:rPr>
          <w:rFonts w:cs="Tahoma"/>
          <w:color w:val="000000"/>
          <w:szCs w:val="18"/>
          <w:lang w:val="fr-FR"/>
        </w:rPr>
        <w:t>achat et restent régis par les conditions générales du contrat de licence du client.</w:t>
      </w:r>
    </w:p>
    <w:p w:rsidR="00781741" w:rsidRPr="005372EA" w:rsidRDefault="00781741">
      <w:pPr>
        <w:ind w:left="900"/>
        <w:rPr>
          <w:rFonts w:cs="Tahoma"/>
          <w:szCs w:val="18"/>
          <w:lang w:val="fr-FR"/>
        </w:rPr>
      </w:pPr>
    </w:p>
    <w:p w:rsidR="0022671C" w:rsidRPr="004A1DD8" w:rsidRDefault="0022671C">
      <w:pPr>
        <w:pStyle w:val="Heading3"/>
        <w:rPr>
          <w:rFonts w:ascii="Tahoma" w:hAnsi="Tahoma" w:cs="Tahoma"/>
          <w:lang w:val="fr-FR"/>
        </w:rPr>
      </w:pPr>
      <w:bookmarkStart w:id="2664" w:name="_109_EBS_2008"/>
      <w:bookmarkStart w:id="2665" w:name="_Toc327544586"/>
      <w:bookmarkStart w:id="2666" w:name="_Toc327548081"/>
      <w:bookmarkStart w:id="2667" w:name="_Toc327549155"/>
      <w:bookmarkStart w:id="2668" w:name="_Toc328557619"/>
      <w:bookmarkEnd w:id="2664"/>
      <w:r w:rsidRPr="004A1DD8">
        <w:rPr>
          <w:rFonts w:ascii="Tahoma" w:hAnsi="Tahoma" w:cs="Tahoma"/>
          <w:caps/>
          <w:color w:val="F66400"/>
          <w:sz w:val="22"/>
          <w:vertAlign w:val="superscript"/>
          <w:lang w:val="fr-FR"/>
        </w:rPr>
        <w:t>109</w:t>
      </w:r>
      <w:r w:rsidRPr="005372EA">
        <w:rPr>
          <w:rFonts w:ascii="Tahoma" w:hAnsi="Tahoma" w:cs="Tahoma"/>
          <w:caps/>
          <w:color w:val="F66400"/>
          <w:sz w:val="24"/>
          <w:lang w:val="fr-FR"/>
        </w:rPr>
        <w:t xml:space="preserve"> </w:t>
      </w:r>
      <w:r w:rsidRPr="004A1DD8">
        <w:rPr>
          <w:rFonts w:ascii="Tahoma" w:hAnsi="Tahoma" w:cs="Tahoma"/>
          <w:color w:val="F66400"/>
          <w:sz w:val="24"/>
          <w:lang w:val="fr-FR"/>
        </w:rPr>
        <w:t>EBS 2008 Standard et EBS 2008 Premium</w:t>
      </w:r>
      <w:bookmarkEnd w:id="2665"/>
      <w:bookmarkEnd w:id="2666"/>
      <w:bookmarkEnd w:id="2667"/>
      <w:bookmarkEnd w:id="2668"/>
    </w:p>
    <w:bookmarkEnd w:id="2663"/>
    <w:p w:rsidR="0022671C" w:rsidRPr="004A1DD8" w:rsidRDefault="0022671C">
      <w:pPr>
        <w:rPr>
          <w:rFonts w:cs="Tahoma"/>
          <w:lang w:val="fr-FR"/>
        </w:rPr>
      </w:pPr>
    </w:p>
    <w:p w:rsidR="0022671C" w:rsidRPr="005372EA" w:rsidRDefault="0022671C">
      <w:pPr>
        <w:pStyle w:val="EndnoteText"/>
        <w:rPr>
          <w:rFonts w:ascii="Tahoma" w:hAnsi="Tahoma" w:cs="Tahoma"/>
          <w:sz w:val="18"/>
          <w:szCs w:val="18"/>
        </w:rPr>
      </w:pPr>
      <w:r w:rsidRPr="005372EA">
        <w:rPr>
          <w:rFonts w:ascii="Tahoma" w:hAnsi="Tahoma" w:cs="Tahoma"/>
          <w:sz w:val="18"/>
          <w:szCs w:val="18"/>
          <w:lang w:eastAsia="x-none"/>
        </w:rPr>
        <w:t>Ces produits sont en fin de vie et ne seront plus proposés.</w:t>
      </w:r>
    </w:p>
    <w:p w:rsidR="0022671C" w:rsidRPr="005372EA" w:rsidRDefault="0022671C">
      <w:pPr>
        <w:pStyle w:val="EndnoteText"/>
        <w:rPr>
          <w:rFonts w:ascii="Tahoma" w:hAnsi="Tahoma" w:cs="Tahoma"/>
          <w:sz w:val="18"/>
          <w:szCs w:val="18"/>
        </w:rPr>
      </w:pPr>
    </w:p>
    <w:p w:rsidR="0022671C" w:rsidRPr="005372EA" w:rsidRDefault="0022671C">
      <w:pPr>
        <w:pStyle w:val="EndnoteText"/>
        <w:rPr>
          <w:rFonts w:ascii="Tahoma" w:hAnsi="Tahoma" w:cs="Tahoma"/>
          <w:sz w:val="18"/>
          <w:szCs w:val="18"/>
        </w:rPr>
      </w:pPr>
      <w:r w:rsidRPr="005372EA">
        <w:rPr>
          <w:rFonts w:ascii="Tahoma" w:hAnsi="Tahoma" w:cs="Tahoma"/>
          <w:sz w:val="18"/>
          <w:szCs w:val="18"/>
          <w:u w:val="single"/>
          <w:lang w:eastAsia="x-none"/>
        </w:rPr>
        <w:t>Concession de Licence Unique aux Détenteurs de Licences EBS 2008 Standard et EBS 2008 Premium</w:t>
      </w:r>
      <w:r w:rsidRPr="005372EA">
        <w:rPr>
          <w:rFonts w:ascii="Tahoma" w:hAnsi="Tahoma" w:cs="Tahoma"/>
          <w:sz w:val="18"/>
          <w:szCs w:val="18"/>
          <w:lang w:eastAsia="x-none"/>
        </w:rPr>
        <w:t xml:space="preserve"> :</w:t>
      </w:r>
    </w:p>
    <w:p w:rsidR="0022671C" w:rsidRPr="005372EA" w:rsidRDefault="0022671C">
      <w:pPr>
        <w:rPr>
          <w:rFonts w:cs="Tahoma"/>
          <w:szCs w:val="18"/>
          <w:lang w:val="fr-FR"/>
        </w:rPr>
      </w:pPr>
    </w:p>
    <w:p w:rsidR="0022671C" w:rsidRPr="005372EA" w:rsidRDefault="0022671C" w:rsidP="00472D38">
      <w:pPr>
        <w:pStyle w:val="ListParagraph"/>
        <w:numPr>
          <w:ilvl w:val="0"/>
          <w:numId w:val="68"/>
        </w:numPr>
        <w:ind w:left="1260"/>
        <w:rPr>
          <w:rFonts w:ascii="Tahoma" w:hAnsi="Tahoma" w:cs="Tahoma"/>
          <w:sz w:val="18"/>
          <w:szCs w:val="18"/>
        </w:rPr>
      </w:pPr>
      <w:r w:rsidRPr="005372EA">
        <w:rPr>
          <w:rFonts w:ascii="Tahoma" w:hAnsi="Tahoma" w:cs="Tahoma"/>
          <w:sz w:val="18"/>
          <w:szCs w:val="18"/>
          <w:u w:val="single"/>
          <w:lang w:eastAsia="x-none"/>
        </w:rPr>
        <w:t>Tous les clients participant à un programme de licences en volume Windows Essential Business Server 2008 (EBS) Standard et Premium seront</w:t>
      </w:r>
      <w:r w:rsidRPr="005372EA">
        <w:rPr>
          <w:rFonts w:ascii="Tahoma" w:hAnsi="Tahoma" w:cs="Tahoma"/>
          <w:b/>
          <w:sz w:val="18"/>
          <w:szCs w:val="18"/>
          <w:lang w:eastAsia="x-none"/>
        </w:rPr>
        <w:t xml:space="preserve"> </w:t>
      </w:r>
      <w:r w:rsidRPr="005372EA">
        <w:rPr>
          <w:rFonts w:ascii="Tahoma" w:hAnsi="Tahoma" w:cs="Tahoma"/>
          <w:sz w:val="18"/>
          <w:szCs w:val="18"/>
          <w:lang w:eastAsia="x-none"/>
        </w:rPr>
        <w:t>éligibles aux licences complémentaires suivantes pour chaque licence EBS 2008 Standard ou Premium dont ils disposent en date du 1</w:t>
      </w:r>
      <w:r w:rsidRPr="005372EA">
        <w:rPr>
          <w:rFonts w:ascii="Tahoma" w:hAnsi="Tahoma" w:cs="Tahoma"/>
          <w:sz w:val="18"/>
          <w:szCs w:val="18"/>
          <w:vertAlign w:val="superscript"/>
          <w:lang w:eastAsia="x-none"/>
        </w:rPr>
        <w:t>er</w:t>
      </w:r>
      <w:r w:rsidRPr="005372EA">
        <w:rPr>
          <w:rFonts w:ascii="Tahoma" w:hAnsi="Tahoma" w:cs="Tahoma"/>
          <w:sz w:val="18"/>
          <w:szCs w:val="18"/>
          <w:lang w:eastAsia="x-none"/>
        </w:rPr>
        <w:t xml:space="preserve"> juillet 2010 :</w:t>
      </w:r>
    </w:p>
    <w:p w:rsidR="0022671C" w:rsidRPr="005372EA" w:rsidRDefault="0022671C">
      <w:pPr>
        <w:pStyle w:val="ListParagraph"/>
        <w:ind w:left="1260"/>
        <w:rPr>
          <w:rFonts w:ascii="Tahoma" w:hAnsi="Tahoma" w:cs="Tahoma"/>
          <w:sz w:val="18"/>
          <w:szCs w:val="18"/>
        </w:rPr>
      </w:pPr>
    </w:p>
    <w:p w:rsidR="0022671C" w:rsidRPr="005372EA" w:rsidRDefault="0022671C" w:rsidP="00472D38">
      <w:pPr>
        <w:pStyle w:val="ListParagraph"/>
        <w:numPr>
          <w:ilvl w:val="0"/>
          <w:numId w:val="69"/>
        </w:numPr>
        <w:ind w:left="1980"/>
        <w:rPr>
          <w:rFonts w:ascii="Tahoma" w:hAnsi="Tahoma" w:cs="Tahoma"/>
          <w:sz w:val="18"/>
          <w:szCs w:val="18"/>
        </w:rPr>
      </w:pPr>
      <w:r w:rsidRPr="005372EA">
        <w:rPr>
          <w:rFonts w:ascii="Tahoma" w:hAnsi="Tahoma" w:cs="Tahoma"/>
          <w:sz w:val="18"/>
          <w:szCs w:val="18"/>
          <w:lang w:eastAsia="x-none"/>
        </w:rPr>
        <w:t>3 licences logicielles pour Windows Server 2008 Standard</w:t>
      </w:r>
    </w:p>
    <w:p w:rsidR="0022671C" w:rsidRPr="005372EA" w:rsidRDefault="0022671C" w:rsidP="00472D38">
      <w:pPr>
        <w:pStyle w:val="ListParagraph"/>
        <w:numPr>
          <w:ilvl w:val="0"/>
          <w:numId w:val="69"/>
        </w:numPr>
        <w:ind w:left="1980"/>
        <w:rPr>
          <w:rFonts w:ascii="Tahoma" w:hAnsi="Tahoma" w:cs="Tahoma"/>
          <w:sz w:val="18"/>
          <w:szCs w:val="18"/>
        </w:rPr>
      </w:pPr>
      <w:r w:rsidRPr="005372EA">
        <w:rPr>
          <w:rFonts w:ascii="Tahoma" w:hAnsi="Tahoma" w:cs="Tahoma"/>
          <w:sz w:val="18"/>
          <w:szCs w:val="18"/>
          <w:lang w:eastAsia="x-none"/>
        </w:rPr>
        <w:t>2 licences logicielles pour Exchange Server 2007 Standard</w:t>
      </w:r>
    </w:p>
    <w:p w:rsidR="0022671C" w:rsidRPr="005372EA" w:rsidRDefault="0022671C" w:rsidP="00472D38">
      <w:pPr>
        <w:pStyle w:val="ListParagraph"/>
        <w:numPr>
          <w:ilvl w:val="0"/>
          <w:numId w:val="69"/>
        </w:numPr>
        <w:ind w:left="1980"/>
        <w:rPr>
          <w:rFonts w:ascii="Tahoma" w:hAnsi="Tahoma" w:cs="Tahoma"/>
          <w:sz w:val="18"/>
          <w:szCs w:val="18"/>
        </w:rPr>
      </w:pPr>
      <w:r w:rsidRPr="005372EA">
        <w:rPr>
          <w:rFonts w:ascii="Tahoma" w:hAnsi="Tahoma" w:cs="Tahoma"/>
          <w:sz w:val="18"/>
          <w:szCs w:val="18"/>
          <w:lang w:eastAsia="x-none"/>
        </w:rPr>
        <w:t>1 licence logicielle pour System Center Essentials 2007, 10 licences de gestion serveur et 50</w:t>
      </w:r>
      <w:r w:rsidR="007774F6" w:rsidRPr="005372EA">
        <w:rPr>
          <w:rFonts w:ascii="Tahoma" w:hAnsi="Tahoma" w:cs="Tahoma"/>
          <w:sz w:val="18"/>
          <w:szCs w:val="18"/>
          <w:lang w:eastAsia="x-none"/>
        </w:rPr>
        <w:t> </w:t>
      </w:r>
      <w:r w:rsidRPr="005372EA">
        <w:rPr>
          <w:rFonts w:ascii="Tahoma" w:hAnsi="Tahoma" w:cs="Tahoma"/>
          <w:sz w:val="18"/>
          <w:szCs w:val="18"/>
          <w:lang w:eastAsia="x-none"/>
        </w:rPr>
        <w:t>licences de gestion client</w:t>
      </w:r>
    </w:p>
    <w:p w:rsidR="0022671C" w:rsidRPr="005372EA" w:rsidRDefault="0022671C">
      <w:pPr>
        <w:ind w:left="1260"/>
        <w:rPr>
          <w:rFonts w:cs="Tahoma"/>
          <w:szCs w:val="18"/>
          <w:lang w:val="fr-FR"/>
        </w:rPr>
      </w:pPr>
    </w:p>
    <w:p w:rsidR="0022671C" w:rsidRPr="005372EA" w:rsidRDefault="0022671C">
      <w:pPr>
        <w:ind w:left="1260"/>
        <w:rPr>
          <w:rFonts w:cs="Tahoma"/>
          <w:szCs w:val="18"/>
          <w:lang w:val="fr-FR"/>
        </w:rPr>
      </w:pPr>
      <w:r w:rsidRPr="005372EA">
        <w:rPr>
          <w:rFonts w:cs="Tahoma"/>
          <w:szCs w:val="18"/>
          <w:lang w:val="fr-FR"/>
        </w:rPr>
        <w:t>Le contrat de licence en volume de l</w:t>
      </w:r>
      <w:r w:rsidR="00DD4F05">
        <w:rPr>
          <w:rFonts w:cs="Tahoma"/>
          <w:szCs w:val="18"/>
          <w:lang w:val="fr-FR"/>
        </w:rPr>
        <w:t>’</w:t>
      </w:r>
      <w:r w:rsidRPr="005372EA">
        <w:rPr>
          <w:rFonts w:cs="Tahoma"/>
          <w:szCs w:val="18"/>
          <w:lang w:val="fr-FR"/>
        </w:rPr>
        <w:t>utilisateur et cette note relative au produit sont la preuve de ces licences complémentaires. L</w:t>
      </w:r>
      <w:r w:rsidR="00DD4F05">
        <w:rPr>
          <w:rFonts w:cs="Tahoma"/>
          <w:szCs w:val="18"/>
          <w:lang w:val="fr-FR"/>
        </w:rPr>
        <w:t>’</w:t>
      </w:r>
      <w:r w:rsidRPr="005372EA">
        <w:rPr>
          <w:rFonts w:cs="Tahoma"/>
          <w:szCs w:val="18"/>
          <w:lang w:val="fr-FR"/>
        </w:rPr>
        <w:t>utilisation du logiciel au titre des licences complémentaires est soumise aux conditions générales du contrat de l</w:t>
      </w:r>
      <w:r w:rsidR="00DD4F05">
        <w:rPr>
          <w:rFonts w:cs="Tahoma"/>
          <w:szCs w:val="18"/>
          <w:lang w:val="fr-FR"/>
        </w:rPr>
        <w:t>’</w:t>
      </w:r>
      <w:r w:rsidRPr="005372EA">
        <w:rPr>
          <w:rFonts w:cs="Tahoma"/>
          <w:szCs w:val="18"/>
          <w:lang w:val="fr-FR"/>
        </w:rPr>
        <w:t>utilisateur et aux droits d</w:t>
      </w:r>
      <w:r w:rsidR="00DD4F05">
        <w:rPr>
          <w:rFonts w:cs="Tahoma"/>
          <w:szCs w:val="18"/>
          <w:lang w:val="fr-FR"/>
        </w:rPr>
        <w:t>’</w:t>
      </w:r>
      <w:r w:rsidRPr="005372EA">
        <w:rPr>
          <w:rFonts w:cs="Tahoma"/>
          <w:szCs w:val="18"/>
          <w:lang w:val="fr-FR"/>
        </w:rPr>
        <w:t>utilisation des logiciels des produits individuels. Le droit d</w:t>
      </w:r>
      <w:r w:rsidR="00DD4F05">
        <w:rPr>
          <w:rFonts w:cs="Tahoma"/>
          <w:szCs w:val="18"/>
          <w:lang w:val="fr-FR"/>
        </w:rPr>
        <w:t>’</w:t>
      </w:r>
      <w:r w:rsidRPr="005372EA">
        <w:rPr>
          <w:rFonts w:cs="Tahoma"/>
          <w:szCs w:val="18"/>
          <w:lang w:val="fr-FR"/>
        </w:rPr>
        <w:t>utiliser le logiciel au titre des licences complémentaires expire à l</w:t>
      </w:r>
      <w:r w:rsidR="00DD4F05">
        <w:rPr>
          <w:rFonts w:cs="Tahoma"/>
          <w:szCs w:val="18"/>
          <w:lang w:val="fr-FR"/>
        </w:rPr>
        <w:t>’</w:t>
      </w:r>
      <w:r w:rsidRPr="005372EA">
        <w:rPr>
          <w:rFonts w:cs="Tahoma"/>
          <w:szCs w:val="18"/>
          <w:lang w:val="fr-FR"/>
        </w:rPr>
        <w:t>expiration du droit d</w:t>
      </w:r>
      <w:r w:rsidR="00DD4F05">
        <w:rPr>
          <w:rFonts w:cs="Tahoma"/>
          <w:szCs w:val="18"/>
          <w:lang w:val="fr-FR"/>
        </w:rPr>
        <w:t>’</w:t>
      </w:r>
      <w:r w:rsidRPr="005372EA">
        <w:rPr>
          <w:rFonts w:cs="Tahoma"/>
          <w:szCs w:val="18"/>
          <w:lang w:val="fr-FR"/>
        </w:rPr>
        <w:t>utiliser le logiciel au titre des licences éligibles. Les licences complémentaires ne peuvent pas être transférées séparément des licences éligibles.</w:t>
      </w:r>
    </w:p>
    <w:p w:rsidR="0022671C" w:rsidRPr="005372EA" w:rsidRDefault="0022671C">
      <w:pPr>
        <w:ind w:left="540"/>
        <w:rPr>
          <w:rFonts w:cs="Tahoma"/>
          <w:szCs w:val="18"/>
          <w:lang w:val="fr-FR"/>
        </w:rPr>
      </w:pPr>
    </w:p>
    <w:p w:rsidR="0022671C" w:rsidRPr="005372EA" w:rsidRDefault="0022671C" w:rsidP="00472D38">
      <w:pPr>
        <w:pStyle w:val="ListParagraph"/>
        <w:numPr>
          <w:ilvl w:val="0"/>
          <w:numId w:val="68"/>
        </w:numPr>
        <w:ind w:left="1260"/>
        <w:rPr>
          <w:rFonts w:ascii="Tahoma" w:hAnsi="Tahoma" w:cs="Tahoma"/>
          <w:sz w:val="18"/>
          <w:szCs w:val="18"/>
        </w:rPr>
      </w:pPr>
      <w:r w:rsidRPr="005372EA">
        <w:rPr>
          <w:rFonts w:ascii="Tahoma" w:hAnsi="Tahoma" w:cs="Tahoma"/>
          <w:sz w:val="18"/>
          <w:szCs w:val="18"/>
          <w:u w:val="single"/>
          <w:lang w:eastAsia="x-none"/>
        </w:rPr>
        <w:t>Les clients participant à un programme de licences en volume Windows Essential Business Server (EBS) 2008 Standard seront</w:t>
      </w:r>
      <w:r w:rsidRPr="005372EA">
        <w:rPr>
          <w:rFonts w:ascii="Tahoma" w:hAnsi="Tahoma" w:cs="Tahoma"/>
          <w:b/>
          <w:sz w:val="18"/>
          <w:szCs w:val="18"/>
          <w:lang w:eastAsia="x-none"/>
        </w:rPr>
        <w:t xml:space="preserve"> </w:t>
      </w:r>
      <w:r w:rsidRPr="005372EA">
        <w:rPr>
          <w:rFonts w:ascii="Tahoma" w:hAnsi="Tahoma" w:cs="Tahoma"/>
          <w:sz w:val="18"/>
          <w:szCs w:val="18"/>
          <w:lang w:eastAsia="x-none"/>
        </w:rPr>
        <w:t>éligibles aux licences complémentaires suivantes pour chaque licence EBS 2008 Standard avec Software Assurance active dont ils disposent en date du 1</w:t>
      </w:r>
      <w:r w:rsidRPr="005372EA">
        <w:rPr>
          <w:rFonts w:ascii="Tahoma" w:hAnsi="Tahoma" w:cs="Tahoma"/>
          <w:sz w:val="18"/>
          <w:szCs w:val="18"/>
          <w:vertAlign w:val="superscript"/>
          <w:lang w:eastAsia="x-none"/>
        </w:rPr>
        <w:t>er</w:t>
      </w:r>
      <w:r w:rsidRPr="005372EA">
        <w:rPr>
          <w:rFonts w:ascii="Tahoma" w:hAnsi="Tahoma" w:cs="Tahoma"/>
          <w:sz w:val="18"/>
          <w:szCs w:val="18"/>
          <w:lang w:eastAsia="x-none"/>
        </w:rPr>
        <w:t xml:space="preserve"> juillet 2010 :</w:t>
      </w:r>
    </w:p>
    <w:p w:rsidR="0022671C" w:rsidRPr="005372EA" w:rsidRDefault="0022671C">
      <w:pPr>
        <w:pStyle w:val="ListParagraph"/>
        <w:ind w:left="1260"/>
        <w:rPr>
          <w:rFonts w:ascii="Tahoma" w:hAnsi="Tahoma" w:cs="Tahoma"/>
          <w:sz w:val="18"/>
          <w:szCs w:val="18"/>
        </w:rPr>
      </w:pPr>
    </w:p>
    <w:p w:rsidR="0022671C" w:rsidRPr="005372EA" w:rsidRDefault="0022671C" w:rsidP="00472D38">
      <w:pPr>
        <w:pStyle w:val="ListParagraph"/>
        <w:numPr>
          <w:ilvl w:val="0"/>
          <w:numId w:val="70"/>
        </w:numPr>
        <w:ind w:left="1980"/>
        <w:rPr>
          <w:rFonts w:ascii="Tahoma" w:hAnsi="Tahoma" w:cs="Tahoma"/>
          <w:sz w:val="18"/>
          <w:szCs w:val="18"/>
        </w:rPr>
      </w:pPr>
      <w:r w:rsidRPr="005372EA">
        <w:rPr>
          <w:rFonts w:ascii="Tahoma" w:hAnsi="Tahoma" w:cs="Tahoma"/>
          <w:sz w:val="18"/>
          <w:szCs w:val="18"/>
          <w:lang w:eastAsia="x-none"/>
        </w:rPr>
        <w:t>3 licences logicielles pour Windows Server 2008 R2 Standard</w:t>
      </w:r>
    </w:p>
    <w:p w:rsidR="0022671C" w:rsidRPr="005372EA" w:rsidRDefault="0022671C" w:rsidP="00472D38">
      <w:pPr>
        <w:pStyle w:val="ListParagraph"/>
        <w:numPr>
          <w:ilvl w:val="0"/>
          <w:numId w:val="70"/>
        </w:numPr>
        <w:ind w:left="1980"/>
        <w:rPr>
          <w:rFonts w:ascii="Tahoma" w:hAnsi="Tahoma" w:cs="Tahoma"/>
          <w:sz w:val="18"/>
          <w:szCs w:val="18"/>
        </w:rPr>
      </w:pPr>
      <w:r w:rsidRPr="005372EA">
        <w:rPr>
          <w:rFonts w:ascii="Tahoma" w:hAnsi="Tahoma" w:cs="Tahoma"/>
          <w:sz w:val="18"/>
          <w:szCs w:val="18"/>
          <w:lang w:eastAsia="x-none"/>
        </w:rPr>
        <w:t>1 licence logicielle pour Exchange Server 2010 Standard</w:t>
      </w:r>
    </w:p>
    <w:p w:rsidR="0022671C" w:rsidRPr="005372EA" w:rsidRDefault="0022671C" w:rsidP="00472D38">
      <w:pPr>
        <w:pStyle w:val="ListParagraph"/>
        <w:numPr>
          <w:ilvl w:val="0"/>
          <w:numId w:val="70"/>
        </w:numPr>
        <w:ind w:left="1980"/>
        <w:rPr>
          <w:rFonts w:ascii="Tahoma" w:hAnsi="Tahoma" w:cs="Tahoma"/>
          <w:sz w:val="18"/>
          <w:szCs w:val="18"/>
        </w:rPr>
      </w:pPr>
      <w:r w:rsidRPr="005372EA">
        <w:rPr>
          <w:rFonts w:ascii="Tahoma" w:hAnsi="Tahoma" w:cs="Tahoma"/>
          <w:sz w:val="18"/>
          <w:szCs w:val="18"/>
          <w:lang w:eastAsia="x-none"/>
        </w:rPr>
        <w:t>1 licence logicielle pour System Center Essentials 2010, 10 licences de gestion serveur et 50</w:t>
      </w:r>
      <w:r w:rsidR="00C62DCF" w:rsidRPr="005372EA">
        <w:rPr>
          <w:rFonts w:ascii="Tahoma" w:hAnsi="Tahoma" w:cs="Tahoma"/>
          <w:sz w:val="18"/>
          <w:szCs w:val="18"/>
          <w:lang w:eastAsia="x-none"/>
        </w:rPr>
        <w:t> </w:t>
      </w:r>
      <w:r w:rsidRPr="005372EA">
        <w:rPr>
          <w:rFonts w:ascii="Tahoma" w:hAnsi="Tahoma" w:cs="Tahoma"/>
          <w:sz w:val="18"/>
          <w:szCs w:val="18"/>
          <w:lang w:eastAsia="x-none"/>
        </w:rPr>
        <w:t>licences de gestion client</w:t>
      </w:r>
    </w:p>
    <w:p w:rsidR="0022671C" w:rsidRPr="005372EA" w:rsidRDefault="0022671C" w:rsidP="00472D38">
      <w:pPr>
        <w:pStyle w:val="ListParagraph"/>
        <w:numPr>
          <w:ilvl w:val="0"/>
          <w:numId w:val="70"/>
        </w:numPr>
        <w:ind w:left="1980"/>
        <w:rPr>
          <w:rFonts w:ascii="Tahoma" w:hAnsi="Tahoma" w:cs="Tahoma"/>
          <w:sz w:val="18"/>
          <w:szCs w:val="18"/>
          <w:lang w:val="en-US"/>
        </w:rPr>
      </w:pPr>
      <w:r w:rsidRPr="005372EA">
        <w:rPr>
          <w:rFonts w:ascii="Tahoma" w:hAnsi="Tahoma" w:cs="Tahoma"/>
          <w:sz w:val="18"/>
          <w:szCs w:val="18"/>
          <w:lang w:val="en-US" w:eastAsia="x-none"/>
        </w:rPr>
        <w:t>1 licence logicielle pour Forefront Threat Management Gateway Medium Business Edition</w:t>
      </w:r>
      <w:r w:rsidR="00C62DCF" w:rsidRPr="005372EA">
        <w:rPr>
          <w:rFonts w:ascii="Tahoma" w:hAnsi="Tahoma" w:cs="Tahoma"/>
          <w:sz w:val="18"/>
          <w:szCs w:val="18"/>
          <w:lang w:val="en-US" w:eastAsia="x-none"/>
        </w:rPr>
        <w:t> </w:t>
      </w:r>
      <w:r w:rsidRPr="005372EA">
        <w:rPr>
          <w:rFonts w:ascii="Tahoma" w:hAnsi="Tahoma" w:cs="Tahoma"/>
          <w:sz w:val="18"/>
          <w:szCs w:val="18"/>
          <w:lang w:val="en-US" w:eastAsia="x-none"/>
        </w:rPr>
        <w:t>2010</w:t>
      </w:r>
    </w:p>
    <w:p w:rsidR="0022671C" w:rsidRPr="005372EA" w:rsidRDefault="0022671C">
      <w:pPr>
        <w:pStyle w:val="ListParagraph"/>
        <w:ind w:left="1260"/>
        <w:rPr>
          <w:rFonts w:ascii="Tahoma" w:hAnsi="Tahoma" w:cs="Tahoma"/>
          <w:sz w:val="18"/>
          <w:szCs w:val="18"/>
          <w:lang w:val="en-US"/>
        </w:rPr>
      </w:pPr>
    </w:p>
    <w:p w:rsidR="0022671C" w:rsidRPr="005372EA" w:rsidRDefault="0022671C">
      <w:pPr>
        <w:pStyle w:val="ListParagraph"/>
        <w:ind w:left="1260"/>
        <w:rPr>
          <w:rFonts w:ascii="Tahoma" w:hAnsi="Tahoma" w:cs="Tahoma"/>
          <w:sz w:val="18"/>
          <w:szCs w:val="18"/>
        </w:rPr>
      </w:pPr>
      <w:r w:rsidRPr="005372EA">
        <w:rPr>
          <w:rFonts w:ascii="Tahoma" w:hAnsi="Tahoma" w:cs="Tahoma"/>
          <w:sz w:val="18"/>
          <w:szCs w:val="18"/>
          <w:lang w:eastAsia="x-none"/>
        </w:rPr>
        <w:t>(Si une nouvelle version d</w:t>
      </w:r>
      <w:r w:rsidR="00DD4F05">
        <w:rPr>
          <w:rFonts w:ascii="Tahoma" w:hAnsi="Tahoma" w:cs="Tahoma"/>
          <w:sz w:val="18"/>
          <w:szCs w:val="18"/>
          <w:lang w:eastAsia="x-none"/>
        </w:rPr>
        <w:t>’</w:t>
      </w:r>
      <w:r w:rsidRPr="005372EA">
        <w:rPr>
          <w:rFonts w:ascii="Tahoma" w:hAnsi="Tahoma" w:cs="Tahoma"/>
          <w:sz w:val="18"/>
          <w:szCs w:val="18"/>
          <w:lang w:eastAsia="x-none"/>
        </w:rPr>
        <w:t>un des produits ci-dessus est disponible au titre d</w:t>
      </w:r>
      <w:r w:rsidR="00DD4F05">
        <w:rPr>
          <w:rFonts w:ascii="Tahoma" w:hAnsi="Tahoma" w:cs="Tahoma"/>
          <w:sz w:val="18"/>
          <w:szCs w:val="18"/>
          <w:lang w:eastAsia="x-none"/>
        </w:rPr>
        <w:t>’</w:t>
      </w:r>
      <w:r w:rsidRPr="005372EA">
        <w:rPr>
          <w:rFonts w:ascii="Tahoma" w:hAnsi="Tahoma" w:cs="Tahoma"/>
          <w:sz w:val="18"/>
          <w:szCs w:val="18"/>
          <w:lang w:eastAsia="x-none"/>
        </w:rPr>
        <w:t>un programme de Licences en Volume dans le cadre duquel un client a acheté les licences éligibles avant la fin la police Software Assurance active pour leur licence EBS 2008 Standard, le client sera éligible pour utiliser cette nouvelle version à la place de la version spécifiée ci-dessus).</w:t>
      </w:r>
    </w:p>
    <w:p w:rsidR="0022671C" w:rsidRPr="005372EA" w:rsidRDefault="0022671C">
      <w:pPr>
        <w:pStyle w:val="ListParagraph"/>
        <w:ind w:left="1260"/>
        <w:rPr>
          <w:rFonts w:ascii="Tahoma" w:hAnsi="Tahoma" w:cs="Tahoma"/>
          <w:sz w:val="18"/>
          <w:szCs w:val="18"/>
        </w:rPr>
      </w:pPr>
    </w:p>
    <w:p w:rsidR="0022671C" w:rsidRPr="005372EA" w:rsidRDefault="0022671C">
      <w:pPr>
        <w:ind w:left="1260"/>
        <w:rPr>
          <w:rFonts w:cs="Tahoma"/>
          <w:szCs w:val="18"/>
          <w:lang w:val="fr-FR"/>
        </w:rPr>
      </w:pPr>
      <w:r w:rsidRPr="005372EA">
        <w:rPr>
          <w:rFonts w:cs="Tahoma"/>
          <w:szCs w:val="18"/>
          <w:lang w:val="fr-FR"/>
        </w:rPr>
        <w:t>Le contrat de licence en volume de l</w:t>
      </w:r>
      <w:r w:rsidR="00DD4F05">
        <w:rPr>
          <w:rFonts w:cs="Tahoma"/>
          <w:szCs w:val="18"/>
          <w:lang w:val="fr-FR"/>
        </w:rPr>
        <w:t>’</w:t>
      </w:r>
      <w:r w:rsidRPr="005372EA">
        <w:rPr>
          <w:rFonts w:cs="Tahoma"/>
          <w:szCs w:val="18"/>
          <w:lang w:val="fr-FR"/>
        </w:rPr>
        <w:t>utilisateur et cette note relative au produit sont la preuve de ces licences complémentaires. L</w:t>
      </w:r>
      <w:r w:rsidR="00DD4F05">
        <w:rPr>
          <w:rFonts w:cs="Tahoma"/>
          <w:szCs w:val="18"/>
          <w:lang w:val="fr-FR"/>
        </w:rPr>
        <w:t>’</w:t>
      </w:r>
      <w:r w:rsidRPr="005372EA">
        <w:rPr>
          <w:rFonts w:cs="Tahoma"/>
          <w:szCs w:val="18"/>
          <w:lang w:val="fr-FR"/>
        </w:rPr>
        <w:t>utilisation du logiciel au titre des licences complémentaires est soumise aux conditions générales du contrat de l</w:t>
      </w:r>
      <w:r w:rsidR="00DD4F05">
        <w:rPr>
          <w:rFonts w:cs="Tahoma"/>
          <w:szCs w:val="18"/>
          <w:lang w:val="fr-FR"/>
        </w:rPr>
        <w:t>’</w:t>
      </w:r>
      <w:r w:rsidRPr="005372EA">
        <w:rPr>
          <w:rFonts w:cs="Tahoma"/>
          <w:szCs w:val="18"/>
          <w:lang w:val="fr-FR"/>
        </w:rPr>
        <w:t>utilisateur et aux droits d</w:t>
      </w:r>
      <w:r w:rsidR="00DD4F05">
        <w:rPr>
          <w:rFonts w:cs="Tahoma"/>
          <w:szCs w:val="18"/>
          <w:lang w:val="fr-FR"/>
        </w:rPr>
        <w:t>’</w:t>
      </w:r>
      <w:r w:rsidRPr="005372EA">
        <w:rPr>
          <w:rFonts w:cs="Tahoma"/>
          <w:szCs w:val="18"/>
          <w:lang w:val="fr-FR"/>
        </w:rPr>
        <w:t>utilisation des logiciels des produits individuels. À l</w:t>
      </w:r>
      <w:r w:rsidR="00DD4F05">
        <w:rPr>
          <w:rFonts w:cs="Tahoma"/>
          <w:szCs w:val="18"/>
          <w:lang w:val="fr-FR"/>
        </w:rPr>
        <w:t>’</w:t>
      </w:r>
      <w:r w:rsidRPr="005372EA">
        <w:rPr>
          <w:rFonts w:cs="Tahoma"/>
          <w:szCs w:val="18"/>
          <w:lang w:val="fr-FR"/>
        </w:rPr>
        <w:t>exception du cas de Forefront Protection pour Exchange Server 2010, le droit d</w:t>
      </w:r>
      <w:r w:rsidR="00DD4F05">
        <w:rPr>
          <w:rFonts w:cs="Tahoma"/>
          <w:szCs w:val="18"/>
          <w:lang w:val="fr-FR"/>
        </w:rPr>
        <w:t>’</w:t>
      </w:r>
      <w:r w:rsidRPr="005372EA">
        <w:rPr>
          <w:rFonts w:cs="Tahoma"/>
          <w:szCs w:val="18"/>
          <w:lang w:val="fr-FR"/>
        </w:rPr>
        <w:t>utiliser le logiciel au titre des licences complémentaires expire à l</w:t>
      </w:r>
      <w:r w:rsidR="00DD4F05">
        <w:rPr>
          <w:rFonts w:cs="Tahoma"/>
          <w:szCs w:val="18"/>
          <w:lang w:val="fr-FR"/>
        </w:rPr>
        <w:t>’</w:t>
      </w:r>
      <w:r w:rsidRPr="005372EA">
        <w:rPr>
          <w:rFonts w:cs="Tahoma"/>
          <w:szCs w:val="18"/>
          <w:lang w:val="fr-FR"/>
        </w:rPr>
        <w:t>expiration du droit d</w:t>
      </w:r>
      <w:r w:rsidR="00DD4F05">
        <w:rPr>
          <w:rFonts w:cs="Tahoma"/>
          <w:szCs w:val="18"/>
          <w:lang w:val="fr-FR"/>
        </w:rPr>
        <w:t>’</w:t>
      </w:r>
      <w:r w:rsidRPr="005372EA">
        <w:rPr>
          <w:rFonts w:cs="Tahoma"/>
          <w:szCs w:val="18"/>
          <w:lang w:val="fr-FR"/>
        </w:rPr>
        <w:t>utilisation des logiciels au titre des licences éligibles. Le droit d</w:t>
      </w:r>
      <w:r w:rsidR="00DD4F05">
        <w:rPr>
          <w:rFonts w:cs="Tahoma"/>
          <w:szCs w:val="18"/>
          <w:lang w:val="fr-FR"/>
        </w:rPr>
        <w:t>’</w:t>
      </w:r>
      <w:r w:rsidRPr="005372EA">
        <w:rPr>
          <w:rFonts w:cs="Tahoma"/>
          <w:szCs w:val="18"/>
          <w:lang w:val="fr-FR"/>
        </w:rPr>
        <w:t>utiliser Forefront Protection pour Exchange 2010 expire à l</w:t>
      </w:r>
      <w:r w:rsidR="00DD4F05">
        <w:rPr>
          <w:rFonts w:cs="Tahoma"/>
          <w:szCs w:val="18"/>
          <w:lang w:val="fr-FR"/>
        </w:rPr>
        <w:t>’</w:t>
      </w:r>
      <w:r w:rsidRPr="005372EA">
        <w:rPr>
          <w:rFonts w:cs="Tahoma"/>
          <w:szCs w:val="18"/>
          <w:lang w:val="fr-FR"/>
        </w:rPr>
        <w:t>expiration de la police Software Assurance des licences éligibles. Dans tous les cas, les licences complémentaires ne peuvent pas être transférées séparément des licences éligibles.</w:t>
      </w:r>
    </w:p>
    <w:p w:rsidR="0022671C" w:rsidRDefault="0022671C">
      <w:pPr>
        <w:pStyle w:val="ListParagraph"/>
        <w:ind w:left="1260"/>
        <w:rPr>
          <w:rFonts w:ascii="Tahoma" w:hAnsi="Tahoma" w:cs="Tahoma"/>
          <w:sz w:val="18"/>
          <w:szCs w:val="18"/>
        </w:rPr>
      </w:pPr>
    </w:p>
    <w:p w:rsidR="00C14BE5" w:rsidRDefault="00C14BE5">
      <w:pPr>
        <w:pStyle w:val="ListParagraph"/>
        <w:ind w:left="1260"/>
        <w:rPr>
          <w:rFonts w:ascii="Tahoma" w:hAnsi="Tahoma" w:cs="Tahoma"/>
          <w:sz w:val="18"/>
          <w:szCs w:val="18"/>
        </w:rPr>
      </w:pPr>
    </w:p>
    <w:p w:rsidR="00C14BE5" w:rsidRPr="005372EA" w:rsidRDefault="00C14BE5">
      <w:pPr>
        <w:pStyle w:val="ListParagraph"/>
        <w:ind w:left="1260"/>
        <w:rPr>
          <w:rFonts w:ascii="Tahoma" w:hAnsi="Tahoma" w:cs="Tahoma"/>
          <w:sz w:val="18"/>
          <w:szCs w:val="18"/>
        </w:rPr>
      </w:pPr>
    </w:p>
    <w:p w:rsidR="0022671C" w:rsidRPr="005372EA" w:rsidRDefault="0022671C">
      <w:pPr>
        <w:pStyle w:val="ListParagraph"/>
        <w:rPr>
          <w:rFonts w:ascii="Tahoma" w:hAnsi="Tahoma" w:cs="Tahoma"/>
          <w:sz w:val="18"/>
          <w:szCs w:val="18"/>
        </w:rPr>
      </w:pPr>
    </w:p>
    <w:p w:rsidR="0022671C" w:rsidRPr="005372EA" w:rsidRDefault="0022671C" w:rsidP="00C14BE5">
      <w:pPr>
        <w:pStyle w:val="ListParagraph"/>
        <w:numPr>
          <w:ilvl w:val="0"/>
          <w:numId w:val="68"/>
        </w:numPr>
        <w:ind w:left="1267"/>
        <w:rPr>
          <w:rFonts w:ascii="Tahoma" w:hAnsi="Tahoma" w:cs="Tahoma"/>
          <w:sz w:val="18"/>
          <w:szCs w:val="18"/>
          <w:lang w:eastAsia="x-none"/>
        </w:rPr>
      </w:pPr>
      <w:r w:rsidRPr="005372EA">
        <w:rPr>
          <w:rFonts w:ascii="Tahoma" w:hAnsi="Tahoma" w:cs="Tahoma"/>
          <w:sz w:val="18"/>
          <w:szCs w:val="18"/>
          <w:u w:val="single"/>
          <w:lang w:eastAsia="x-none"/>
        </w:rPr>
        <w:t>Les clients participant à un programme de licences en volume Windows Essential Business Server (EBS) 2008 Premium seront éligibles aux</w:t>
      </w:r>
      <w:r w:rsidRPr="005372EA">
        <w:rPr>
          <w:rFonts w:ascii="Tahoma" w:hAnsi="Tahoma" w:cs="Tahoma"/>
          <w:sz w:val="18"/>
          <w:szCs w:val="18"/>
          <w:lang w:eastAsia="x-none"/>
        </w:rPr>
        <w:t xml:space="preserve"> licences complémentaires suivantes pour chaque licence EBS 2008 Premium avec Software Assurance active dont ils disposent en date du 1er juillet 2010 :</w:t>
      </w:r>
    </w:p>
    <w:p w:rsidR="0022671C" w:rsidRPr="005372EA" w:rsidRDefault="0022671C">
      <w:pPr>
        <w:pStyle w:val="ListParagraph"/>
        <w:ind w:left="1620"/>
        <w:rPr>
          <w:rFonts w:ascii="Tahoma" w:hAnsi="Tahoma" w:cs="Tahoma"/>
          <w:sz w:val="18"/>
          <w:szCs w:val="18"/>
        </w:rPr>
      </w:pPr>
    </w:p>
    <w:p w:rsidR="0022671C" w:rsidRPr="005372EA" w:rsidRDefault="0022671C" w:rsidP="00472D38">
      <w:pPr>
        <w:pStyle w:val="ListParagraph"/>
        <w:numPr>
          <w:ilvl w:val="0"/>
          <w:numId w:val="71"/>
        </w:numPr>
        <w:ind w:left="2340"/>
        <w:rPr>
          <w:rFonts w:ascii="Tahoma" w:hAnsi="Tahoma" w:cs="Tahoma"/>
          <w:sz w:val="18"/>
          <w:szCs w:val="18"/>
        </w:rPr>
      </w:pPr>
      <w:r w:rsidRPr="005372EA">
        <w:rPr>
          <w:rFonts w:ascii="Tahoma" w:hAnsi="Tahoma" w:cs="Tahoma"/>
          <w:sz w:val="18"/>
          <w:szCs w:val="18"/>
          <w:lang w:eastAsia="x-none"/>
        </w:rPr>
        <w:t>4 licences logicielles pour Windows Server 2008 R2 Standard</w:t>
      </w:r>
    </w:p>
    <w:p w:rsidR="0022671C" w:rsidRPr="005372EA" w:rsidRDefault="0022671C" w:rsidP="00472D38">
      <w:pPr>
        <w:pStyle w:val="ListParagraph"/>
        <w:numPr>
          <w:ilvl w:val="0"/>
          <w:numId w:val="71"/>
        </w:numPr>
        <w:ind w:left="2340"/>
        <w:rPr>
          <w:rFonts w:ascii="Tahoma" w:hAnsi="Tahoma" w:cs="Tahoma"/>
          <w:sz w:val="18"/>
          <w:szCs w:val="18"/>
        </w:rPr>
      </w:pPr>
      <w:r w:rsidRPr="005372EA">
        <w:rPr>
          <w:rFonts w:ascii="Tahoma" w:hAnsi="Tahoma" w:cs="Tahoma"/>
          <w:sz w:val="18"/>
          <w:szCs w:val="18"/>
          <w:lang w:eastAsia="x-none"/>
        </w:rPr>
        <w:t>1 licence logicielle pour SQL Server 2008 R2 Standard</w:t>
      </w:r>
    </w:p>
    <w:p w:rsidR="0022671C" w:rsidRPr="005372EA" w:rsidRDefault="0022671C" w:rsidP="00472D38">
      <w:pPr>
        <w:pStyle w:val="ListParagraph"/>
        <w:numPr>
          <w:ilvl w:val="0"/>
          <w:numId w:val="71"/>
        </w:numPr>
        <w:ind w:left="2340"/>
        <w:rPr>
          <w:rFonts w:ascii="Tahoma" w:hAnsi="Tahoma" w:cs="Tahoma"/>
          <w:sz w:val="18"/>
          <w:szCs w:val="18"/>
        </w:rPr>
      </w:pPr>
      <w:r w:rsidRPr="005372EA">
        <w:rPr>
          <w:rFonts w:ascii="Tahoma" w:hAnsi="Tahoma" w:cs="Tahoma"/>
          <w:sz w:val="18"/>
          <w:szCs w:val="18"/>
          <w:lang w:eastAsia="x-none"/>
        </w:rPr>
        <w:t>2 licences logicielles pour Exchange Server 2010 Standard</w:t>
      </w:r>
    </w:p>
    <w:p w:rsidR="0022671C" w:rsidRPr="005372EA" w:rsidRDefault="0022671C" w:rsidP="00C14BE5">
      <w:pPr>
        <w:pStyle w:val="ListParagraph"/>
        <w:numPr>
          <w:ilvl w:val="0"/>
          <w:numId w:val="71"/>
        </w:numPr>
        <w:ind w:left="2347"/>
        <w:rPr>
          <w:rFonts w:ascii="Tahoma" w:hAnsi="Tahoma" w:cs="Tahoma"/>
          <w:sz w:val="18"/>
          <w:szCs w:val="18"/>
        </w:rPr>
      </w:pPr>
      <w:r w:rsidRPr="005372EA">
        <w:rPr>
          <w:rFonts w:ascii="Tahoma" w:hAnsi="Tahoma" w:cs="Tahoma"/>
          <w:sz w:val="18"/>
          <w:szCs w:val="18"/>
          <w:lang w:eastAsia="x-none"/>
        </w:rPr>
        <w:t>1 licence logicielle pour System Center Essentials 2010, 10 licences de gestion serveur et 50 licences de gestion client</w:t>
      </w:r>
    </w:p>
    <w:p w:rsidR="0022671C" w:rsidRPr="005372EA" w:rsidRDefault="0022671C" w:rsidP="00472D38">
      <w:pPr>
        <w:pStyle w:val="ListParagraph"/>
        <w:numPr>
          <w:ilvl w:val="0"/>
          <w:numId w:val="71"/>
        </w:numPr>
        <w:ind w:left="2340"/>
        <w:rPr>
          <w:rFonts w:ascii="Tahoma" w:hAnsi="Tahoma" w:cs="Tahoma"/>
          <w:sz w:val="18"/>
          <w:szCs w:val="18"/>
          <w:lang w:val="en-US"/>
        </w:rPr>
      </w:pPr>
      <w:r w:rsidRPr="005372EA">
        <w:rPr>
          <w:rFonts w:ascii="Tahoma" w:hAnsi="Tahoma" w:cs="Tahoma"/>
          <w:sz w:val="18"/>
          <w:szCs w:val="18"/>
          <w:lang w:val="en-US" w:eastAsia="x-none"/>
        </w:rPr>
        <w:t>1 licence logicielle pour Forefront Threat Management Gateway Medium Business 2010</w:t>
      </w:r>
    </w:p>
    <w:p w:rsidR="0022671C" w:rsidRPr="005372EA" w:rsidRDefault="0022671C">
      <w:pPr>
        <w:pStyle w:val="ListParagraph"/>
        <w:ind w:left="1620"/>
        <w:rPr>
          <w:rFonts w:ascii="Tahoma" w:hAnsi="Tahoma" w:cs="Tahoma"/>
          <w:sz w:val="18"/>
          <w:szCs w:val="18"/>
        </w:rPr>
      </w:pPr>
      <w:r w:rsidRPr="005372EA">
        <w:rPr>
          <w:rFonts w:ascii="Tahoma" w:hAnsi="Tahoma" w:cs="Tahoma"/>
          <w:sz w:val="18"/>
          <w:szCs w:val="18"/>
          <w:lang w:eastAsia="x-none"/>
        </w:rPr>
        <w:t>(Si une nouvelle version d</w:t>
      </w:r>
      <w:r w:rsidR="00DD4F05">
        <w:rPr>
          <w:rFonts w:ascii="Tahoma" w:hAnsi="Tahoma" w:cs="Tahoma"/>
          <w:sz w:val="18"/>
          <w:szCs w:val="18"/>
          <w:lang w:eastAsia="x-none"/>
        </w:rPr>
        <w:t>’</w:t>
      </w:r>
      <w:r w:rsidRPr="005372EA">
        <w:rPr>
          <w:rFonts w:ascii="Tahoma" w:hAnsi="Tahoma" w:cs="Tahoma"/>
          <w:sz w:val="18"/>
          <w:szCs w:val="18"/>
          <w:lang w:eastAsia="x-none"/>
        </w:rPr>
        <w:t>un des produits ci-dessus est disponible au titre d</w:t>
      </w:r>
      <w:r w:rsidR="00DD4F05">
        <w:rPr>
          <w:rFonts w:ascii="Tahoma" w:hAnsi="Tahoma" w:cs="Tahoma"/>
          <w:sz w:val="18"/>
          <w:szCs w:val="18"/>
          <w:lang w:eastAsia="x-none"/>
        </w:rPr>
        <w:t>’</w:t>
      </w:r>
      <w:r w:rsidRPr="005372EA">
        <w:rPr>
          <w:rFonts w:ascii="Tahoma" w:hAnsi="Tahoma" w:cs="Tahoma"/>
          <w:sz w:val="18"/>
          <w:szCs w:val="18"/>
          <w:lang w:eastAsia="x-none"/>
        </w:rPr>
        <w:t>un programme de Licences en Volume dans le cadre duquel un client a acheté les licences éligibles avant la fin la police Software Assurance active pour la licence EBS 2008 Premium, le client sera éligible pour utiliser cette nouvelle version à la place de la version spécifiée ci-dessus).</w:t>
      </w:r>
    </w:p>
    <w:p w:rsidR="0022671C" w:rsidRPr="005372EA" w:rsidRDefault="0022671C">
      <w:pPr>
        <w:pStyle w:val="ListParagraph"/>
        <w:rPr>
          <w:rFonts w:ascii="Tahoma" w:hAnsi="Tahoma" w:cs="Tahoma"/>
          <w:sz w:val="18"/>
          <w:szCs w:val="18"/>
        </w:rPr>
      </w:pPr>
    </w:p>
    <w:p w:rsidR="0022671C" w:rsidRPr="00C14BE5" w:rsidRDefault="0022671C" w:rsidP="00C14BE5">
      <w:pPr>
        <w:ind w:left="1627"/>
        <w:rPr>
          <w:rFonts w:cs="Tahoma"/>
          <w:szCs w:val="18"/>
          <w:lang w:val="fr-FR"/>
        </w:rPr>
      </w:pPr>
      <w:r w:rsidRPr="00C14BE5">
        <w:rPr>
          <w:rFonts w:cs="Tahoma"/>
          <w:szCs w:val="18"/>
          <w:lang w:val="fr-FR"/>
        </w:rPr>
        <w:t>Le contrat de licence en volume de l</w:t>
      </w:r>
      <w:r w:rsidR="00DD4F05">
        <w:rPr>
          <w:rFonts w:cs="Tahoma"/>
          <w:szCs w:val="18"/>
          <w:lang w:val="fr-FR"/>
        </w:rPr>
        <w:t>’</w:t>
      </w:r>
      <w:r w:rsidRPr="00C14BE5">
        <w:rPr>
          <w:rFonts w:cs="Tahoma"/>
          <w:szCs w:val="18"/>
          <w:lang w:val="fr-FR"/>
        </w:rPr>
        <w:t>utilisateur et cette note relative au produit sont la preuve de ces licences complémentaires. L</w:t>
      </w:r>
      <w:r w:rsidR="00DD4F05">
        <w:rPr>
          <w:rFonts w:cs="Tahoma"/>
          <w:szCs w:val="18"/>
          <w:lang w:val="fr-FR"/>
        </w:rPr>
        <w:t>’</w:t>
      </w:r>
      <w:r w:rsidRPr="00C14BE5">
        <w:rPr>
          <w:rFonts w:cs="Tahoma"/>
          <w:szCs w:val="18"/>
          <w:lang w:val="fr-FR"/>
        </w:rPr>
        <w:t>utilisation du logiciel au titre des licences complémentaires est soumise aux conditions générales du contrat de l</w:t>
      </w:r>
      <w:r w:rsidR="00DD4F05">
        <w:rPr>
          <w:rFonts w:cs="Tahoma"/>
          <w:szCs w:val="18"/>
          <w:lang w:val="fr-FR"/>
        </w:rPr>
        <w:t>’</w:t>
      </w:r>
      <w:r w:rsidRPr="00C14BE5">
        <w:rPr>
          <w:rFonts w:cs="Tahoma"/>
          <w:szCs w:val="18"/>
          <w:lang w:val="fr-FR"/>
        </w:rPr>
        <w:t>utilisateur et aux droits d</w:t>
      </w:r>
      <w:r w:rsidR="00DD4F05">
        <w:rPr>
          <w:rFonts w:cs="Tahoma"/>
          <w:szCs w:val="18"/>
          <w:lang w:val="fr-FR"/>
        </w:rPr>
        <w:t>’</w:t>
      </w:r>
      <w:r w:rsidRPr="00C14BE5">
        <w:rPr>
          <w:rFonts w:cs="Tahoma"/>
          <w:szCs w:val="18"/>
          <w:lang w:val="fr-FR"/>
        </w:rPr>
        <w:t>utilisation des logiciels des produits individuels. À l</w:t>
      </w:r>
      <w:r w:rsidR="00DD4F05">
        <w:rPr>
          <w:rFonts w:cs="Tahoma"/>
          <w:szCs w:val="18"/>
          <w:lang w:val="fr-FR"/>
        </w:rPr>
        <w:t>’</w:t>
      </w:r>
      <w:r w:rsidRPr="00C14BE5">
        <w:rPr>
          <w:rFonts w:cs="Tahoma"/>
          <w:szCs w:val="18"/>
          <w:lang w:val="fr-FR"/>
        </w:rPr>
        <w:t>exception du cas de Forefront Protection pour Exchange Server 2010, le droit d</w:t>
      </w:r>
      <w:r w:rsidR="00DD4F05">
        <w:rPr>
          <w:rFonts w:cs="Tahoma"/>
          <w:szCs w:val="18"/>
          <w:lang w:val="fr-FR"/>
        </w:rPr>
        <w:t>’</w:t>
      </w:r>
      <w:r w:rsidRPr="00C14BE5">
        <w:rPr>
          <w:rFonts w:cs="Tahoma"/>
          <w:szCs w:val="18"/>
          <w:lang w:val="fr-FR"/>
        </w:rPr>
        <w:t>utiliser le logiciel au titre des licences complémentaires expire à l</w:t>
      </w:r>
      <w:r w:rsidR="00DD4F05">
        <w:rPr>
          <w:rFonts w:cs="Tahoma"/>
          <w:szCs w:val="18"/>
          <w:lang w:val="fr-FR"/>
        </w:rPr>
        <w:t>’</w:t>
      </w:r>
      <w:r w:rsidRPr="00C14BE5">
        <w:rPr>
          <w:rFonts w:cs="Tahoma"/>
          <w:szCs w:val="18"/>
          <w:lang w:val="fr-FR"/>
        </w:rPr>
        <w:t>expiration du droit d</w:t>
      </w:r>
      <w:r w:rsidR="00DD4F05">
        <w:rPr>
          <w:rFonts w:cs="Tahoma"/>
          <w:szCs w:val="18"/>
          <w:lang w:val="fr-FR"/>
        </w:rPr>
        <w:t>’</w:t>
      </w:r>
      <w:r w:rsidRPr="00C14BE5">
        <w:rPr>
          <w:rFonts w:cs="Tahoma"/>
          <w:szCs w:val="18"/>
          <w:lang w:val="fr-FR"/>
        </w:rPr>
        <w:t>utilisation des logiciels au titre des licences éligibles. Le droit d</w:t>
      </w:r>
      <w:r w:rsidR="00DD4F05">
        <w:rPr>
          <w:rFonts w:cs="Tahoma"/>
          <w:szCs w:val="18"/>
          <w:lang w:val="fr-FR"/>
        </w:rPr>
        <w:t>’</w:t>
      </w:r>
      <w:r w:rsidRPr="00C14BE5">
        <w:rPr>
          <w:rFonts w:cs="Tahoma"/>
          <w:szCs w:val="18"/>
          <w:lang w:val="fr-FR"/>
        </w:rPr>
        <w:t>utiliser Forefront Protection pour Exchange 2010 expire à l</w:t>
      </w:r>
      <w:r w:rsidR="00DD4F05">
        <w:rPr>
          <w:rFonts w:cs="Tahoma"/>
          <w:szCs w:val="18"/>
          <w:lang w:val="fr-FR"/>
        </w:rPr>
        <w:t>’</w:t>
      </w:r>
      <w:r w:rsidRPr="00C14BE5">
        <w:rPr>
          <w:rFonts w:cs="Tahoma"/>
          <w:szCs w:val="18"/>
          <w:lang w:val="fr-FR"/>
        </w:rPr>
        <w:t>expiration de la police Software Assurance des licences éligibles. Dans tous les cas, les licences complémentaires ne peuvent pas être transférées séparément des licences éligibles.</w:t>
      </w:r>
    </w:p>
    <w:p w:rsidR="0022671C" w:rsidRPr="005372EA" w:rsidRDefault="0022671C" w:rsidP="005372EA">
      <w:pPr>
        <w:pStyle w:val="ListParagraph"/>
        <w:ind w:left="1800"/>
        <w:rPr>
          <w:rFonts w:ascii="Tahoma" w:hAnsi="Tahoma" w:cs="Tahoma"/>
          <w:sz w:val="18"/>
          <w:szCs w:val="18"/>
        </w:rPr>
      </w:pPr>
    </w:p>
    <w:p w:rsidR="0022671C" w:rsidRPr="005372EA" w:rsidRDefault="0022671C" w:rsidP="00C14BE5">
      <w:pPr>
        <w:pStyle w:val="ListParagraph"/>
        <w:numPr>
          <w:ilvl w:val="0"/>
          <w:numId w:val="68"/>
        </w:numPr>
        <w:ind w:left="1267"/>
        <w:rPr>
          <w:rFonts w:ascii="Tahoma" w:hAnsi="Tahoma" w:cs="Tahoma"/>
          <w:sz w:val="18"/>
          <w:szCs w:val="18"/>
        </w:rPr>
      </w:pPr>
      <w:r w:rsidRPr="005372EA">
        <w:rPr>
          <w:rFonts w:ascii="Tahoma" w:hAnsi="Tahoma" w:cs="Tahoma"/>
          <w:sz w:val="18"/>
          <w:szCs w:val="18"/>
          <w:u w:val="single"/>
          <w:lang w:eastAsia="x-none"/>
        </w:rPr>
        <w:t>Droits d</w:t>
      </w:r>
      <w:r w:rsidR="00DD4F05">
        <w:rPr>
          <w:rFonts w:ascii="Tahoma" w:hAnsi="Tahoma" w:cs="Tahoma"/>
          <w:sz w:val="18"/>
          <w:szCs w:val="18"/>
          <w:u w:val="single"/>
          <w:lang w:eastAsia="x-none"/>
        </w:rPr>
        <w:t>’</w:t>
      </w:r>
      <w:r w:rsidRPr="005372EA">
        <w:rPr>
          <w:rFonts w:ascii="Tahoma" w:hAnsi="Tahoma" w:cs="Tahoma"/>
          <w:sz w:val="18"/>
          <w:szCs w:val="18"/>
          <w:u w:val="single"/>
          <w:lang w:eastAsia="x-none"/>
        </w:rPr>
        <w:t>utilisation supplémentaires pour CAL Windows Essential Business Server (EBS) 2008</w:t>
      </w:r>
      <w:r w:rsidRPr="005372EA">
        <w:rPr>
          <w:rFonts w:ascii="Tahoma" w:hAnsi="Tahoma" w:cs="Tahoma"/>
          <w:sz w:val="18"/>
          <w:szCs w:val="18"/>
          <w:lang w:eastAsia="x-none"/>
        </w:rPr>
        <w:t> :</w:t>
      </w:r>
    </w:p>
    <w:p w:rsidR="0022671C" w:rsidRPr="005372EA" w:rsidRDefault="0022671C" w:rsidP="00C14BE5">
      <w:pPr>
        <w:ind w:left="1267"/>
        <w:rPr>
          <w:rFonts w:cs="Tahoma"/>
          <w:szCs w:val="18"/>
          <w:lang w:val="fr-FR"/>
        </w:rPr>
      </w:pPr>
      <w:r w:rsidRPr="005372EA">
        <w:rPr>
          <w:rFonts w:cs="Tahoma"/>
          <w:szCs w:val="18"/>
          <w:lang w:val="fr-FR"/>
        </w:rPr>
        <w:t>Nonobstant toute stipulation contraire dans les droits d</w:t>
      </w:r>
      <w:r w:rsidR="00DD4F05">
        <w:rPr>
          <w:rFonts w:cs="Tahoma"/>
          <w:szCs w:val="18"/>
          <w:lang w:val="fr-FR"/>
        </w:rPr>
        <w:t>’</w:t>
      </w:r>
      <w:r w:rsidRPr="005372EA">
        <w:rPr>
          <w:rFonts w:cs="Tahoma"/>
          <w:szCs w:val="18"/>
          <w:lang w:val="fr-FR"/>
        </w:rPr>
        <w:t>utilisation des logiciels pour Windows Server 2008 et Exchange Server 2007 Standard, les clients peuvent utiliser leurs EBS 2008 CAL</w:t>
      </w:r>
      <w:r w:rsidR="005372EA">
        <w:rPr>
          <w:rFonts w:cs="Tahoma"/>
          <w:szCs w:val="18"/>
          <w:lang w:val="fr-FR"/>
        </w:rPr>
        <w:t> </w:t>
      </w:r>
      <w:r w:rsidRPr="005372EA">
        <w:rPr>
          <w:rFonts w:cs="Tahoma"/>
          <w:szCs w:val="18"/>
          <w:lang w:val="fr-FR"/>
        </w:rPr>
        <w:t>Suite et EBS 2008 CAL Suite pour Utilisateurs et Dispositifs Premium pour accéder à leurs</w:t>
      </w:r>
      <w:r w:rsidR="005372EA">
        <w:rPr>
          <w:rFonts w:cs="Tahoma"/>
          <w:szCs w:val="18"/>
          <w:lang w:val="fr-FR"/>
        </w:rPr>
        <w:t> </w:t>
      </w:r>
      <w:r w:rsidRPr="005372EA">
        <w:rPr>
          <w:rFonts w:cs="Tahoma"/>
          <w:szCs w:val="18"/>
          <w:lang w:val="fr-FR"/>
        </w:rPr>
        <w:t>instances sous licence de ce logiciel dans ou hors de leur domaine EBS 2008. En outre, nonobstant toute stipulation contraire dans les droits d</w:t>
      </w:r>
      <w:r w:rsidR="00DD4F05">
        <w:rPr>
          <w:rFonts w:cs="Tahoma"/>
          <w:szCs w:val="18"/>
          <w:lang w:val="fr-FR"/>
        </w:rPr>
        <w:t>’</w:t>
      </w:r>
      <w:r w:rsidRPr="005372EA">
        <w:rPr>
          <w:rFonts w:cs="Tahoma"/>
          <w:szCs w:val="18"/>
          <w:lang w:val="fr-FR"/>
        </w:rPr>
        <w:t>utilisation des logiciels pour SQL Server</w:t>
      </w:r>
      <w:r w:rsidR="005372EA">
        <w:rPr>
          <w:rFonts w:cs="Tahoma"/>
          <w:szCs w:val="18"/>
          <w:lang w:val="fr-FR"/>
        </w:rPr>
        <w:t> </w:t>
      </w:r>
      <w:r w:rsidRPr="005372EA">
        <w:rPr>
          <w:rFonts w:cs="Tahoma"/>
          <w:szCs w:val="18"/>
          <w:lang w:val="fr-FR"/>
        </w:rPr>
        <w:t>2008 Standard, les clients peuvent utiliser leurs EBS 2008 CAL Suite pour Utilisateurs et Dispositifs Premium pour accéder à leurs instances sous licence de SQL Server 2008 dans ou hors de leur domaine EBS 2008.</w:t>
      </w:r>
    </w:p>
    <w:p w:rsidR="0022671C" w:rsidRPr="005372EA" w:rsidRDefault="0022671C">
      <w:pPr>
        <w:ind w:left="1440"/>
        <w:rPr>
          <w:rFonts w:cs="Tahoma"/>
          <w:szCs w:val="18"/>
          <w:lang w:val="fr-FR"/>
        </w:rPr>
      </w:pPr>
    </w:p>
    <w:p w:rsidR="0022671C" w:rsidRPr="005372EA" w:rsidRDefault="0022671C" w:rsidP="00C14BE5">
      <w:pPr>
        <w:pStyle w:val="ListParagraph"/>
        <w:numPr>
          <w:ilvl w:val="0"/>
          <w:numId w:val="68"/>
        </w:numPr>
        <w:ind w:left="1267"/>
        <w:rPr>
          <w:rFonts w:ascii="Tahoma" w:hAnsi="Tahoma" w:cs="Tahoma"/>
          <w:sz w:val="18"/>
          <w:szCs w:val="18"/>
        </w:rPr>
      </w:pPr>
      <w:r w:rsidRPr="005372EA">
        <w:rPr>
          <w:rFonts w:ascii="Tahoma" w:hAnsi="Tahoma" w:cs="Tahoma"/>
          <w:sz w:val="18"/>
          <w:szCs w:val="18"/>
          <w:lang w:eastAsia="x-none"/>
        </w:rPr>
        <w:t>Pour les clients qui ont souscrit une Software Assurance pour des CAL Windows Essential Business Server (EBS) 2008 Standard active en date du 1er juillet 2010 :</w:t>
      </w:r>
    </w:p>
    <w:p w:rsidR="0022671C" w:rsidRPr="005372EA" w:rsidRDefault="0022671C">
      <w:pPr>
        <w:pStyle w:val="ListParagraph"/>
        <w:ind w:left="1800"/>
        <w:rPr>
          <w:rFonts w:ascii="Tahoma" w:hAnsi="Tahoma" w:cs="Tahoma"/>
          <w:sz w:val="18"/>
          <w:szCs w:val="18"/>
        </w:rPr>
      </w:pPr>
    </w:p>
    <w:p w:rsidR="0022671C" w:rsidRPr="005372EA" w:rsidRDefault="0022671C" w:rsidP="00C14BE5">
      <w:pPr>
        <w:pStyle w:val="ListParagraph"/>
        <w:ind w:left="1267"/>
        <w:contextualSpacing w:val="0"/>
        <w:rPr>
          <w:rFonts w:ascii="Tahoma" w:hAnsi="Tahoma" w:cs="Tahoma"/>
          <w:sz w:val="18"/>
          <w:szCs w:val="18"/>
        </w:rPr>
      </w:pPr>
      <w:r w:rsidRPr="005372EA">
        <w:rPr>
          <w:rFonts w:ascii="Tahoma" w:hAnsi="Tahoma" w:cs="Tahoma"/>
          <w:sz w:val="18"/>
          <w:szCs w:val="18"/>
          <w:lang w:eastAsia="x-none"/>
        </w:rPr>
        <w:t>Pour chaque EBS 2008 CAL Suite avec Software Assurance active en date du 1er juillet 2010 possédée par un client, ce dernier sera éligible pour les licences complémentaires suivantes :</w:t>
      </w:r>
    </w:p>
    <w:p w:rsidR="0022671C" w:rsidRPr="005372EA" w:rsidRDefault="0022671C" w:rsidP="00C14BE5">
      <w:pPr>
        <w:pStyle w:val="ListParagraph"/>
        <w:numPr>
          <w:ilvl w:val="1"/>
          <w:numId w:val="72"/>
        </w:numPr>
        <w:ind w:left="2347"/>
        <w:rPr>
          <w:rFonts w:ascii="Tahoma" w:hAnsi="Tahoma" w:cs="Tahoma"/>
          <w:sz w:val="18"/>
          <w:szCs w:val="18"/>
        </w:rPr>
      </w:pPr>
      <w:r w:rsidRPr="005372EA">
        <w:rPr>
          <w:rFonts w:ascii="Tahoma" w:hAnsi="Tahoma" w:cs="Tahoma"/>
          <w:sz w:val="18"/>
          <w:szCs w:val="18"/>
          <w:lang w:eastAsia="x-none"/>
        </w:rPr>
        <w:t>1 CAL Windows Server 2008</w:t>
      </w:r>
    </w:p>
    <w:p w:rsidR="0022671C" w:rsidRPr="005372EA" w:rsidRDefault="0022671C" w:rsidP="00C14BE5">
      <w:pPr>
        <w:pStyle w:val="ListParagraph"/>
        <w:numPr>
          <w:ilvl w:val="1"/>
          <w:numId w:val="72"/>
        </w:numPr>
        <w:ind w:left="2347"/>
        <w:rPr>
          <w:rFonts w:ascii="Tahoma" w:hAnsi="Tahoma" w:cs="Tahoma"/>
          <w:sz w:val="18"/>
          <w:szCs w:val="18"/>
        </w:rPr>
      </w:pPr>
      <w:r w:rsidRPr="005372EA">
        <w:rPr>
          <w:rFonts w:ascii="Tahoma" w:hAnsi="Tahoma" w:cs="Tahoma"/>
          <w:sz w:val="18"/>
          <w:szCs w:val="18"/>
          <w:lang w:eastAsia="x-none"/>
        </w:rPr>
        <w:t>1 CAL Exchange Server 2010 Standard</w:t>
      </w:r>
    </w:p>
    <w:p w:rsidR="0022671C" w:rsidRPr="005372EA" w:rsidRDefault="0022671C" w:rsidP="00C14BE5">
      <w:pPr>
        <w:pStyle w:val="ListParagraph"/>
        <w:numPr>
          <w:ilvl w:val="1"/>
          <w:numId w:val="72"/>
        </w:numPr>
        <w:ind w:left="2347"/>
        <w:rPr>
          <w:rFonts w:ascii="Tahoma" w:hAnsi="Tahoma" w:cs="Tahoma"/>
          <w:sz w:val="18"/>
          <w:szCs w:val="18"/>
        </w:rPr>
      </w:pPr>
      <w:r w:rsidRPr="005372EA">
        <w:rPr>
          <w:rFonts w:ascii="Tahoma" w:hAnsi="Tahoma" w:cs="Tahoma"/>
          <w:sz w:val="18"/>
          <w:szCs w:val="18"/>
          <w:lang w:eastAsia="x-none"/>
        </w:rPr>
        <w:t>1 licence d</w:t>
      </w:r>
      <w:r w:rsidR="00DD4F05">
        <w:rPr>
          <w:rFonts w:ascii="Tahoma" w:hAnsi="Tahoma" w:cs="Tahoma"/>
          <w:sz w:val="18"/>
          <w:szCs w:val="18"/>
          <w:lang w:eastAsia="x-none"/>
        </w:rPr>
        <w:t>’</w:t>
      </w:r>
      <w:r w:rsidRPr="005372EA">
        <w:rPr>
          <w:rFonts w:ascii="Tahoma" w:hAnsi="Tahoma" w:cs="Tahoma"/>
          <w:sz w:val="18"/>
          <w:szCs w:val="18"/>
          <w:lang w:eastAsia="x-none"/>
        </w:rPr>
        <w:t>abonnement dispositif ou utilisateur pour Forefront Protection pour Exchange Server 2010</w:t>
      </w:r>
    </w:p>
    <w:p w:rsidR="0022671C" w:rsidRPr="005372EA" w:rsidRDefault="0022671C" w:rsidP="00C14BE5">
      <w:pPr>
        <w:pStyle w:val="ListParagraph"/>
        <w:ind w:left="1267"/>
        <w:contextualSpacing w:val="0"/>
        <w:rPr>
          <w:rFonts w:ascii="Tahoma" w:hAnsi="Tahoma" w:cs="Tahoma"/>
          <w:sz w:val="18"/>
          <w:szCs w:val="18"/>
        </w:rPr>
      </w:pPr>
      <w:r w:rsidRPr="005372EA">
        <w:rPr>
          <w:rFonts w:ascii="Tahoma" w:hAnsi="Tahoma" w:cs="Tahoma"/>
          <w:sz w:val="18"/>
          <w:szCs w:val="18"/>
          <w:lang w:eastAsia="x-none"/>
        </w:rPr>
        <w:t>Pour chaque EBS 2008 CAL Suite pour Utilisateurs et Dispositifs Premium avec police Software Assurance active en date du 1er juillet 2010 possédée par un client, ce dernier sera éligible pour les licences complémentaires suivantes :</w:t>
      </w:r>
    </w:p>
    <w:p w:rsidR="0022671C" w:rsidRPr="005372EA" w:rsidRDefault="0022671C" w:rsidP="00C14BE5">
      <w:pPr>
        <w:pStyle w:val="ListParagraph"/>
        <w:numPr>
          <w:ilvl w:val="1"/>
          <w:numId w:val="73"/>
        </w:numPr>
        <w:ind w:left="2347"/>
        <w:rPr>
          <w:rFonts w:ascii="Tahoma" w:hAnsi="Tahoma" w:cs="Tahoma"/>
          <w:sz w:val="18"/>
          <w:szCs w:val="18"/>
        </w:rPr>
      </w:pPr>
      <w:r w:rsidRPr="005372EA">
        <w:rPr>
          <w:rFonts w:ascii="Tahoma" w:hAnsi="Tahoma" w:cs="Tahoma"/>
          <w:sz w:val="18"/>
          <w:szCs w:val="18"/>
          <w:lang w:eastAsia="x-none"/>
        </w:rPr>
        <w:t>CAL Windows Server 2008</w:t>
      </w:r>
    </w:p>
    <w:p w:rsidR="0022671C" w:rsidRPr="005372EA" w:rsidRDefault="0022671C" w:rsidP="00C14BE5">
      <w:pPr>
        <w:pStyle w:val="ListParagraph"/>
        <w:numPr>
          <w:ilvl w:val="1"/>
          <w:numId w:val="73"/>
        </w:numPr>
        <w:ind w:left="2347"/>
        <w:rPr>
          <w:rFonts w:ascii="Tahoma" w:hAnsi="Tahoma" w:cs="Tahoma"/>
          <w:sz w:val="18"/>
          <w:szCs w:val="18"/>
        </w:rPr>
      </w:pPr>
      <w:r w:rsidRPr="005372EA">
        <w:rPr>
          <w:rFonts w:ascii="Tahoma" w:hAnsi="Tahoma" w:cs="Tahoma"/>
          <w:sz w:val="18"/>
          <w:szCs w:val="18"/>
          <w:lang w:eastAsia="x-none"/>
        </w:rPr>
        <w:t>CAL Exchange Server 2010 Standard</w:t>
      </w:r>
    </w:p>
    <w:p w:rsidR="0022671C" w:rsidRPr="005372EA" w:rsidRDefault="0022671C" w:rsidP="00C14BE5">
      <w:pPr>
        <w:pStyle w:val="ListParagraph"/>
        <w:numPr>
          <w:ilvl w:val="1"/>
          <w:numId w:val="73"/>
        </w:numPr>
        <w:ind w:left="2347"/>
        <w:rPr>
          <w:rFonts w:ascii="Tahoma" w:hAnsi="Tahoma" w:cs="Tahoma"/>
          <w:sz w:val="18"/>
          <w:szCs w:val="18"/>
        </w:rPr>
      </w:pPr>
      <w:r w:rsidRPr="005372EA">
        <w:rPr>
          <w:rFonts w:ascii="Tahoma" w:hAnsi="Tahoma" w:cs="Tahoma"/>
          <w:sz w:val="18"/>
          <w:szCs w:val="18"/>
          <w:lang w:eastAsia="x-none"/>
        </w:rPr>
        <w:t>CAL SQL Server 2008 R2</w:t>
      </w:r>
    </w:p>
    <w:p w:rsidR="0022671C" w:rsidRPr="005372EA" w:rsidRDefault="0022671C" w:rsidP="00C14BE5">
      <w:pPr>
        <w:pStyle w:val="ListParagraph"/>
        <w:numPr>
          <w:ilvl w:val="1"/>
          <w:numId w:val="73"/>
        </w:numPr>
        <w:ind w:left="2347"/>
        <w:rPr>
          <w:rFonts w:ascii="Tahoma" w:hAnsi="Tahoma" w:cs="Tahoma"/>
          <w:sz w:val="18"/>
          <w:szCs w:val="18"/>
        </w:rPr>
      </w:pPr>
      <w:r w:rsidRPr="005372EA">
        <w:rPr>
          <w:rFonts w:ascii="Tahoma" w:hAnsi="Tahoma" w:cs="Tahoma"/>
          <w:sz w:val="18"/>
          <w:szCs w:val="18"/>
          <w:lang w:eastAsia="x-none"/>
        </w:rPr>
        <w:t>1 licence d</w:t>
      </w:r>
      <w:r w:rsidR="00DD4F05">
        <w:rPr>
          <w:rFonts w:ascii="Tahoma" w:hAnsi="Tahoma" w:cs="Tahoma"/>
          <w:sz w:val="18"/>
          <w:szCs w:val="18"/>
          <w:lang w:eastAsia="x-none"/>
        </w:rPr>
        <w:t>’</w:t>
      </w:r>
      <w:r w:rsidRPr="005372EA">
        <w:rPr>
          <w:rFonts w:ascii="Tahoma" w:hAnsi="Tahoma" w:cs="Tahoma"/>
          <w:sz w:val="18"/>
          <w:szCs w:val="18"/>
          <w:lang w:eastAsia="x-none"/>
        </w:rPr>
        <w:t>abonnement dispositif ou utilisateur pour Forefront Protection pour Exchange Server 2010</w:t>
      </w:r>
    </w:p>
    <w:p w:rsidR="0022671C" w:rsidRPr="005372EA" w:rsidRDefault="0022671C" w:rsidP="00C14BE5">
      <w:pPr>
        <w:ind w:left="1267"/>
        <w:rPr>
          <w:rFonts w:cs="Tahoma"/>
          <w:szCs w:val="18"/>
          <w:lang w:val="fr-FR"/>
        </w:rPr>
      </w:pPr>
      <w:r w:rsidRPr="005372EA">
        <w:rPr>
          <w:rFonts w:cs="Tahoma"/>
          <w:szCs w:val="18"/>
          <w:lang w:val="fr-FR"/>
        </w:rPr>
        <w:t>(Si une nouvelle version de ces produits est disponible au titre d</w:t>
      </w:r>
      <w:r w:rsidR="00DD4F05">
        <w:rPr>
          <w:rFonts w:cs="Tahoma"/>
          <w:szCs w:val="18"/>
          <w:lang w:val="fr-FR"/>
        </w:rPr>
        <w:t>’</w:t>
      </w:r>
      <w:r w:rsidRPr="005372EA">
        <w:rPr>
          <w:rFonts w:cs="Tahoma"/>
          <w:szCs w:val="18"/>
          <w:lang w:val="fr-FR"/>
        </w:rPr>
        <w:t>un programme de Licences en</w:t>
      </w:r>
      <w:r w:rsidR="005372EA">
        <w:rPr>
          <w:rFonts w:cs="Tahoma"/>
          <w:szCs w:val="18"/>
          <w:lang w:val="fr-FR"/>
        </w:rPr>
        <w:t> </w:t>
      </w:r>
      <w:r w:rsidRPr="005372EA">
        <w:rPr>
          <w:rFonts w:cs="Tahoma"/>
          <w:szCs w:val="18"/>
          <w:lang w:val="fr-FR"/>
        </w:rPr>
        <w:t>Volume dans le cadre duquel un client a acheté les licences éligibles avant la fin la police Software Assurance active pour leur licence CAL EBS 2008 éligible, les clients seront éligibles pour des licences CAL correspondant à cette version).</w:t>
      </w:r>
    </w:p>
    <w:p w:rsidR="0022671C" w:rsidRPr="005372EA" w:rsidRDefault="0022671C">
      <w:pPr>
        <w:rPr>
          <w:rFonts w:cs="Tahoma"/>
          <w:szCs w:val="18"/>
          <w:lang w:val="fr-FR"/>
        </w:rPr>
      </w:pPr>
    </w:p>
    <w:p w:rsidR="00C14BE5" w:rsidRDefault="00C14BE5" w:rsidP="00C14BE5">
      <w:pPr>
        <w:ind w:left="1267"/>
        <w:rPr>
          <w:rFonts w:cs="Tahoma"/>
          <w:szCs w:val="18"/>
          <w:lang w:val="fr-FR"/>
        </w:rPr>
      </w:pPr>
    </w:p>
    <w:p w:rsidR="0022671C" w:rsidRPr="005372EA" w:rsidRDefault="0022671C" w:rsidP="00C14BE5">
      <w:pPr>
        <w:ind w:left="1267"/>
        <w:rPr>
          <w:rFonts w:cs="Tahoma"/>
          <w:szCs w:val="18"/>
          <w:lang w:val="fr-FR"/>
        </w:rPr>
      </w:pPr>
      <w:r w:rsidRPr="005372EA">
        <w:rPr>
          <w:rFonts w:cs="Tahoma"/>
          <w:szCs w:val="18"/>
          <w:lang w:val="fr-FR"/>
        </w:rPr>
        <w:t>Le contrat de licence en volume de l</w:t>
      </w:r>
      <w:r w:rsidR="00DD4F05">
        <w:rPr>
          <w:rFonts w:cs="Tahoma"/>
          <w:szCs w:val="18"/>
          <w:lang w:val="fr-FR"/>
        </w:rPr>
        <w:t>’</w:t>
      </w:r>
      <w:r w:rsidRPr="005372EA">
        <w:rPr>
          <w:rFonts w:cs="Tahoma"/>
          <w:szCs w:val="18"/>
          <w:lang w:val="fr-FR"/>
        </w:rPr>
        <w:t>utilisateur et cette note relative au produit sont la preuve de ces licences CAL complémentaires. L</w:t>
      </w:r>
      <w:r w:rsidR="00DD4F05">
        <w:rPr>
          <w:rFonts w:cs="Tahoma"/>
          <w:szCs w:val="18"/>
          <w:lang w:val="fr-FR"/>
        </w:rPr>
        <w:t>’</w:t>
      </w:r>
      <w:r w:rsidRPr="005372EA">
        <w:rPr>
          <w:rFonts w:cs="Tahoma"/>
          <w:szCs w:val="18"/>
          <w:lang w:val="fr-FR"/>
        </w:rPr>
        <w:t>utilisation du logiciel au titre des licences CAL complémentaires est soumise aux conditions générales du contrat de l</w:t>
      </w:r>
      <w:r w:rsidR="00DD4F05">
        <w:rPr>
          <w:rFonts w:cs="Tahoma"/>
          <w:szCs w:val="18"/>
          <w:lang w:val="fr-FR"/>
        </w:rPr>
        <w:t>’</w:t>
      </w:r>
      <w:r w:rsidRPr="005372EA">
        <w:rPr>
          <w:rFonts w:cs="Tahoma"/>
          <w:szCs w:val="18"/>
          <w:lang w:val="fr-FR"/>
        </w:rPr>
        <w:t>utilisateur et aux droits d</w:t>
      </w:r>
      <w:r w:rsidR="00DD4F05">
        <w:rPr>
          <w:rFonts w:cs="Tahoma"/>
          <w:szCs w:val="18"/>
          <w:lang w:val="fr-FR"/>
        </w:rPr>
        <w:t>’</w:t>
      </w:r>
      <w:r w:rsidRPr="005372EA">
        <w:rPr>
          <w:rFonts w:cs="Tahoma"/>
          <w:szCs w:val="18"/>
          <w:lang w:val="fr-FR"/>
        </w:rPr>
        <w:t>utilisation des logiciels des produits individuels. Le droit d</w:t>
      </w:r>
      <w:r w:rsidR="00DD4F05">
        <w:rPr>
          <w:rFonts w:cs="Tahoma"/>
          <w:szCs w:val="18"/>
          <w:lang w:val="fr-FR"/>
        </w:rPr>
        <w:t>’</w:t>
      </w:r>
      <w:r w:rsidRPr="005372EA">
        <w:rPr>
          <w:rFonts w:cs="Tahoma"/>
          <w:szCs w:val="18"/>
          <w:lang w:val="fr-FR"/>
        </w:rPr>
        <w:t>utiliser le logiciel au titre des licences CAL complémentaires expire à l</w:t>
      </w:r>
      <w:r w:rsidR="00DD4F05">
        <w:rPr>
          <w:rFonts w:cs="Tahoma"/>
          <w:szCs w:val="18"/>
          <w:lang w:val="fr-FR"/>
        </w:rPr>
        <w:t>’</w:t>
      </w:r>
      <w:r w:rsidRPr="005372EA">
        <w:rPr>
          <w:rFonts w:cs="Tahoma"/>
          <w:szCs w:val="18"/>
          <w:lang w:val="fr-FR"/>
        </w:rPr>
        <w:t>expiration du droit d</w:t>
      </w:r>
      <w:r w:rsidR="00DD4F05">
        <w:rPr>
          <w:rFonts w:cs="Tahoma"/>
          <w:szCs w:val="18"/>
          <w:lang w:val="fr-FR"/>
        </w:rPr>
        <w:t>’</w:t>
      </w:r>
      <w:r w:rsidRPr="005372EA">
        <w:rPr>
          <w:rFonts w:cs="Tahoma"/>
          <w:szCs w:val="18"/>
          <w:lang w:val="fr-FR"/>
        </w:rPr>
        <w:t>utiliser le logiciel au titre des licences CAL éligibles. Dans tous les cas, les licences CAL complémentaires ne peuvent pas être transférées séparément des licences CAL éligibles.</w:t>
      </w:r>
    </w:p>
    <w:p w:rsidR="0022671C" w:rsidRPr="004A1DD8" w:rsidRDefault="0022671C">
      <w:pPr>
        <w:rPr>
          <w:rFonts w:cs="Tahoma"/>
          <w:lang w:val="fr-FR"/>
        </w:rPr>
      </w:pPr>
    </w:p>
    <w:p w:rsidR="0022671C" w:rsidRPr="00B72495" w:rsidRDefault="0022671C">
      <w:pPr>
        <w:pStyle w:val="Heading3"/>
        <w:rPr>
          <w:rFonts w:ascii="Tahoma" w:hAnsi="Tahoma" w:cs="Tahoma"/>
          <w:sz w:val="18"/>
          <w:szCs w:val="18"/>
          <w:lang w:val="fr-FR"/>
        </w:rPr>
      </w:pPr>
      <w:bookmarkStart w:id="2669" w:name="Srv_109HPCServer2008_R2Suite"/>
      <w:bookmarkStart w:id="2670" w:name="Srv_96WindowsHighPerfCompSvr08"/>
      <w:bookmarkStart w:id="2671" w:name="Srv_94HPCServer2008_R2Suite"/>
      <w:bookmarkStart w:id="2672" w:name="Srv_106HPCServer2008_R2Suite"/>
      <w:bookmarkStart w:id="2673" w:name="_Toc327544587"/>
      <w:bookmarkStart w:id="2674" w:name="_Toc327548082"/>
      <w:bookmarkStart w:id="2675" w:name="_Toc327549156"/>
      <w:bookmarkStart w:id="2676" w:name="_Toc328557620"/>
      <w:bookmarkEnd w:id="2669"/>
      <w:bookmarkEnd w:id="2670"/>
      <w:bookmarkEnd w:id="2671"/>
      <w:bookmarkEnd w:id="2672"/>
      <w:r w:rsidRPr="004A1DD8">
        <w:rPr>
          <w:rFonts w:ascii="Tahoma" w:hAnsi="Tahoma" w:cs="Tahoma"/>
          <w:caps/>
          <w:color w:val="F66400"/>
          <w:sz w:val="22"/>
          <w:vertAlign w:val="superscript"/>
          <w:lang w:val="fr-FR"/>
        </w:rPr>
        <w:t>110</w:t>
      </w:r>
      <w:r w:rsidRPr="005372EA">
        <w:rPr>
          <w:rFonts w:ascii="Tahoma" w:hAnsi="Tahoma" w:cs="Tahoma"/>
          <w:caps/>
          <w:color w:val="F66400"/>
          <w:sz w:val="22"/>
          <w:lang w:val="fr-FR"/>
        </w:rPr>
        <w:t xml:space="preserve"> </w:t>
      </w:r>
      <w:r w:rsidRPr="004A1DD8">
        <w:rPr>
          <w:rFonts w:ascii="Tahoma" w:hAnsi="Tahoma" w:cs="Tahoma"/>
          <w:color w:val="F66400"/>
          <w:sz w:val="22"/>
          <w:lang w:val="fr-FR"/>
        </w:rPr>
        <w:t>Windows HPC Server 2008 R2 Suite</w:t>
      </w:r>
      <w:bookmarkEnd w:id="2673"/>
      <w:bookmarkEnd w:id="2674"/>
      <w:bookmarkEnd w:id="2675"/>
      <w:bookmarkEnd w:id="2676"/>
    </w:p>
    <w:p w:rsidR="0022671C" w:rsidRPr="00B72495" w:rsidRDefault="0022671C">
      <w:pPr>
        <w:pStyle w:val="EndnoteText"/>
        <w:rPr>
          <w:rFonts w:ascii="Tahoma" w:hAnsi="Tahoma" w:cs="Tahoma"/>
          <w:sz w:val="18"/>
          <w:szCs w:val="18"/>
        </w:rPr>
      </w:pPr>
    </w:p>
    <w:p w:rsidR="0022671C" w:rsidRPr="00B72495" w:rsidRDefault="0022671C">
      <w:pPr>
        <w:pStyle w:val="EndnoteText"/>
        <w:rPr>
          <w:rFonts w:ascii="Tahoma" w:hAnsi="Tahoma" w:cs="Tahoma"/>
          <w:sz w:val="18"/>
          <w:szCs w:val="18"/>
        </w:rPr>
      </w:pPr>
      <w:r w:rsidRPr="004A1DD8">
        <w:rPr>
          <w:rFonts w:ascii="Tahoma" w:hAnsi="Tahoma" w:cs="Tahoma"/>
          <w:color w:val="000000"/>
          <w:sz w:val="18"/>
          <w:lang w:eastAsia="x-none"/>
        </w:rPr>
        <w:t>Windows HPC Server 2008 R2 Suite est la version qui suit Windows HPC Server 2008.</w:t>
      </w:r>
    </w:p>
    <w:p w:rsidR="0022671C" w:rsidRPr="00B72495" w:rsidRDefault="0022671C">
      <w:pPr>
        <w:pStyle w:val="EndnoteText"/>
        <w:rPr>
          <w:rFonts w:ascii="Tahoma" w:hAnsi="Tahoma" w:cs="Tahoma"/>
          <w:sz w:val="18"/>
          <w:szCs w:val="18"/>
        </w:rPr>
      </w:pPr>
    </w:p>
    <w:p w:rsidR="0022671C" w:rsidRPr="00D27F23" w:rsidRDefault="0022671C" w:rsidP="00B72495">
      <w:pPr>
        <w:pStyle w:val="Heading2"/>
        <w:tabs>
          <w:tab w:val="left" w:pos="5640"/>
        </w:tabs>
        <w:ind w:hanging="720"/>
        <w:rPr>
          <w:rFonts w:ascii="Tahoma" w:hAnsi="Tahoma" w:cs="Tahoma"/>
          <w:sz w:val="18"/>
          <w:szCs w:val="18"/>
          <w:lang w:val="fr-FR"/>
        </w:rPr>
      </w:pPr>
      <w:bookmarkStart w:id="2677" w:name="Srv_110WindowsIntuneAddOn"/>
      <w:bookmarkStart w:id="2678" w:name="_Toc327544588"/>
      <w:bookmarkStart w:id="2679" w:name="_Toc327548083"/>
      <w:bookmarkStart w:id="2680" w:name="_Toc327549157"/>
      <w:bookmarkStart w:id="2681" w:name="_Toc328557621"/>
      <w:bookmarkStart w:id="2682" w:name="Srv_104WindowsIntuneAddOn"/>
      <w:bookmarkEnd w:id="2677"/>
      <w:r w:rsidRPr="004A1DD8">
        <w:rPr>
          <w:rFonts w:ascii="Tahoma" w:hAnsi="Tahoma" w:cs="Tahoma"/>
          <w:caps/>
          <w:color w:val="EE6000"/>
          <w:sz w:val="22"/>
          <w:vertAlign w:val="superscript"/>
          <w:lang w:val="fr-FR"/>
        </w:rPr>
        <w:t>111</w:t>
      </w:r>
      <w:r w:rsidRPr="004A1DD8">
        <w:rPr>
          <w:rFonts w:ascii="Tahoma" w:hAnsi="Tahoma" w:cs="Tahoma"/>
          <w:color w:val="EE6000"/>
          <w:sz w:val="22"/>
          <w:lang w:val="fr-FR"/>
        </w:rPr>
        <w:t xml:space="preserve"> Module Complémentaire Windows</w:t>
      </w:r>
      <w:r w:rsidRPr="00B72495">
        <w:rPr>
          <w:rFonts w:ascii="Tahoma" w:hAnsi="Tahoma" w:cs="Tahoma"/>
          <w:color w:val="EE6000"/>
          <w:sz w:val="22"/>
          <w:vertAlign w:val="superscript"/>
          <w:lang w:val="fr-FR"/>
        </w:rPr>
        <w:t>®</w:t>
      </w:r>
      <w:r w:rsidRPr="004A1DD8">
        <w:rPr>
          <w:rFonts w:ascii="Tahoma" w:hAnsi="Tahoma" w:cs="Tahoma"/>
          <w:color w:val="EE6000"/>
          <w:sz w:val="22"/>
          <w:lang w:val="fr-FR"/>
        </w:rPr>
        <w:t xml:space="preserve"> Intune</w:t>
      </w:r>
      <w:bookmarkEnd w:id="2678"/>
      <w:bookmarkEnd w:id="2679"/>
      <w:bookmarkEnd w:id="2680"/>
      <w:bookmarkEnd w:id="2681"/>
    </w:p>
    <w:bookmarkEnd w:id="2682"/>
    <w:p w:rsidR="0022671C" w:rsidRPr="00D27F23" w:rsidRDefault="0022671C">
      <w:pPr>
        <w:rPr>
          <w:rFonts w:cs="Tahoma"/>
          <w:lang w:val="fr-FR"/>
        </w:rPr>
      </w:pPr>
    </w:p>
    <w:p w:rsidR="0022671C" w:rsidRPr="004A1DD8" w:rsidRDefault="0022671C">
      <w:pPr>
        <w:ind w:left="720"/>
        <w:rPr>
          <w:rFonts w:cs="Tahoma"/>
          <w:lang w:val="fr-FR"/>
        </w:rPr>
      </w:pPr>
      <w:r w:rsidRPr="004A1DD8">
        <w:rPr>
          <w:rFonts w:cs="Tahoma"/>
          <w:lang w:val="fr-FR"/>
        </w:rPr>
        <w:t>Les clients qui souhaitent faire l</w:t>
      </w:r>
      <w:r w:rsidR="00DD4F05">
        <w:rPr>
          <w:rFonts w:cs="Tahoma"/>
          <w:lang w:val="fr-FR"/>
        </w:rPr>
        <w:t>’</w:t>
      </w:r>
      <w:r w:rsidRPr="004A1DD8">
        <w:rPr>
          <w:rFonts w:cs="Tahoma"/>
          <w:lang w:val="fr-FR"/>
        </w:rPr>
        <w:t>acquisition du Module Complémentaire Windows</w:t>
      </w:r>
      <w:r w:rsidRPr="00C0657B">
        <w:rPr>
          <w:rFonts w:cs="Tahoma"/>
          <w:vertAlign w:val="superscript"/>
          <w:lang w:val="fr-FR"/>
        </w:rPr>
        <w:t xml:space="preserve">® </w:t>
      </w:r>
      <w:r w:rsidRPr="004A1DD8">
        <w:rPr>
          <w:rFonts w:cs="Tahoma"/>
          <w:lang w:val="fr-FR"/>
        </w:rPr>
        <w:t>Intune doivent au préalable disposer d</w:t>
      </w:r>
      <w:r w:rsidR="00DD4F05">
        <w:rPr>
          <w:rFonts w:cs="Tahoma"/>
          <w:lang w:val="fr-FR"/>
        </w:rPr>
        <w:t>’</w:t>
      </w:r>
      <w:r w:rsidRPr="004A1DD8">
        <w:rPr>
          <w:rFonts w:cs="Tahoma"/>
          <w:lang w:val="fr-FR"/>
        </w:rPr>
        <w:t>une Software Assurance Windows active ou d</w:t>
      </w:r>
      <w:r w:rsidR="00DD4F05">
        <w:rPr>
          <w:rFonts w:cs="Tahoma"/>
          <w:lang w:val="fr-FR"/>
        </w:rPr>
        <w:t>’</w:t>
      </w:r>
      <w:r w:rsidRPr="004A1DD8">
        <w:rPr>
          <w:rFonts w:cs="Tahoma"/>
          <w:lang w:val="fr-FR"/>
        </w:rPr>
        <w:t>une licence Windows Virtual Desktop Access (Windows VDA) active couvrant l</w:t>
      </w:r>
      <w:r w:rsidR="00DD4F05">
        <w:rPr>
          <w:rFonts w:cs="Tahoma"/>
          <w:lang w:val="fr-FR"/>
        </w:rPr>
        <w:t>’</w:t>
      </w:r>
      <w:r w:rsidRPr="004A1DD8">
        <w:rPr>
          <w:rFonts w:cs="Tahoma"/>
          <w:lang w:val="fr-FR"/>
        </w:rPr>
        <w:t>ordinateur auquel se destine le Module Complémentaire Windows</w:t>
      </w:r>
      <w:r w:rsidRPr="00C0657B">
        <w:rPr>
          <w:rFonts w:cs="Tahoma"/>
          <w:vertAlign w:val="superscript"/>
          <w:lang w:val="fr-FR"/>
        </w:rPr>
        <w:t>®</w:t>
      </w:r>
      <w:r w:rsidRPr="004A1DD8">
        <w:rPr>
          <w:rFonts w:cs="Tahoma"/>
          <w:lang w:val="fr-FR"/>
        </w:rPr>
        <w:t xml:space="preserve"> Intune. Les Modules Complémentaires Windows</w:t>
      </w:r>
      <w:r w:rsidR="00D57A61">
        <w:rPr>
          <w:rFonts w:cs="Tahoma"/>
          <w:vertAlign w:val="superscript"/>
          <w:lang w:val="fr-FR"/>
        </w:rPr>
        <w:t xml:space="preserve"> </w:t>
      </w:r>
      <w:r w:rsidRPr="004A1DD8">
        <w:rPr>
          <w:rFonts w:cs="Tahoma"/>
          <w:lang w:val="fr-FR"/>
        </w:rPr>
        <w:t>Intune doivent être achetés au titre du même Accord de Mise en Œuvre que la Software Assurance ou licence Windows VDA correspondante.</w:t>
      </w:r>
    </w:p>
    <w:p w:rsidR="0022671C" w:rsidRPr="004A1DD8" w:rsidRDefault="0022671C">
      <w:pPr>
        <w:ind w:left="720"/>
        <w:rPr>
          <w:rFonts w:cs="Tahoma"/>
          <w:lang w:val="fr-FR"/>
        </w:rPr>
      </w:pPr>
    </w:p>
    <w:p w:rsidR="0022671C" w:rsidRPr="004A1DD8" w:rsidRDefault="0022671C">
      <w:pPr>
        <w:ind w:left="720"/>
        <w:rPr>
          <w:rFonts w:cs="Tahoma"/>
          <w:lang w:val="fr-FR"/>
        </w:rPr>
      </w:pPr>
      <w:r w:rsidRPr="004A1DD8">
        <w:rPr>
          <w:rFonts w:cs="Tahoma"/>
          <w:u w:val="single"/>
          <w:lang w:val="fr-FR"/>
        </w:rPr>
        <w:t>Réattribution de licence</w:t>
      </w:r>
    </w:p>
    <w:p w:rsidR="0022671C" w:rsidRPr="004A1DD8" w:rsidRDefault="0022671C" w:rsidP="005372EA">
      <w:pPr>
        <w:ind w:left="720"/>
        <w:rPr>
          <w:rFonts w:cs="Tahoma"/>
          <w:lang w:val="fr-FR"/>
        </w:rPr>
      </w:pPr>
    </w:p>
    <w:p w:rsidR="0022671C" w:rsidRPr="004A1DD8" w:rsidRDefault="0022671C" w:rsidP="005372EA">
      <w:pPr>
        <w:ind w:left="720"/>
        <w:rPr>
          <w:rFonts w:cs="Tahoma"/>
          <w:lang w:val="fr-FR"/>
        </w:rPr>
      </w:pPr>
      <w:r w:rsidRPr="004A1DD8">
        <w:rPr>
          <w:rFonts w:cs="Tahoma"/>
          <w:lang w:val="fr-FR"/>
        </w:rPr>
        <w:t>Les clients sont autorisés à réattribuer une licence Module Complémentaire Windows</w:t>
      </w:r>
      <w:r w:rsidR="00D57A61">
        <w:rPr>
          <w:rFonts w:cs="Tahoma"/>
          <w:vertAlign w:val="superscript"/>
          <w:lang w:val="fr-FR"/>
        </w:rPr>
        <w:t xml:space="preserve"> </w:t>
      </w:r>
      <w:r w:rsidRPr="004A1DD8">
        <w:rPr>
          <w:rFonts w:cs="Tahoma"/>
          <w:lang w:val="fr-FR"/>
        </w:rPr>
        <w:t>Intune, mais pas à</w:t>
      </w:r>
      <w:r w:rsidR="00C0657B">
        <w:rPr>
          <w:rFonts w:cs="Tahoma"/>
          <w:lang w:val="fr-FR"/>
        </w:rPr>
        <w:t> </w:t>
      </w:r>
      <w:r w:rsidRPr="004A1DD8">
        <w:rPr>
          <w:rFonts w:cs="Tahoma"/>
          <w:lang w:val="fr-FR"/>
        </w:rPr>
        <w:t>court terme (c</w:t>
      </w:r>
      <w:r w:rsidR="00DD4F05">
        <w:rPr>
          <w:rFonts w:cs="Tahoma"/>
          <w:lang w:val="fr-FR"/>
        </w:rPr>
        <w:t>’</w:t>
      </w:r>
      <w:r w:rsidRPr="004A1DD8">
        <w:rPr>
          <w:rFonts w:cs="Tahoma"/>
          <w:lang w:val="fr-FR"/>
        </w:rPr>
        <w:t>est-à-dire, pas dans les quatre-vingt-dix (90) jours après la dernière attribution). Ils peuvent réattribuer une licence Module Complémentaire Windows</w:t>
      </w:r>
      <w:r w:rsidR="00D57A61">
        <w:rPr>
          <w:rFonts w:cs="Tahoma"/>
          <w:vertAlign w:val="superscript"/>
          <w:lang w:val="fr-FR"/>
        </w:rPr>
        <w:t xml:space="preserve"> </w:t>
      </w:r>
      <w:r w:rsidRPr="004A1DD8">
        <w:rPr>
          <w:rFonts w:cs="Tahoma"/>
          <w:lang w:val="fr-FR"/>
        </w:rPr>
        <w:t>Intune dans un plus bref délai s</w:t>
      </w:r>
      <w:r w:rsidR="00DD4F05">
        <w:rPr>
          <w:rFonts w:cs="Tahoma"/>
          <w:lang w:val="fr-FR"/>
        </w:rPr>
        <w:t>’</w:t>
      </w:r>
      <w:r w:rsidRPr="004A1DD8">
        <w:rPr>
          <w:rFonts w:cs="Tahoma"/>
          <w:lang w:val="fr-FR"/>
        </w:rPr>
        <w:t>ils mettent au rebut le dispositif sous licence existant en raison de pannes matérielles irréparables. Le dispositif</w:t>
      </w:r>
      <w:r w:rsidR="00C0657B">
        <w:rPr>
          <w:rFonts w:cs="Tahoma"/>
          <w:lang w:val="fr-FR"/>
        </w:rPr>
        <w:t> </w:t>
      </w:r>
      <w:r w:rsidRPr="004A1DD8">
        <w:rPr>
          <w:rFonts w:cs="Tahoma"/>
          <w:lang w:val="fr-FR"/>
        </w:rPr>
        <w:t>auquel se destine le Module Complémentaire Windows</w:t>
      </w:r>
      <w:r w:rsidR="00D57A61">
        <w:rPr>
          <w:rFonts w:cs="Tahoma"/>
          <w:vertAlign w:val="superscript"/>
          <w:lang w:val="fr-FR"/>
        </w:rPr>
        <w:t xml:space="preserve"> </w:t>
      </w:r>
      <w:r w:rsidRPr="004A1DD8">
        <w:rPr>
          <w:rFonts w:cs="Tahoma"/>
          <w:lang w:val="fr-FR"/>
        </w:rPr>
        <w:t>Intune doit être couvert par une Software</w:t>
      </w:r>
      <w:r w:rsidR="00C0657B">
        <w:rPr>
          <w:rFonts w:cs="Tahoma"/>
          <w:lang w:val="fr-FR"/>
        </w:rPr>
        <w:t> </w:t>
      </w:r>
      <w:r w:rsidRPr="004A1DD8">
        <w:rPr>
          <w:rFonts w:cs="Tahoma"/>
          <w:lang w:val="fr-FR"/>
        </w:rPr>
        <w:t>Assurance Windows active ou une licence Windows VDA active, acquise au titre du même Accord</w:t>
      </w:r>
      <w:r w:rsidR="00C0657B">
        <w:rPr>
          <w:rFonts w:cs="Tahoma"/>
          <w:lang w:val="fr-FR"/>
        </w:rPr>
        <w:t> </w:t>
      </w:r>
      <w:r w:rsidRPr="004A1DD8">
        <w:rPr>
          <w:rFonts w:cs="Tahoma"/>
          <w:lang w:val="fr-FR"/>
        </w:rPr>
        <w:t>de Mise en Œuvre que le Module Complémentaire Windows</w:t>
      </w:r>
      <w:r w:rsidR="00D57A61">
        <w:rPr>
          <w:rFonts w:cs="Tahoma"/>
          <w:vertAlign w:val="superscript"/>
          <w:lang w:val="fr-FR"/>
        </w:rPr>
        <w:t xml:space="preserve"> </w:t>
      </w:r>
      <w:r w:rsidRPr="004A1DD8">
        <w:rPr>
          <w:rFonts w:cs="Tahoma"/>
          <w:lang w:val="fr-FR"/>
        </w:rPr>
        <w:t xml:space="preserve">Intune. </w:t>
      </w:r>
    </w:p>
    <w:p w:rsidR="0022671C" w:rsidRPr="00FD6DA8" w:rsidRDefault="0022671C" w:rsidP="005372EA">
      <w:pPr>
        <w:pStyle w:val="EndnoteText"/>
        <w:rPr>
          <w:rFonts w:ascii="Tahoma" w:hAnsi="Tahoma" w:cs="Tahoma"/>
          <w:sz w:val="18"/>
          <w:szCs w:val="18"/>
        </w:rPr>
      </w:pPr>
    </w:p>
    <w:p w:rsidR="0022671C" w:rsidRPr="004A1DD8" w:rsidRDefault="0022671C" w:rsidP="005372EA">
      <w:pPr>
        <w:pStyle w:val="Heading2"/>
        <w:ind w:left="0"/>
        <w:rPr>
          <w:rFonts w:ascii="Tahoma" w:hAnsi="Tahoma" w:cs="Tahoma"/>
        </w:rPr>
      </w:pPr>
      <w:bookmarkStart w:id="2683" w:name="Srv_103WinMultipointSvr2011Premium"/>
      <w:bookmarkStart w:id="2684" w:name="Srv_107WinMultipointSvr2011Premium"/>
      <w:bookmarkStart w:id="2685" w:name="Srv_111WinMultipointSvr2011Premium"/>
      <w:bookmarkStart w:id="2686" w:name="_Toc327544589"/>
      <w:bookmarkStart w:id="2687" w:name="_Toc327548084"/>
      <w:bookmarkStart w:id="2688" w:name="_Toc327549158"/>
      <w:bookmarkStart w:id="2689" w:name="_Toc328557622"/>
      <w:bookmarkEnd w:id="2683"/>
      <w:bookmarkEnd w:id="2684"/>
      <w:bookmarkEnd w:id="2685"/>
      <w:r w:rsidRPr="004A1DD8">
        <w:rPr>
          <w:rFonts w:ascii="Tahoma" w:hAnsi="Tahoma" w:cs="Tahoma"/>
          <w:caps/>
          <w:color w:val="FA6500"/>
          <w:sz w:val="22"/>
          <w:vertAlign w:val="superscript"/>
          <w:lang w:val="fr-FR"/>
        </w:rPr>
        <w:t>112</w:t>
      </w:r>
      <w:r w:rsidRPr="005372EA">
        <w:rPr>
          <w:rFonts w:ascii="Tahoma" w:hAnsi="Tahoma" w:cs="Tahoma"/>
          <w:caps/>
          <w:color w:val="FA6500"/>
          <w:sz w:val="22"/>
          <w:lang w:val="fr-FR"/>
        </w:rPr>
        <w:t xml:space="preserve"> </w:t>
      </w:r>
      <w:r w:rsidRPr="004A1DD8">
        <w:rPr>
          <w:rFonts w:ascii="Tahoma" w:hAnsi="Tahoma" w:cs="Tahoma"/>
          <w:color w:val="FA6500"/>
          <w:sz w:val="22"/>
          <w:lang w:val="fr-FR"/>
        </w:rPr>
        <w:t>Windows Multipoint Server 2011 Premium</w:t>
      </w:r>
      <w:bookmarkEnd w:id="2686"/>
      <w:bookmarkEnd w:id="2687"/>
      <w:bookmarkEnd w:id="2688"/>
      <w:bookmarkEnd w:id="2689"/>
      <w:r w:rsidRPr="004A1DD8">
        <w:rPr>
          <w:rFonts w:ascii="Tahoma" w:hAnsi="Tahoma" w:cs="Tahoma"/>
        </w:rPr>
        <w:t xml:space="preserve"> </w:t>
      </w:r>
    </w:p>
    <w:p w:rsidR="0022671C" w:rsidRPr="004A1DD8" w:rsidRDefault="0022671C" w:rsidP="005372EA">
      <w:pPr>
        <w:ind w:left="360" w:hanging="360"/>
        <w:rPr>
          <w:rFonts w:cs="Tahoma"/>
        </w:rPr>
      </w:pPr>
    </w:p>
    <w:p w:rsidR="0022671C" w:rsidRPr="004A1DD8" w:rsidRDefault="0022671C" w:rsidP="005372EA">
      <w:pPr>
        <w:ind w:firstLine="360"/>
        <w:rPr>
          <w:rFonts w:cs="Tahoma"/>
        </w:rPr>
      </w:pPr>
      <w:r w:rsidRPr="004A1DD8">
        <w:rPr>
          <w:rFonts w:cs="Tahoma"/>
          <w:color w:val="000000"/>
          <w:lang w:val="fr-FR"/>
        </w:rPr>
        <w:t>Windows Multipoint Server 2011 Premium est la version suivante de Windows Multipoint Server 2010 Academic.</w:t>
      </w:r>
    </w:p>
    <w:p w:rsidR="0022671C" w:rsidRPr="004A1DD8" w:rsidRDefault="0022671C" w:rsidP="005372EA">
      <w:pPr>
        <w:rPr>
          <w:rFonts w:cs="Tahoma"/>
        </w:rPr>
      </w:pPr>
    </w:p>
    <w:p w:rsidR="0022671C" w:rsidRPr="00FD6DA8" w:rsidRDefault="0022671C" w:rsidP="005372EA">
      <w:pPr>
        <w:pStyle w:val="EndnoteText"/>
        <w:rPr>
          <w:rFonts w:ascii="Tahoma" w:hAnsi="Tahoma" w:cs="Tahoma"/>
          <w:sz w:val="18"/>
          <w:szCs w:val="18"/>
        </w:rPr>
      </w:pPr>
      <w:bookmarkStart w:id="2690" w:name="_Toc280612355"/>
    </w:p>
    <w:p w:rsidR="0022671C" w:rsidRPr="004A1DD8" w:rsidRDefault="0022671C" w:rsidP="005372EA">
      <w:pPr>
        <w:pStyle w:val="Heading2"/>
        <w:ind w:left="0"/>
        <w:rPr>
          <w:rFonts w:ascii="Tahoma" w:hAnsi="Tahoma" w:cs="Tahoma"/>
          <w:lang w:val="fr-FR"/>
        </w:rPr>
      </w:pPr>
      <w:bookmarkStart w:id="2691" w:name="_Toc327544590"/>
      <w:bookmarkStart w:id="2692" w:name="_Toc327548085"/>
      <w:bookmarkStart w:id="2693" w:name="_Toc327549159"/>
      <w:bookmarkStart w:id="2694" w:name="_Toc328557623"/>
      <w:bookmarkStart w:id="2695" w:name="Srv_104WinMultipointSvr2011CAL"/>
      <w:bookmarkStart w:id="2696" w:name="Srv_108WinMultipointSvr2011CAL"/>
      <w:bookmarkStart w:id="2697" w:name="Srv_112WinMultipointSvr2011CAL"/>
      <w:bookmarkEnd w:id="2690"/>
      <w:r w:rsidRPr="004A1DD8">
        <w:rPr>
          <w:rFonts w:ascii="Tahoma" w:hAnsi="Tahoma" w:cs="Tahoma"/>
          <w:caps/>
          <w:color w:val="FA6500"/>
          <w:sz w:val="22"/>
          <w:vertAlign w:val="superscript"/>
          <w:lang w:val="fr-FR"/>
        </w:rPr>
        <w:t>113</w:t>
      </w:r>
      <w:r w:rsidRPr="004A1DD8">
        <w:rPr>
          <w:rFonts w:ascii="Tahoma" w:hAnsi="Tahoma" w:cs="Tahoma"/>
          <w:color w:val="FA6500"/>
          <w:sz w:val="22"/>
          <w:lang w:val="fr-FR"/>
        </w:rPr>
        <w:t xml:space="preserve"> CAL Windows MultiPoint Server 2011</w:t>
      </w:r>
      <w:bookmarkEnd w:id="2691"/>
      <w:bookmarkEnd w:id="2692"/>
      <w:bookmarkEnd w:id="2693"/>
      <w:bookmarkEnd w:id="2694"/>
    </w:p>
    <w:bookmarkEnd w:id="2695"/>
    <w:bookmarkEnd w:id="2696"/>
    <w:bookmarkEnd w:id="2697"/>
    <w:p w:rsidR="0022671C" w:rsidRPr="004A1DD8" w:rsidRDefault="0022671C" w:rsidP="005372EA">
      <w:pPr>
        <w:ind w:firstLine="360"/>
        <w:rPr>
          <w:rFonts w:cs="Tahoma"/>
          <w:lang w:val="fr-FR"/>
        </w:rPr>
      </w:pPr>
    </w:p>
    <w:p w:rsidR="0022671C" w:rsidRPr="004A1DD8" w:rsidRDefault="0022671C" w:rsidP="005372EA">
      <w:pPr>
        <w:ind w:firstLine="360"/>
        <w:rPr>
          <w:rFonts w:cs="Tahoma"/>
          <w:lang w:val="fr-FR"/>
        </w:rPr>
      </w:pPr>
      <w:r w:rsidRPr="004A1DD8">
        <w:rPr>
          <w:rFonts w:cs="Tahoma"/>
          <w:color w:val="000000"/>
          <w:lang w:val="fr-FR"/>
        </w:rPr>
        <w:t>La CAL Windows Multipoint Server 2011 est la version suivante de la CAL Windows Multipoint Server 2010.</w:t>
      </w:r>
    </w:p>
    <w:p w:rsidR="0022671C" w:rsidRPr="00FD6DA8" w:rsidRDefault="0022671C" w:rsidP="005372EA">
      <w:pPr>
        <w:pStyle w:val="EndnoteText"/>
        <w:rPr>
          <w:rFonts w:ascii="Tahoma" w:hAnsi="Tahoma" w:cs="Tahoma"/>
          <w:sz w:val="18"/>
          <w:szCs w:val="18"/>
        </w:rPr>
      </w:pPr>
    </w:p>
    <w:p w:rsidR="0022671C" w:rsidRPr="00FD6DA8" w:rsidRDefault="0022671C" w:rsidP="005372EA">
      <w:pPr>
        <w:pStyle w:val="EndnoteText"/>
        <w:rPr>
          <w:rFonts w:ascii="Tahoma" w:hAnsi="Tahoma" w:cs="Tahoma"/>
          <w:sz w:val="18"/>
          <w:szCs w:val="18"/>
        </w:rPr>
      </w:pPr>
    </w:p>
    <w:p w:rsidR="0022671C" w:rsidRPr="00D27F23" w:rsidRDefault="0022671C" w:rsidP="005372EA">
      <w:pPr>
        <w:pStyle w:val="Heading3"/>
        <w:rPr>
          <w:rFonts w:ascii="Tahoma" w:hAnsi="Tahoma" w:cs="Tahoma"/>
          <w:lang w:val="fr-FR"/>
        </w:rPr>
      </w:pPr>
      <w:bookmarkStart w:id="2698" w:name="_Toc327544591"/>
      <w:bookmarkStart w:id="2699" w:name="_Toc327548086"/>
      <w:bookmarkStart w:id="2700" w:name="_Toc327549160"/>
      <w:bookmarkStart w:id="2701" w:name="_Toc328557624"/>
      <w:bookmarkStart w:id="2702" w:name="Srv_95WinSvr08CAL"/>
      <w:bookmarkStart w:id="2703" w:name="Srv_109WinSvr08CAL"/>
      <w:bookmarkStart w:id="2704" w:name="Srv_113WinSvr08CAL"/>
      <w:r w:rsidRPr="00FD6DA8">
        <w:rPr>
          <w:rFonts w:ascii="Tahoma" w:hAnsi="Tahoma" w:cs="Tahoma"/>
          <w:color w:val="F66400"/>
          <w:sz w:val="22"/>
          <w:vertAlign w:val="superscript"/>
          <w:lang w:val="fr-FR"/>
        </w:rPr>
        <w:t>114</w:t>
      </w:r>
      <w:r w:rsidRPr="004A1DD8">
        <w:rPr>
          <w:rFonts w:ascii="Tahoma" w:hAnsi="Tahoma" w:cs="Tahoma"/>
          <w:color w:val="F66400"/>
          <w:sz w:val="22"/>
          <w:lang w:val="fr-FR"/>
        </w:rPr>
        <w:t xml:space="preserve"> CAL Windows Server 2008</w:t>
      </w:r>
      <w:bookmarkEnd w:id="2698"/>
      <w:bookmarkEnd w:id="2699"/>
      <w:bookmarkEnd w:id="2700"/>
      <w:bookmarkEnd w:id="2701"/>
    </w:p>
    <w:bookmarkEnd w:id="2702"/>
    <w:bookmarkEnd w:id="2703"/>
    <w:bookmarkEnd w:id="2704"/>
    <w:p w:rsidR="0022671C" w:rsidRPr="00D27F23" w:rsidRDefault="0022671C" w:rsidP="005372EA">
      <w:pPr>
        <w:ind w:left="900"/>
        <w:rPr>
          <w:rFonts w:cs="Tahoma"/>
          <w:lang w:val="fr-FR"/>
        </w:rPr>
      </w:pPr>
    </w:p>
    <w:p w:rsidR="0022671C" w:rsidRPr="004A1DD8" w:rsidRDefault="0022671C" w:rsidP="005372EA">
      <w:pPr>
        <w:ind w:left="900"/>
        <w:rPr>
          <w:rFonts w:cs="Tahoma"/>
          <w:lang w:val="fr-FR"/>
        </w:rPr>
      </w:pPr>
      <w:r w:rsidRPr="004A1DD8">
        <w:rPr>
          <w:rFonts w:cs="Tahoma"/>
          <w:color w:val="000000"/>
          <w:lang w:val="fr-FR"/>
        </w:rPr>
        <w:t>Nonobstant toute stipulation contraire dans votre contrat, au 19 janvier, les droits d</w:t>
      </w:r>
      <w:r w:rsidR="00DD4F05">
        <w:rPr>
          <w:rFonts w:cs="Tahoma"/>
          <w:color w:val="000000"/>
          <w:lang w:val="fr-FR"/>
        </w:rPr>
        <w:t>’</w:t>
      </w:r>
      <w:r w:rsidRPr="004A1DD8">
        <w:rPr>
          <w:rFonts w:cs="Tahoma"/>
          <w:color w:val="000000"/>
          <w:lang w:val="fr-FR"/>
        </w:rPr>
        <w:t>utilisation de toutes les éditions de Windows Server 2008 (indépendamment de la date d</w:t>
      </w:r>
      <w:r w:rsidR="00DD4F05">
        <w:rPr>
          <w:rFonts w:cs="Tahoma"/>
          <w:color w:val="000000"/>
          <w:lang w:val="fr-FR"/>
        </w:rPr>
        <w:t>’</w:t>
      </w:r>
      <w:r w:rsidRPr="004A1DD8">
        <w:rPr>
          <w:rFonts w:cs="Tahoma"/>
          <w:color w:val="000000"/>
          <w:lang w:val="fr-FR"/>
        </w:rPr>
        <w:t>achat de la licence) sont étendus et n</w:t>
      </w:r>
      <w:r w:rsidR="00DD4F05">
        <w:rPr>
          <w:rFonts w:cs="Tahoma"/>
          <w:color w:val="000000"/>
          <w:lang w:val="fr-FR"/>
        </w:rPr>
        <w:t>’</w:t>
      </w:r>
      <w:r w:rsidRPr="004A1DD8">
        <w:rPr>
          <w:rFonts w:cs="Tahoma"/>
          <w:color w:val="000000"/>
          <w:lang w:val="fr-FR"/>
        </w:rPr>
        <w:t>exigent plus de CAL pour l</w:t>
      </w:r>
      <w:r w:rsidR="00DD4F05">
        <w:rPr>
          <w:rFonts w:cs="Tahoma"/>
          <w:color w:val="000000"/>
          <w:lang w:val="fr-FR"/>
        </w:rPr>
        <w:t>’</w:t>
      </w:r>
      <w:r w:rsidRPr="004A1DD8">
        <w:rPr>
          <w:rFonts w:cs="Tahoma"/>
          <w:color w:val="000000"/>
          <w:lang w:val="fr-FR"/>
        </w:rPr>
        <w:t>accès à Windows Server 2008 dans des circonstances spécifiques, tel qu</w:t>
      </w:r>
      <w:r w:rsidR="00DD4F05">
        <w:rPr>
          <w:rFonts w:cs="Tahoma"/>
          <w:color w:val="000000"/>
          <w:lang w:val="fr-FR"/>
        </w:rPr>
        <w:t>’</w:t>
      </w:r>
      <w:r w:rsidRPr="004A1DD8">
        <w:rPr>
          <w:rFonts w:cs="Tahoma"/>
          <w:color w:val="000000"/>
          <w:lang w:val="fr-FR"/>
        </w:rPr>
        <w:t>exposé ci-dessous :</w:t>
      </w:r>
      <w:r w:rsidRPr="004A1DD8">
        <w:rPr>
          <w:rFonts w:cs="Tahoma"/>
          <w:color w:val="000000"/>
          <w:szCs w:val="18"/>
          <w:lang w:val="fr-FR"/>
        </w:rPr>
        <w:t xml:space="preserve"> </w:t>
      </w:r>
    </w:p>
    <w:p w:rsidR="0022671C" w:rsidRPr="004A1DD8" w:rsidRDefault="0022671C">
      <w:pPr>
        <w:spacing w:after="200" w:line="276" w:lineRule="auto"/>
        <w:ind w:left="900"/>
        <w:rPr>
          <w:rFonts w:cs="Tahoma"/>
          <w:lang w:val="fr-FR"/>
        </w:rPr>
      </w:pPr>
      <w:r w:rsidRPr="004A1DD8">
        <w:rPr>
          <w:rFonts w:cs="Tahoma"/>
          <w:color w:val="000000"/>
          <w:lang w:val="fr-FR"/>
        </w:rPr>
        <w:t>Vous n</w:t>
      </w:r>
      <w:r w:rsidR="00DD4F05">
        <w:rPr>
          <w:rFonts w:cs="Tahoma"/>
          <w:color w:val="000000"/>
          <w:lang w:val="fr-FR"/>
        </w:rPr>
        <w:t>’</w:t>
      </w:r>
      <w:r w:rsidRPr="004A1DD8">
        <w:rPr>
          <w:rFonts w:cs="Tahoma"/>
          <w:color w:val="000000"/>
          <w:lang w:val="fr-FR"/>
        </w:rPr>
        <w:t>êtes pas tenu d</w:t>
      </w:r>
      <w:r w:rsidR="00DD4F05">
        <w:rPr>
          <w:rFonts w:cs="Tahoma"/>
          <w:color w:val="000000"/>
          <w:lang w:val="fr-FR"/>
        </w:rPr>
        <w:t>’</w:t>
      </w:r>
      <w:r w:rsidRPr="004A1DD8">
        <w:rPr>
          <w:rFonts w:cs="Tahoma"/>
          <w:color w:val="000000"/>
          <w:lang w:val="fr-FR"/>
        </w:rPr>
        <w:t>acheter une CAL pour accéder à toute instance du logiciel serveur Windows Server 2008 exécuté dans un environnement de système d</w:t>
      </w:r>
      <w:r w:rsidR="00DD4F05">
        <w:rPr>
          <w:rFonts w:cs="Tahoma"/>
          <w:color w:val="000000"/>
          <w:lang w:val="fr-FR"/>
        </w:rPr>
        <w:t>’</w:t>
      </w:r>
      <w:r w:rsidRPr="004A1DD8">
        <w:rPr>
          <w:rFonts w:cs="Tahoma"/>
          <w:color w:val="000000"/>
          <w:lang w:val="fr-FR"/>
        </w:rPr>
        <w:t>exploitation physique et utilisé uniquement pour :</w:t>
      </w:r>
    </w:p>
    <w:p w:rsidR="0022671C" w:rsidRPr="004A1DD8" w:rsidRDefault="0022671C" w:rsidP="00472D38">
      <w:pPr>
        <w:numPr>
          <w:ilvl w:val="5"/>
          <w:numId w:val="60"/>
        </w:numPr>
        <w:spacing w:after="200" w:line="276" w:lineRule="auto"/>
        <w:rPr>
          <w:rFonts w:cs="Tahoma"/>
          <w:lang w:val="fr-FR"/>
        </w:rPr>
      </w:pPr>
      <w:r w:rsidRPr="004A1DD8">
        <w:rPr>
          <w:rFonts w:cs="Tahoma"/>
          <w:color w:val="000000"/>
          <w:lang w:val="fr-FR"/>
        </w:rPr>
        <w:t>exécuter le logiciel de virtualisation matérielle ;</w:t>
      </w:r>
    </w:p>
    <w:p w:rsidR="0022671C" w:rsidRPr="004A1DD8" w:rsidRDefault="0022671C" w:rsidP="00472D38">
      <w:pPr>
        <w:numPr>
          <w:ilvl w:val="5"/>
          <w:numId w:val="60"/>
        </w:numPr>
        <w:spacing w:after="200" w:line="276" w:lineRule="auto"/>
        <w:rPr>
          <w:rFonts w:cs="Tahoma"/>
          <w:lang w:val="fr-FR"/>
        </w:rPr>
      </w:pPr>
      <w:r w:rsidRPr="004A1DD8">
        <w:rPr>
          <w:rFonts w:cs="Tahoma"/>
          <w:color w:val="000000"/>
          <w:lang w:val="fr-FR"/>
        </w:rPr>
        <w:t>fournir des services de virtualisation matérielle ;</w:t>
      </w:r>
    </w:p>
    <w:p w:rsidR="0022671C" w:rsidRPr="004A1DD8" w:rsidRDefault="0022671C" w:rsidP="00472D38">
      <w:pPr>
        <w:numPr>
          <w:ilvl w:val="5"/>
          <w:numId w:val="60"/>
        </w:numPr>
        <w:spacing w:after="200" w:line="276" w:lineRule="auto"/>
        <w:rPr>
          <w:rFonts w:cs="Tahoma"/>
          <w:lang w:val="fr-FR"/>
        </w:rPr>
      </w:pPr>
      <w:r w:rsidRPr="004A1DD8">
        <w:rPr>
          <w:rFonts w:cs="Tahoma"/>
          <w:color w:val="000000"/>
          <w:lang w:val="fr-FR"/>
        </w:rPr>
        <w:t>exécuter le logiciel de virtualisation matérielle et pour gérer les environnements de</w:t>
      </w:r>
      <w:r w:rsidR="00D27F23">
        <w:rPr>
          <w:rFonts w:cs="Tahoma"/>
          <w:color w:val="000000"/>
          <w:lang w:val="fr-FR"/>
        </w:rPr>
        <w:t> </w:t>
      </w:r>
      <w:r w:rsidRPr="004A1DD8">
        <w:rPr>
          <w:rFonts w:cs="Tahoma"/>
          <w:color w:val="000000"/>
          <w:lang w:val="fr-FR"/>
        </w:rPr>
        <w:t>système d</w:t>
      </w:r>
      <w:r w:rsidR="00DD4F05">
        <w:rPr>
          <w:rFonts w:cs="Tahoma"/>
          <w:color w:val="000000"/>
          <w:lang w:val="fr-FR"/>
        </w:rPr>
        <w:t>’</w:t>
      </w:r>
      <w:r w:rsidRPr="004A1DD8">
        <w:rPr>
          <w:rFonts w:cs="Tahoma"/>
          <w:color w:val="000000"/>
          <w:lang w:val="fr-FR"/>
        </w:rPr>
        <w:t>exploitation sur le serveur sous licence.</w:t>
      </w:r>
    </w:p>
    <w:p w:rsidR="00C14BE5" w:rsidRDefault="00C14BE5">
      <w:pPr>
        <w:ind w:left="900"/>
        <w:rPr>
          <w:rFonts w:cs="Tahoma"/>
          <w:color w:val="000000"/>
          <w:szCs w:val="18"/>
          <w:lang w:val="fr-FR"/>
        </w:rPr>
      </w:pPr>
    </w:p>
    <w:p w:rsidR="0022671C" w:rsidRDefault="0022671C" w:rsidP="00C14BE5">
      <w:pPr>
        <w:ind w:left="900"/>
        <w:rPr>
          <w:rFonts w:cs="Tahoma"/>
          <w:color w:val="000000"/>
          <w:lang w:val="fr-FR"/>
        </w:rPr>
      </w:pPr>
      <w:r w:rsidRPr="004A1DD8">
        <w:rPr>
          <w:rFonts w:cs="Tahoma"/>
          <w:color w:val="000000"/>
          <w:szCs w:val="18"/>
          <w:lang w:val="fr-FR"/>
        </w:rPr>
        <w:t>Les clients peuvent également se prévaloir du droit d</w:t>
      </w:r>
      <w:r w:rsidR="00DD4F05">
        <w:rPr>
          <w:rFonts w:cs="Tahoma"/>
          <w:color w:val="000000"/>
          <w:szCs w:val="18"/>
          <w:lang w:val="fr-FR"/>
        </w:rPr>
        <w:t>’</w:t>
      </w:r>
      <w:r w:rsidRPr="004A1DD8">
        <w:rPr>
          <w:rFonts w:cs="Tahoma"/>
          <w:color w:val="000000"/>
          <w:szCs w:val="18"/>
          <w:lang w:val="fr-FR"/>
        </w:rPr>
        <w:t>utiliser des versions antérieures de Windows</w:t>
      </w:r>
      <w:r w:rsidR="00D27F23">
        <w:rPr>
          <w:rFonts w:cs="Tahoma"/>
          <w:color w:val="000000"/>
          <w:szCs w:val="18"/>
          <w:lang w:val="fr-FR"/>
        </w:rPr>
        <w:t> </w:t>
      </w:r>
      <w:r w:rsidRPr="004A1DD8">
        <w:rPr>
          <w:rFonts w:cs="Tahoma"/>
          <w:color w:val="000000"/>
          <w:szCs w:val="18"/>
          <w:lang w:val="fr-FR"/>
        </w:rPr>
        <w:t>Server</w:t>
      </w:r>
      <w:r w:rsidR="00D23797">
        <w:rPr>
          <w:rFonts w:cs="Tahoma"/>
          <w:color w:val="000000"/>
          <w:szCs w:val="18"/>
          <w:lang w:val="fr-FR"/>
        </w:rPr>
        <w:t> </w:t>
      </w:r>
      <w:r w:rsidRPr="004A1DD8">
        <w:rPr>
          <w:rFonts w:cs="Tahoma"/>
          <w:color w:val="000000"/>
          <w:szCs w:val="18"/>
          <w:lang w:val="fr-FR"/>
        </w:rPr>
        <w:t>en vertu de ces droits d</w:t>
      </w:r>
      <w:r w:rsidR="00DD4F05">
        <w:rPr>
          <w:rFonts w:cs="Tahoma"/>
          <w:color w:val="000000"/>
          <w:szCs w:val="18"/>
          <w:lang w:val="fr-FR"/>
        </w:rPr>
        <w:t>’</w:t>
      </w:r>
      <w:r w:rsidRPr="004A1DD8">
        <w:rPr>
          <w:rFonts w:cs="Tahoma"/>
          <w:color w:val="000000"/>
          <w:szCs w:val="18"/>
          <w:lang w:val="fr-FR"/>
        </w:rPr>
        <w:t>utilisation étendus. Les droits d</w:t>
      </w:r>
      <w:r w:rsidR="00DD4F05">
        <w:rPr>
          <w:rFonts w:cs="Tahoma"/>
          <w:color w:val="000000"/>
          <w:szCs w:val="18"/>
          <w:lang w:val="fr-FR"/>
        </w:rPr>
        <w:t>’</w:t>
      </w:r>
      <w:r w:rsidRPr="004A1DD8">
        <w:rPr>
          <w:rFonts w:cs="Tahoma"/>
          <w:color w:val="000000"/>
          <w:szCs w:val="18"/>
          <w:lang w:val="fr-FR"/>
        </w:rPr>
        <w:t>utilisation étendus seront</w:t>
      </w:r>
      <w:r w:rsidR="00D27F23">
        <w:rPr>
          <w:rFonts w:cs="Tahoma"/>
          <w:color w:val="000000"/>
          <w:szCs w:val="18"/>
          <w:lang w:val="fr-FR"/>
        </w:rPr>
        <w:t> </w:t>
      </w:r>
      <w:r w:rsidRPr="004A1DD8">
        <w:rPr>
          <w:rFonts w:cs="Tahoma"/>
          <w:color w:val="000000"/>
          <w:szCs w:val="18"/>
          <w:lang w:val="fr-FR"/>
        </w:rPr>
        <w:t>publiés</w:t>
      </w:r>
      <w:r w:rsidR="00D27F23">
        <w:rPr>
          <w:rFonts w:cs="Tahoma"/>
          <w:color w:val="000000"/>
          <w:szCs w:val="18"/>
          <w:lang w:val="fr-FR"/>
        </w:rPr>
        <w:t> </w:t>
      </w:r>
      <w:r w:rsidRPr="004A1DD8">
        <w:rPr>
          <w:rFonts w:cs="Tahoma"/>
          <w:color w:val="000000"/>
          <w:szCs w:val="18"/>
          <w:lang w:val="fr-FR"/>
        </w:rPr>
        <w:t>dans</w:t>
      </w:r>
      <w:r w:rsidR="00D23797">
        <w:rPr>
          <w:rFonts w:cs="Tahoma"/>
          <w:color w:val="000000"/>
          <w:szCs w:val="18"/>
          <w:lang w:val="fr-FR"/>
        </w:rPr>
        <w:t> </w:t>
      </w:r>
      <w:r w:rsidRPr="004A1DD8">
        <w:rPr>
          <w:rFonts w:cs="Tahoma"/>
          <w:color w:val="000000"/>
          <w:szCs w:val="18"/>
          <w:lang w:val="fr-FR"/>
        </w:rPr>
        <w:t>la</w:t>
      </w:r>
      <w:r w:rsidR="00D23797">
        <w:rPr>
          <w:rFonts w:cs="Tahoma"/>
          <w:color w:val="000000"/>
          <w:szCs w:val="18"/>
          <w:lang w:val="fr-FR"/>
        </w:rPr>
        <w:t> </w:t>
      </w:r>
      <w:r w:rsidRPr="004A1DD8">
        <w:rPr>
          <w:rFonts w:cs="Tahoma"/>
          <w:color w:val="000000"/>
          <w:szCs w:val="18"/>
          <w:lang w:val="fr-FR"/>
        </w:rPr>
        <w:t>version d</w:t>
      </w:r>
      <w:r w:rsidR="00DD4F05">
        <w:rPr>
          <w:rFonts w:cs="Tahoma"/>
          <w:color w:val="000000"/>
          <w:szCs w:val="18"/>
          <w:lang w:val="fr-FR"/>
        </w:rPr>
        <w:t>’</w:t>
      </w:r>
      <w:r w:rsidRPr="004A1DD8">
        <w:rPr>
          <w:rFonts w:cs="Tahoma"/>
          <w:color w:val="000000"/>
          <w:szCs w:val="18"/>
          <w:lang w:val="fr-FR"/>
        </w:rPr>
        <w:t>avril 2009 des Droits d</w:t>
      </w:r>
      <w:r w:rsidR="00DD4F05">
        <w:rPr>
          <w:rFonts w:cs="Tahoma"/>
          <w:color w:val="000000"/>
          <w:szCs w:val="18"/>
          <w:lang w:val="fr-FR"/>
        </w:rPr>
        <w:t>’</w:t>
      </w:r>
      <w:r w:rsidRPr="004A1DD8">
        <w:rPr>
          <w:rFonts w:cs="Tahoma"/>
          <w:color w:val="000000"/>
          <w:szCs w:val="18"/>
          <w:lang w:val="fr-FR"/>
        </w:rPr>
        <w:t>Utilisation des Logiciels dans le cadre</w:t>
      </w:r>
      <w:r w:rsidR="00D27F23">
        <w:rPr>
          <w:rFonts w:cs="Tahoma"/>
          <w:color w:val="000000"/>
          <w:szCs w:val="18"/>
          <w:lang w:val="fr-FR"/>
        </w:rPr>
        <w:t> </w:t>
      </w:r>
      <w:r w:rsidRPr="004A1DD8">
        <w:rPr>
          <w:rFonts w:cs="Tahoma"/>
          <w:color w:val="000000"/>
          <w:szCs w:val="18"/>
          <w:lang w:val="fr-FR"/>
        </w:rPr>
        <w:t>de</w:t>
      </w:r>
      <w:r w:rsidR="00D27F23">
        <w:rPr>
          <w:rFonts w:cs="Tahoma"/>
          <w:color w:val="000000"/>
          <w:szCs w:val="18"/>
          <w:lang w:val="fr-FR"/>
        </w:rPr>
        <w:t> </w:t>
      </w:r>
      <w:r w:rsidRPr="004A1DD8">
        <w:rPr>
          <w:rFonts w:cs="Tahoma"/>
          <w:color w:val="000000"/>
          <w:szCs w:val="18"/>
          <w:lang w:val="fr-FR"/>
        </w:rPr>
        <w:t>Licences</w:t>
      </w:r>
      <w:r w:rsidR="00D27F23">
        <w:rPr>
          <w:rFonts w:cs="Tahoma"/>
          <w:color w:val="000000"/>
          <w:szCs w:val="18"/>
          <w:lang w:val="fr-FR"/>
        </w:rPr>
        <w:t> </w:t>
      </w:r>
      <w:r w:rsidRPr="004A1DD8">
        <w:rPr>
          <w:rFonts w:cs="Tahoma"/>
          <w:color w:val="000000"/>
          <w:szCs w:val="18"/>
          <w:lang w:val="fr-FR"/>
        </w:rPr>
        <w:t>en</w:t>
      </w:r>
      <w:r w:rsidR="00D27F23">
        <w:rPr>
          <w:rFonts w:cs="Tahoma"/>
          <w:color w:val="000000"/>
          <w:szCs w:val="18"/>
          <w:lang w:val="fr-FR"/>
        </w:rPr>
        <w:t> </w:t>
      </w:r>
      <w:r w:rsidRPr="004A1DD8">
        <w:rPr>
          <w:rFonts w:cs="Tahoma"/>
          <w:color w:val="000000"/>
          <w:szCs w:val="18"/>
          <w:lang w:val="fr-FR"/>
        </w:rPr>
        <w:t>Volume</w:t>
      </w:r>
      <w:r w:rsidR="00D23797">
        <w:rPr>
          <w:rFonts w:cs="Tahoma"/>
          <w:color w:val="000000"/>
          <w:szCs w:val="18"/>
          <w:lang w:val="fr-FR"/>
        </w:rPr>
        <w:t> </w:t>
      </w:r>
      <w:r w:rsidRPr="004A1DD8">
        <w:rPr>
          <w:rFonts w:cs="Tahoma"/>
          <w:color w:val="000000"/>
          <w:szCs w:val="18"/>
          <w:lang w:val="fr-FR"/>
        </w:rPr>
        <w:t>(PUR). Cette version est disponible à l</w:t>
      </w:r>
      <w:r w:rsidR="00DD4F05">
        <w:rPr>
          <w:rFonts w:cs="Tahoma"/>
          <w:color w:val="000000"/>
          <w:szCs w:val="18"/>
          <w:lang w:val="fr-FR"/>
        </w:rPr>
        <w:t>’</w:t>
      </w:r>
      <w:r w:rsidRPr="004A1DD8">
        <w:rPr>
          <w:rFonts w:cs="Tahoma"/>
          <w:color w:val="000000"/>
          <w:szCs w:val="18"/>
          <w:lang w:val="fr-FR"/>
        </w:rPr>
        <w:t xml:space="preserve">adresse </w:t>
      </w:r>
      <w:r w:rsidRPr="00C14BE5">
        <w:rPr>
          <w:rFonts w:cs="Tahoma"/>
          <w:szCs w:val="18"/>
          <w:lang w:val="fr-FR"/>
        </w:rPr>
        <w:t>http://www.microsoftvolumelicensing.com/userights/pur.aspx</w:t>
      </w:r>
      <w:r w:rsidRPr="004A1DD8">
        <w:rPr>
          <w:rFonts w:cs="Tahoma"/>
          <w:color w:val="000000"/>
          <w:szCs w:val="18"/>
          <w:lang w:val="fr-FR"/>
        </w:rPr>
        <w:t xml:space="preserve"> (en anglais).</w:t>
      </w:r>
      <w:r w:rsidRPr="004A1DD8">
        <w:rPr>
          <w:rFonts w:cs="Tahoma"/>
          <w:lang w:val="fr-FR"/>
        </w:rPr>
        <w:t xml:space="preserve"> </w:t>
      </w:r>
      <w:r w:rsidRPr="004A1DD8">
        <w:rPr>
          <w:rFonts w:cs="Tahoma"/>
          <w:color w:val="000000"/>
          <w:lang w:val="fr-FR"/>
        </w:rPr>
        <w:t>Pour plus d</w:t>
      </w:r>
      <w:r w:rsidR="00DD4F05">
        <w:rPr>
          <w:rFonts w:cs="Tahoma"/>
          <w:color w:val="000000"/>
          <w:lang w:val="fr-FR"/>
        </w:rPr>
        <w:t>’</w:t>
      </w:r>
      <w:r w:rsidRPr="004A1DD8">
        <w:rPr>
          <w:rFonts w:cs="Tahoma"/>
          <w:color w:val="000000"/>
          <w:lang w:val="fr-FR"/>
        </w:rPr>
        <w:t xml:space="preserve">informations, reportez-vous aux résumés </w:t>
      </w:r>
      <w:hyperlink r:id="rId37" w:history="1">
        <w:r w:rsidRPr="004A1DD8">
          <w:rPr>
            <w:rStyle w:val="Hyperlink"/>
            <w:rFonts w:cs="Tahoma"/>
            <w:lang w:val="fr-FR"/>
          </w:rPr>
          <w:t>Obtenir des licences de produits serveurs Microsoft dans des environnements virtuels</w:t>
        </w:r>
      </w:hyperlink>
      <w:r w:rsidRPr="004A1DD8">
        <w:rPr>
          <w:rFonts w:cs="Tahoma"/>
          <w:color w:val="000000"/>
          <w:lang w:val="fr-FR"/>
        </w:rPr>
        <w:t xml:space="preserve"> et/ou </w:t>
      </w:r>
      <w:hyperlink r:id="rId38" w:history="1">
        <w:r w:rsidRPr="004A1DD8">
          <w:rPr>
            <w:rStyle w:val="Hyperlink"/>
            <w:rFonts w:cs="Tahoma"/>
            <w:lang w:val="fr-FR"/>
          </w:rPr>
          <w:t>Obtenir des licences Windows Server 2008 et les exécuter avec des technologies de virtualisation</w:t>
        </w:r>
      </w:hyperlink>
      <w:r w:rsidRPr="004A1DD8">
        <w:rPr>
          <w:rFonts w:cs="Tahoma"/>
          <w:color w:val="000000"/>
          <w:lang w:val="fr-FR"/>
        </w:rPr>
        <w:t xml:space="preserve"> disponibles à l</w:t>
      </w:r>
      <w:r w:rsidR="00DD4F05">
        <w:rPr>
          <w:rFonts w:cs="Tahoma"/>
          <w:color w:val="000000"/>
          <w:lang w:val="fr-FR"/>
        </w:rPr>
        <w:t>’</w:t>
      </w:r>
      <w:r w:rsidRPr="004A1DD8">
        <w:rPr>
          <w:rFonts w:cs="Tahoma"/>
          <w:color w:val="000000"/>
          <w:lang w:val="fr-FR"/>
        </w:rPr>
        <w:t>adresse :</w:t>
      </w:r>
      <w:r w:rsidRPr="004A1DD8">
        <w:rPr>
          <w:rFonts w:cs="Tahoma"/>
          <w:color w:val="000000"/>
          <w:szCs w:val="18"/>
          <w:lang w:val="fr-FR"/>
        </w:rPr>
        <w:t xml:space="preserve"> </w:t>
      </w:r>
      <w:r w:rsidRPr="00C14BE5">
        <w:rPr>
          <w:rFonts w:cs="Tahoma"/>
          <w:lang w:val="fr-FR"/>
        </w:rPr>
        <w:t>http://www.microsoft.com/licensing/resources/volbrief.mspx</w:t>
      </w:r>
      <w:r w:rsidRPr="004A1DD8">
        <w:rPr>
          <w:rFonts w:cs="Tahoma"/>
          <w:color w:val="000000"/>
          <w:lang w:val="fr-FR"/>
        </w:rPr>
        <w:t>.</w:t>
      </w:r>
    </w:p>
    <w:p w:rsidR="00C14BE5" w:rsidRPr="004A1DD8" w:rsidRDefault="00C14BE5" w:rsidP="00C14BE5">
      <w:pPr>
        <w:ind w:left="900"/>
        <w:rPr>
          <w:rFonts w:cs="Tahoma"/>
          <w:lang w:val="fr-FR"/>
        </w:rPr>
      </w:pPr>
    </w:p>
    <w:p w:rsidR="0022671C" w:rsidRPr="004A1DD8" w:rsidRDefault="0022671C">
      <w:pPr>
        <w:ind w:left="900"/>
        <w:rPr>
          <w:rFonts w:cs="Tahoma"/>
          <w:lang w:val="fr-FR"/>
        </w:rPr>
      </w:pPr>
      <w:r w:rsidRPr="004A1DD8">
        <w:rPr>
          <w:rFonts w:cs="Tahoma"/>
          <w:u w:val="single"/>
          <w:lang w:val="fr-FR"/>
        </w:rPr>
        <w:t>CAL Étudiant uniquement</w:t>
      </w:r>
      <w:r w:rsidRPr="004A1DD8">
        <w:rPr>
          <w:rFonts w:cs="Tahoma"/>
          <w:color w:val="000000"/>
          <w:u w:val="single"/>
          <w:lang w:val="fr-FR"/>
        </w:rPr>
        <w:t xml:space="preserve"> (Licence Open Éducation et Select Éducation)</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lang w:val="fr-FR"/>
        </w:rPr>
        <w:t>Les CAL Étudiant Uniquement sont exclusivement destinées aux PC sous licence possédés par des étudiants ou aux PC possédés par un établissement et dédiés à un seul étudiant et NE sont PAS destinées</w:t>
      </w:r>
      <w:r w:rsidR="00903958">
        <w:rPr>
          <w:rFonts w:cs="Tahoma"/>
          <w:lang w:val="fr-FR"/>
        </w:rPr>
        <w:t> </w:t>
      </w:r>
      <w:r w:rsidRPr="004A1DD8">
        <w:rPr>
          <w:rFonts w:cs="Tahoma"/>
          <w:lang w:val="fr-FR"/>
        </w:rPr>
        <w:t>à une utilisation en laboratoire ou en salle de classe.</w:t>
      </w:r>
    </w:p>
    <w:p w:rsidR="0022671C" w:rsidRPr="00D27F23" w:rsidRDefault="0022671C">
      <w:pPr>
        <w:pStyle w:val="EndnoteText"/>
        <w:rPr>
          <w:rFonts w:ascii="Tahoma" w:hAnsi="Tahoma" w:cs="Tahoma"/>
          <w:sz w:val="18"/>
          <w:szCs w:val="18"/>
        </w:rPr>
      </w:pPr>
      <w:bookmarkStart w:id="2705" w:name="Srv_96WinSvr08DataCtrandHyperV"/>
    </w:p>
    <w:p w:rsidR="0022671C" w:rsidRPr="004A1DD8" w:rsidRDefault="0022671C">
      <w:pPr>
        <w:pStyle w:val="Heading3"/>
        <w:ind w:left="360" w:hanging="360"/>
        <w:rPr>
          <w:rFonts w:ascii="Tahoma" w:hAnsi="Tahoma" w:cs="Tahoma"/>
        </w:rPr>
      </w:pPr>
      <w:bookmarkStart w:id="2706" w:name="Srv_97WinSvr08HighPerfCompandHyperV"/>
      <w:bookmarkStart w:id="2707" w:name="Srv_98WinSvr08HighPerfCompandHyperV"/>
      <w:bookmarkStart w:id="2708" w:name="Srv_110WinSvr08R2HPC"/>
      <w:bookmarkStart w:id="2709" w:name="Srv_114WinSvr08R2HPC"/>
      <w:bookmarkStart w:id="2710" w:name="_Toc327544592"/>
      <w:bookmarkStart w:id="2711" w:name="_Toc327548087"/>
      <w:bookmarkStart w:id="2712" w:name="_Toc327549161"/>
      <w:bookmarkStart w:id="2713" w:name="_Toc328557625"/>
      <w:bookmarkEnd w:id="2705"/>
      <w:bookmarkEnd w:id="2706"/>
      <w:bookmarkEnd w:id="2707"/>
      <w:bookmarkEnd w:id="2708"/>
      <w:bookmarkEnd w:id="2709"/>
      <w:r w:rsidRPr="004A1DD8">
        <w:rPr>
          <w:rFonts w:ascii="Tahoma" w:hAnsi="Tahoma" w:cs="Tahoma"/>
          <w:caps/>
          <w:color w:val="F66400"/>
          <w:sz w:val="22"/>
          <w:vertAlign w:val="superscript"/>
          <w:lang w:val="fr-FR"/>
        </w:rPr>
        <w:t>115</w:t>
      </w:r>
      <w:r w:rsidRPr="004A1DD8">
        <w:rPr>
          <w:rFonts w:ascii="Tahoma" w:hAnsi="Tahoma" w:cs="Tahoma"/>
          <w:color w:val="F66400"/>
          <w:sz w:val="22"/>
          <w:lang w:val="fr-FR"/>
        </w:rPr>
        <w:t xml:space="preserve"> Windows Server 2008 R2 HPC</w:t>
      </w:r>
      <w:r w:rsidRPr="004A1DD8">
        <w:rPr>
          <w:rStyle w:val="CharChar19"/>
          <w:rFonts w:ascii="Tahoma" w:hAnsi="Tahoma" w:cs="Tahoma"/>
          <w:b/>
          <w:color w:val="F66400"/>
          <w:sz w:val="22"/>
          <w:lang w:val="fr-FR"/>
        </w:rPr>
        <w:t xml:space="preserve"> Edition</w:t>
      </w:r>
      <w:bookmarkEnd w:id="2710"/>
      <w:bookmarkEnd w:id="2711"/>
      <w:bookmarkEnd w:id="2712"/>
      <w:bookmarkEnd w:id="2713"/>
      <w:r w:rsidRPr="004A1DD8">
        <w:rPr>
          <w:rFonts w:ascii="Tahoma" w:hAnsi="Tahoma" w:cs="Tahoma"/>
        </w:rPr>
        <w:t xml:space="preserve"> </w:t>
      </w:r>
    </w:p>
    <w:p w:rsidR="0022671C" w:rsidRPr="004A1DD8" w:rsidRDefault="0022671C">
      <w:pPr>
        <w:rPr>
          <w:rFonts w:cs="Tahoma"/>
        </w:rPr>
      </w:pPr>
    </w:p>
    <w:p w:rsidR="0022671C" w:rsidRPr="004A1DD8" w:rsidRDefault="0022671C">
      <w:pPr>
        <w:ind w:left="720"/>
        <w:rPr>
          <w:rFonts w:cs="Tahoma"/>
          <w:lang w:val="fr-FR"/>
        </w:rPr>
      </w:pPr>
      <w:r w:rsidRPr="004A1DD8">
        <w:rPr>
          <w:rFonts w:cs="Tahoma"/>
          <w:color w:val="000000"/>
          <w:lang w:val="fr-FR"/>
        </w:rPr>
        <w:t>Windows Server 2008 R2 HPC Edition est la version qui suit Windows Server 2008 HPC Edition.</w:t>
      </w:r>
    </w:p>
    <w:p w:rsidR="0022671C" w:rsidRPr="004A1DD8" w:rsidRDefault="0022671C">
      <w:pPr>
        <w:ind w:left="720"/>
        <w:rPr>
          <w:rFonts w:cs="Tahoma"/>
          <w:lang w:val="fr-FR"/>
        </w:rPr>
      </w:pPr>
    </w:p>
    <w:p w:rsidR="0022671C" w:rsidRPr="004A1DD8" w:rsidRDefault="0022671C" w:rsidP="005372EA">
      <w:pPr>
        <w:pStyle w:val="Heading3"/>
        <w:ind w:left="360" w:hanging="360"/>
        <w:rPr>
          <w:rFonts w:ascii="Tahoma" w:hAnsi="Tahoma" w:cs="Tahoma"/>
          <w:lang w:val="fr-FR"/>
        </w:rPr>
      </w:pPr>
      <w:bookmarkStart w:id="2714" w:name="_Toc327544593"/>
      <w:bookmarkStart w:id="2715" w:name="_Toc327548088"/>
      <w:bookmarkStart w:id="2716" w:name="_Toc327549162"/>
      <w:bookmarkStart w:id="2717" w:name="_Toc328557626"/>
      <w:bookmarkStart w:id="2718" w:name="Srv_111WinSvr08R2Datacenter"/>
      <w:bookmarkStart w:id="2719" w:name="Srv_115WinSvr08R2Datacenter"/>
      <w:r w:rsidRPr="00903958">
        <w:rPr>
          <w:rFonts w:ascii="Tahoma" w:hAnsi="Tahoma" w:cs="Tahoma"/>
          <w:color w:val="F66400"/>
          <w:sz w:val="22"/>
          <w:vertAlign w:val="superscript"/>
          <w:lang w:val="fr-FR"/>
        </w:rPr>
        <w:t>116</w:t>
      </w:r>
      <w:r w:rsidRPr="004A1DD8">
        <w:rPr>
          <w:rFonts w:ascii="Tahoma" w:hAnsi="Tahoma" w:cs="Tahoma"/>
          <w:color w:val="F66400"/>
          <w:sz w:val="22"/>
          <w:lang w:val="fr-FR"/>
        </w:rPr>
        <w:t xml:space="preserve"> Windows Server 2008 R2 Datacenter</w:t>
      </w:r>
      <w:bookmarkEnd w:id="2714"/>
      <w:bookmarkEnd w:id="2715"/>
      <w:bookmarkEnd w:id="2716"/>
      <w:bookmarkEnd w:id="2717"/>
      <w:r w:rsidRPr="004A1DD8">
        <w:rPr>
          <w:rFonts w:ascii="Tahoma" w:hAnsi="Tahoma" w:cs="Tahoma"/>
          <w:lang w:val="fr-FR"/>
        </w:rPr>
        <w:t xml:space="preserve"> </w:t>
      </w:r>
    </w:p>
    <w:bookmarkEnd w:id="2718"/>
    <w:bookmarkEnd w:id="2719"/>
    <w:p w:rsidR="0022671C" w:rsidRPr="004A1DD8" w:rsidRDefault="0022671C" w:rsidP="005372EA">
      <w:pPr>
        <w:ind w:left="900"/>
        <w:rPr>
          <w:rFonts w:cs="Tahoma"/>
          <w:lang w:val="fr-FR"/>
        </w:rPr>
      </w:pPr>
    </w:p>
    <w:p w:rsidR="0022671C" w:rsidRPr="004A1DD8" w:rsidRDefault="0022671C" w:rsidP="005372EA">
      <w:pPr>
        <w:ind w:left="900"/>
        <w:rPr>
          <w:rFonts w:cs="Tahoma"/>
          <w:lang w:val="fr-FR"/>
        </w:rPr>
      </w:pPr>
      <w:r w:rsidRPr="004A1DD8">
        <w:rPr>
          <w:rFonts w:cs="Tahoma"/>
          <w:color w:val="000000"/>
          <w:lang w:val="fr-FR"/>
        </w:rPr>
        <w:t>L</w:t>
      </w:r>
      <w:r w:rsidR="00DD4F05">
        <w:rPr>
          <w:rFonts w:cs="Tahoma"/>
          <w:color w:val="000000"/>
          <w:lang w:val="fr-FR"/>
        </w:rPr>
        <w:t>’</w:t>
      </w:r>
      <w:r w:rsidRPr="004A1DD8">
        <w:rPr>
          <w:rFonts w:cs="Tahoma"/>
          <w:color w:val="000000"/>
          <w:lang w:val="fr-FR"/>
        </w:rPr>
        <w:t>Édition Datacenter est uniquement disponible pour les serveurs avec deux (2) processeurs ou plus.</w:t>
      </w:r>
      <w:r w:rsidRPr="004A1DD8">
        <w:rPr>
          <w:rFonts w:cs="Tahoma"/>
          <w:lang w:val="fr-FR"/>
        </w:rPr>
        <w:t xml:space="preserve"> </w:t>
      </w:r>
      <w:r w:rsidRPr="004A1DD8">
        <w:rPr>
          <w:rFonts w:cs="Tahoma"/>
          <w:color w:val="000000"/>
          <w:lang w:val="fr-FR"/>
        </w:rPr>
        <w:t>Les</w:t>
      </w:r>
      <w:r w:rsidR="005372EA">
        <w:rPr>
          <w:rFonts w:cs="Tahoma"/>
          <w:color w:val="000000"/>
          <w:lang w:val="fr-FR"/>
        </w:rPr>
        <w:t> </w:t>
      </w:r>
      <w:r w:rsidRPr="004A1DD8">
        <w:rPr>
          <w:rFonts w:cs="Tahoma"/>
          <w:color w:val="000000"/>
          <w:lang w:val="fr-FR"/>
        </w:rPr>
        <w:t>clients ne sont pas autorisés à exécuter l</w:t>
      </w:r>
      <w:r w:rsidR="00DD4F05">
        <w:rPr>
          <w:rFonts w:cs="Tahoma"/>
          <w:color w:val="000000"/>
          <w:lang w:val="fr-FR"/>
        </w:rPr>
        <w:t>’</w:t>
      </w:r>
      <w:r w:rsidRPr="004A1DD8">
        <w:rPr>
          <w:rFonts w:cs="Tahoma"/>
          <w:color w:val="000000"/>
          <w:lang w:val="fr-FR"/>
        </w:rPr>
        <w:t>Édition Datacenter sur un serveur ayant moins de deux (2) processeurs.</w:t>
      </w:r>
    </w:p>
    <w:p w:rsidR="0022671C" w:rsidRPr="004A1DD8" w:rsidRDefault="0022671C">
      <w:pPr>
        <w:spacing w:before="120" w:after="120"/>
        <w:ind w:left="900"/>
        <w:rPr>
          <w:rFonts w:cs="Tahoma"/>
          <w:lang w:val="fr-FR"/>
        </w:rPr>
      </w:pPr>
      <w:r w:rsidRPr="004A1DD8">
        <w:rPr>
          <w:rFonts w:cs="Tahoma"/>
          <w:bCs/>
          <w:color w:val="000000"/>
          <w:szCs w:val="20"/>
          <w:lang w:val="fr-FR"/>
        </w:rPr>
        <w:t>Les licences de toutes les éditions de Windows Server 2008 incluent les droits relatifs à la fonctionnalité Interface Utilisateur Multi-langue (MUI).</w:t>
      </w:r>
      <w:r w:rsidRPr="004A1DD8">
        <w:rPr>
          <w:rFonts w:cs="Tahoma"/>
          <w:lang w:val="fr-FR"/>
        </w:rPr>
        <w:t xml:space="preserve"> </w:t>
      </w:r>
      <w:r w:rsidRPr="004A1DD8">
        <w:rPr>
          <w:rFonts w:cs="Tahoma"/>
          <w:color w:val="000000"/>
          <w:lang w:val="fr-FR"/>
        </w:rPr>
        <w:t>Les clients qui passent à des versions antérieures sont également</w:t>
      </w:r>
      <w:r w:rsidR="00903958">
        <w:rPr>
          <w:rFonts w:cs="Tahoma"/>
          <w:color w:val="000000"/>
          <w:lang w:val="fr-FR"/>
        </w:rPr>
        <w:t> </w:t>
      </w:r>
      <w:r w:rsidRPr="004A1DD8">
        <w:rPr>
          <w:rFonts w:cs="Tahoma"/>
          <w:color w:val="000000"/>
          <w:lang w:val="fr-FR"/>
        </w:rPr>
        <w:t>autorisés à utiliser la fonctionnalité MUI.</w:t>
      </w:r>
    </w:p>
    <w:p w:rsidR="0022671C" w:rsidRPr="004A1DD8" w:rsidRDefault="0022671C">
      <w:pPr>
        <w:spacing w:before="120" w:after="120"/>
        <w:ind w:left="900"/>
        <w:rPr>
          <w:rFonts w:cs="Tahoma"/>
          <w:lang w:val="fr-FR"/>
        </w:rPr>
      </w:pPr>
      <w:r w:rsidRPr="004A1DD8">
        <w:rPr>
          <w:rFonts w:cs="Tahoma"/>
          <w:color w:val="000000"/>
          <w:u w:val="single"/>
          <w:lang w:val="fr-FR"/>
        </w:rPr>
        <w:t>Chemin de migration de la Software Assurance pour Windows Server 2008 Datacenter</w:t>
      </w:r>
    </w:p>
    <w:p w:rsidR="0022671C" w:rsidRPr="004A1DD8" w:rsidRDefault="0022671C">
      <w:pPr>
        <w:ind w:left="900"/>
        <w:rPr>
          <w:rFonts w:cs="Tahoma"/>
          <w:lang w:val="fr-FR"/>
        </w:rPr>
      </w:pPr>
      <w:r w:rsidRPr="004A1DD8">
        <w:rPr>
          <w:rFonts w:cs="Tahoma"/>
          <w:color w:val="000000"/>
          <w:lang w:val="fr-FR"/>
        </w:rPr>
        <w:t>Les clients qui ont souscrit une Software Assurance pour Windows Server 2008 Datacenter active au</w:t>
      </w:r>
      <w:r w:rsidR="00903958">
        <w:rPr>
          <w:rFonts w:cs="Tahoma"/>
          <w:color w:val="000000"/>
          <w:lang w:val="fr-FR"/>
        </w:rPr>
        <w:t> </w:t>
      </w:r>
      <w:r w:rsidRPr="004A1DD8">
        <w:rPr>
          <w:rFonts w:cs="Tahoma"/>
          <w:color w:val="000000"/>
          <w:lang w:val="fr-FR"/>
        </w:rPr>
        <w:t>12</w:t>
      </w:r>
      <w:r w:rsidR="00903958">
        <w:rPr>
          <w:rFonts w:cs="Tahoma"/>
          <w:color w:val="000000"/>
          <w:lang w:val="fr-FR"/>
        </w:rPr>
        <w:t> </w:t>
      </w:r>
      <w:r w:rsidRPr="004A1DD8">
        <w:rPr>
          <w:rFonts w:cs="Tahoma"/>
          <w:color w:val="000000"/>
          <w:lang w:val="fr-FR"/>
        </w:rPr>
        <w:t>août 2009 peuvent utiliser Windows Server 2008 R2 Datacenter.</w:t>
      </w:r>
    </w:p>
    <w:p w:rsidR="0022671C" w:rsidRPr="004A1DD8" w:rsidRDefault="0022671C">
      <w:pPr>
        <w:ind w:left="900"/>
        <w:rPr>
          <w:rFonts w:cs="Tahoma"/>
          <w:lang w:val="fr-FR"/>
        </w:rPr>
      </w:pPr>
    </w:p>
    <w:p w:rsidR="0022671C" w:rsidRPr="004A1DD8" w:rsidRDefault="0022671C">
      <w:pPr>
        <w:pStyle w:val="EndnoteText"/>
        <w:ind w:left="0"/>
        <w:rPr>
          <w:rFonts w:ascii="Tahoma" w:hAnsi="Tahoma" w:cs="Tahoma"/>
        </w:rPr>
      </w:pPr>
      <w:bookmarkStart w:id="2720" w:name="Srv_1120WinSvr08R2Enterprise"/>
    </w:p>
    <w:p w:rsidR="0022671C" w:rsidRPr="004A1DD8" w:rsidRDefault="0022671C">
      <w:pPr>
        <w:pStyle w:val="Heading3"/>
        <w:ind w:left="360" w:hanging="360"/>
        <w:rPr>
          <w:rFonts w:ascii="Tahoma" w:hAnsi="Tahoma" w:cs="Tahoma"/>
          <w:lang w:val="fr-FR"/>
        </w:rPr>
      </w:pPr>
      <w:bookmarkStart w:id="2721" w:name="_97_Windows_Server"/>
      <w:bookmarkStart w:id="2722" w:name="_98_Windows_Server"/>
      <w:bookmarkStart w:id="2723" w:name="Srv_116WinSvr08R2Enterprise"/>
      <w:bookmarkStart w:id="2724" w:name="_117_Windows_Server"/>
      <w:bookmarkStart w:id="2725" w:name="_Toc327544594"/>
      <w:bookmarkStart w:id="2726" w:name="_Toc327548089"/>
      <w:bookmarkStart w:id="2727" w:name="_Toc327549163"/>
      <w:bookmarkStart w:id="2728" w:name="_Toc328557627"/>
      <w:bookmarkStart w:id="2729" w:name="Srv_100WinSvr08R2Enterprise"/>
      <w:bookmarkEnd w:id="2721"/>
      <w:bookmarkEnd w:id="2722"/>
      <w:bookmarkEnd w:id="2723"/>
      <w:bookmarkEnd w:id="2724"/>
      <w:r w:rsidRPr="00FA7DCD">
        <w:rPr>
          <w:rFonts w:ascii="Tahoma" w:hAnsi="Tahoma" w:cs="Tahoma"/>
          <w:color w:val="F66400"/>
          <w:sz w:val="22"/>
          <w:vertAlign w:val="superscript"/>
          <w:lang w:val="fr-FR"/>
        </w:rPr>
        <w:t>117</w:t>
      </w:r>
      <w:r w:rsidRPr="005372EA">
        <w:rPr>
          <w:rFonts w:ascii="Tahoma" w:hAnsi="Tahoma" w:cs="Tahoma"/>
          <w:color w:val="F66400"/>
          <w:sz w:val="22"/>
          <w:lang w:val="fr-FR"/>
        </w:rPr>
        <w:t xml:space="preserve"> </w:t>
      </w:r>
      <w:r w:rsidRPr="004A1DD8">
        <w:rPr>
          <w:rFonts w:ascii="Tahoma" w:hAnsi="Tahoma" w:cs="Tahoma"/>
          <w:color w:val="F66400"/>
          <w:sz w:val="22"/>
          <w:lang w:val="fr-FR"/>
        </w:rPr>
        <w:t>Windows Server 2008 R2 Enterprise</w:t>
      </w:r>
      <w:bookmarkEnd w:id="2725"/>
      <w:bookmarkEnd w:id="2726"/>
      <w:bookmarkEnd w:id="2727"/>
      <w:bookmarkEnd w:id="2728"/>
      <w:r w:rsidRPr="004A1DD8">
        <w:rPr>
          <w:rFonts w:ascii="Tahoma" w:hAnsi="Tahoma" w:cs="Tahoma"/>
          <w:lang w:val="fr-FR"/>
        </w:rPr>
        <w:t xml:space="preserve"> </w:t>
      </w:r>
    </w:p>
    <w:bookmarkEnd w:id="2720"/>
    <w:bookmarkEnd w:id="2729"/>
    <w:p w:rsidR="0022671C" w:rsidRPr="004A1DD8" w:rsidRDefault="0022671C">
      <w:pPr>
        <w:spacing w:before="120" w:after="120"/>
        <w:ind w:left="900"/>
        <w:rPr>
          <w:rFonts w:cs="Tahoma"/>
          <w:lang w:val="fr-FR"/>
        </w:rPr>
      </w:pPr>
      <w:r w:rsidRPr="004A1DD8">
        <w:rPr>
          <w:rFonts w:cs="Tahoma"/>
          <w:bCs/>
          <w:color w:val="000000"/>
          <w:szCs w:val="20"/>
          <w:lang w:val="fr-FR"/>
        </w:rPr>
        <w:t>Les licences de toutes les éditions de Windows Server 2008 incluent les droits relatifs à la fonctionnalité Interface Utilisateur Multi-langue (MUI).</w:t>
      </w:r>
      <w:r w:rsidRPr="004A1DD8">
        <w:rPr>
          <w:rFonts w:cs="Tahoma"/>
          <w:lang w:val="fr-FR"/>
        </w:rPr>
        <w:t xml:space="preserve"> </w:t>
      </w:r>
      <w:r w:rsidRPr="004A1DD8">
        <w:rPr>
          <w:rFonts w:cs="Tahoma"/>
          <w:color w:val="000000"/>
          <w:lang w:val="fr-FR"/>
        </w:rPr>
        <w:t>Les clients qui passent à des versions antérieures sont également</w:t>
      </w:r>
      <w:r w:rsidR="009E1E5B">
        <w:rPr>
          <w:rFonts w:cs="Tahoma"/>
          <w:color w:val="000000"/>
          <w:lang w:val="fr-FR"/>
        </w:rPr>
        <w:t xml:space="preserve"> </w:t>
      </w:r>
      <w:r w:rsidRPr="004A1DD8">
        <w:rPr>
          <w:rFonts w:cs="Tahoma"/>
          <w:color w:val="000000"/>
          <w:lang w:val="fr-FR"/>
        </w:rPr>
        <w:t>autorisés à utiliser la fonctionnalité MUI.</w:t>
      </w:r>
    </w:p>
    <w:p w:rsidR="0022671C" w:rsidRPr="004A1DD8" w:rsidRDefault="0022671C">
      <w:pPr>
        <w:spacing w:before="120" w:after="120"/>
        <w:ind w:left="900"/>
        <w:rPr>
          <w:rFonts w:cs="Tahoma"/>
          <w:lang w:val="fr-FR"/>
        </w:rPr>
      </w:pPr>
      <w:r w:rsidRPr="004A1DD8">
        <w:rPr>
          <w:rFonts w:cs="Tahoma"/>
          <w:color w:val="000000"/>
          <w:u w:val="single"/>
          <w:lang w:val="fr-FR"/>
        </w:rPr>
        <w:t>Chemin de migration de la Software Assurance pour Windows Server 2008 Enterprise</w:t>
      </w:r>
    </w:p>
    <w:p w:rsidR="0022671C" w:rsidRPr="004A1DD8" w:rsidRDefault="0022671C">
      <w:pPr>
        <w:ind w:left="900"/>
        <w:rPr>
          <w:rFonts w:cs="Tahoma"/>
          <w:lang w:val="fr-FR"/>
        </w:rPr>
      </w:pPr>
      <w:r w:rsidRPr="004A1DD8">
        <w:rPr>
          <w:rFonts w:cs="Tahoma"/>
          <w:color w:val="000000"/>
          <w:lang w:val="fr-FR"/>
        </w:rPr>
        <w:t>Les clients qui ont souscrit une Software Assurance pour Windows Server 2008 Enterprise active au 12 août 2009 peuvent utiliser Windows Server 2008 R2 Enterprise.</w:t>
      </w:r>
    </w:p>
    <w:p w:rsidR="0022671C" w:rsidRPr="004A1DD8" w:rsidRDefault="0022671C">
      <w:pPr>
        <w:pStyle w:val="EndnoteText"/>
        <w:rPr>
          <w:rFonts w:ascii="Tahoma" w:hAnsi="Tahoma" w:cs="Tahoma"/>
        </w:rPr>
      </w:pPr>
    </w:p>
    <w:p w:rsidR="0022671C" w:rsidRPr="004A1DD8" w:rsidRDefault="0022671C">
      <w:pPr>
        <w:rPr>
          <w:rFonts w:cs="Tahoma"/>
          <w:lang w:val="fr-FR"/>
        </w:rPr>
      </w:pPr>
      <w:bookmarkStart w:id="2730" w:name="Srv_1102WinSvr08R2Itanium"/>
      <w:bookmarkStart w:id="2731" w:name="Srv_1132WinSvr08R2Itanium"/>
      <w:bookmarkStart w:id="2732" w:name="Srv_117WinSvr08R2Itanium"/>
      <w:bookmarkStart w:id="2733" w:name="Srv_98WinSvr08StdandHyperV"/>
      <w:bookmarkStart w:id="2734" w:name="Srv_99WinSvr08StdandHyperV"/>
      <w:bookmarkEnd w:id="2730"/>
      <w:r w:rsidRPr="004A1DD8">
        <w:rPr>
          <w:rStyle w:val="Heading3Char"/>
          <w:rFonts w:ascii="Tahoma" w:hAnsi="Tahoma" w:cs="Tahoma"/>
          <w:caps/>
          <w:color w:val="F66400"/>
          <w:sz w:val="22"/>
          <w:vertAlign w:val="superscript"/>
          <w:lang w:val="fr-FR"/>
        </w:rPr>
        <w:t>118</w:t>
      </w:r>
      <w:r w:rsidRPr="004A1DD8">
        <w:rPr>
          <w:rStyle w:val="Heading3Char"/>
          <w:rFonts w:ascii="Tahoma" w:hAnsi="Tahoma" w:cs="Tahoma"/>
          <w:color w:val="F66400"/>
          <w:sz w:val="22"/>
          <w:lang w:val="fr-FR"/>
        </w:rPr>
        <w:t xml:space="preserve"> Windows Server 2008 R2 pour systèmes Itanium</w:t>
      </w:r>
    </w:p>
    <w:bookmarkEnd w:id="2731"/>
    <w:bookmarkEnd w:id="2732"/>
    <w:p w:rsidR="0022671C" w:rsidRPr="004A1DD8" w:rsidRDefault="0022671C">
      <w:pPr>
        <w:spacing w:before="120" w:after="120"/>
        <w:ind w:left="900"/>
        <w:rPr>
          <w:rFonts w:cs="Tahoma"/>
          <w:lang w:val="fr-FR"/>
        </w:rPr>
      </w:pPr>
      <w:r w:rsidRPr="004A1DD8">
        <w:rPr>
          <w:rFonts w:cs="Tahoma"/>
          <w:bCs/>
          <w:color w:val="000000"/>
          <w:szCs w:val="20"/>
          <w:lang w:val="fr-FR"/>
        </w:rPr>
        <w:t>Les licences de toutes les éditions de Windows Server 2008 incluent les droits relatifs à la fonctionnalité Interface Utilisateur Multi-langue (MUI).</w:t>
      </w:r>
      <w:r w:rsidRPr="004A1DD8">
        <w:rPr>
          <w:rFonts w:cs="Tahoma"/>
          <w:lang w:val="fr-FR"/>
        </w:rPr>
        <w:t xml:space="preserve"> </w:t>
      </w:r>
      <w:r w:rsidRPr="004A1DD8">
        <w:rPr>
          <w:rFonts w:cs="Tahoma"/>
          <w:color w:val="000000"/>
          <w:lang w:val="fr-FR"/>
        </w:rPr>
        <w:t>Les clients qui passent à des versions antérieures sont également autorisés à utiliser la fonctionnalité MUI.</w:t>
      </w:r>
    </w:p>
    <w:p w:rsidR="0022671C" w:rsidRPr="004A1DD8" w:rsidRDefault="0022671C">
      <w:pPr>
        <w:spacing w:before="120" w:after="120"/>
        <w:ind w:left="900"/>
        <w:rPr>
          <w:rFonts w:cs="Tahoma"/>
          <w:lang w:val="fr-FR"/>
        </w:rPr>
      </w:pPr>
      <w:r w:rsidRPr="004A1DD8">
        <w:rPr>
          <w:rFonts w:cs="Tahoma"/>
          <w:color w:val="000000"/>
          <w:u w:val="single"/>
          <w:lang w:val="fr-FR"/>
        </w:rPr>
        <w:t>Chemin de migration de la Software Assurance pour Windows Server 2008 pour systèmes Itanium</w:t>
      </w:r>
    </w:p>
    <w:p w:rsidR="0022671C" w:rsidRDefault="0022671C">
      <w:pPr>
        <w:ind w:left="900"/>
        <w:rPr>
          <w:rFonts w:cs="Tahoma"/>
          <w:color w:val="000000"/>
          <w:lang w:val="fr-FR"/>
        </w:rPr>
      </w:pPr>
      <w:r w:rsidRPr="004A1DD8">
        <w:rPr>
          <w:rFonts w:cs="Tahoma"/>
          <w:color w:val="000000"/>
          <w:lang w:val="fr-FR"/>
        </w:rPr>
        <w:t>Les clients qui ont souscrit une Software Assurance pour Windows Server 2008 pour systèmes Itanium active au 12 août 2009 peuvent utiliser Windows Server 2008 R2 pour systèmes Itanium.</w:t>
      </w:r>
    </w:p>
    <w:p w:rsidR="0037499B" w:rsidRDefault="0037499B">
      <w:pPr>
        <w:ind w:left="900"/>
        <w:rPr>
          <w:rFonts w:cs="Tahoma"/>
          <w:color w:val="000000"/>
          <w:lang w:val="fr-FR"/>
        </w:rPr>
      </w:pPr>
    </w:p>
    <w:p w:rsidR="0037499B" w:rsidRDefault="0037499B">
      <w:pPr>
        <w:ind w:left="900"/>
        <w:rPr>
          <w:rFonts w:cs="Tahoma"/>
          <w:color w:val="000000"/>
          <w:lang w:val="fr-FR"/>
        </w:rPr>
      </w:pPr>
    </w:p>
    <w:p w:rsidR="0037499B" w:rsidRDefault="0037499B">
      <w:pPr>
        <w:ind w:left="900"/>
        <w:rPr>
          <w:rFonts w:cs="Tahoma"/>
          <w:color w:val="000000"/>
          <w:lang w:val="fr-FR"/>
        </w:rPr>
      </w:pPr>
    </w:p>
    <w:p w:rsidR="0037499B" w:rsidRDefault="0037499B">
      <w:pPr>
        <w:ind w:left="900"/>
        <w:rPr>
          <w:rFonts w:cs="Tahoma"/>
          <w:color w:val="000000"/>
          <w:lang w:val="fr-FR"/>
        </w:rPr>
      </w:pPr>
    </w:p>
    <w:p w:rsidR="0037499B" w:rsidRPr="004A1DD8" w:rsidRDefault="0037499B">
      <w:pPr>
        <w:ind w:left="900"/>
        <w:rPr>
          <w:rFonts w:cs="Tahoma"/>
          <w:lang w:val="fr-FR"/>
        </w:rPr>
      </w:pPr>
    </w:p>
    <w:p w:rsidR="0022671C" w:rsidRPr="004A1DD8" w:rsidRDefault="0022671C">
      <w:pPr>
        <w:ind w:left="900"/>
        <w:rPr>
          <w:rFonts w:cs="Tahoma"/>
          <w:lang w:val="fr-FR"/>
        </w:rPr>
      </w:pPr>
      <w:r w:rsidRPr="004A1DD8">
        <w:rPr>
          <w:rFonts w:cs="Tahoma"/>
          <w:color w:val="000000"/>
          <w:u w:val="single"/>
          <w:lang w:val="fr-FR"/>
        </w:rPr>
        <w:t>Chemin de migration en fin de vie de Windows Server 2008 R2 pour systèmes Itanium</w:t>
      </w:r>
    </w:p>
    <w:p w:rsidR="0022671C" w:rsidRPr="004A1DD8" w:rsidRDefault="0022671C">
      <w:pPr>
        <w:ind w:left="900"/>
        <w:rPr>
          <w:rFonts w:cs="Tahoma"/>
          <w:lang w:val="fr-FR"/>
        </w:rPr>
      </w:pPr>
    </w:p>
    <w:p w:rsidR="0022671C" w:rsidRPr="004A1DD8" w:rsidRDefault="0022671C" w:rsidP="005372EA">
      <w:pPr>
        <w:ind w:left="900"/>
        <w:rPr>
          <w:rFonts w:cs="Tahoma"/>
          <w:lang w:val="fr-FR"/>
        </w:rPr>
      </w:pPr>
      <w:r w:rsidRPr="004A1DD8">
        <w:rPr>
          <w:rFonts w:cs="Tahoma"/>
          <w:color w:val="000000"/>
          <w:lang w:val="fr-FR"/>
        </w:rPr>
        <w:t>Microsoft cessera la commercialisation de Windows Server 2008 R2 pour systèmes Itanium dès le lancement de la nouvelle version de Windows Server.</w:t>
      </w:r>
      <w:r w:rsidRPr="004A1DD8">
        <w:rPr>
          <w:rFonts w:cs="Tahoma"/>
          <w:lang w:val="fr-FR"/>
        </w:rPr>
        <w:t xml:space="preserve"> </w:t>
      </w:r>
      <w:r w:rsidRPr="004A1DD8">
        <w:rPr>
          <w:rFonts w:cs="Tahoma"/>
          <w:color w:val="000000"/>
          <w:lang w:val="fr-FR"/>
        </w:rPr>
        <w:t>Pour chaque licence logicielle pour Windows Server 2008 R2 pour systèmes Itanium couverte par une Software Assurance active détenue par le client au moment du lancement de la nouvelle version de Windows Server, le client se verra concéder une licence pour la version de Windows Server Datacenter remplaçant Windows Server Datacenter 2008 R2.</w:t>
      </w:r>
      <w:r w:rsidRPr="004A1DD8">
        <w:rPr>
          <w:rFonts w:cs="Tahoma"/>
          <w:lang w:val="fr-FR"/>
        </w:rPr>
        <w:t xml:space="preserve"> </w:t>
      </w:r>
      <w:r w:rsidRPr="004A1DD8">
        <w:rPr>
          <w:rFonts w:cs="Tahoma"/>
          <w:color w:val="000000"/>
          <w:lang w:val="fr-FR"/>
        </w:rPr>
        <w:t>Le droit d</w:t>
      </w:r>
      <w:r w:rsidR="00DD4F05">
        <w:rPr>
          <w:rFonts w:cs="Tahoma"/>
          <w:color w:val="000000"/>
          <w:lang w:val="fr-FR"/>
        </w:rPr>
        <w:t>’</w:t>
      </w:r>
      <w:r w:rsidRPr="004A1DD8">
        <w:rPr>
          <w:rFonts w:cs="Tahoma"/>
          <w:color w:val="000000"/>
          <w:lang w:val="fr-FR"/>
        </w:rPr>
        <w:t>utiliser les licences Windows Server Datacenter concédé au client au titre de cette offre est attesté par cette note relative au produit, ainsi que le contrat de licences en volume et les licences pour Windows Server 2008 R2 pour systèmes Itanium éligibles du client.</w:t>
      </w:r>
      <w:r w:rsidRPr="004A1DD8">
        <w:rPr>
          <w:rFonts w:cs="Tahoma"/>
          <w:lang w:val="fr-FR"/>
        </w:rPr>
        <w:t xml:space="preserve"> </w:t>
      </w:r>
      <w:r w:rsidRPr="004A1DD8">
        <w:rPr>
          <w:rFonts w:cs="Tahoma"/>
          <w:color w:val="000000"/>
          <w:lang w:val="fr-FR"/>
        </w:rPr>
        <w:t>L</w:t>
      </w:r>
      <w:r w:rsidR="00DD4F05">
        <w:rPr>
          <w:rFonts w:cs="Tahoma"/>
          <w:color w:val="000000"/>
          <w:lang w:val="fr-FR"/>
        </w:rPr>
        <w:t>’</w:t>
      </w:r>
      <w:r w:rsidRPr="004A1DD8">
        <w:rPr>
          <w:rFonts w:cs="Tahoma"/>
          <w:color w:val="000000"/>
          <w:lang w:val="fr-FR"/>
        </w:rPr>
        <w:t>utilisation par le client du logiciel au</w:t>
      </w:r>
      <w:r w:rsidR="005372EA">
        <w:rPr>
          <w:rFonts w:cs="Tahoma"/>
          <w:color w:val="000000"/>
          <w:lang w:val="fr-FR"/>
        </w:rPr>
        <w:t> </w:t>
      </w:r>
      <w:r w:rsidRPr="004A1DD8">
        <w:rPr>
          <w:rFonts w:cs="Tahoma"/>
          <w:color w:val="000000"/>
          <w:lang w:val="fr-FR"/>
        </w:rPr>
        <w:t>titre de cette offre est soumise aux conditions générales de son contrat de licences en volume et aux droits d</w:t>
      </w:r>
      <w:r w:rsidR="00DD4F05">
        <w:rPr>
          <w:rFonts w:cs="Tahoma"/>
          <w:color w:val="000000"/>
          <w:lang w:val="fr-FR"/>
        </w:rPr>
        <w:t>’</w:t>
      </w:r>
      <w:r w:rsidRPr="004A1DD8">
        <w:rPr>
          <w:rFonts w:cs="Tahoma"/>
          <w:color w:val="000000"/>
          <w:lang w:val="fr-FR"/>
        </w:rPr>
        <w:t>utilisation du logiciel.</w:t>
      </w:r>
      <w:r w:rsidRPr="004A1DD8">
        <w:rPr>
          <w:rFonts w:cs="Tahoma"/>
          <w:lang w:val="fr-FR"/>
        </w:rPr>
        <w:t xml:space="preserve"> </w:t>
      </w:r>
      <w:r w:rsidRPr="004A1DD8">
        <w:rPr>
          <w:rFonts w:cs="Tahoma"/>
          <w:color w:val="000000"/>
          <w:lang w:val="fr-FR"/>
        </w:rPr>
        <w:t>Le droit d</w:t>
      </w:r>
      <w:r w:rsidR="00DD4F05">
        <w:rPr>
          <w:rFonts w:cs="Tahoma"/>
          <w:color w:val="000000"/>
          <w:lang w:val="fr-FR"/>
        </w:rPr>
        <w:t>’</w:t>
      </w:r>
      <w:r w:rsidRPr="004A1DD8">
        <w:rPr>
          <w:rFonts w:cs="Tahoma"/>
          <w:color w:val="000000"/>
          <w:lang w:val="fr-FR"/>
        </w:rPr>
        <w:t>utilisation du logiciel concédé dans le cadre de cette offre remplace celui concédé par la licence éligible.</w:t>
      </w:r>
      <w:r w:rsidRPr="004A1DD8">
        <w:rPr>
          <w:rFonts w:cs="Tahoma"/>
          <w:lang w:val="fr-FR"/>
        </w:rPr>
        <w:t xml:space="preserve"> </w:t>
      </w:r>
      <w:r w:rsidRPr="004A1DD8">
        <w:rPr>
          <w:rFonts w:cs="Tahoma"/>
          <w:color w:val="000000"/>
          <w:lang w:val="fr-FR"/>
        </w:rPr>
        <w:t>Le client n</w:t>
      </w:r>
      <w:r w:rsidR="00DD4F05">
        <w:rPr>
          <w:rFonts w:cs="Tahoma"/>
          <w:color w:val="000000"/>
          <w:lang w:val="fr-FR"/>
        </w:rPr>
        <w:t>’</w:t>
      </w:r>
      <w:r w:rsidRPr="004A1DD8">
        <w:rPr>
          <w:rFonts w:cs="Tahoma"/>
          <w:color w:val="000000"/>
          <w:lang w:val="fr-FR"/>
        </w:rPr>
        <w:t>est pas autorisé à utiliser à la fois la licence éligible et la licence concédée au titre de cette offre pour exécuter le logiciel.</w:t>
      </w:r>
      <w:r w:rsidRPr="004A1DD8">
        <w:rPr>
          <w:rFonts w:cs="Tahoma"/>
          <w:lang w:val="fr-FR"/>
        </w:rPr>
        <w:t xml:space="preserve"> </w:t>
      </w:r>
      <w:r w:rsidRPr="004A1DD8">
        <w:rPr>
          <w:rFonts w:cs="Tahoma"/>
          <w:color w:val="000000"/>
          <w:lang w:val="fr-FR"/>
        </w:rPr>
        <w:t>Les droits concédés au titre de cette offre expirent à l</w:t>
      </w:r>
      <w:r w:rsidR="00DD4F05">
        <w:rPr>
          <w:rFonts w:cs="Tahoma"/>
          <w:color w:val="000000"/>
          <w:lang w:val="fr-FR"/>
        </w:rPr>
        <w:t>’</w:t>
      </w:r>
      <w:r w:rsidRPr="004A1DD8">
        <w:rPr>
          <w:rFonts w:cs="Tahoma"/>
          <w:color w:val="000000"/>
          <w:lang w:val="fr-FR"/>
        </w:rPr>
        <w:t>expiration du droit d</w:t>
      </w:r>
      <w:r w:rsidR="00DD4F05">
        <w:rPr>
          <w:rFonts w:cs="Tahoma"/>
          <w:color w:val="000000"/>
          <w:lang w:val="fr-FR"/>
        </w:rPr>
        <w:t>’</w:t>
      </w:r>
      <w:r w:rsidRPr="004A1DD8">
        <w:rPr>
          <w:rFonts w:cs="Tahoma"/>
          <w:color w:val="000000"/>
          <w:lang w:val="fr-FR"/>
        </w:rPr>
        <w:t>utiliser le logiciel au titre des licences éligibles (ex. les licences concédées dans le cadre de programmes d</w:t>
      </w:r>
      <w:r w:rsidR="00DD4F05">
        <w:rPr>
          <w:rFonts w:cs="Tahoma"/>
          <w:color w:val="000000"/>
          <w:lang w:val="fr-FR"/>
        </w:rPr>
        <w:t>’</w:t>
      </w:r>
      <w:r w:rsidRPr="004A1DD8">
        <w:rPr>
          <w:rFonts w:cs="Tahoma"/>
          <w:color w:val="000000"/>
          <w:lang w:val="fr-FR"/>
        </w:rPr>
        <w:t>abonnement prennent fin à l</w:t>
      </w:r>
      <w:r w:rsidR="00DD4F05">
        <w:rPr>
          <w:rFonts w:cs="Tahoma"/>
          <w:color w:val="000000"/>
          <w:lang w:val="fr-FR"/>
        </w:rPr>
        <w:t>’</w:t>
      </w:r>
      <w:r w:rsidRPr="004A1DD8">
        <w:rPr>
          <w:rFonts w:cs="Tahoma"/>
          <w:color w:val="000000"/>
          <w:lang w:val="fr-FR"/>
        </w:rPr>
        <w:t>expiration du contrat de licences en volume du client).</w:t>
      </w:r>
      <w:r w:rsidRPr="004A1DD8">
        <w:rPr>
          <w:rFonts w:cs="Tahoma"/>
          <w:lang w:val="fr-FR"/>
        </w:rPr>
        <w:t xml:space="preserve"> </w:t>
      </w:r>
      <w:r w:rsidRPr="004A1DD8">
        <w:rPr>
          <w:rFonts w:cs="Tahoma"/>
          <w:color w:val="000000"/>
          <w:lang w:val="fr-FR"/>
        </w:rPr>
        <w:t>À l</w:t>
      </w:r>
      <w:r w:rsidR="00DD4F05">
        <w:rPr>
          <w:rFonts w:cs="Tahoma"/>
          <w:color w:val="000000"/>
          <w:lang w:val="fr-FR"/>
        </w:rPr>
        <w:t>’</w:t>
      </w:r>
      <w:r w:rsidRPr="004A1DD8">
        <w:rPr>
          <w:rFonts w:cs="Tahoma"/>
          <w:color w:val="000000"/>
          <w:lang w:val="fr-FR"/>
        </w:rPr>
        <w:t>expiration de la Software Assurance pour les licences éligibles, le client peut acheter une Software Assurance pour les licences pour Windows Server Datacenter concédées au titre de cette offre.</w:t>
      </w:r>
    </w:p>
    <w:bookmarkEnd w:id="2733"/>
    <w:bookmarkEnd w:id="2734"/>
    <w:p w:rsidR="0022671C" w:rsidRPr="004A1DD8" w:rsidRDefault="0022671C">
      <w:pPr>
        <w:ind w:left="900"/>
        <w:rPr>
          <w:rFonts w:cs="Tahoma"/>
          <w:lang w:val="fr-FR"/>
        </w:rPr>
      </w:pPr>
    </w:p>
    <w:p w:rsidR="0022671C" w:rsidRPr="004A1DD8" w:rsidRDefault="0022671C" w:rsidP="005372EA">
      <w:pPr>
        <w:pStyle w:val="EndnoteText"/>
        <w:ind w:left="360" w:hanging="360"/>
        <w:rPr>
          <w:rFonts w:ascii="Tahoma" w:hAnsi="Tahoma" w:cs="Tahoma"/>
        </w:rPr>
      </w:pPr>
      <w:bookmarkStart w:id="2735" w:name="Srv_102WindowsSvr08R2Std"/>
      <w:bookmarkStart w:id="2736" w:name="Srv_114WindowsSvr08R2Std"/>
      <w:bookmarkStart w:id="2737" w:name="Srv_118WindowsSvr08R2Std"/>
      <w:bookmarkStart w:id="2738" w:name="Srv_99WindowsSvr08R2ItaniumSys"/>
      <w:bookmarkStart w:id="2739" w:name="Srv_100WindowsSvr08R2ItaniumSys"/>
      <w:r w:rsidRPr="004A1DD8">
        <w:rPr>
          <w:rStyle w:val="Heading3Char"/>
          <w:rFonts w:ascii="Tahoma" w:hAnsi="Tahoma" w:cs="Tahoma"/>
          <w:caps/>
          <w:color w:val="F66400"/>
          <w:sz w:val="22"/>
          <w:vertAlign w:val="superscript"/>
          <w:lang w:eastAsia="x-none"/>
        </w:rPr>
        <w:t>119</w:t>
      </w:r>
      <w:r w:rsidRPr="004A1DD8">
        <w:rPr>
          <w:rStyle w:val="Heading3Char"/>
          <w:rFonts w:ascii="Tahoma" w:hAnsi="Tahoma" w:cs="Tahoma"/>
          <w:color w:val="F66400"/>
          <w:sz w:val="22"/>
          <w:lang w:eastAsia="x-none"/>
        </w:rPr>
        <w:t xml:space="preserve"> Windows Server 2008 R2 Standard</w:t>
      </w:r>
      <w:r w:rsidRPr="004A1DD8">
        <w:rPr>
          <w:rFonts w:ascii="Tahoma" w:hAnsi="Tahoma" w:cs="Tahoma"/>
        </w:rPr>
        <w:t xml:space="preserve"> </w:t>
      </w:r>
    </w:p>
    <w:bookmarkEnd w:id="2735"/>
    <w:bookmarkEnd w:id="2736"/>
    <w:bookmarkEnd w:id="2737"/>
    <w:p w:rsidR="0022671C" w:rsidRPr="004A1DD8" w:rsidRDefault="0022671C" w:rsidP="005372EA">
      <w:pPr>
        <w:spacing w:before="120" w:after="120"/>
        <w:ind w:left="900"/>
        <w:rPr>
          <w:rFonts w:cs="Tahoma"/>
          <w:lang w:val="fr-FR"/>
        </w:rPr>
      </w:pPr>
      <w:r w:rsidRPr="004A1DD8">
        <w:rPr>
          <w:rFonts w:cs="Tahoma"/>
          <w:bCs/>
          <w:color w:val="000000"/>
          <w:szCs w:val="20"/>
          <w:lang w:val="fr-FR"/>
        </w:rPr>
        <w:t>Les licences de toutes les éditions de Windows Server 2008 incluent les droits relatifs à la fonctionnalité Interface Utilisateur Multi-langue (MUI).</w:t>
      </w:r>
      <w:r w:rsidRPr="004A1DD8">
        <w:rPr>
          <w:rFonts w:cs="Tahoma"/>
          <w:lang w:val="fr-FR"/>
        </w:rPr>
        <w:t xml:space="preserve"> </w:t>
      </w:r>
      <w:r w:rsidRPr="004A1DD8">
        <w:rPr>
          <w:rFonts w:cs="Tahoma"/>
          <w:color w:val="000000"/>
          <w:lang w:val="fr-FR"/>
        </w:rPr>
        <w:t>Les clients qui passent à des versions antérieures sont également autorisés à utiliser la fonctionnalité MUI.</w:t>
      </w:r>
    </w:p>
    <w:p w:rsidR="0022671C" w:rsidRPr="004A1DD8" w:rsidRDefault="0022671C" w:rsidP="005372EA">
      <w:pPr>
        <w:spacing w:before="120" w:after="120"/>
        <w:ind w:left="900"/>
        <w:rPr>
          <w:rFonts w:cs="Tahoma"/>
          <w:lang w:val="fr-FR"/>
        </w:rPr>
      </w:pPr>
      <w:r w:rsidRPr="004A1DD8">
        <w:rPr>
          <w:rFonts w:cs="Tahoma"/>
          <w:color w:val="000000"/>
          <w:u w:val="single"/>
          <w:lang w:val="fr-FR"/>
        </w:rPr>
        <w:t>Chemin de migration de la Software Assurance pour Windows Server 2008 Standard</w:t>
      </w:r>
    </w:p>
    <w:p w:rsidR="0022671C" w:rsidRPr="004A1DD8" w:rsidRDefault="0022671C" w:rsidP="005372EA">
      <w:pPr>
        <w:ind w:left="900"/>
        <w:rPr>
          <w:rFonts w:cs="Tahoma"/>
          <w:lang w:val="fr-FR"/>
        </w:rPr>
      </w:pPr>
      <w:r w:rsidRPr="004A1DD8">
        <w:rPr>
          <w:rFonts w:cs="Tahoma"/>
          <w:color w:val="000000"/>
          <w:lang w:val="fr-FR"/>
        </w:rPr>
        <w:t>Les clients qui ont souscrit une Software Assurance pour Windows Server 2008 Standard active au 12</w:t>
      </w:r>
      <w:r w:rsidR="0077461F">
        <w:rPr>
          <w:rFonts w:cs="Tahoma"/>
          <w:color w:val="000000"/>
          <w:lang w:val="fr-FR"/>
        </w:rPr>
        <w:t> </w:t>
      </w:r>
      <w:r w:rsidRPr="004A1DD8">
        <w:rPr>
          <w:rFonts w:cs="Tahoma"/>
          <w:color w:val="000000"/>
          <w:lang w:val="fr-FR"/>
        </w:rPr>
        <w:t>août 2009 peuvent utiliser Windows Server 2008 R2 Standard.</w:t>
      </w:r>
    </w:p>
    <w:bookmarkEnd w:id="2738"/>
    <w:bookmarkEnd w:id="2739"/>
    <w:p w:rsidR="0022671C" w:rsidRPr="004A1DD8" w:rsidRDefault="0022671C" w:rsidP="005372EA">
      <w:pPr>
        <w:ind w:left="900"/>
        <w:rPr>
          <w:rFonts w:cs="Tahoma"/>
          <w:lang w:val="fr-FR"/>
        </w:rPr>
      </w:pPr>
    </w:p>
    <w:p w:rsidR="0022671C" w:rsidRPr="004A1DD8" w:rsidRDefault="0022671C" w:rsidP="005372EA">
      <w:pPr>
        <w:rPr>
          <w:rFonts w:cs="Tahoma"/>
          <w:lang w:val="fr-FR"/>
        </w:rPr>
      </w:pPr>
    </w:p>
    <w:p w:rsidR="0022671C" w:rsidRPr="004A1DD8" w:rsidRDefault="0022671C" w:rsidP="005372EA">
      <w:pPr>
        <w:ind w:left="360" w:hanging="360"/>
        <w:rPr>
          <w:rFonts w:cs="Tahoma"/>
          <w:lang w:val="fr-FR"/>
        </w:rPr>
      </w:pPr>
      <w:bookmarkStart w:id="2740" w:name="Srv_101Win2008RemoteCALandExtConn"/>
      <w:bookmarkStart w:id="2741" w:name="Srv_115Win2008RemoteCALandExtConn"/>
      <w:bookmarkStart w:id="2742" w:name="Srv_119Win2008RemoteCALandExtConn"/>
      <w:bookmarkStart w:id="2743" w:name="Srv_101WindowsSvr2008RemoteDesktop"/>
      <w:r w:rsidRPr="004A1DD8">
        <w:rPr>
          <w:rStyle w:val="Heading3Char"/>
          <w:rFonts w:ascii="Tahoma" w:hAnsi="Tahoma" w:cs="Tahoma"/>
          <w:caps/>
          <w:color w:val="F66400"/>
          <w:sz w:val="22"/>
          <w:vertAlign w:val="superscript"/>
          <w:lang w:val="fr-FR"/>
        </w:rPr>
        <w:t>120</w:t>
      </w:r>
      <w:r w:rsidRPr="004A1DD8">
        <w:rPr>
          <w:rStyle w:val="Heading3Char"/>
          <w:rFonts w:ascii="Tahoma" w:hAnsi="Tahoma" w:cs="Tahoma"/>
          <w:color w:val="F66400"/>
          <w:sz w:val="22"/>
          <w:lang w:val="fr-FR"/>
        </w:rPr>
        <w:t xml:space="preserve"> CAL Services Bureau à Distance pour Windows Server 2008 et Connecteur Externe Services Bureau à Distance pour Windows Server 2008</w:t>
      </w:r>
    </w:p>
    <w:bookmarkEnd w:id="2740"/>
    <w:bookmarkEnd w:id="2741"/>
    <w:bookmarkEnd w:id="2742"/>
    <w:p w:rsidR="0022671C" w:rsidRPr="004A1DD8" w:rsidRDefault="0022671C" w:rsidP="005372EA">
      <w:pPr>
        <w:ind w:left="900"/>
        <w:rPr>
          <w:rFonts w:cs="Tahoma"/>
          <w:lang w:val="fr-FR"/>
        </w:rPr>
      </w:pPr>
    </w:p>
    <w:p w:rsidR="0022671C" w:rsidRPr="004A1DD8" w:rsidRDefault="0022671C" w:rsidP="005372EA">
      <w:pPr>
        <w:ind w:left="720"/>
        <w:rPr>
          <w:rFonts w:cs="Tahoma"/>
          <w:lang w:val="fr-FR"/>
        </w:rPr>
      </w:pPr>
      <w:r w:rsidRPr="004A1DD8">
        <w:rPr>
          <w:rFonts w:eastAsia="Times New Roman" w:cs="Tahoma"/>
          <w:color w:val="000000"/>
          <w:szCs w:val="18"/>
          <w:u w:val="single"/>
          <w:lang w:val="fr-FR"/>
        </w:rPr>
        <w:t>L</w:t>
      </w:r>
      <w:r w:rsidR="00DD4F05">
        <w:rPr>
          <w:rFonts w:eastAsia="Times New Roman" w:cs="Tahoma"/>
          <w:color w:val="000000"/>
          <w:szCs w:val="18"/>
          <w:u w:val="single"/>
          <w:lang w:val="fr-FR"/>
        </w:rPr>
        <w:t>’</w:t>
      </w:r>
      <w:r w:rsidRPr="004A1DD8">
        <w:rPr>
          <w:rFonts w:eastAsia="Times New Roman" w:cs="Tahoma"/>
          <w:color w:val="000000"/>
          <w:szCs w:val="18"/>
          <w:u w:val="single"/>
          <w:lang w:val="fr-FR"/>
        </w:rPr>
        <w:t>utilisation que vous faites de Microsoft Application Virtualization 4.5 est soumise aux Droits d</w:t>
      </w:r>
      <w:r w:rsidR="00DD4F05">
        <w:rPr>
          <w:rFonts w:eastAsia="Times New Roman" w:cs="Tahoma"/>
          <w:color w:val="000000"/>
          <w:szCs w:val="18"/>
          <w:u w:val="single"/>
          <w:lang w:val="fr-FR"/>
        </w:rPr>
        <w:t>’</w:t>
      </w:r>
      <w:r w:rsidRPr="004A1DD8">
        <w:rPr>
          <w:rFonts w:eastAsia="Times New Roman" w:cs="Tahoma"/>
          <w:color w:val="000000"/>
          <w:szCs w:val="18"/>
          <w:u w:val="single"/>
          <w:lang w:val="fr-FR"/>
        </w:rPr>
        <w:t>Utilisation dudit Produit, tels que modifiés par les présentes conditions de licence</w:t>
      </w:r>
      <w:r w:rsidRPr="00E8625A">
        <w:rPr>
          <w:rFonts w:eastAsia="Times New Roman" w:cs="Tahoma"/>
          <w:color w:val="000000"/>
          <w:szCs w:val="18"/>
          <w:lang w:val="fr-FR"/>
        </w:rPr>
        <w:t xml:space="preserve">. </w:t>
      </w:r>
    </w:p>
    <w:p w:rsidR="0022671C" w:rsidRPr="004A1DD8" w:rsidRDefault="0022671C" w:rsidP="005372EA">
      <w:pPr>
        <w:ind w:left="720"/>
        <w:rPr>
          <w:rFonts w:cs="Tahoma"/>
          <w:lang w:val="fr-FR"/>
        </w:rPr>
      </w:pPr>
    </w:p>
    <w:p w:rsidR="0022671C" w:rsidRPr="005372EA" w:rsidRDefault="0022671C" w:rsidP="005372EA">
      <w:pPr>
        <w:pStyle w:val="ListParagraph"/>
        <w:numPr>
          <w:ilvl w:val="0"/>
          <w:numId w:val="65"/>
        </w:numPr>
        <w:rPr>
          <w:rFonts w:ascii="Tahoma" w:hAnsi="Tahoma" w:cs="Tahoma"/>
          <w:sz w:val="18"/>
          <w:szCs w:val="18"/>
        </w:rPr>
      </w:pPr>
      <w:r w:rsidRPr="005372EA">
        <w:rPr>
          <w:rFonts w:ascii="Tahoma" w:hAnsi="Tahoma" w:cs="Tahoma"/>
          <w:color w:val="000000"/>
          <w:sz w:val="18"/>
          <w:szCs w:val="18"/>
          <w:lang w:eastAsia="x-none"/>
        </w:rPr>
        <w:t>Vous pouvez attribuer une CAL Services Bureau à Distance pour Windows Server 2008 à tout dispositif ou utilisateur qui accède directement ou indirectement à vos instances de Microsoft Applications Virtualization pour Services Terminal Server au lieu de la CAL Microsoft Application Virtualization 4.5 pour Services Terminal Server.</w:t>
      </w:r>
    </w:p>
    <w:p w:rsidR="0022671C" w:rsidRPr="005372EA" w:rsidRDefault="0022671C" w:rsidP="005372EA">
      <w:pPr>
        <w:pStyle w:val="ListParagraph"/>
        <w:numPr>
          <w:ilvl w:val="0"/>
          <w:numId w:val="65"/>
        </w:numPr>
        <w:rPr>
          <w:rFonts w:ascii="Tahoma" w:hAnsi="Tahoma" w:cs="Tahoma"/>
          <w:sz w:val="18"/>
          <w:szCs w:val="18"/>
        </w:rPr>
      </w:pPr>
      <w:r w:rsidRPr="005372EA">
        <w:rPr>
          <w:rFonts w:ascii="Tahoma" w:hAnsi="Tahoma" w:cs="Tahoma"/>
          <w:color w:val="000000"/>
          <w:sz w:val="18"/>
          <w:szCs w:val="18"/>
          <w:lang w:eastAsia="x-none"/>
        </w:rPr>
        <w:t>Vous pouvez attribuer un Connecteur Externe Services Bureau à Distance pour Windows Server 2008 ou un Connecteur Externe Windows Server 2008 Services Terminal Server à tout serveur pour permettre à un nombre illimité d</w:t>
      </w:r>
      <w:r w:rsidR="00DD4F05">
        <w:rPr>
          <w:rFonts w:ascii="Tahoma" w:hAnsi="Tahoma" w:cs="Tahoma"/>
          <w:color w:val="000000"/>
          <w:sz w:val="18"/>
          <w:szCs w:val="18"/>
          <w:lang w:eastAsia="x-none"/>
        </w:rPr>
        <w:t>’</w:t>
      </w:r>
      <w:r w:rsidRPr="005372EA">
        <w:rPr>
          <w:rFonts w:ascii="Tahoma" w:hAnsi="Tahoma" w:cs="Tahoma"/>
          <w:color w:val="000000"/>
          <w:sz w:val="18"/>
          <w:szCs w:val="18"/>
          <w:lang w:eastAsia="x-none"/>
        </w:rPr>
        <w:t>utilisateurs externes d</w:t>
      </w:r>
      <w:r w:rsidR="00DD4F05">
        <w:rPr>
          <w:rFonts w:ascii="Tahoma" w:hAnsi="Tahoma" w:cs="Tahoma"/>
          <w:color w:val="000000"/>
          <w:sz w:val="18"/>
          <w:szCs w:val="18"/>
          <w:lang w:eastAsia="x-none"/>
        </w:rPr>
        <w:t>’</w:t>
      </w:r>
      <w:r w:rsidRPr="005372EA">
        <w:rPr>
          <w:rFonts w:ascii="Tahoma" w:hAnsi="Tahoma" w:cs="Tahoma"/>
          <w:color w:val="000000"/>
          <w:sz w:val="18"/>
          <w:szCs w:val="18"/>
          <w:lang w:eastAsia="x-none"/>
        </w:rPr>
        <w:t>accéder directement ou indirectement à vos instances serveur de Microsoft Applications Virtualization pour Services Terminal Server au lieu du Connecteur Externe Microsoft Application Virtualization 4.5 pour Services Terminal Server.</w:t>
      </w:r>
    </w:p>
    <w:p w:rsidR="0022671C" w:rsidRPr="0023607D" w:rsidRDefault="0022671C" w:rsidP="005372EA">
      <w:pPr>
        <w:pStyle w:val="ListParagraph"/>
        <w:ind w:left="1440"/>
        <w:rPr>
          <w:rFonts w:ascii="Tahoma" w:hAnsi="Tahoma" w:cs="Tahoma"/>
          <w:sz w:val="18"/>
          <w:szCs w:val="18"/>
        </w:rPr>
      </w:pPr>
    </w:p>
    <w:p w:rsidR="0022671C" w:rsidRPr="0023607D" w:rsidRDefault="0022671C" w:rsidP="005372EA">
      <w:pPr>
        <w:pStyle w:val="ListParagraph"/>
        <w:rPr>
          <w:rFonts w:ascii="Tahoma" w:hAnsi="Tahoma" w:cs="Tahoma"/>
          <w:sz w:val="18"/>
          <w:szCs w:val="18"/>
        </w:rPr>
      </w:pPr>
    </w:p>
    <w:p w:rsidR="0022671C" w:rsidRPr="0023607D" w:rsidRDefault="0022671C" w:rsidP="005372EA">
      <w:pPr>
        <w:pStyle w:val="Heading2"/>
        <w:ind w:hanging="720"/>
        <w:rPr>
          <w:rFonts w:ascii="Tahoma" w:hAnsi="Tahoma" w:cs="Tahoma"/>
          <w:sz w:val="18"/>
          <w:szCs w:val="18"/>
        </w:rPr>
      </w:pPr>
      <w:bookmarkStart w:id="2744" w:name="_Toc327544595"/>
      <w:bookmarkStart w:id="2745" w:name="_Toc327548090"/>
      <w:bookmarkStart w:id="2746" w:name="_Toc327549164"/>
      <w:bookmarkStart w:id="2747" w:name="_Toc328557628"/>
      <w:bookmarkStart w:id="2748" w:name="Srv_111WinSmallBizSVR2011Addon"/>
      <w:bookmarkStart w:id="2749" w:name="Srv_116WinSmallBizSVR2011Addon"/>
      <w:bookmarkStart w:id="2750" w:name="Srv_120WinSmallBizSVR2011Addon"/>
      <w:bookmarkEnd w:id="2743"/>
      <w:r w:rsidRPr="004A1DD8">
        <w:rPr>
          <w:rFonts w:ascii="Tahoma" w:hAnsi="Tahoma" w:cs="Tahoma"/>
          <w:caps/>
          <w:color w:val="F8701C"/>
          <w:sz w:val="22"/>
          <w:vertAlign w:val="superscript"/>
        </w:rPr>
        <w:t>121</w:t>
      </w:r>
      <w:r w:rsidRPr="004A1DD8">
        <w:rPr>
          <w:rFonts w:ascii="Tahoma" w:hAnsi="Tahoma" w:cs="Tahoma"/>
          <w:color w:val="F8701C"/>
          <w:sz w:val="22"/>
        </w:rPr>
        <w:t xml:space="preserve"> Windows Small Business Server (SBS) 2008 Premium</w:t>
      </w:r>
      <w:bookmarkEnd w:id="2744"/>
      <w:bookmarkEnd w:id="2745"/>
      <w:bookmarkEnd w:id="2746"/>
      <w:bookmarkEnd w:id="2747"/>
    </w:p>
    <w:bookmarkEnd w:id="2748"/>
    <w:bookmarkEnd w:id="2749"/>
    <w:bookmarkEnd w:id="2750"/>
    <w:p w:rsidR="0022671C" w:rsidRPr="004A1DD8" w:rsidRDefault="0022671C">
      <w:pPr>
        <w:ind w:left="900"/>
        <w:rPr>
          <w:rFonts w:cs="Tahoma"/>
        </w:rPr>
      </w:pPr>
    </w:p>
    <w:p w:rsidR="0022671C" w:rsidRPr="004A1DD8" w:rsidRDefault="0022671C">
      <w:pPr>
        <w:ind w:left="900"/>
        <w:rPr>
          <w:rFonts w:cs="Tahoma"/>
          <w:lang w:val="fr-FR"/>
        </w:rPr>
      </w:pPr>
      <w:r w:rsidRPr="004A1DD8">
        <w:rPr>
          <w:rFonts w:cs="Tahoma"/>
          <w:lang w:val="fr-FR"/>
        </w:rPr>
        <w:t xml:space="preserve">Les clients qui ont souscrit une Software Assurance pour leurs licences SBS 2008 Premium active au </w:t>
      </w:r>
      <w:r w:rsidR="0023607D">
        <w:rPr>
          <w:rFonts w:cs="Tahoma"/>
          <w:lang w:val="fr-FR"/>
        </w:rPr>
        <w:br/>
      </w:r>
      <w:r w:rsidRPr="004A1DD8">
        <w:rPr>
          <w:rFonts w:cs="Tahoma"/>
          <w:lang w:val="fr-FR"/>
        </w:rPr>
        <w:t>1er janvier 2011 pourront migrer leur logiciel SBS 2008 Premium vers le logiciel Module complémentaire SBS 2011 Standard et SBS 2011 Premium (et toute version ultérieure de ce logiciel disponible pendant la</w:t>
      </w:r>
      <w:r w:rsidR="00E8625A">
        <w:rPr>
          <w:rFonts w:cs="Tahoma"/>
          <w:lang w:val="fr-FR"/>
        </w:rPr>
        <w:t> </w:t>
      </w:r>
      <w:r w:rsidRPr="004A1DD8">
        <w:rPr>
          <w:rFonts w:cs="Tahoma"/>
          <w:lang w:val="fr-FR"/>
        </w:rPr>
        <w:t>durée de la couverture). Pour chaque licence SBS 2008 Premium éligible possédée par un client au 1</w:t>
      </w:r>
      <w:r w:rsidRPr="00E8625A">
        <w:rPr>
          <w:rFonts w:cs="Tahoma"/>
          <w:vertAlign w:val="superscript"/>
          <w:lang w:val="fr-FR"/>
        </w:rPr>
        <w:t>er</w:t>
      </w:r>
      <w:r w:rsidR="00E8625A">
        <w:rPr>
          <w:rFonts w:cs="Tahoma"/>
          <w:lang w:val="fr-FR"/>
        </w:rPr>
        <w:t> </w:t>
      </w:r>
      <w:r w:rsidRPr="004A1DD8">
        <w:rPr>
          <w:rFonts w:cs="Tahoma"/>
          <w:lang w:val="fr-FR"/>
        </w:rPr>
        <w:t>janvier 2011, ce dernier pourra bénéficier d</w:t>
      </w:r>
      <w:r w:rsidR="00DD4F05">
        <w:rPr>
          <w:rFonts w:cs="Tahoma"/>
          <w:lang w:val="fr-FR"/>
        </w:rPr>
        <w:t>’</w:t>
      </w:r>
      <w:r w:rsidRPr="004A1DD8">
        <w:rPr>
          <w:rFonts w:cs="Tahoma"/>
          <w:lang w:val="fr-FR"/>
        </w:rPr>
        <w:t>une licence Module complémentaire SBS 2011 Standard et</w:t>
      </w:r>
      <w:r w:rsidR="00E8625A">
        <w:rPr>
          <w:rFonts w:cs="Tahoma"/>
          <w:lang w:val="fr-FR"/>
        </w:rPr>
        <w:t> </w:t>
      </w:r>
      <w:r w:rsidRPr="004A1DD8">
        <w:rPr>
          <w:rFonts w:cs="Tahoma"/>
          <w:lang w:val="fr-FR"/>
        </w:rPr>
        <w:t xml:space="preserve">SBS 2011 Premium avec Software Assurance. </w:t>
      </w:r>
    </w:p>
    <w:p w:rsidR="0022671C" w:rsidRPr="004A1DD8" w:rsidRDefault="0022671C">
      <w:pPr>
        <w:ind w:left="900"/>
        <w:rPr>
          <w:rFonts w:cs="Tahoma"/>
          <w:lang w:val="fr-FR"/>
        </w:rPr>
      </w:pPr>
    </w:p>
    <w:p w:rsidR="0022671C" w:rsidRPr="004A1DD8" w:rsidRDefault="0022671C" w:rsidP="005372EA">
      <w:pPr>
        <w:ind w:left="907"/>
        <w:rPr>
          <w:rFonts w:cs="Tahoma"/>
          <w:lang w:val="fr-FR"/>
        </w:rPr>
      </w:pPr>
      <w:r w:rsidRPr="004A1DD8">
        <w:rPr>
          <w:rFonts w:cs="Tahoma"/>
          <w:lang w:val="fr-FR"/>
        </w:rPr>
        <w:t>Les clients qui ont souscrit une Software Assurance pour leurs licences SBS 2008 CAL Suite pour Utilisateurs et Dispositifs Premium active au 1er janvier 2011 pourront utiliser le Module complémentaire SBS 2011 Standard et SBS 2011 Premium (et toute version ultérieure de ce logiciel disponible pendant la durée de la couverture). Pour chaque licence SBS 2008 CAL Suite pour Utilisateurs et Dispositifs Premium éligible possédée par un client au 1er janvier 2011, ce dernier pourra bénéficier d</w:t>
      </w:r>
      <w:r w:rsidR="00DD4F05">
        <w:rPr>
          <w:rFonts w:cs="Tahoma"/>
          <w:lang w:val="fr-FR"/>
        </w:rPr>
        <w:t>’</w:t>
      </w:r>
      <w:r w:rsidRPr="004A1DD8">
        <w:rPr>
          <w:rFonts w:cs="Tahoma"/>
          <w:lang w:val="fr-FR"/>
        </w:rPr>
        <w:t>une licence SBS 2011 Standard CAL Suite et d</w:t>
      </w:r>
      <w:r w:rsidR="00DD4F05">
        <w:rPr>
          <w:rFonts w:cs="Tahoma"/>
          <w:lang w:val="fr-FR"/>
        </w:rPr>
        <w:t>’</w:t>
      </w:r>
      <w:r w:rsidRPr="004A1DD8">
        <w:rPr>
          <w:rFonts w:cs="Tahoma"/>
          <w:lang w:val="fr-FR"/>
        </w:rPr>
        <w:t xml:space="preserve">une licence SBS 2011 Premium Add-on CAL Suite avec Software Assurance. </w:t>
      </w:r>
    </w:p>
    <w:p w:rsidR="0022671C" w:rsidRPr="004A1DD8" w:rsidRDefault="0022671C">
      <w:pPr>
        <w:rPr>
          <w:rFonts w:cs="Tahoma"/>
          <w:lang w:val="fr-FR"/>
        </w:rPr>
      </w:pPr>
    </w:p>
    <w:p w:rsidR="0022671C" w:rsidRDefault="0022671C">
      <w:pPr>
        <w:ind w:left="900"/>
        <w:rPr>
          <w:rFonts w:cs="Tahoma"/>
          <w:lang w:val="fr-FR"/>
        </w:rPr>
      </w:pPr>
      <w:r w:rsidRPr="004A1DD8">
        <w:rPr>
          <w:rFonts w:cs="Tahoma"/>
          <w:lang w:val="fr-FR"/>
        </w:rPr>
        <w:t>Le droit d</w:t>
      </w:r>
      <w:r w:rsidR="00DD4F05">
        <w:rPr>
          <w:rFonts w:cs="Tahoma"/>
          <w:lang w:val="fr-FR"/>
        </w:rPr>
        <w:t>’</w:t>
      </w:r>
      <w:r w:rsidRPr="004A1DD8">
        <w:rPr>
          <w:rFonts w:cs="Tahoma"/>
          <w:lang w:val="fr-FR"/>
        </w:rPr>
        <w:t>utilisation du logiciel concédé au titre de cette offre prend fin à l</w:t>
      </w:r>
      <w:r w:rsidR="00DD4F05">
        <w:rPr>
          <w:rFonts w:cs="Tahoma"/>
          <w:lang w:val="fr-FR"/>
        </w:rPr>
        <w:t>’</w:t>
      </w:r>
      <w:r w:rsidRPr="004A1DD8">
        <w:rPr>
          <w:rFonts w:cs="Tahoma"/>
          <w:lang w:val="fr-FR"/>
        </w:rPr>
        <w:t>expiration du droit d</w:t>
      </w:r>
      <w:r w:rsidR="00DD4F05">
        <w:rPr>
          <w:rFonts w:cs="Tahoma"/>
          <w:lang w:val="fr-FR"/>
        </w:rPr>
        <w:t>’</w:t>
      </w:r>
      <w:r w:rsidRPr="004A1DD8">
        <w:rPr>
          <w:rFonts w:cs="Tahoma"/>
          <w:lang w:val="fr-FR"/>
        </w:rPr>
        <w:t>utiliser le logiciel au titre des licences éligibles correspondantes. Le droit d</w:t>
      </w:r>
      <w:r w:rsidR="00DD4F05">
        <w:rPr>
          <w:rFonts w:cs="Tahoma"/>
          <w:lang w:val="fr-FR"/>
        </w:rPr>
        <w:t>’</w:t>
      </w:r>
      <w:r w:rsidRPr="004A1DD8">
        <w:rPr>
          <w:rFonts w:cs="Tahoma"/>
          <w:lang w:val="fr-FR"/>
        </w:rPr>
        <w:t>utilisation du logiciel concédé au titre de</w:t>
      </w:r>
      <w:r w:rsidR="00B975E9">
        <w:rPr>
          <w:rFonts w:cs="Tahoma"/>
          <w:lang w:val="fr-FR"/>
        </w:rPr>
        <w:t> </w:t>
      </w:r>
      <w:r w:rsidRPr="004A1DD8">
        <w:rPr>
          <w:rFonts w:cs="Tahoma"/>
          <w:lang w:val="fr-FR"/>
        </w:rPr>
        <w:t>cette offre est régi par les conditions générales du contrat de licence en volume du client, les droits d</w:t>
      </w:r>
      <w:r w:rsidR="00DD4F05">
        <w:rPr>
          <w:rFonts w:cs="Tahoma"/>
          <w:lang w:val="fr-FR"/>
        </w:rPr>
        <w:t>’</w:t>
      </w:r>
      <w:r w:rsidRPr="004A1DD8">
        <w:rPr>
          <w:rFonts w:cs="Tahoma"/>
          <w:lang w:val="fr-FR"/>
        </w:rPr>
        <w:t>utilisation du Module complémentaire SBS 2011 Standard et SBS 2011 Premium et les présentes conditions. Cette note relative au produit et la preuve correspondante de licence éligible du client octroient à ce dernier le droit d</w:t>
      </w:r>
      <w:r w:rsidR="00DD4F05">
        <w:rPr>
          <w:rFonts w:cs="Tahoma"/>
          <w:lang w:val="fr-FR"/>
        </w:rPr>
        <w:t>’</w:t>
      </w:r>
      <w:r w:rsidRPr="004A1DD8">
        <w:rPr>
          <w:rFonts w:cs="Tahoma"/>
          <w:lang w:val="fr-FR"/>
        </w:rPr>
        <w:t>utiliser le logiciel au titre de cette offre. Le client pourra renouveler la Software Assurance pour ses licences Module complémentaire SBS Premium et CAL Suites à l</w:t>
      </w:r>
      <w:r w:rsidR="00DD4F05">
        <w:rPr>
          <w:rFonts w:cs="Tahoma"/>
          <w:lang w:val="fr-FR"/>
        </w:rPr>
        <w:t>’</w:t>
      </w:r>
      <w:r w:rsidRPr="004A1DD8">
        <w:rPr>
          <w:rFonts w:cs="Tahoma"/>
          <w:lang w:val="fr-FR"/>
        </w:rPr>
        <w:t>expiration de la Software Assurance couvrant les licences éligibles.</w:t>
      </w:r>
    </w:p>
    <w:p w:rsidR="0095154B" w:rsidRPr="004A1DD8" w:rsidRDefault="0095154B">
      <w:pPr>
        <w:ind w:left="900"/>
        <w:rPr>
          <w:rFonts w:cs="Tahoma"/>
          <w:lang w:val="fr-FR"/>
        </w:rPr>
      </w:pPr>
    </w:p>
    <w:p w:rsidR="0022671C" w:rsidRPr="004A1DD8" w:rsidRDefault="0022671C" w:rsidP="005372EA">
      <w:pPr>
        <w:pStyle w:val="Heading3"/>
        <w:rPr>
          <w:rFonts w:ascii="Tahoma" w:hAnsi="Tahoma" w:cs="Tahoma"/>
        </w:rPr>
      </w:pPr>
      <w:bookmarkStart w:id="2751" w:name="_Toc327544596"/>
      <w:bookmarkStart w:id="2752" w:name="_Toc327548091"/>
      <w:bookmarkStart w:id="2753" w:name="_Toc327549165"/>
      <w:bookmarkStart w:id="2754" w:name="_Toc328557629"/>
      <w:bookmarkStart w:id="2755" w:name="Srv_117WinSmallBizSVR2011Addon"/>
      <w:bookmarkStart w:id="2756" w:name="Srv_121WinSmallBizSVR2011Addon"/>
      <w:r w:rsidRPr="004A1DD8">
        <w:rPr>
          <w:rFonts w:ascii="Tahoma" w:hAnsi="Tahoma" w:cs="Tahoma"/>
          <w:caps/>
          <w:color w:val="FF6D09"/>
          <w:sz w:val="22"/>
          <w:vertAlign w:val="superscript"/>
        </w:rPr>
        <w:t>122</w:t>
      </w:r>
      <w:r w:rsidRPr="004A1DD8">
        <w:rPr>
          <w:rFonts w:ascii="Tahoma" w:hAnsi="Tahoma" w:cs="Tahoma"/>
          <w:color w:val="FF6D09"/>
          <w:sz w:val="22"/>
        </w:rPr>
        <w:t xml:space="preserve"> Windows Small Business Server (SBS) 2011 Standard</w:t>
      </w:r>
      <w:bookmarkEnd w:id="2751"/>
      <w:bookmarkEnd w:id="2752"/>
      <w:bookmarkEnd w:id="2753"/>
      <w:bookmarkEnd w:id="2754"/>
    </w:p>
    <w:bookmarkEnd w:id="2755"/>
    <w:bookmarkEnd w:id="2756"/>
    <w:p w:rsidR="0022671C" w:rsidRPr="004A1DD8" w:rsidRDefault="0022671C" w:rsidP="005372EA">
      <w:pPr>
        <w:ind w:left="900"/>
        <w:rPr>
          <w:rFonts w:cs="Tahoma"/>
        </w:rPr>
      </w:pPr>
    </w:p>
    <w:p w:rsidR="0022671C" w:rsidRPr="004A1DD8" w:rsidRDefault="0022671C" w:rsidP="005372EA">
      <w:pPr>
        <w:ind w:left="900"/>
        <w:rPr>
          <w:rFonts w:cs="Tahoma"/>
          <w:lang w:val="fr-FR"/>
        </w:rPr>
      </w:pPr>
      <w:r w:rsidRPr="004A1DD8">
        <w:rPr>
          <w:rFonts w:cs="Tahoma"/>
          <w:u w:val="single"/>
          <w:lang w:val="fr-FR"/>
        </w:rPr>
        <w:t>Programmes Microsoft inclus</w:t>
      </w:r>
      <w:r w:rsidRPr="004A1DD8">
        <w:rPr>
          <w:rFonts w:cs="Tahoma"/>
          <w:lang w:val="fr-FR"/>
        </w:rPr>
        <w:t xml:space="preserve"> : </w:t>
      </w:r>
    </w:p>
    <w:p w:rsidR="0022671C" w:rsidRPr="004A1DD8" w:rsidRDefault="0022671C" w:rsidP="005372EA">
      <w:pPr>
        <w:ind w:left="900"/>
        <w:rPr>
          <w:rFonts w:cs="Tahoma"/>
          <w:lang w:val="fr-FR"/>
        </w:rPr>
      </w:pPr>
    </w:p>
    <w:p w:rsidR="0022671C" w:rsidRPr="004A1DD8" w:rsidRDefault="0022671C" w:rsidP="005372EA">
      <w:pPr>
        <w:ind w:left="900"/>
        <w:rPr>
          <w:rFonts w:cs="Tahoma"/>
          <w:lang w:val="fr-FR"/>
        </w:rPr>
      </w:pPr>
      <w:r w:rsidRPr="004A1DD8">
        <w:rPr>
          <w:rFonts w:cs="Tahoma"/>
          <w:lang w:val="fr-FR"/>
        </w:rPr>
        <w:t xml:space="preserve">Le logiciel Windows SBS 2011 Édition Standard contient les programmes Microsoft suivants : </w:t>
      </w:r>
    </w:p>
    <w:p w:rsidR="0022671C" w:rsidRPr="004A1DD8" w:rsidRDefault="0022671C" w:rsidP="005372EA">
      <w:pPr>
        <w:ind w:left="900"/>
        <w:rPr>
          <w:rFonts w:cs="Tahoma"/>
          <w:lang w:val="fr-FR"/>
        </w:rPr>
      </w:pPr>
    </w:p>
    <w:p w:rsidR="0022671C" w:rsidRPr="004A1DD8" w:rsidRDefault="0022671C" w:rsidP="00472D38">
      <w:pPr>
        <w:numPr>
          <w:ilvl w:val="0"/>
          <w:numId w:val="61"/>
        </w:numPr>
        <w:ind w:left="1440" w:firstLine="0"/>
        <w:rPr>
          <w:rFonts w:cs="Tahoma"/>
        </w:rPr>
      </w:pPr>
      <w:r w:rsidRPr="004A1DD8">
        <w:rPr>
          <w:rFonts w:cs="Tahoma"/>
        </w:rPr>
        <w:t>Technologies Windows Server 2008 R2 Standard,</w:t>
      </w:r>
    </w:p>
    <w:p w:rsidR="0022671C" w:rsidRPr="004A1DD8" w:rsidRDefault="0022671C" w:rsidP="00472D38">
      <w:pPr>
        <w:numPr>
          <w:ilvl w:val="0"/>
          <w:numId w:val="61"/>
        </w:numPr>
        <w:ind w:left="1440" w:firstLine="0"/>
        <w:rPr>
          <w:rFonts w:cs="Tahoma"/>
        </w:rPr>
      </w:pPr>
      <w:r w:rsidRPr="004A1DD8">
        <w:rPr>
          <w:rFonts w:cs="Tahoma"/>
          <w:lang w:val="fr-FR"/>
        </w:rPr>
        <w:t>Exchange Server 2010 Standard,</w:t>
      </w:r>
    </w:p>
    <w:p w:rsidR="0022671C" w:rsidRPr="004A1DD8" w:rsidRDefault="0022671C" w:rsidP="00472D38">
      <w:pPr>
        <w:numPr>
          <w:ilvl w:val="0"/>
          <w:numId w:val="61"/>
        </w:numPr>
        <w:ind w:left="1440" w:firstLine="0"/>
        <w:rPr>
          <w:rFonts w:cs="Tahoma"/>
        </w:rPr>
      </w:pPr>
      <w:r w:rsidRPr="004A1DD8">
        <w:rPr>
          <w:rFonts w:cs="Tahoma"/>
          <w:lang w:val="fr-FR"/>
        </w:rPr>
        <w:t>Windows SharePoint Foundation 2010, et</w:t>
      </w:r>
    </w:p>
    <w:p w:rsidR="0022671C" w:rsidRPr="004A1DD8" w:rsidRDefault="0022671C" w:rsidP="00472D38">
      <w:pPr>
        <w:numPr>
          <w:ilvl w:val="0"/>
          <w:numId w:val="61"/>
        </w:numPr>
        <w:ind w:left="1440" w:firstLine="0"/>
        <w:rPr>
          <w:rFonts w:cs="Tahoma"/>
          <w:lang w:val="fr-FR"/>
        </w:rPr>
      </w:pPr>
      <w:r w:rsidRPr="004A1DD8">
        <w:rPr>
          <w:rFonts w:cs="Tahoma"/>
          <w:lang w:val="fr-FR"/>
        </w:rPr>
        <w:t>Services de mise à jour Windows Server 3.0 SP2.</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lang w:val="fr-FR"/>
        </w:rPr>
        <w:t>Windows SBS 2011 Standard est la version qui suit Windows SBS 2008 Standard.</w:t>
      </w:r>
    </w:p>
    <w:p w:rsidR="0022671C" w:rsidRPr="004A1DD8" w:rsidRDefault="0022671C">
      <w:pPr>
        <w:ind w:left="900"/>
        <w:rPr>
          <w:rFonts w:cs="Tahoma"/>
          <w:lang w:val="fr-FR"/>
        </w:rPr>
      </w:pPr>
    </w:p>
    <w:p w:rsidR="0022671C" w:rsidRPr="0023607D" w:rsidRDefault="0022671C">
      <w:pPr>
        <w:pStyle w:val="Heading2"/>
        <w:ind w:hanging="720"/>
        <w:rPr>
          <w:rFonts w:ascii="Tahoma" w:hAnsi="Tahoma" w:cs="Tahoma"/>
        </w:rPr>
      </w:pPr>
      <w:bookmarkStart w:id="2757" w:name="Srv_122WinSmallBizSVR2011Addon"/>
      <w:bookmarkStart w:id="2758" w:name="_Toc327544597"/>
      <w:bookmarkStart w:id="2759" w:name="_Toc327548092"/>
      <w:bookmarkStart w:id="2760" w:name="_Toc327549166"/>
      <w:bookmarkStart w:id="2761" w:name="_Toc328557630"/>
      <w:bookmarkStart w:id="2762" w:name="Srv_112WinSmallBizSVR2011Addon"/>
      <w:bookmarkStart w:id="2763" w:name="Srv_118WinSmallBizSVR2011Addon"/>
      <w:bookmarkEnd w:id="2757"/>
      <w:r w:rsidRPr="0023607D">
        <w:rPr>
          <w:rFonts w:ascii="Tahoma" w:hAnsi="Tahoma" w:cs="Tahoma"/>
          <w:caps/>
          <w:color w:val="EE6000"/>
          <w:sz w:val="22"/>
          <w:vertAlign w:val="superscript"/>
        </w:rPr>
        <w:t>123</w:t>
      </w:r>
      <w:r w:rsidRPr="0023607D">
        <w:rPr>
          <w:rFonts w:ascii="Tahoma" w:hAnsi="Tahoma" w:cs="Tahoma"/>
          <w:caps/>
          <w:color w:val="EE6000"/>
          <w:sz w:val="22"/>
        </w:rPr>
        <w:t xml:space="preserve"> </w:t>
      </w:r>
      <w:r w:rsidR="00150455" w:rsidRPr="0023607D">
        <w:rPr>
          <w:rFonts w:ascii="Tahoma" w:hAnsi="Tahoma" w:cs="Tahoma"/>
          <w:color w:val="EE6000"/>
          <w:sz w:val="22"/>
        </w:rPr>
        <w:t xml:space="preserve">Module Complémentaire </w:t>
      </w:r>
      <w:r w:rsidRPr="0023607D">
        <w:rPr>
          <w:rFonts w:ascii="Tahoma" w:hAnsi="Tahoma" w:cs="Tahoma"/>
          <w:color w:val="EE6000"/>
          <w:sz w:val="22"/>
        </w:rPr>
        <w:t>Windows Small Business Server (SBS) 2011 Premium</w:t>
      </w:r>
      <w:bookmarkEnd w:id="2758"/>
      <w:bookmarkEnd w:id="2759"/>
      <w:bookmarkEnd w:id="2760"/>
      <w:bookmarkEnd w:id="2761"/>
    </w:p>
    <w:bookmarkEnd w:id="2762"/>
    <w:bookmarkEnd w:id="2763"/>
    <w:p w:rsidR="0022671C" w:rsidRPr="004A1DD8" w:rsidRDefault="0022671C">
      <w:pPr>
        <w:ind w:left="900"/>
        <w:rPr>
          <w:rFonts w:cs="Tahoma"/>
        </w:rPr>
      </w:pPr>
    </w:p>
    <w:p w:rsidR="0022671C" w:rsidRPr="004A1DD8" w:rsidRDefault="0022671C">
      <w:pPr>
        <w:ind w:left="900"/>
        <w:rPr>
          <w:rFonts w:cs="Tahoma"/>
          <w:lang w:val="fr-FR"/>
        </w:rPr>
      </w:pPr>
      <w:r w:rsidRPr="004A1DD8">
        <w:rPr>
          <w:rFonts w:cs="Tahoma"/>
          <w:u w:val="single"/>
          <w:lang w:val="fr-FR"/>
        </w:rPr>
        <w:t>Programmes Microsoft inclus</w:t>
      </w:r>
      <w:r w:rsidRPr="004A1DD8">
        <w:rPr>
          <w:rFonts w:cs="Tahoma"/>
          <w:lang w:val="fr-FR"/>
        </w:rPr>
        <w:t xml:space="preserve"> : </w:t>
      </w:r>
    </w:p>
    <w:p w:rsidR="0022671C" w:rsidRPr="004A1DD8" w:rsidRDefault="0022671C">
      <w:pPr>
        <w:ind w:left="900"/>
        <w:rPr>
          <w:rFonts w:cs="Tahoma"/>
          <w:lang w:val="fr-FR"/>
        </w:rPr>
      </w:pPr>
    </w:p>
    <w:p w:rsidR="0022671C" w:rsidRPr="004A1DD8" w:rsidRDefault="0022671C">
      <w:pPr>
        <w:tabs>
          <w:tab w:val="left" w:pos="720"/>
        </w:tabs>
        <w:spacing w:before="120" w:after="120"/>
        <w:ind w:left="900"/>
        <w:outlineLvl w:val="1"/>
        <w:rPr>
          <w:rFonts w:cs="Tahoma"/>
          <w:lang w:val="fr-FR"/>
        </w:rPr>
      </w:pPr>
      <w:r w:rsidRPr="004A1DD8">
        <w:rPr>
          <w:rFonts w:eastAsia="MS PGothic" w:cs="Tahoma"/>
          <w:bCs/>
          <w:iCs/>
          <w:color w:val="000000"/>
          <w:szCs w:val="18"/>
          <w:lang w:val="fr-FR" w:eastAsia="ja-JP"/>
        </w:rPr>
        <w:t xml:space="preserve">Le Module complémentaire SBS 2011 Premium contient les programmes suivants : </w:t>
      </w:r>
    </w:p>
    <w:p w:rsidR="0022671C" w:rsidRPr="004A1DD8" w:rsidRDefault="0022671C">
      <w:pPr>
        <w:ind w:left="900"/>
        <w:rPr>
          <w:rFonts w:cs="Tahoma"/>
          <w:lang w:val="fr-FR"/>
        </w:rPr>
      </w:pPr>
    </w:p>
    <w:p w:rsidR="0022671C" w:rsidRPr="004A1DD8" w:rsidRDefault="0022671C" w:rsidP="00472D38">
      <w:pPr>
        <w:numPr>
          <w:ilvl w:val="0"/>
          <w:numId w:val="61"/>
        </w:numPr>
        <w:ind w:left="900" w:firstLine="630"/>
        <w:rPr>
          <w:rFonts w:cs="Tahoma"/>
        </w:rPr>
      </w:pPr>
      <w:r w:rsidRPr="004A1DD8">
        <w:rPr>
          <w:rFonts w:cs="Tahoma"/>
          <w:color w:val="000000"/>
          <w:lang w:val="fr-FR"/>
        </w:rPr>
        <w:t>Technologies Windows Server 2008 R2 Standard et</w:t>
      </w:r>
    </w:p>
    <w:p w:rsidR="0022671C" w:rsidRPr="004A1DD8" w:rsidRDefault="0022671C" w:rsidP="00472D38">
      <w:pPr>
        <w:numPr>
          <w:ilvl w:val="0"/>
          <w:numId w:val="61"/>
        </w:numPr>
        <w:ind w:left="900" w:firstLine="630"/>
        <w:rPr>
          <w:rFonts w:cs="Tahoma"/>
          <w:lang w:val="fr-FR"/>
        </w:rPr>
      </w:pPr>
      <w:r w:rsidRPr="004A1DD8">
        <w:rPr>
          <w:rFonts w:cs="Tahoma"/>
          <w:color w:val="000000"/>
          <w:lang w:val="fr-FR"/>
        </w:rPr>
        <w:t>SQL Server 2008 R2 Édition Standard pour PME.</w:t>
      </w:r>
    </w:p>
    <w:p w:rsidR="0022671C" w:rsidRPr="004A1DD8" w:rsidRDefault="0022671C">
      <w:pPr>
        <w:ind w:left="900"/>
        <w:rPr>
          <w:rFonts w:cs="Tahoma"/>
          <w:lang w:val="fr-FR"/>
        </w:rPr>
      </w:pPr>
    </w:p>
    <w:p w:rsidR="0022671C" w:rsidRPr="004A1DD8" w:rsidRDefault="0022671C">
      <w:pPr>
        <w:ind w:left="900"/>
        <w:rPr>
          <w:rFonts w:cs="Tahoma"/>
          <w:lang w:val="fr-FR"/>
        </w:rPr>
      </w:pPr>
      <w:r w:rsidRPr="004A1DD8">
        <w:rPr>
          <w:rFonts w:cs="Tahoma"/>
          <w:color w:val="000000"/>
          <w:lang w:val="fr-FR"/>
        </w:rPr>
        <w:t>Vous pouvez utiliser une instance de Windows Server 2008 Standard et de SQL Server 2008 pour PME à</w:t>
      </w:r>
      <w:r w:rsidR="00C9094D">
        <w:rPr>
          <w:rFonts w:cs="Tahoma"/>
          <w:color w:val="000000"/>
          <w:lang w:val="fr-FR"/>
        </w:rPr>
        <w:t> </w:t>
      </w:r>
      <w:r w:rsidRPr="004A1DD8">
        <w:rPr>
          <w:rFonts w:cs="Tahoma"/>
          <w:color w:val="000000"/>
          <w:lang w:val="fr-FR"/>
        </w:rPr>
        <w:t>la</w:t>
      </w:r>
      <w:r w:rsidR="00C9094D">
        <w:rPr>
          <w:rFonts w:cs="Tahoma"/>
          <w:color w:val="000000"/>
          <w:lang w:val="fr-FR"/>
        </w:rPr>
        <w:t> </w:t>
      </w:r>
      <w:r w:rsidRPr="004A1DD8">
        <w:rPr>
          <w:rFonts w:cs="Tahoma"/>
          <w:color w:val="000000"/>
          <w:lang w:val="fr-FR"/>
        </w:rPr>
        <w:t>place des technologies Windows Server 2008 R2 Standard et de SQL Server 2008 R2 Édition Standard pour PME, respectivement, conformément aux droits d</w:t>
      </w:r>
      <w:r w:rsidR="00DD4F05">
        <w:rPr>
          <w:rFonts w:cs="Tahoma"/>
          <w:color w:val="000000"/>
          <w:lang w:val="fr-FR"/>
        </w:rPr>
        <w:t>’</w:t>
      </w:r>
      <w:r w:rsidRPr="004A1DD8">
        <w:rPr>
          <w:rFonts w:cs="Tahoma"/>
          <w:color w:val="000000"/>
          <w:lang w:val="fr-FR"/>
        </w:rPr>
        <w:t>utilisation de la licence Module complémentaire SBS 2011 Premium et aux conditions de licence de ce logiciel.</w:t>
      </w:r>
    </w:p>
    <w:p w:rsidR="0022671C" w:rsidRPr="004A1DD8" w:rsidRDefault="0022671C">
      <w:pPr>
        <w:rPr>
          <w:rStyle w:val="LogoportDoNotTranslate"/>
          <w:rFonts w:ascii="Tahoma" w:hAnsi="Tahoma" w:cs="Tahoma"/>
          <w:sz w:val="18"/>
        </w:rPr>
      </w:pPr>
      <w:bookmarkStart w:id="2764" w:name="_100_SBS_2008"/>
      <w:bookmarkStart w:id="2765" w:name="_101_SBS_2008"/>
      <w:bookmarkStart w:id="2766" w:name="_105_SBS_2008"/>
      <w:bookmarkEnd w:id="2764"/>
      <w:bookmarkEnd w:id="2765"/>
      <w:bookmarkEnd w:id="2766"/>
    </w:p>
    <w:sectPr w:rsidR="0022671C" w:rsidRPr="004A1DD8" w:rsidSect="00A7217D">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0B7B" w:rsidRDefault="00960B7B">
      <w:r>
        <w:separator/>
      </w:r>
    </w:p>
  </w:endnote>
  <w:endnote w:type="continuationSeparator" w:id="0">
    <w:p w:rsidR="00960B7B" w:rsidRDefault="00960B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E4F" w:rsidRDefault="00766E4F" w:rsidP="005107D1">
    <w:pPr>
      <w:rPr>
        <w:rFonts w:cs="Tahoma"/>
        <w:color w:val="808080"/>
        <w:szCs w:val="18"/>
        <w:lang w:val="fr-FR"/>
      </w:rPr>
    </w:pPr>
  </w:p>
  <w:p w:rsidR="00766E4F" w:rsidRPr="00A7181B" w:rsidRDefault="00766E4F" w:rsidP="00621D2B">
    <w:pPr>
      <w:pStyle w:val="Footer"/>
      <w:pBdr>
        <w:top w:val="single" w:sz="6" w:space="1" w:color="808080"/>
      </w:pBdr>
      <w:tabs>
        <w:tab w:val="clear" w:pos="5155"/>
        <w:tab w:val="clear" w:pos="10325"/>
        <w:tab w:val="right" w:pos="9369"/>
      </w:tabs>
      <w:rPr>
        <w:rFonts w:ascii="Trebuchet MS" w:hAnsi="Trebuchet MS" w:cs="Trebuchet MS"/>
        <w:color w:val="808080"/>
        <w:sz w:val="14"/>
        <w:szCs w:val="14"/>
        <w:lang w:val="fr-FR"/>
      </w:rPr>
    </w:pPr>
    <w:r w:rsidRPr="005107D1">
      <w:rPr>
        <w:rFonts w:ascii="Trebuchet MS" w:hAnsi="Trebuchet MS" w:cs="Trebuchet MS"/>
        <w:color w:val="808080"/>
        <w:sz w:val="14"/>
        <w:szCs w:val="14"/>
        <w:lang w:val="fr-FR"/>
      </w:rPr>
      <w:t>© 2012 Microsoft Corporation. Tous droits réservés.</w:t>
    </w:r>
    <w:r w:rsidRPr="00236803">
      <w:rPr>
        <w:rFonts w:ascii="Trebuchet MS" w:hAnsi="Trebuchet MS" w:cs="Trebuchet MS"/>
        <w:color w:val="808080"/>
        <w:sz w:val="14"/>
        <w:szCs w:val="14"/>
        <w:lang w:val="fr-FR"/>
      </w:rPr>
      <w:tab/>
    </w:r>
    <w:r w:rsidRPr="00A7181B">
      <w:rPr>
        <w:rFonts w:ascii="Trebuchet MS" w:hAnsi="Trebuchet MS"/>
        <w:color w:val="808080"/>
        <w:sz w:val="14"/>
        <w:lang w:val="fr-FR"/>
      </w:rPr>
      <w:t>Page</w:t>
    </w:r>
    <w:r>
      <w:rPr>
        <w:color w:val="808080"/>
        <w:sz w:val="14"/>
        <w:lang w:val="fr-FR"/>
      </w:rPr>
      <w:t xml:space="preserve"> </w:t>
    </w:r>
    <w:r w:rsidRPr="005107D1">
      <w:rPr>
        <w:lang w:val="fr-FR"/>
      </w:rPr>
      <w:fldChar w:fldCharType="begin"/>
    </w:r>
    <w:r w:rsidRPr="005107D1">
      <w:rPr>
        <w:lang w:val="fr-FR"/>
      </w:rPr>
      <w:instrText xml:space="preserve"> PAGE </w:instrText>
    </w:r>
    <w:r w:rsidRPr="005107D1">
      <w:rPr>
        <w:lang w:val="fr-FR"/>
      </w:rPr>
      <w:fldChar w:fldCharType="separate"/>
    </w:r>
    <w:r w:rsidR="003264C5">
      <w:rPr>
        <w:noProof/>
        <w:lang w:val="fr-FR"/>
      </w:rPr>
      <w:t>1</w:t>
    </w:r>
    <w:r w:rsidRPr="005107D1">
      <w:rPr>
        <w:lang w:val="fr-FR"/>
      </w:rPr>
      <w:fldChar w:fldCharType="end"/>
    </w:r>
    <w:r>
      <w:rPr>
        <w:color w:val="808080"/>
        <w:sz w:val="14"/>
        <w:lang w:val="fr-FR"/>
      </w:rPr>
      <w:t xml:space="preserve"> </w:t>
    </w:r>
    <w:r w:rsidRPr="00A7181B">
      <w:rPr>
        <w:rFonts w:ascii="Trebuchet MS" w:hAnsi="Trebuchet MS"/>
        <w:color w:val="808080"/>
        <w:sz w:val="14"/>
        <w:lang w:val="fr-FR"/>
      </w:rPr>
      <w:t>sur</w:t>
    </w:r>
    <w:r>
      <w:rPr>
        <w:color w:val="808080"/>
        <w:sz w:val="14"/>
        <w:lang w:val="fr-FR"/>
      </w:rPr>
      <w:t xml:space="preserve"> </w:t>
    </w:r>
    <w:r w:rsidRPr="005107D1">
      <w:rPr>
        <w:lang w:val="fr-FR"/>
      </w:rPr>
      <w:fldChar w:fldCharType="begin"/>
    </w:r>
    <w:r w:rsidRPr="005107D1">
      <w:rPr>
        <w:lang w:val="fr-FR"/>
      </w:rPr>
      <w:instrText xml:space="preserve"> NUMPAGES </w:instrText>
    </w:r>
    <w:r w:rsidRPr="005107D1">
      <w:rPr>
        <w:lang w:val="fr-FR"/>
      </w:rPr>
      <w:fldChar w:fldCharType="separate"/>
    </w:r>
    <w:r w:rsidR="003264C5">
      <w:rPr>
        <w:noProof/>
        <w:lang w:val="fr-FR"/>
      </w:rPr>
      <w:t>3</w:t>
    </w:r>
    <w:r w:rsidRPr="005107D1">
      <w:rPr>
        <w:lang w:val="fr-FR"/>
      </w:rPr>
      <w:fldChar w:fldCharType="end"/>
    </w:r>
    <w:r>
      <w:rPr>
        <w:color w:val="808080"/>
        <w:sz w:val="14"/>
        <w:lang w:val="fr-FR"/>
      </w:rPr>
      <w:t xml:space="preserve"> </w:t>
    </w:r>
    <w:r w:rsidRPr="00A7181B">
      <w:rPr>
        <w:rFonts w:ascii="Trebuchet MS" w:hAnsi="Trebuchet MS"/>
        <w:color w:val="808080"/>
        <w:sz w:val="14"/>
        <w:lang w:val="fr-FR"/>
      </w:rPr>
      <w:t>Publication Juillet 2012</w:t>
    </w:r>
  </w:p>
  <w:p w:rsidR="00766E4F" w:rsidRPr="00A7181B" w:rsidRDefault="00766E4F" w:rsidP="00621D2B">
    <w:pPr>
      <w:pStyle w:val="Footer"/>
      <w:rPr>
        <w:rFonts w:ascii="Trebuchet MS" w:hAnsi="Trebuchet MS" w:cs="Arial Narrow"/>
        <w:color w:val="808080"/>
        <w:sz w:val="14"/>
        <w:szCs w:val="14"/>
        <w:lang w:val="fr-FR"/>
      </w:rPr>
    </w:pPr>
    <w:r w:rsidRPr="00A7181B">
      <w:rPr>
        <w:rFonts w:ascii="Trebuchet MS" w:hAnsi="Trebuchet MS"/>
        <w:color w:val="808080"/>
        <w:sz w:val="14"/>
        <w:lang w:val="fr-FR"/>
      </w:rPr>
      <w:t>Microsoft est une marque déposée de Microsoft Corporation aux États-Unis d</w:t>
    </w:r>
    <w:r w:rsidR="00DD4F05">
      <w:rPr>
        <w:rFonts w:ascii="Trebuchet MS" w:hAnsi="Trebuchet MS"/>
        <w:color w:val="808080"/>
        <w:sz w:val="14"/>
        <w:lang w:val="fr-FR"/>
      </w:rPr>
      <w:t>’</w:t>
    </w:r>
    <w:r w:rsidRPr="00A7181B">
      <w:rPr>
        <w:rFonts w:ascii="Trebuchet MS" w:hAnsi="Trebuchet MS"/>
        <w:color w:val="808080"/>
        <w:sz w:val="14"/>
        <w:lang w:val="fr-FR"/>
      </w:rPr>
      <w:t>Amérique et/ou dans d</w:t>
    </w:r>
    <w:r w:rsidR="00DD4F05">
      <w:rPr>
        <w:rFonts w:ascii="Trebuchet MS" w:hAnsi="Trebuchet MS"/>
        <w:color w:val="808080"/>
        <w:sz w:val="14"/>
        <w:lang w:val="fr-FR"/>
      </w:rPr>
      <w:t>’</w:t>
    </w:r>
    <w:r w:rsidRPr="00A7181B">
      <w:rPr>
        <w:rFonts w:ascii="Trebuchet MS" w:hAnsi="Trebuchet MS"/>
        <w:color w:val="808080"/>
        <w:sz w:val="14"/>
        <w:lang w:val="fr-FR"/>
      </w:rPr>
      <w:t>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E4F" w:rsidRDefault="00766E4F"/>
  <w:p w:rsidR="00766E4F" w:rsidRPr="0022671C" w:rsidRDefault="00766E4F">
    <w:pPr>
      <w:pStyle w:val="Footer"/>
      <w:pBdr>
        <w:top w:val="single" w:sz="6" w:space="1" w:color="808080"/>
      </w:pBdr>
      <w:tabs>
        <w:tab w:val="clear" w:pos="5155"/>
        <w:tab w:val="clear" w:pos="10325"/>
        <w:tab w:val="right" w:pos="10620"/>
      </w:tabs>
      <w:rPr>
        <w:rFonts w:ascii="Trebuchet MS" w:hAnsi="Trebuchet MS"/>
        <w:color w:val="808080"/>
        <w:sz w:val="14"/>
        <w:lang w:val="fr-FR"/>
      </w:rPr>
    </w:pPr>
    <w:r>
      <w:rPr>
        <w:rFonts w:ascii="Trebuchet MS" w:hAnsi="Trebuchet MS"/>
        <w:color w:val="808080"/>
        <w:sz w:val="14"/>
        <w:lang w:val="fr-FR"/>
      </w:rPr>
      <w:t>© 2009 Microsoft Corporation.</w:t>
    </w:r>
    <w:r w:rsidRPr="0022671C">
      <w:rPr>
        <w:rFonts w:ascii="Trebuchet MS" w:hAnsi="Trebuchet MS"/>
        <w:color w:val="808080"/>
        <w:sz w:val="14"/>
        <w:lang w:val="fr-FR"/>
      </w:rPr>
      <w:t xml:space="preserve"> </w:t>
    </w:r>
    <w:r>
      <w:rPr>
        <w:rFonts w:ascii="Tahoma" w:hAnsi="Tahoma"/>
        <w:color w:val="808080"/>
        <w:sz w:val="14"/>
        <w:lang w:val="fr-FR"/>
      </w:rPr>
      <w:t>Tous droits r</w:t>
    </w:r>
    <w:r>
      <w:rPr>
        <w:rFonts w:ascii="Trebuchet MS" w:hAnsi="Trebuchet MS"/>
        <w:color w:val="808080"/>
        <w:sz w:val="14"/>
        <w:lang w:val="fr-FR"/>
      </w:rPr>
      <w:t>é</w:t>
    </w:r>
    <w:r>
      <w:rPr>
        <w:rFonts w:ascii="Tahoma" w:hAnsi="Tahoma"/>
        <w:color w:val="808080"/>
        <w:sz w:val="14"/>
        <w:lang w:val="fr-FR"/>
      </w:rPr>
      <w:t>serv</w:t>
    </w:r>
    <w:r>
      <w:rPr>
        <w:rFonts w:ascii="Trebuchet MS" w:hAnsi="Trebuchet MS"/>
        <w:color w:val="808080"/>
        <w:sz w:val="14"/>
        <w:lang w:val="fr-FR"/>
      </w:rPr>
      <w:t>é</w:t>
    </w:r>
    <w:r>
      <w:rPr>
        <w:rFonts w:ascii="Tahoma" w:hAnsi="Tahoma"/>
        <w:color w:val="808080"/>
        <w:sz w:val="14"/>
        <w:lang w:val="fr-FR"/>
      </w:rPr>
      <w:t>s.</w:t>
    </w:r>
    <w:r w:rsidRPr="0022671C">
      <w:rPr>
        <w:lang w:val="fr-FR"/>
      </w:rPr>
      <w:t xml:space="preserve"> </w:t>
    </w:r>
    <w:r>
      <w:rPr>
        <w:color w:val="808080"/>
        <w:sz w:val="14"/>
        <w:lang w:val="fr-FR"/>
      </w:rPr>
      <w:t xml:space="preserve">Page </w:t>
    </w:r>
    <w:r>
      <w:rPr>
        <w:lang w:val="fr-FR"/>
      </w:rPr>
      <w:fldChar w:fldCharType="begin"/>
    </w:r>
    <w:r>
      <w:rPr>
        <w:lang w:val="fr-FR"/>
      </w:rPr>
      <w:instrText xml:space="preserve"> PAGE </w:instrText>
    </w:r>
    <w:r>
      <w:rPr>
        <w:lang w:val="fr-FR"/>
      </w:rPr>
      <w:fldChar w:fldCharType="separate"/>
    </w:r>
    <w:r>
      <w:rPr>
        <w:noProof/>
        <w:lang w:val="fr-FR"/>
      </w:rPr>
      <w:t>1</w:t>
    </w:r>
    <w:r>
      <w:rPr>
        <w:lang w:val="fr-FR"/>
      </w:rPr>
      <w:fldChar w:fldCharType="end"/>
    </w:r>
    <w:r>
      <w:rPr>
        <w:color w:val="808080"/>
        <w:sz w:val="14"/>
        <w:lang w:val="fr-FR"/>
      </w:rPr>
      <w:t xml:space="preserve"> sur </w:t>
    </w:r>
    <w:r>
      <w:rPr>
        <w:lang w:val="fr-FR"/>
      </w:rPr>
      <w:fldChar w:fldCharType="begin"/>
    </w:r>
    <w:r>
      <w:rPr>
        <w:lang w:val="fr-FR"/>
      </w:rPr>
      <w:instrText xml:space="preserve"> NUMPAGES </w:instrText>
    </w:r>
    <w:r>
      <w:rPr>
        <w:lang w:val="fr-FR"/>
      </w:rPr>
      <w:fldChar w:fldCharType="separate"/>
    </w:r>
    <w:r w:rsidR="00CC5980">
      <w:rPr>
        <w:noProof/>
        <w:lang w:val="fr-FR"/>
      </w:rPr>
      <w:t>184</w:t>
    </w:r>
    <w:r>
      <w:rPr>
        <w:lang w:val="fr-FR"/>
      </w:rPr>
      <w:fldChar w:fldCharType="end"/>
    </w:r>
    <w:r>
      <w:rPr>
        <w:color w:val="808080"/>
        <w:sz w:val="14"/>
        <w:lang w:val="fr-FR"/>
      </w:rPr>
      <w:t xml:space="preserve"> Publication mai 2009</w:t>
    </w:r>
  </w:p>
  <w:p w:rsidR="00766E4F" w:rsidRPr="0022671C" w:rsidRDefault="00766E4F">
    <w:pPr>
      <w:pStyle w:val="Footer"/>
      <w:rPr>
        <w:rFonts w:ascii="Verdana" w:hAnsi="Verdana"/>
        <w:color w:val="808080"/>
        <w:sz w:val="16"/>
        <w:lang w:val="fr-FR"/>
      </w:rPr>
    </w:pPr>
    <w:r>
      <w:rPr>
        <w:rFonts w:ascii="Trebuchet MS" w:hAnsi="Trebuchet MS"/>
        <w:color w:val="808080"/>
        <w:sz w:val="14"/>
        <w:lang w:val="fr-FR"/>
      </w:rPr>
      <w:t>Microsoft est une marque d</w:t>
    </w:r>
    <w:r>
      <w:rPr>
        <w:rFonts w:ascii="Trebuchet MS"/>
        <w:color w:val="808080"/>
        <w:sz w:val="14"/>
        <w:lang w:val="fr-FR"/>
      </w:rPr>
      <w:t>é</w:t>
    </w:r>
    <w:r>
      <w:rPr>
        <w:rFonts w:ascii="Trebuchet MS" w:hAnsi="Trebuchet MS"/>
        <w:color w:val="808080"/>
        <w:sz w:val="14"/>
        <w:lang w:val="fr-FR"/>
      </w:rPr>
      <w:t>pos</w:t>
    </w:r>
    <w:r>
      <w:rPr>
        <w:rFonts w:ascii="Trebuchet MS"/>
        <w:color w:val="808080"/>
        <w:sz w:val="14"/>
        <w:lang w:val="fr-FR"/>
      </w:rPr>
      <w:t>é</w:t>
    </w:r>
    <w:r>
      <w:rPr>
        <w:rFonts w:ascii="Trebuchet MS" w:hAnsi="Trebuchet MS"/>
        <w:color w:val="808080"/>
        <w:sz w:val="14"/>
        <w:lang w:val="fr-FR"/>
      </w:rPr>
      <w:t xml:space="preserve">e de Microsoft Corporation aux </w:t>
    </w:r>
    <w:r>
      <w:rPr>
        <w:rFonts w:ascii="Trebuchet MS"/>
        <w:color w:val="808080"/>
        <w:sz w:val="14"/>
        <w:lang w:val="fr-FR"/>
      </w:rPr>
      <w:t>É</w:t>
    </w:r>
    <w:r>
      <w:rPr>
        <w:rFonts w:ascii="Trebuchet MS" w:hAnsi="Trebuchet MS"/>
        <w:color w:val="808080"/>
        <w:sz w:val="14"/>
        <w:lang w:val="fr-FR"/>
      </w:rPr>
      <w:t>tats-Unis d</w:t>
    </w:r>
    <w:r w:rsidR="00DD4F05">
      <w:rPr>
        <w:rFonts w:ascii="Trebuchet MS"/>
        <w:color w:val="808080"/>
        <w:sz w:val="14"/>
        <w:lang w:val="fr-FR"/>
      </w:rPr>
      <w:t>’</w:t>
    </w:r>
    <w:r>
      <w:rPr>
        <w:rFonts w:ascii="Trebuchet MS" w:hAnsi="Trebuchet MS"/>
        <w:color w:val="808080"/>
        <w:sz w:val="14"/>
        <w:lang w:val="fr-FR"/>
      </w:rPr>
      <w:t>Am</w:t>
    </w:r>
    <w:r>
      <w:rPr>
        <w:rFonts w:ascii="Trebuchet MS"/>
        <w:color w:val="808080"/>
        <w:sz w:val="14"/>
        <w:lang w:val="fr-FR"/>
      </w:rPr>
      <w:t>é</w:t>
    </w:r>
    <w:r>
      <w:rPr>
        <w:rFonts w:ascii="Trebuchet MS" w:hAnsi="Trebuchet MS"/>
        <w:color w:val="808080"/>
        <w:sz w:val="14"/>
        <w:lang w:val="fr-FR"/>
      </w:rPr>
      <w:t>rique et/ou dans d</w:t>
    </w:r>
    <w:r w:rsidR="00DD4F05">
      <w:rPr>
        <w:rFonts w:ascii="Trebuchet MS"/>
        <w:color w:val="808080"/>
        <w:sz w:val="14"/>
        <w:lang w:val="fr-FR"/>
      </w:rPr>
      <w:t>’</w:t>
    </w:r>
    <w:r>
      <w:rPr>
        <w:rFonts w:ascii="Trebuchet MS" w:hAnsi="Trebuchet MS"/>
        <w:color w:val="808080"/>
        <w:sz w:val="14"/>
        <w:lang w:val="fr-FR"/>
      </w:rPr>
      <w:t>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0B7B" w:rsidRDefault="00960B7B">
      <w:r>
        <w:separator/>
      </w:r>
    </w:p>
  </w:footnote>
  <w:footnote w:type="continuationSeparator" w:id="0">
    <w:p w:rsidR="00960B7B" w:rsidRDefault="00960B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E4F" w:rsidRDefault="00766E4F" w:rsidP="00CE53B6">
    <w:pPr>
      <w:ind w:rightChars="185" w:right="333"/>
    </w:pPr>
  </w:p>
  <w:p w:rsidR="00766E4F" w:rsidRDefault="00766E4F" w:rsidP="00C130F4">
    <w:pPr>
      <w:pStyle w:val="Header"/>
      <w:tabs>
        <w:tab w:val="left" w:pos="8550"/>
        <w:tab w:val="left" w:pos="12600"/>
      </w:tabs>
      <w:ind w:right="-1788" w:firstLine="3519"/>
    </w:pPr>
    <w:r>
      <w:rPr>
        <w:noProof/>
      </w:rPr>
      <w:drawing>
        <wp:inline distT="0" distB="0" distL="0" distR="0" wp14:anchorId="3DB4211C" wp14:editId="42670DF5">
          <wp:extent cx="3257550" cy="457200"/>
          <wp:effectExtent l="0" t="0" r="0" b="0"/>
          <wp:docPr id="16" name="Picture 5" descr="Description: VolumeLicensing_1_bL_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VolumeLicensing_1_bL_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57550" cy="4572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E4F" w:rsidRDefault="00766E4F" w:rsidP="00CE53B6">
    <w:pPr>
      <w:ind w:rightChars="185" w:right="333"/>
    </w:pPr>
  </w:p>
  <w:p w:rsidR="00766E4F" w:rsidRDefault="00766E4F">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E4F" w:rsidRDefault="00766E4F" w:rsidP="00EC417F">
    <w:pPr>
      <w:ind w:rightChars="185" w:right="333"/>
    </w:pPr>
    <w:r>
      <w:rPr>
        <w:noProof/>
      </w:rPr>
      <mc:AlternateContent>
        <mc:Choice Requires="wps">
          <w:drawing>
            <wp:anchor distT="0" distB="0" distL="114300" distR="114300" simplePos="0" relativeHeight="251658240" behindDoc="0" locked="0" layoutInCell="0" allowOverlap="1" wp14:anchorId="6A5A6183" wp14:editId="285BDC3F">
              <wp:simplePos x="0" y="0"/>
              <wp:positionH relativeFrom="column">
                <wp:posOffset>-314325</wp:posOffset>
              </wp:positionH>
              <wp:positionV relativeFrom="paragraph">
                <wp:posOffset>-180975</wp:posOffset>
              </wp:positionV>
              <wp:extent cx="2381885" cy="613410"/>
              <wp:effectExtent l="0" t="0" r="0" b="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885" cy="613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66E4F" w:rsidRDefault="00766E4F" w:rsidP="00037727">
                          <w:pPr>
                            <w:rPr>
                              <w:color w:val="1E00FA"/>
                            </w:rPr>
                          </w:pPr>
                          <w:r>
                            <w:rPr>
                              <w:rFonts w:ascii="Calibri" w:hAnsi="Calibri"/>
                              <w:noProof/>
                              <w:sz w:val="20"/>
                              <w:szCs w:val="20"/>
                            </w:rPr>
                            <w:drawing>
                              <wp:inline distT="0" distB="0" distL="0" distR="0" wp14:anchorId="6860A803" wp14:editId="5F1A5886">
                                <wp:extent cx="2114550" cy="561975"/>
                                <wp:effectExtent l="0" t="0" r="0" b="9525"/>
                                <wp:docPr id="17" name="Picture 17" descr="cid:image003.jpg@01CC2AB5.80B82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3.jpg@01CC2AB5.80B8226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114550" cy="561975"/>
                                        </a:xfrm>
                                        <a:prstGeom prst="rect">
                                          <a:avLst/>
                                        </a:prstGeom>
                                        <a:noFill/>
                                        <a:ln>
                                          <a:noFill/>
                                        </a:ln>
                                      </pic:spPr>
                                    </pic:pic>
                                  </a:graphicData>
                                </a:graphic>
                              </wp:inline>
                            </w:drawing>
                          </w:r>
                        </w:p>
                        <w:p w:rsidR="00766E4F" w:rsidRDefault="00766E4F" w:rsidP="00037727">
                          <w:pPr>
                            <w:rPr>
                              <w:color w:val="1E00FA"/>
                            </w:rPr>
                          </w:pPr>
                          <w:r>
                            <w:rPr>
                              <w:rFonts w:ascii="Calibri" w:hAnsi="Calibri"/>
                              <w:noProof/>
                              <w:sz w:val="20"/>
                              <w:szCs w:val="20"/>
                            </w:rPr>
                            <w:drawing>
                              <wp:inline distT="0" distB="0" distL="0" distR="0" wp14:anchorId="10C2F9EE" wp14:editId="22FACC7F">
                                <wp:extent cx="2114550" cy="561975"/>
                                <wp:effectExtent l="0" t="0" r="0" b="9525"/>
                                <wp:docPr id="18" name="Picture 18" descr="cid:image003.jpg@01CC2AB5.80B82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3.jpg@01CC2AB5.80B8226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114550" cy="561975"/>
                                        </a:xfrm>
                                        <a:prstGeom prst="rect">
                                          <a:avLst/>
                                        </a:prstGeom>
                                        <a:noFill/>
                                        <a:ln>
                                          <a:noFill/>
                                        </a:ln>
                                      </pic:spPr>
                                    </pic:pic>
                                  </a:graphicData>
                                </a:graphic>
                              </wp:inline>
                            </w:drawing>
                          </w:r>
                        </w:p>
                        <w:p w:rsidR="00766E4F" w:rsidRDefault="00766E4F" w:rsidP="0003772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30" type="#_x0000_t202" style="position:absolute;margin-left:-24.75pt;margin-top:-14.25pt;width:187.55pt;height:48.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" o:allowincell="f" filled="f" stroked="f">
              <v:textbox>
                <w:txbxContent>
                  <w:p w:rsidR="00766E4F" w:rsidRDefault="00766E4F" w:rsidP="00037727">
                    <w:pPr>
                      <w:rPr>
                        <w:color w:val="1E00FA"/>
                      </w:rPr>
                    </w:pPr>
                    <w:r>
                      <w:rPr>
                        <w:rFonts w:ascii="Calibri" w:hAnsi="Calibri"/>
                        <w:noProof/>
                        <w:sz w:val="20"/>
                        <w:szCs w:val="20"/>
                      </w:rPr>
                      <w:drawing>
                        <wp:inline distT="0" distB="0" distL="0" distR="0" wp14:anchorId="6860A803" wp14:editId="5F1A5886">
                          <wp:extent cx="2114550" cy="561975"/>
                          <wp:effectExtent l="0" t="0" r="0" b="9525"/>
                          <wp:docPr id="17" name="Picture 17" descr="cid:image003.jpg@01CC2AB5.80B82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3.jpg@01CC2AB5.80B8226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114550" cy="561975"/>
                                  </a:xfrm>
                                  <a:prstGeom prst="rect">
                                    <a:avLst/>
                                  </a:prstGeom>
                                  <a:noFill/>
                                  <a:ln>
                                    <a:noFill/>
                                  </a:ln>
                                </pic:spPr>
                              </pic:pic>
                            </a:graphicData>
                          </a:graphic>
                        </wp:inline>
                      </w:drawing>
                    </w:r>
                  </w:p>
                  <w:p w:rsidR="00766E4F" w:rsidRDefault="00766E4F" w:rsidP="00037727">
                    <w:pPr>
                      <w:rPr>
                        <w:color w:val="1E00FA"/>
                      </w:rPr>
                    </w:pPr>
                    <w:r>
                      <w:rPr>
                        <w:rFonts w:ascii="Calibri" w:hAnsi="Calibri"/>
                        <w:noProof/>
                        <w:sz w:val="20"/>
                        <w:szCs w:val="20"/>
                      </w:rPr>
                      <w:drawing>
                        <wp:inline distT="0" distB="0" distL="0" distR="0" wp14:anchorId="10C2F9EE" wp14:editId="22FACC7F">
                          <wp:extent cx="2114550" cy="561975"/>
                          <wp:effectExtent l="0" t="0" r="0" b="9525"/>
                          <wp:docPr id="18" name="Picture 18" descr="cid:image003.jpg@01CC2AB5.80B82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3.jpg@01CC2AB5.80B8226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114550" cy="561975"/>
                                  </a:xfrm>
                                  <a:prstGeom prst="rect">
                                    <a:avLst/>
                                  </a:prstGeom>
                                  <a:noFill/>
                                  <a:ln>
                                    <a:noFill/>
                                  </a:ln>
                                </pic:spPr>
                              </pic:pic>
                            </a:graphicData>
                          </a:graphic>
                        </wp:inline>
                      </w:drawing>
                    </w:r>
                  </w:p>
                  <w:p w:rsidR="00766E4F" w:rsidRDefault="00766E4F" w:rsidP="00037727"/>
                </w:txbxContent>
              </v:textbox>
            </v:shape>
          </w:pict>
        </mc:Fallback>
      </mc:AlternateContent>
    </w:r>
  </w:p>
  <w:p w:rsidR="00766E4F" w:rsidRDefault="00766E4F" w:rsidP="000261FC"/>
  <w:p w:rsidR="00766E4F" w:rsidRDefault="00766E4F" w:rsidP="000261FC">
    <w:pPr>
      <w:pStyle w:val="Header"/>
      <w:tabs>
        <w:tab w:val="clear" w:pos="3240"/>
        <w:tab w:val="left" w:pos="90"/>
        <w:tab w:val="left" w:pos="3043"/>
        <w:tab w:val="left" w:pos="5040"/>
      </w:tabs>
      <w:spacing w:before="0"/>
      <w:ind w:right="0"/>
      <w:jc w:val="left"/>
    </w:pPr>
    <w:r>
      <w:tab/>
    </w:r>
    <w:r>
      <w:tab/>
    </w:r>
  </w:p>
  <w:p w:rsidR="00766E4F" w:rsidRDefault="00766E4F" w:rsidP="000261FC">
    <w:r>
      <w:rPr>
        <w:noProof/>
      </w:rPr>
      <mc:AlternateContent>
        <mc:Choice Requires="wps">
          <w:drawing>
            <wp:anchor distT="0" distB="0" distL="114300" distR="114300" simplePos="0" relativeHeight="251657216" behindDoc="0" locked="0" layoutInCell="0" allowOverlap="1" wp14:anchorId="671D27D0" wp14:editId="648D48FA">
              <wp:simplePos x="0" y="0"/>
              <wp:positionH relativeFrom="column">
                <wp:posOffset>10160</wp:posOffset>
              </wp:positionH>
              <wp:positionV relativeFrom="paragraph">
                <wp:posOffset>83820</wp:posOffset>
              </wp:positionV>
              <wp:extent cx="5943600" cy="0"/>
              <wp:effectExtent l="10160" t="7620" r="8890" b="11430"/>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pt,6.6pt" to="468.8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zDEEQIAACg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" o:allowincell="f" strokeweight=".25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986F81"/>
    <w:multiLevelType w:val="hybridMultilevel"/>
    <w:tmpl w:val="E174E56C"/>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38362F9"/>
    <w:multiLevelType w:val="hybridMultilevel"/>
    <w:tmpl w:val="9CB2E654"/>
    <w:lvl w:ilvl="0" w:tplc="D902DDBC">
      <w:start w:val="1"/>
      <w:numFmt w:val="bullet"/>
      <w:lvlText w:val=""/>
      <w:lvlJc w:val="left"/>
      <w:pPr>
        <w:ind w:left="810" w:hanging="360"/>
      </w:pPr>
      <w:rPr>
        <w:rFonts w:ascii="Webdings" w:hAnsi="Webdings" w:hint="default"/>
        <w:b w:val="0"/>
        <w:i w:val="0"/>
        <w:color w:val="FF6600"/>
        <w:sz w:val="24"/>
      </w:rPr>
    </w:lvl>
    <w:lvl w:ilvl="1" w:tplc="04090003" w:tentative="1">
      <w:start w:val="1"/>
      <w:numFmt w:val="bullet"/>
      <w:lvlText w:val="o"/>
      <w:lvlJc w:val="left"/>
      <w:pPr>
        <w:ind w:left="1530" w:hanging="360"/>
      </w:pPr>
      <w:rPr>
        <w:rFonts w:ascii="Courier New" w:hAnsi="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
    <w:nsid w:val="05941DEA"/>
    <w:multiLevelType w:val="hybridMultilevel"/>
    <w:tmpl w:val="2A48516E"/>
    <w:lvl w:ilvl="0" w:tplc="6050440A">
      <w:start w:val="1"/>
      <w:numFmt w:val="decimal"/>
      <w:lvlText w:val="(%1)"/>
      <w:lvlJc w:val="left"/>
      <w:pPr>
        <w:ind w:left="720" w:hanging="360"/>
      </w:pPr>
      <w:rPr>
        <w:rFonts w:cs="Times New Roman"/>
        <w:sz w:val="18"/>
        <w:szCs w:val="18"/>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7">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214056"/>
    <w:multiLevelType w:val="hybridMultilevel"/>
    <w:tmpl w:val="9444A3BE"/>
    <w:lvl w:ilvl="0" w:tplc="1982FA10">
      <w:start w:val="1"/>
      <w:numFmt w:val="decimal"/>
      <w:lvlText w:val="%1."/>
      <w:lvlJc w:val="left"/>
      <w:pPr>
        <w:ind w:left="720" w:hanging="360"/>
      </w:pPr>
      <w:rPr>
        <w:rFonts w:cs="Times New Roman" w:hint="default"/>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06D67CD4"/>
    <w:multiLevelType w:val="hybridMultilevel"/>
    <w:tmpl w:val="6CC40E7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079A5DF1"/>
    <w:multiLevelType w:val="hybridMultilevel"/>
    <w:tmpl w:val="8060741E"/>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1">
    <w:nsid w:val="085728BD"/>
    <w:multiLevelType w:val="hybridMultilevel"/>
    <w:tmpl w:val="41720EA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4">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D4B2FC2"/>
    <w:multiLevelType w:val="hybridMultilevel"/>
    <w:tmpl w:val="BE94E02E"/>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nsid w:val="0D510CED"/>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7">
    <w:nsid w:val="0FBA1539"/>
    <w:multiLevelType w:val="hybridMultilevel"/>
    <w:tmpl w:val="D338AD2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17">
      <w:start w:val="1"/>
      <w:numFmt w:val="lowerLetter"/>
      <w:lvlText w:val="%3)"/>
      <w:lvlJc w:val="left"/>
      <w:pPr>
        <w:ind w:left="3060" w:hanging="360"/>
      </w:pPr>
      <w:rPr>
        <w:rFonts w:cs="Times New Roman"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11883F5A"/>
    <w:multiLevelType w:val="hybridMultilevel"/>
    <w:tmpl w:val="1E04E54E"/>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15FF1D91"/>
    <w:multiLevelType w:val="hybridMultilevel"/>
    <w:tmpl w:val="D3666628"/>
    <w:lvl w:ilvl="0" w:tplc="8F4E3BF8">
      <w:start w:val="1"/>
      <w:numFmt w:val="decimal"/>
      <w:lvlText w:val="%1."/>
      <w:lvlJc w:val="left"/>
      <w:pPr>
        <w:ind w:left="1440" w:hanging="360"/>
      </w:pPr>
      <w:rPr>
        <w:rFonts w:cs="Times New Roman"/>
        <w:sz w:val="18"/>
        <w:szCs w:val="18"/>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1">
    <w:nsid w:val="18040868"/>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2">
    <w:nsid w:val="18216011"/>
    <w:multiLevelType w:val="hybridMultilevel"/>
    <w:tmpl w:val="D786B804"/>
    <w:lvl w:ilvl="0" w:tplc="1B087668">
      <w:start w:val="1"/>
      <w:numFmt w:val="bullet"/>
      <w:lvlText w:val=""/>
      <w:lvlJc w:val="left"/>
      <w:pPr>
        <w:ind w:left="2220" w:hanging="360"/>
      </w:pPr>
      <w:rPr>
        <w:rFonts w:ascii="Symbol" w:hAnsi="Symbol" w:hint="default"/>
        <w:sz w:val="18"/>
        <w:szCs w:val="18"/>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23">
    <w:nsid w:val="1AF90B8E"/>
    <w:multiLevelType w:val="hybridMultilevel"/>
    <w:tmpl w:val="0FCECDC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5">
    <w:nsid w:val="1BC87612"/>
    <w:multiLevelType w:val="hybridMultilevel"/>
    <w:tmpl w:val="BFCA519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27">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29">
    <w:nsid w:val="208E1478"/>
    <w:multiLevelType w:val="hybridMultilevel"/>
    <w:tmpl w:val="0BAE652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0">
    <w:nsid w:val="22913B48"/>
    <w:multiLevelType w:val="hybridMultilevel"/>
    <w:tmpl w:val="077EAAEA"/>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1">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2">
    <w:nsid w:val="22DA44AA"/>
    <w:multiLevelType w:val="hybridMultilevel"/>
    <w:tmpl w:val="CA6AE488"/>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nsid w:val="25986744"/>
    <w:multiLevelType w:val="hybridMultilevel"/>
    <w:tmpl w:val="C4380B38"/>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6">
    <w:nsid w:val="28AE539D"/>
    <w:multiLevelType w:val="hybridMultilevel"/>
    <w:tmpl w:val="FC4440D8"/>
    <w:lvl w:ilvl="0" w:tplc="EC8EAD0E">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9794128"/>
    <w:multiLevelType w:val="hybridMultilevel"/>
    <w:tmpl w:val="B4F0F3F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9">
    <w:nsid w:val="2A7A4778"/>
    <w:multiLevelType w:val="hybridMultilevel"/>
    <w:tmpl w:val="37D8A4E0"/>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0">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nsid w:val="2C306EF3"/>
    <w:multiLevelType w:val="hybridMultilevel"/>
    <w:tmpl w:val="0660EDB6"/>
    <w:lvl w:ilvl="0" w:tplc="25523E7A">
      <w:start w:val="1"/>
      <w:numFmt w:val="bullet"/>
      <w:lvlText w:val=""/>
      <w:lvlJc w:val="left"/>
      <w:pPr>
        <w:ind w:left="1080" w:hanging="360"/>
      </w:pPr>
      <w:rPr>
        <w:rFonts w:ascii="Webdings" w:hAnsi="Webdings" w:hint="default"/>
        <w:b w:val="0"/>
        <w:i w:val="0"/>
        <w:color w:val="FF6600"/>
        <w:sz w:val="22"/>
        <w:szCs w:val="22"/>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2F533563"/>
    <w:multiLevelType w:val="hybridMultilevel"/>
    <w:tmpl w:val="BB9E3144"/>
    <w:lvl w:ilvl="0" w:tplc="76FE49B6">
      <w:start w:val="3"/>
      <w:numFmt w:val="decimal"/>
      <w:lvlText w:val="%1)"/>
      <w:lvlJc w:val="left"/>
      <w:pPr>
        <w:ind w:left="21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5">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6">
    <w:nsid w:val="304572F2"/>
    <w:multiLevelType w:val="hybridMultilevel"/>
    <w:tmpl w:val="2056C86A"/>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7">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2911AEC"/>
    <w:multiLevelType w:val="hybridMultilevel"/>
    <w:tmpl w:val="0D828EC6"/>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330B7090"/>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0">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1">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5F254BF"/>
    <w:multiLevelType w:val="hybridMultilevel"/>
    <w:tmpl w:val="F18E53D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EE6BE8"/>
    <w:multiLevelType w:val="hybridMultilevel"/>
    <w:tmpl w:val="D87220D0"/>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57">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8">
    <w:nsid w:val="3903712B"/>
    <w:multiLevelType w:val="hybridMultilevel"/>
    <w:tmpl w:val="45D205BE"/>
    <w:lvl w:ilvl="0" w:tplc="B326588E">
      <w:start w:val="1"/>
      <w:numFmt w:val="decimal"/>
      <w:lvlText w:val="%1."/>
      <w:lvlJc w:val="left"/>
      <w:pPr>
        <w:ind w:left="720" w:hanging="360"/>
      </w:pPr>
      <w:rPr>
        <w:rFonts w:cs="Times New Roman"/>
        <w:b w:val="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9">
    <w:nsid w:val="3A806EA4"/>
    <w:multiLevelType w:val="hybridMultilevel"/>
    <w:tmpl w:val="CF84765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EA633BB"/>
    <w:multiLevelType w:val="hybridMultilevel"/>
    <w:tmpl w:val="87C876E0"/>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64">
    <w:nsid w:val="3EF2003E"/>
    <w:multiLevelType w:val="multilevel"/>
    <w:tmpl w:val="FC6A34C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5">
    <w:nsid w:val="427375E3"/>
    <w:multiLevelType w:val="hybridMultilevel"/>
    <w:tmpl w:val="41582410"/>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2AF6CEF"/>
    <w:multiLevelType w:val="hybridMultilevel"/>
    <w:tmpl w:val="550E75B4"/>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nsid w:val="42B97A4D"/>
    <w:multiLevelType w:val="hybridMultilevel"/>
    <w:tmpl w:val="663443B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0">
    <w:nsid w:val="48B16504"/>
    <w:multiLevelType w:val="hybridMultilevel"/>
    <w:tmpl w:val="EDF448B0"/>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1">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C6B5F13"/>
    <w:multiLevelType w:val="hybridMultilevel"/>
    <w:tmpl w:val="6B24B268"/>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971C9212">
      <w:start w:val="1"/>
      <w:numFmt w:val="bullet"/>
      <w:lvlText w:val=""/>
      <w:lvlJc w:val="left"/>
      <w:pPr>
        <w:ind w:left="360" w:hanging="360"/>
      </w:pPr>
      <w:rPr>
        <w:rFonts w:ascii="Webdings" w:hAnsi="Webdings" w:hint="default"/>
        <w:b w:val="0"/>
        <w:i w:val="0"/>
        <w:color w:val="FF6600"/>
        <w:sz w:val="22"/>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74">
    <w:nsid w:val="4ECE7D61"/>
    <w:multiLevelType w:val="hybridMultilevel"/>
    <w:tmpl w:val="83CEF33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5">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76">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7">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3">
    <w:nsid w:val="5B7D0534"/>
    <w:multiLevelType w:val="hybridMultilevel"/>
    <w:tmpl w:val="B5E0EC9C"/>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4">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5">
    <w:nsid w:val="5C7C436F"/>
    <w:multiLevelType w:val="hybridMultilevel"/>
    <w:tmpl w:val="7B96D0D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6">
    <w:nsid w:val="5D374330"/>
    <w:multiLevelType w:val="hybridMultilevel"/>
    <w:tmpl w:val="B7E6A16E"/>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87">
    <w:nsid w:val="5D4E4DC8"/>
    <w:multiLevelType w:val="hybridMultilevel"/>
    <w:tmpl w:val="825EBC26"/>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5DB94D79"/>
    <w:multiLevelType w:val="hybridMultilevel"/>
    <w:tmpl w:val="C5F014F6"/>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nsid w:val="5E59348F"/>
    <w:multiLevelType w:val="hybridMultilevel"/>
    <w:tmpl w:val="6ABAEA42"/>
    <w:lvl w:ilvl="0" w:tplc="7AE4118E">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nsid w:val="60502F47"/>
    <w:multiLevelType w:val="hybridMultilevel"/>
    <w:tmpl w:val="057A5B7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2">
    <w:nsid w:val="618B52D8"/>
    <w:multiLevelType w:val="hybridMultilevel"/>
    <w:tmpl w:val="132AB446"/>
    <w:lvl w:ilvl="0" w:tplc="993651E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5681004"/>
    <w:multiLevelType w:val="hybridMultilevel"/>
    <w:tmpl w:val="508685D8"/>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5">
    <w:nsid w:val="65972384"/>
    <w:multiLevelType w:val="hybridMultilevel"/>
    <w:tmpl w:val="0C88F9AE"/>
    <w:lvl w:ilvl="0" w:tplc="EC8EAD0E">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66F6A34"/>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97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7">
    <w:nsid w:val="668836DD"/>
    <w:multiLevelType w:val="hybridMultilevel"/>
    <w:tmpl w:val="D99E37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6EF1C87"/>
    <w:multiLevelType w:val="hybridMultilevel"/>
    <w:tmpl w:val="2A50B482"/>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99">
    <w:nsid w:val="67AA356D"/>
    <w:multiLevelType w:val="hybridMultilevel"/>
    <w:tmpl w:val="EC3EB1E2"/>
    <w:lvl w:ilvl="0" w:tplc="D902DDBC">
      <w:start w:val="1"/>
      <w:numFmt w:val="bullet"/>
      <w:lvlText w:val=""/>
      <w:lvlJc w:val="left"/>
      <w:pPr>
        <w:ind w:left="4320" w:hanging="360"/>
      </w:pPr>
      <w:rPr>
        <w:rFonts w:ascii="Webdings" w:hAnsi="Webdings" w:hint="default"/>
        <w:b w:val="0"/>
        <w:i w:val="0"/>
        <w:color w:val="FF6600"/>
        <w:sz w:val="24"/>
      </w:rPr>
    </w:lvl>
    <w:lvl w:ilvl="1" w:tplc="04090003">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0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1">
    <w:nsid w:val="681831B8"/>
    <w:multiLevelType w:val="hybridMultilevel"/>
    <w:tmpl w:val="1564E148"/>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D825C7C">
      <w:start w:val="1"/>
      <w:numFmt w:val="bullet"/>
      <w:lvlText w:val="o"/>
      <w:lvlJc w:val="left"/>
      <w:pPr>
        <w:tabs>
          <w:tab w:val="num" w:pos="1080"/>
        </w:tabs>
        <w:ind w:left="1080" w:hanging="360"/>
      </w:pPr>
      <w:rPr>
        <w:rFonts w:ascii="Courier New" w:hAnsi="Courier New" w:hint="default"/>
      </w:rPr>
    </w:lvl>
    <w:lvl w:ilvl="2" w:tplc="98825DC4" w:tentative="1">
      <w:start w:val="1"/>
      <w:numFmt w:val="bullet"/>
      <w:lvlText w:val=""/>
      <w:lvlJc w:val="left"/>
      <w:pPr>
        <w:tabs>
          <w:tab w:val="num" w:pos="1800"/>
        </w:tabs>
        <w:ind w:left="1800" w:hanging="360"/>
      </w:pPr>
      <w:rPr>
        <w:rFonts w:ascii="Wingdings" w:hAnsi="Wingdings" w:hint="default"/>
      </w:rPr>
    </w:lvl>
    <w:lvl w:ilvl="3" w:tplc="8F646A6C" w:tentative="1">
      <w:start w:val="1"/>
      <w:numFmt w:val="bullet"/>
      <w:lvlText w:val=""/>
      <w:lvlJc w:val="left"/>
      <w:pPr>
        <w:tabs>
          <w:tab w:val="num" w:pos="2520"/>
        </w:tabs>
        <w:ind w:left="2520" w:hanging="360"/>
      </w:pPr>
      <w:rPr>
        <w:rFonts w:ascii="Symbol" w:hAnsi="Symbol" w:hint="default"/>
      </w:rPr>
    </w:lvl>
    <w:lvl w:ilvl="4" w:tplc="51601FE4" w:tentative="1">
      <w:start w:val="1"/>
      <w:numFmt w:val="bullet"/>
      <w:lvlText w:val="o"/>
      <w:lvlJc w:val="left"/>
      <w:pPr>
        <w:tabs>
          <w:tab w:val="num" w:pos="3240"/>
        </w:tabs>
        <w:ind w:left="3240" w:hanging="360"/>
      </w:pPr>
      <w:rPr>
        <w:rFonts w:ascii="Courier New" w:hAnsi="Courier New" w:hint="default"/>
      </w:rPr>
    </w:lvl>
    <w:lvl w:ilvl="5" w:tplc="D19AB08E" w:tentative="1">
      <w:start w:val="1"/>
      <w:numFmt w:val="bullet"/>
      <w:lvlText w:val=""/>
      <w:lvlJc w:val="left"/>
      <w:pPr>
        <w:tabs>
          <w:tab w:val="num" w:pos="3960"/>
        </w:tabs>
        <w:ind w:left="3960" w:hanging="360"/>
      </w:pPr>
      <w:rPr>
        <w:rFonts w:ascii="Wingdings" w:hAnsi="Wingdings" w:hint="default"/>
      </w:rPr>
    </w:lvl>
    <w:lvl w:ilvl="6" w:tplc="B7641ABA" w:tentative="1">
      <w:start w:val="1"/>
      <w:numFmt w:val="bullet"/>
      <w:lvlText w:val=""/>
      <w:lvlJc w:val="left"/>
      <w:pPr>
        <w:tabs>
          <w:tab w:val="num" w:pos="4680"/>
        </w:tabs>
        <w:ind w:left="4680" w:hanging="360"/>
      </w:pPr>
      <w:rPr>
        <w:rFonts w:ascii="Symbol" w:hAnsi="Symbol" w:hint="default"/>
      </w:rPr>
    </w:lvl>
    <w:lvl w:ilvl="7" w:tplc="9070B796" w:tentative="1">
      <w:start w:val="1"/>
      <w:numFmt w:val="bullet"/>
      <w:lvlText w:val="o"/>
      <w:lvlJc w:val="left"/>
      <w:pPr>
        <w:tabs>
          <w:tab w:val="num" w:pos="5400"/>
        </w:tabs>
        <w:ind w:left="5400" w:hanging="360"/>
      </w:pPr>
      <w:rPr>
        <w:rFonts w:ascii="Courier New" w:hAnsi="Courier New" w:hint="default"/>
      </w:rPr>
    </w:lvl>
    <w:lvl w:ilvl="8" w:tplc="99F4A8C4" w:tentative="1">
      <w:start w:val="1"/>
      <w:numFmt w:val="bullet"/>
      <w:lvlText w:val=""/>
      <w:lvlJc w:val="left"/>
      <w:pPr>
        <w:tabs>
          <w:tab w:val="num" w:pos="6120"/>
        </w:tabs>
        <w:ind w:left="6120" w:hanging="360"/>
      </w:pPr>
      <w:rPr>
        <w:rFonts w:ascii="Wingdings" w:hAnsi="Wingdings" w:hint="default"/>
      </w:rPr>
    </w:lvl>
  </w:abstractNum>
  <w:abstractNum w:abstractNumId="102">
    <w:nsid w:val="68A13E11"/>
    <w:multiLevelType w:val="hybridMultilevel"/>
    <w:tmpl w:val="83165B24"/>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10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4">
    <w:nsid w:val="69DB560C"/>
    <w:multiLevelType w:val="hybridMultilevel"/>
    <w:tmpl w:val="BAFA841C"/>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D470AB9"/>
    <w:multiLevelType w:val="hybridMultilevel"/>
    <w:tmpl w:val="1B225992"/>
    <w:lvl w:ilvl="0" w:tplc="971C9212">
      <w:start w:val="1"/>
      <w:numFmt w:val="bullet"/>
      <w:lvlText w:val=""/>
      <w:lvlJc w:val="left"/>
      <w:pPr>
        <w:ind w:left="1620" w:hanging="360"/>
      </w:pPr>
      <w:rPr>
        <w:rFonts w:ascii="Webdings" w:hAnsi="Webdings" w:hint="default"/>
        <w:b w:val="0"/>
        <w:i w:val="0"/>
        <w:color w:val="FF6600"/>
        <w:sz w:val="22"/>
      </w:rPr>
    </w:lvl>
    <w:lvl w:ilvl="1" w:tplc="04090003">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7">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71023B68"/>
    <w:multiLevelType w:val="hybridMultilevel"/>
    <w:tmpl w:val="A14092F6"/>
    <w:lvl w:ilvl="0" w:tplc="04090017">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0">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1">
    <w:nsid w:val="74390D96"/>
    <w:multiLevelType w:val="hybridMultilevel"/>
    <w:tmpl w:val="CBD670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7014573"/>
    <w:multiLevelType w:val="hybridMultilevel"/>
    <w:tmpl w:val="2828D4A6"/>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6">
    <w:nsid w:val="77B24784"/>
    <w:multiLevelType w:val="hybridMultilevel"/>
    <w:tmpl w:val="C2F6CE08"/>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1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0">
    <w:nsid w:val="7AB82636"/>
    <w:multiLevelType w:val="hybridMultilevel"/>
    <w:tmpl w:val="39E0A6E8"/>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1">
    <w:nsid w:val="7AFA10CF"/>
    <w:multiLevelType w:val="hybridMultilevel"/>
    <w:tmpl w:val="162C09E4"/>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4"/>
  </w:num>
  <w:num w:numId="2">
    <w:abstractNumId w:val="95"/>
  </w:num>
  <w:num w:numId="3">
    <w:abstractNumId w:val="43"/>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1"/>
  </w:num>
  <w:num w:numId="6">
    <w:abstractNumId w:val="63"/>
  </w:num>
  <w:num w:numId="7">
    <w:abstractNumId w:val="98"/>
  </w:num>
  <w:num w:numId="8">
    <w:abstractNumId w:val="116"/>
  </w:num>
  <w:num w:numId="9">
    <w:abstractNumId w:val="9"/>
  </w:num>
  <w:num w:numId="10">
    <w:abstractNumId w:val="38"/>
  </w:num>
  <w:num w:numId="11">
    <w:abstractNumId w:val="29"/>
  </w:num>
  <w:num w:numId="12">
    <w:abstractNumId w:val="120"/>
  </w:num>
  <w:num w:numId="13">
    <w:abstractNumId w:val="36"/>
  </w:num>
  <w:num w:numId="14">
    <w:abstractNumId w:val="61"/>
  </w:num>
  <w:num w:numId="15">
    <w:abstractNumId w:val="28"/>
  </w:num>
  <w:num w:numId="16">
    <w:abstractNumId w:val="66"/>
  </w:num>
  <w:num w:numId="17">
    <w:abstractNumId w:val="1"/>
  </w:num>
  <w:num w:numId="18">
    <w:abstractNumId w:val="2"/>
  </w:num>
  <w:num w:numId="19">
    <w:abstractNumId w:val="12"/>
  </w:num>
  <w:num w:numId="20">
    <w:abstractNumId w:val="0"/>
  </w:num>
  <w:num w:numId="21">
    <w:abstractNumId w:val="47"/>
  </w:num>
  <w:num w:numId="22">
    <w:abstractNumId w:val="52"/>
  </w:num>
  <w:num w:numId="2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5"/>
  </w:num>
  <w:num w:numId="26">
    <w:abstractNumId w:val="18"/>
  </w:num>
  <w:num w:numId="27">
    <w:abstractNumId w:val="89"/>
  </w:num>
  <w:num w:numId="28">
    <w:abstractNumId w:val="73"/>
  </w:num>
  <w:num w:numId="29">
    <w:abstractNumId w:val="62"/>
  </w:num>
  <w:num w:numId="30">
    <w:abstractNumId w:val="117"/>
  </w:num>
  <w:num w:numId="31">
    <w:abstractNumId w:val="51"/>
  </w:num>
  <w:num w:numId="32">
    <w:abstractNumId w:val="10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2"/>
  </w:num>
  <w:num w:numId="34">
    <w:abstractNumId w:val="88"/>
  </w:num>
  <w:num w:numId="35">
    <w:abstractNumId w:val="108"/>
  </w:num>
  <w:num w:numId="36">
    <w:abstractNumId w:val="6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5"/>
  </w:num>
  <w:num w:numId="38">
    <w:abstractNumId w:val="93"/>
  </w:num>
  <w:num w:numId="39">
    <w:abstractNumId w:val="48"/>
  </w:num>
  <w:num w:numId="40">
    <w:abstractNumId w:val="92"/>
  </w:num>
  <w:num w:numId="41">
    <w:abstractNumId w:val="13"/>
  </w:num>
  <w:num w:numId="42">
    <w:abstractNumId w:val="31"/>
  </w:num>
  <w:num w:numId="43">
    <w:abstractNumId w:val="42"/>
  </w:num>
  <w:num w:numId="44">
    <w:abstractNumId w:val="19"/>
  </w:num>
  <w:num w:numId="45">
    <w:abstractNumId w:val="78"/>
  </w:num>
  <w:num w:numId="46">
    <w:abstractNumId w:val="77"/>
  </w:num>
  <w:num w:numId="47">
    <w:abstractNumId w:val="32"/>
  </w:num>
  <w:num w:numId="48">
    <w:abstractNumId w:val="111"/>
  </w:num>
  <w:num w:numId="49">
    <w:abstractNumId w:val="82"/>
  </w:num>
  <w:num w:numId="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90"/>
  </w:num>
  <w:num w:numId="52">
    <w:abstractNumId w:val="23"/>
  </w:num>
  <w:num w:numId="53">
    <w:abstractNumId w:val="33"/>
  </w:num>
  <w:num w:numId="54">
    <w:abstractNumId w:val="87"/>
  </w:num>
  <w:num w:numId="55">
    <w:abstractNumId w:val="74"/>
  </w:num>
  <w:num w:numId="56">
    <w:abstractNumId w:val="30"/>
  </w:num>
  <w:num w:numId="57">
    <w:abstractNumId w:val="110"/>
  </w:num>
  <w:num w:numId="58">
    <w:abstractNumId w:val="10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18"/>
  </w:num>
  <w:num w:numId="60">
    <w:abstractNumId w:val="64"/>
  </w:num>
  <w:num w:numId="61">
    <w:abstractNumId w:val="113"/>
  </w:num>
  <w:num w:numId="62">
    <w:abstractNumId w:val="119"/>
  </w:num>
  <w:num w:numId="63">
    <w:abstractNumId w:val="68"/>
  </w:num>
  <w:num w:numId="64">
    <w:abstractNumId w:val="17"/>
  </w:num>
  <w:num w:numId="65">
    <w:abstractNumId w:val="20"/>
  </w:num>
  <w:num w:numId="66">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06"/>
  </w:num>
  <w:num w:numId="68">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1"/>
  </w:num>
  <w:num w:numId="70">
    <w:abstractNumId w:val="69"/>
  </w:num>
  <w:num w:numId="71">
    <w:abstractNumId w:val="85"/>
  </w:num>
  <w:num w:numId="72">
    <w:abstractNumId w:val="83"/>
  </w:num>
  <w:num w:numId="73">
    <w:abstractNumId w:val="10"/>
  </w:num>
  <w:num w:numId="74">
    <w:abstractNumId w:val="39"/>
  </w:num>
  <w:num w:numId="75">
    <w:abstractNumId w:val="46"/>
  </w:num>
  <w:num w:numId="76">
    <w:abstractNumId w:val="55"/>
  </w:num>
  <w:num w:numId="77">
    <w:abstractNumId w:val="34"/>
  </w:num>
  <w:num w:numId="7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70"/>
  </w:num>
  <w:num w:numId="80">
    <w:abstractNumId w:val="103"/>
  </w:num>
  <w:num w:numId="81">
    <w:abstractNumId w:val="76"/>
  </w:num>
  <w:num w:numId="82">
    <w:abstractNumId w:val="35"/>
  </w:num>
  <w:num w:numId="83">
    <w:abstractNumId w:val="99"/>
  </w:num>
  <w:num w:numId="84">
    <w:abstractNumId w:val="79"/>
  </w:num>
  <w:num w:numId="85">
    <w:abstractNumId w:val="71"/>
  </w:num>
  <w:num w:numId="86">
    <w:abstractNumId w:val="40"/>
  </w:num>
  <w:num w:numId="87">
    <w:abstractNumId w:val="4"/>
  </w:num>
  <w:num w:numId="88">
    <w:abstractNumId w:val="123"/>
  </w:num>
  <w:num w:numId="89">
    <w:abstractNumId w:val="72"/>
  </w:num>
  <w:num w:numId="90">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45"/>
  </w:num>
  <w:num w:numId="92">
    <w:abstractNumId w:val="115"/>
  </w:num>
  <w:num w:numId="93">
    <w:abstractNumId w:val="107"/>
  </w:num>
  <w:num w:numId="94">
    <w:abstractNumId w:val="60"/>
  </w:num>
  <w:num w:numId="95">
    <w:abstractNumId w:val="50"/>
  </w:num>
  <w:num w:numId="96">
    <w:abstractNumId w:val="54"/>
  </w:num>
  <w:num w:numId="97">
    <w:abstractNumId w:val="56"/>
  </w:num>
  <w:num w:numId="98">
    <w:abstractNumId w:val="86"/>
  </w:num>
  <w:num w:numId="99">
    <w:abstractNumId w:val="102"/>
  </w:num>
  <w:num w:numId="100">
    <w:abstractNumId w:val="67"/>
  </w:num>
  <w:num w:numId="101">
    <w:abstractNumId w:val="5"/>
  </w:num>
  <w:num w:numId="102">
    <w:abstractNumId w:val="91"/>
  </w:num>
  <w:num w:numId="103">
    <w:abstractNumId w:val="14"/>
  </w:num>
  <w:num w:numId="104">
    <w:abstractNumId w:val="53"/>
  </w:num>
  <w:num w:numId="105">
    <w:abstractNumId w:val="26"/>
  </w:num>
  <w:num w:numId="106">
    <w:abstractNumId w:val="24"/>
  </w:num>
  <w:num w:numId="107">
    <w:abstractNumId w:val="114"/>
  </w:num>
  <w:num w:numId="108">
    <w:abstractNumId w:val="21"/>
  </w:num>
  <w:num w:numId="109">
    <w:abstractNumId w:val="96"/>
  </w:num>
  <w:num w:numId="110">
    <w:abstractNumId w:val="49"/>
  </w:num>
  <w:num w:numId="111">
    <w:abstractNumId w:val="105"/>
  </w:num>
  <w:num w:numId="112">
    <w:abstractNumId w:val="81"/>
  </w:num>
  <w:num w:numId="113">
    <w:abstractNumId w:val="122"/>
  </w:num>
  <w:num w:numId="114">
    <w:abstractNumId w:val="100"/>
  </w:num>
  <w:num w:numId="115">
    <w:abstractNumId w:val="37"/>
  </w:num>
  <w:num w:numId="116">
    <w:abstractNumId w:val="80"/>
  </w:num>
  <w:num w:numId="117">
    <w:abstractNumId w:val="22"/>
  </w:num>
  <w:num w:numId="118">
    <w:abstractNumId w:val="97"/>
  </w:num>
  <w:num w:numId="119">
    <w:abstractNumId w:val="44"/>
  </w:num>
  <w:num w:numId="120">
    <w:abstractNumId w:val="27"/>
  </w:num>
  <w:num w:numId="121">
    <w:abstractNumId w:val="16"/>
  </w:num>
  <w:num w:numId="122">
    <w:abstractNumId w:val="59"/>
  </w:num>
  <w:num w:numId="123">
    <w:abstractNumId w:val="121"/>
  </w:num>
  <w:num w:numId="124">
    <w:abstractNumId w:val="25"/>
  </w:num>
  <w:num w:numId="125">
    <w:abstractNumId w:val="84"/>
  </w:num>
  <w:num w:numId="126">
    <w:abstractNumId w:val="3"/>
  </w:num>
  <w:num w:numId="127">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09"/>
  </w:num>
  <w:numIdMacAtCleanup w:val="1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revisionView w:markup="0"/>
  <w:doNotTrackMoves/>
  <w:doNotTrackFormatting/>
  <w:documentProtection w:edit="readOnly" w:formatting="1" w:enforcement="1" w:cryptProviderType="rsaFull" w:cryptAlgorithmClass="hash" w:cryptAlgorithmType="typeAny" w:cryptAlgorithmSid="4" w:cryptSpinCount="100000" w:hash="oCUVLiQcckrDAXKK3osHeEEsJFQ=" w:salt="rfw6HLgSLfwzqwg12gZKSg=="/>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310"/>
    <w:rsid w:val="00002C78"/>
    <w:rsid w:val="0000715D"/>
    <w:rsid w:val="00007AB0"/>
    <w:rsid w:val="000129ED"/>
    <w:rsid w:val="00015B56"/>
    <w:rsid w:val="00020730"/>
    <w:rsid w:val="000261FC"/>
    <w:rsid w:val="000320E4"/>
    <w:rsid w:val="000358B3"/>
    <w:rsid w:val="000365E5"/>
    <w:rsid w:val="00036842"/>
    <w:rsid w:val="00037727"/>
    <w:rsid w:val="00040E63"/>
    <w:rsid w:val="0004567B"/>
    <w:rsid w:val="00046684"/>
    <w:rsid w:val="00056D7D"/>
    <w:rsid w:val="0006733D"/>
    <w:rsid w:val="00071B57"/>
    <w:rsid w:val="00081D43"/>
    <w:rsid w:val="0008697E"/>
    <w:rsid w:val="00087CB4"/>
    <w:rsid w:val="00092C1C"/>
    <w:rsid w:val="00093E1B"/>
    <w:rsid w:val="000965DA"/>
    <w:rsid w:val="000A2BBE"/>
    <w:rsid w:val="000A5B4B"/>
    <w:rsid w:val="000A7ED9"/>
    <w:rsid w:val="000B353A"/>
    <w:rsid w:val="000C2B3E"/>
    <w:rsid w:val="000C32A5"/>
    <w:rsid w:val="000D0812"/>
    <w:rsid w:val="000D3614"/>
    <w:rsid w:val="000D6648"/>
    <w:rsid w:val="000F255A"/>
    <w:rsid w:val="000F6449"/>
    <w:rsid w:val="000F64CA"/>
    <w:rsid w:val="0010005B"/>
    <w:rsid w:val="00105E61"/>
    <w:rsid w:val="001072FC"/>
    <w:rsid w:val="0010783C"/>
    <w:rsid w:val="0011048F"/>
    <w:rsid w:val="0011531D"/>
    <w:rsid w:val="00116110"/>
    <w:rsid w:val="00121D17"/>
    <w:rsid w:val="00137AB9"/>
    <w:rsid w:val="00150455"/>
    <w:rsid w:val="00152931"/>
    <w:rsid w:val="00162777"/>
    <w:rsid w:val="001702F8"/>
    <w:rsid w:val="0017097D"/>
    <w:rsid w:val="0017143E"/>
    <w:rsid w:val="00171C11"/>
    <w:rsid w:val="0017501D"/>
    <w:rsid w:val="00184B7C"/>
    <w:rsid w:val="00186A9D"/>
    <w:rsid w:val="00194EDA"/>
    <w:rsid w:val="001953BA"/>
    <w:rsid w:val="001957A1"/>
    <w:rsid w:val="001A154E"/>
    <w:rsid w:val="001A1622"/>
    <w:rsid w:val="001A2F18"/>
    <w:rsid w:val="001A7EF5"/>
    <w:rsid w:val="001B2382"/>
    <w:rsid w:val="001B271E"/>
    <w:rsid w:val="001B3419"/>
    <w:rsid w:val="001B69F7"/>
    <w:rsid w:val="001C0EC6"/>
    <w:rsid w:val="001C2A9B"/>
    <w:rsid w:val="001C58E1"/>
    <w:rsid w:val="001C7BDB"/>
    <w:rsid w:val="001D2689"/>
    <w:rsid w:val="001D737F"/>
    <w:rsid w:val="001E1A78"/>
    <w:rsid w:val="001E1D21"/>
    <w:rsid w:val="001E76B7"/>
    <w:rsid w:val="001F03AD"/>
    <w:rsid w:val="001F1D1B"/>
    <w:rsid w:val="001F4FB7"/>
    <w:rsid w:val="001F5346"/>
    <w:rsid w:val="00205D71"/>
    <w:rsid w:val="00207C22"/>
    <w:rsid w:val="00212B14"/>
    <w:rsid w:val="00216CCA"/>
    <w:rsid w:val="002203C5"/>
    <w:rsid w:val="0022349C"/>
    <w:rsid w:val="0022671C"/>
    <w:rsid w:val="00230924"/>
    <w:rsid w:val="0023607D"/>
    <w:rsid w:val="00241153"/>
    <w:rsid w:val="002526F3"/>
    <w:rsid w:val="002548B0"/>
    <w:rsid w:val="00256CED"/>
    <w:rsid w:val="00257B59"/>
    <w:rsid w:val="00257DC1"/>
    <w:rsid w:val="002639D5"/>
    <w:rsid w:val="00265FB5"/>
    <w:rsid w:val="002722CF"/>
    <w:rsid w:val="00281C49"/>
    <w:rsid w:val="00282E63"/>
    <w:rsid w:val="0028616C"/>
    <w:rsid w:val="00286555"/>
    <w:rsid w:val="0028738B"/>
    <w:rsid w:val="00296010"/>
    <w:rsid w:val="002A1359"/>
    <w:rsid w:val="002A3477"/>
    <w:rsid w:val="002A5B2D"/>
    <w:rsid w:val="002B6F2F"/>
    <w:rsid w:val="002B73F0"/>
    <w:rsid w:val="002B75D0"/>
    <w:rsid w:val="002C0F14"/>
    <w:rsid w:val="002C2CBF"/>
    <w:rsid w:val="002C42B1"/>
    <w:rsid w:val="002D14BF"/>
    <w:rsid w:val="002D3000"/>
    <w:rsid w:val="002D728C"/>
    <w:rsid w:val="002E2B61"/>
    <w:rsid w:val="002E33BD"/>
    <w:rsid w:val="002E570A"/>
    <w:rsid w:val="002F302B"/>
    <w:rsid w:val="002F52B8"/>
    <w:rsid w:val="003040A0"/>
    <w:rsid w:val="003043B4"/>
    <w:rsid w:val="00310510"/>
    <w:rsid w:val="00315191"/>
    <w:rsid w:val="00321D21"/>
    <w:rsid w:val="003221F2"/>
    <w:rsid w:val="00323BCB"/>
    <w:rsid w:val="0032537C"/>
    <w:rsid w:val="003264C5"/>
    <w:rsid w:val="00332B8C"/>
    <w:rsid w:val="003353B2"/>
    <w:rsid w:val="00343E8E"/>
    <w:rsid w:val="00344F51"/>
    <w:rsid w:val="00351033"/>
    <w:rsid w:val="00355535"/>
    <w:rsid w:val="003569FD"/>
    <w:rsid w:val="00360A7B"/>
    <w:rsid w:val="00360D88"/>
    <w:rsid w:val="003614C4"/>
    <w:rsid w:val="003669C3"/>
    <w:rsid w:val="00367C82"/>
    <w:rsid w:val="003721DB"/>
    <w:rsid w:val="0037393E"/>
    <w:rsid w:val="00373B85"/>
    <w:rsid w:val="0037499B"/>
    <w:rsid w:val="00374B01"/>
    <w:rsid w:val="003767E9"/>
    <w:rsid w:val="003775B7"/>
    <w:rsid w:val="00377CF2"/>
    <w:rsid w:val="003806AC"/>
    <w:rsid w:val="00390240"/>
    <w:rsid w:val="00392459"/>
    <w:rsid w:val="003A1CC2"/>
    <w:rsid w:val="003A24AB"/>
    <w:rsid w:val="003A42DD"/>
    <w:rsid w:val="003A448D"/>
    <w:rsid w:val="003A52C8"/>
    <w:rsid w:val="003A5F7F"/>
    <w:rsid w:val="003A6110"/>
    <w:rsid w:val="003A79AC"/>
    <w:rsid w:val="003B1267"/>
    <w:rsid w:val="003B3565"/>
    <w:rsid w:val="003B5AFF"/>
    <w:rsid w:val="003B64F4"/>
    <w:rsid w:val="003B7B81"/>
    <w:rsid w:val="003C0082"/>
    <w:rsid w:val="003C39ED"/>
    <w:rsid w:val="003C6EDD"/>
    <w:rsid w:val="003D0D93"/>
    <w:rsid w:val="003D43F6"/>
    <w:rsid w:val="003D7347"/>
    <w:rsid w:val="003E07D9"/>
    <w:rsid w:val="003E1409"/>
    <w:rsid w:val="003E1888"/>
    <w:rsid w:val="003E53F9"/>
    <w:rsid w:val="003E6CA6"/>
    <w:rsid w:val="003F0B51"/>
    <w:rsid w:val="003F29B5"/>
    <w:rsid w:val="0040070C"/>
    <w:rsid w:val="00402F9B"/>
    <w:rsid w:val="00405C8F"/>
    <w:rsid w:val="0041108C"/>
    <w:rsid w:val="00414389"/>
    <w:rsid w:val="0041543D"/>
    <w:rsid w:val="00416AC2"/>
    <w:rsid w:val="00422550"/>
    <w:rsid w:val="0042554F"/>
    <w:rsid w:val="0042633B"/>
    <w:rsid w:val="00446B10"/>
    <w:rsid w:val="00450B59"/>
    <w:rsid w:val="0045451A"/>
    <w:rsid w:val="00456252"/>
    <w:rsid w:val="00456C51"/>
    <w:rsid w:val="004626C5"/>
    <w:rsid w:val="004629FC"/>
    <w:rsid w:val="00463E34"/>
    <w:rsid w:val="00466AC9"/>
    <w:rsid w:val="00472C2F"/>
    <w:rsid w:val="00472D38"/>
    <w:rsid w:val="0048421D"/>
    <w:rsid w:val="00490EB9"/>
    <w:rsid w:val="00493638"/>
    <w:rsid w:val="004A082E"/>
    <w:rsid w:val="004A1364"/>
    <w:rsid w:val="004A1DD8"/>
    <w:rsid w:val="004A46AF"/>
    <w:rsid w:val="004A729A"/>
    <w:rsid w:val="004B3704"/>
    <w:rsid w:val="004B790F"/>
    <w:rsid w:val="004C0CBE"/>
    <w:rsid w:val="004C53EA"/>
    <w:rsid w:val="004D6C7F"/>
    <w:rsid w:val="004D7C6C"/>
    <w:rsid w:val="004E23EA"/>
    <w:rsid w:val="004F0B05"/>
    <w:rsid w:val="004F372C"/>
    <w:rsid w:val="004F43B8"/>
    <w:rsid w:val="004F442B"/>
    <w:rsid w:val="00501B92"/>
    <w:rsid w:val="005046D3"/>
    <w:rsid w:val="005107D1"/>
    <w:rsid w:val="0051312E"/>
    <w:rsid w:val="00516366"/>
    <w:rsid w:val="00520B0F"/>
    <w:rsid w:val="0052342F"/>
    <w:rsid w:val="00533799"/>
    <w:rsid w:val="00535941"/>
    <w:rsid w:val="005372EA"/>
    <w:rsid w:val="00540A51"/>
    <w:rsid w:val="005416F2"/>
    <w:rsid w:val="00544A84"/>
    <w:rsid w:val="00544D3E"/>
    <w:rsid w:val="005539B5"/>
    <w:rsid w:val="00567F12"/>
    <w:rsid w:val="00580A30"/>
    <w:rsid w:val="00581C6E"/>
    <w:rsid w:val="005864C1"/>
    <w:rsid w:val="0059141A"/>
    <w:rsid w:val="005953D9"/>
    <w:rsid w:val="005959C3"/>
    <w:rsid w:val="005A1492"/>
    <w:rsid w:val="005A5090"/>
    <w:rsid w:val="005B0AD3"/>
    <w:rsid w:val="005B2C6E"/>
    <w:rsid w:val="005B3BEB"/>
    <w:rsid w:val="005B5A19"/>
    <w:rsid w:val="005B78E4"/>
    <w:rsid w:val="005C0E03"/>
    <w:rsid w:val="005C3011"/>
    <w:rsid w:val="005C3388"/>
    <w:rsid w:val="005E2291"/>
    <w:rsid w:val="005F3E97"/>
    <w:rsid w:val="00600B39"/>
    <w:rsid w:val="0060103C"/>
    <w:rsid w:val="00602372"/>
    <w:rsid w:val="006179C2"/>
    <w:rsid w:val="006206DC"/>
    <w:rsid w:val="00620EB5"/>
    <w:rsid w:val="00621D2B"/>
    <w:rsid w:val="00622567"/>
    <w:rsid w:val="0062357B"/>
    <w:rsid w:val="00626B46"/>
    <w:rsid w:val="00630DF7"/>
    <w:rsid w:val="0063195B"/>
    <w:rsid w:val="006456B2"/>
    <w:rsid w:val="00645BEE"/>
    <w:rsid w:val="0064768C"/>
    <w:rsid w:val="006479C9"/>
    <w:rsid w:val="006559E3"/>
    <w:rsid w:val="00655FA5"/>
    <w:rsid w:val="00656A3A"/>
    <w:rsid w:val="006572DA"/>
    <w:rsid w:val="00665230"/>
    <w:rsid w:val="00666DEB"/>
    <w:rsid w:val="00671DC4"/>
    <w:rsid w:val="006729F5"/>
    <w:rsid w:val="00672B55"/>
    <w:rsid w:val="0067526D"/>
    <w:rsid w:val="006849AE"/>
    <w:rsid w:val="00687197"/>
    <w:rsid w:val="00687EB4"/>
    <w:rsid w:val="00694155"/>
    <w:rsid w:val="00694937"/>
    <w:rsid w:val="006B34B5"/>
    <w:rsid w:val="006B7304"/>
    <w:rsid w:val="006B7A89"/>
    <w:rsid w:val="006C2113"/>
    <w:rsid w:val="006D2DA2"/>
    <w:rsid w:val="006D2F90"/>
    <w:rsid w:val="006D6245"/>
    <w:rsid w:val="006E0245"/>
    <w:rsid w:val="006E4991"/>
    <w:rsid w:val="006E7F58"/>
    <w:rsid w:val="006F002F"/>
    <w:rsid w:val="006F1C0E"/>
    <w:rsid w:val="006F25EE"/>
    <w:rsid w:val="006F47BD"/>
    <w:rsid w:val="006F586F"/>
    <w:rsid w:val="007059BA"/>
    <w:rsid w:val="00705E66"/>
    <w:rsid w:val="0070742A"/>
    <w:rsid w:val="00714CD5"/>
    <w:rsid w:val="007170F3"/>
    <w:rsid w:val="00717636"/>
    <w:rsid w:val="00722602"/>
    <w:rsid w:val="0072336F"/>
    <w:rsid w:val="0072432A"/>
    <w:rsid w:val="00730F74"/>
    <w:rsid w:val="00734DF1"/>
    <w:rsid w:val="007352A2"/>
    <w:rsid w:val="00736DBA"/>
    <w:rsid w:val="00737ADE"/>
    <w:rsid w:val="007471E1"/>
    <w:rsid w:val="007564DF"/>
    <w:rsid w:val="007574BC"/>
    <w:rsid w:val="00762D66"/>
    <w:rsid w:val="00763F88"/>
    <w:rsid w:val="0076406E"/>
    <w:rsid w:val="00766E4F"/>
    <w:rsid w:val="00767CC4"/>
    <w:rsid w:val="0077362F"/>
    <w:rsid w:val="0077461F"/>
    <w:rsid w:val="00775BAA"/>
    <w:rsid w:val="007774F6"/>
    <w:rsid w:val="0077775B"/>
    <w:rsid w:val="007811D2"/>
    <w:rsid w:val="00781741"/>
    <w:rsid w:val="00784E43"/>
    <w:rsid w:val="00790B28"/>
    <w:rsid w:val="00795793"/>
    <w:rsid w:val="00795826"/>
    <w:rsid w:val="007969DF"/>
    <w:rsid w:val="007B02DB"/>
    <w:rsid w:val="007B1B50"/>
    <w:rsid w:val="007B6B63"/>
    <w:rsid w:val="007C0549"/>
    <w:rsid w:val="007C1E8E"/>
    <w:rsid w:val="007C73D2"/>
    <w:rsid w:val="007D2CC5"/>
    <w:rsid w:val="007E2EF9"/>
    <w:rsid w:val="007E720A"/>
    <w:rsid w:val="007E7E9B"/>
    <w:rsid w:val="007F0DE0"/>
    <w:rsid w:val="007F1D1D"/>
    <w:rsid w:val="007F668E"/>
    <w:rsid w:val="00804641"/>
    <w:rsid w:val="008047BC"/>
    <w:rsid w:val="0080767E"/>
    <w:rsid w:val="008078A6"/>
    <w:rsid w:val="008156C4"/>
    <w:rsid w:val="008160A6"/>
    <w:rsid w:val="0081643A"/>
    <w:rsid w:val="008171A1"/>
    <w:rsid w:val="00821165"/>
    <w:rsid w:val="008300A2"/>
    <w:rsid w:val="008309D5"/>
    <w:rsid w:val="00837527"/>
    <w:rsid w:val="008444F0"/>
    <w:rsid w:val="00854F2B"/>
    <w:rsid w:val="0086322F"/>
    <w:rsid w:val="00872879"/>
    <w:rsid w:val="00873A43"/>
    <w:rsid w:val="00875E40"/>
    <w:rsid w:val="0088064A"/>
    <w:rsid w:val="00880B85"/>
    <w:rsid w:val="00883B51"/>
    <w:rsid w:val="00883D0F"/>
    <w:rsid w:val="00884F28"/>
    <w:rsid w:val="00885848"/>
    <w:rsid w:val="0088705A"/>
    <w:rsid w:val="008908CC"/>
    <w:rsid w:val="0089132D"/>
    <w:rsid w:val="00896D92"/>
    <w:rsid w:val="008A005D"/>
    <w:rsid w:val="008A4DDE"/>
    <w:rsid w:val="008A738C"/>
    <w:rsid w:val="008B1B6B"/>
    <w:rsid w:val="008B7D85"/>
    <w:rsid w:val="008C0653"/>
    <w:rsid w:val="008C32F9"/>
    <w:rsid w:val="008D283B"/>
    <w:rsid w:val="008D2BE5"/>
    <w:rsid w:val="008D7965"/>
    <w:rsid w:val="008F09DF"/>
    <w:rsid w:val="008F2B75"/>
    <w:rsid w:val="00903958"/>
    <w:rsid w:val="00904E36"/>
    <w:rsid w:val="00907007"/>
    <w:rsid w:val="0090734A"/>
    <w:rsid w:val="00910E0F"/>
    <w:rsid w:val="0091298B"/>
    <w:rsid w:val="00916E75"/>
    <w:rsid w:val="0092209F"/>
    <w:rsid w:val="00924DD7"/>
    <w:rsid w:val="00925A8B"/>
    <w:rsid w:val="0093333B"/>
    <w:rsid w:val="00936477"/>
    <w:rsid w:val="0093666C"/>
    <w:rsid w:val="00936DA5"/>
    <w:rsid w:val="009417A4"/>
    <w:rsid w:val="009441F8"/>
    <w:rsid w:val="00946EAB"/>
    <w:rsid w:val="0095154B"/>
    <w:rsid w:val="00960B7B"/>
    <w:rsid w:val="0096449C"/>
    <w:rsid w:val="00972276"/>
    <w:rsid w:val="00974F09"/>
    <w:rsid w:val="0097529A"/>
    <w:rsid w:val="009752A6"/>
    <w:rsid w:val="0097660A"/>
    <w:rsid w:val="00977954"/>
    <w:rsid w:val="00980BF0"/>
    <w:rsid w:val="0099171C"/>
    <w:rsid w:val="00993286"/>
    <w:rsid w:val="00993D0B"/>
    <w:rsid w:val="009A6CAD"/>
    <w:rsid w:val="009B5B87"/>
    <w:rsid w:val="009B7627"/>
    <w:rsid w:val="009C3EE1"/>
    <w:rsid w:val="009E0829"/>
    <w:rsid w:val="009E1E5B"/>
    <w:rsid w:val="009E7AE4"/>
    <w:rsid w:val="009F59D1"/>
    <w:rsid w:val="009F5F57"/>
    <w:rsid w:val="00A037B6"/>
    <w:rsid w:val="00A06A46"/>
    <w:rsid w:val="00A21218"/>
    <w:rsid w:val="00A21DEE"/>
    <w:rsid w:val="00A315F7"/>
    <w:rsid w:val="00A3251C"/>
    <w:rsid w:val="00A352F1"/>
    <w:rsid w:val="00A44176"/>
    <w:rsid w:val="00A47325"/>
    <w:rsid w:val="00A52FE4"/>
    <w:rsid w:val="00A56EE3"/>
    <w:rsid w:val="00A62D5A"/>
    <w:rsid w:val="00A62F77"/>
    <w:rsid w:val="00A66571"/>
    <w:rsid w:val="00A67DA3"/>
    <w:rsid w:val="00A70580"/>
    <w:rsid w:val="00A71813"/>
    <w:rsid w:val="00A7181B"/>
    <w:rsid w:val="00A7217D"/>
    <w:rsid w:val="00A8028D"/>
    <w:rsid w:val="00A814B5"/>
    <w:rsid w:val="00A86FF6"/>
    <w:rsid w:val="00A87282"/>
    <w:rsid w:val="00A93C30"/>
    <w:rsid w:val="00A93D8B"/>
    <w:rsid w:val="00AA1B37"/>
    <w:rsid w:val="00AB23A6"/>
    <w:rsid w:val="00AB48B7"/>
    <w:rsid w:val="00AB5B01"/>
    <w:rsid w:val="00AD0063"/>
    <w:rsid w:val="00AD194D"/>
    <w:rsid w:val="00AE249C"/>
    <w:rsid w:val="00AE3F06"/>
    <w:rsid w:val="00AE53D9"/>
    <w:rsid w:val="00AF1889"/>
    <w:rsid w:val="00AF5C7E"/>
    <w:rsid w:val="00B001E5"/>
    <w:rsid w:val="00B02C6C"/>
    <w:rsid w:val="00B113A6"/>
    <w:rsid w:val="00B128D1"/>
    <w:rsid w:val="00B1292A"/>
    <w:rsid w:val="00B14753"/>
    <w:rsid w:val="00B1577E"/>
    <w:rsid w:val="00B168E3"/>
    <w:rsid w:val="00B1691F"/>
    <w:rsid w:val="00B206E3"/>
    <w:rsid w:val="00B207F7"/>
    <w:rsid w:val="00B22099"/>
    <w:rsid w:val="00B2598E"/>
    <w:rsid w:val="00B31865"/>
    <w:rsid w:val="00B37529"/>
    <w:rsid w:val="00B404C8"/>
    <w:rsid w:val="00B525B5"/>
    <w:rsid w:val="00B55E24"/>
    <w:rsid w:val="00B57DDC"/>
    <w:rsid w:val="00B63081"/>
    <w:rsid w:val="00B643A8"/>
    <w:rsid w:val="00B64B7F"/>
    <w:rsid w:val="00B71524"/>
    <w:rsid w:val="00B72495"/>
    <w:rsid w:val="00B72CAC"/>
    <w:rsid w:val="00B73094"/>
    <w:rsid w:val="00B76702"/>
    <w:rsid w:val="00B76B76"/>
    <w:rsid w:val="00B8048A"/>
    <w:rsid w:val="00B93835"/>
    <w:rsid w:val="00B975E9"/>
    <w:rsid w:val="00BA14BD"/>
    <w:rsid w:val="00BA1F66"/>
    <w:rsid w:val="00BA4C0B"/>
    <w:rsid w:val="00BB1DB9"/>
    <w:rsid w:val="00BB1FF8"/>
    <w:rsid w:val="00BB2F98"/>
    <w:rsid w:val="00BB6DCC"/>
    <w:rsid w:val="00BC17A8"/>
    <w:rsid w:val="00BD1BE0"/>
    <w:rsid w:val="00BD59D8"/>
    <w:rsid w:val="00BD5F20"/>
    <w:rsid w:val="00BD65A5"/>
    <w:rsid w:val="00BE1031"/>
    <w:rsid w:val="00BE32C7"/>
    <w:rsid w:val="00BE411A"/>
    <w:rsid w:val="00BE4C4E"/>
    <w:rsid w:val="00BE7C39"/>
    <w:rsid w:val="00BF1B03"/>
    <w:rsid w:val="00BF217F"/>
    <w:rsid w:val="00BF5BE9"/>
    <w:rsid w:val="00C030B9"/>
    <w:rsid w:val="00C03B32"/>
    <w:rsid w:val="00C04952"/>
    <w:rsid w:val="00C061A2"/>
    <w:rsid w:val="00C0657B"/>
    <w:rsid w:val="00C06734"/>
    <w:rsid w:val="00C11D5F"/>
    <w:rsid w:val="00C130F4"/>
    <w:rsid w:val="00C1375F"/>
    <w:rsid w:val="00C14BE5"/>
    <w:rsid w:val="00C1573B"/>
    <w:rsid w:val="00C160B0"/>
    <w:rsid w:val="00C16605"/>
    <w:rsid w:val="00C2036E"/>
    <w:rsid w:val="00C21966"/>
    <w:rsid w:val="00C22636"/>
    <w:rsid w:val="00C26817"/>
    <w:rsid w:val="00C275D4"/>
    <w:rsid w:val="00C318D6"/>
    <w:rsid w:val="00C3226A"/>
    <w:rsid w:val="00C33A0A"/>
    <w:rsid w:val="00C36664"/>
    <w:rsid w:val="00C43E1A"/>
    <w:rsid w:val="00C506BF"/>
    <w:rsid w:val="00C51B1F"/>
    <w:rsid w:val="00C627B0"/>
    <w:rsid w:val="00C62DCF"/>
    <w:rsid w:val="00C63ADA"/>
    <w:rsid w:val="00C63C41"/>
    <w:rsid w:val="00C64917"/>
    <w:rsid w:val="00C6782B"/>
    <w:rsid w:val="00C67FC7"/>
    <w:rsid w:val="00C76072"/>
    <w:rsid w:val="00C84D1B"/>
    <w:rsid w:val="00C9094D"/>
    <w:rsid w:val="00C92532"/>
    <w:rsid w:val="00C929B6"/>
    <w:rsid w:val="00C93207"/>
    <w:rsid w:val="00CA0562"/>
    <w:rsid w:val="00CA10AD"/>
    <w:rsid w:val="00CA5329"/>
    <w:rsid w:val="00CA602B"/>
    <w:rsid w:val="00CB1C8E"/>
    <w:rsid w:val="00CB2D38"/>
    <w:rsid w:val="00CB5C96"/>
    <w:rsid w:val="00CB5F0D"/>
    <w:rsid w:val="00CC477E"/>
    <w:rsid w:val="00CC5980"/>
    <w:rsid w:val="00CD0FCC"/>
    <w:rsid w:val="00CD5694"/>
    <w:rsid w:val="00CD602B"/>
    <w:rsid w:val="00CE53B6"/>
    <w:rsid w:val="00CE56E7"/>
    <w:rsid w:val="00CF7AC9"/>
    <w:rsid w:val="00D00B1B"/>
    <w:rsid w:val="00D02883"/>
    <w:rsid w:val="00D05272"/>
    <w:rsid w:val="00D06051"/>
    <w:rsid w:val="00D10528"/>
    <w:rsid w:val="00D1165B"/>
    <w:rsid w:val="00D13D67"/>
    <w:rsid w:val="00D2060D"/>
    <w:rsid w:val="00D22226"/>
    <w:rsid w:val="00D22BC1"/>
    <w:rsid w:val="00D23797"/>
    <w:rsid w:val="00D27F23"/>
    <w:rsid w:val="00D30E8F"/>
    <w:rsid w:val="00D33F59"/>
    <w:rsid w:val="00D45DA1"/>
    <w:rsid w:val="00D477EE"/>
    <w:rsid w:val="00D510D3"/>
    <w:rsid w:val="00D53566"/>
    <w:rsid w:val="00D55E05"/>
    <w:rsid w:val="00D56D6D"/>
    <w:rsid w:val="00D57A61"/>
    <w:rsid w:val="00D62084"/>
    <w:rsid w:val="00D6239A"/>
    <w:rsid w:val="00D650E2"/>
    <w:rsid w:val="00D65D53"/>
    <w:rsid w:val="00D76AA4"/>
    <w:rsid w:val="00D85A1E"/>
    <w:rsid w:val="00D8635D"/>
    <w:rsid w:val="00D94357"/>
    <w:rsid w:val="00DA0E04"/>
    <w:rsid w:val="00DA34F7"/>
    <w:rsid w:val="00DB23C1"/>
    <w:rsid w:val="00DB7389"/>
    <w:rsid w:val="00DC7A50"/>
    <w:rsid w:val="00DD36C3"/>
    <w:rsid w:val="00DD4F05"/>
    <w:rsid w:val="00DD64BC"/>
    <w:rsid w:val="00DD7456"/>
    <w:rsid w:val="00DE4942"/>
    <w:rsid w:val="00DF0E64"/>
    <w:rsid w:val="00E019CB"/>
    <w:rsid w:val="00E03478"/>
    <w:rsid w:val="00E07E53"/>
    <w:rsid w:val="00E16AA7"/>
    <w:rsid w:val="00E2032A"/>
    <w:rsid w:val="00E256C7"/>
    <w:rsid w:val="00E25CEB"/>
    <w:rsid w:val="00E45FA7"/>
    <w:rsid w:val="00E467BC"/>
    <w:rsid w:val="00E4733D"/>
    <w:rsid w:val="00E553B7"/>
    <w:rsid w:val="00E64CB2"/>
    <w:rsid w:val="00E65F9D"/>
    <w:rsid w:val="00E679E7"/>
    <w:rsid w:val="00E73181"/>
    <w:rsid w:val="00E73469"/>
    <w:rsid w:val="00E760C8"/>
    <w:rsid w:val="00E7764F"/>
    <w:rsid w:val="00E77F6C"/>
    <w:rsid w:val="00E80CEB"/>
    <w:rsid w:val="00E83B67"/>
    <w:rsid w:val="00E8625A"/>
    <w:rsid w:val="00E94374"/>
    <w:rsid w:val="00E970FB"/>
    <w:rsid w:val="00EA2CF2"/>
    <w:rsid w:val="00EB1E7F"/>
    <w:rsid w:val="00EC26BB"/>
    <w:rsid w:val="00EC346C"/>
    <w:rsid w:val="00EC3A5F"/>
    <w:rsid w:val="00EC417F"/>
    <w:rsid w:val="00ED20D7"/>
    <w:rsid w:val="00ED2383"/>
    <w:rsid w:val="00ED6ECC"/>
    <w:rsid w:val="00EE00D7"/>
    <w:rsid w:val="00EE5B28"/>
    <w:rsid w:val="00EF0A45"/>
    <w:rsid w:val="00EF205A"/>
    <w:rsid w:val="00EF3587"/>
    <w:rsid w:val="00EF6045"/>
    <w:rsid w:val="00F020E0"/>
    <w:rsid w:val="00F05840"/>
    <w:rsid w:val="00F05C89"/>
    <w:rsid w:val="00F078E1"/>
    <w:rsid w:val="00F202AE"/>
    <w:rsid w:val="00F232E6"/>
    <w:rsid w:val="00F24CFD"/>
    <w:rsid w:val="00F25B45"/>
    <w:rsid w:val="00F3530A"/>
    <w:rsid w:val="00F4194D"/>
    <w:rsid w:val="00F43A13"/>
    <w:rsid w:val="00F575C3"/>
    <w:rsid w:val="00F62A15"/>
    <w:rsid w:val="00F64105"/>
    <w:rsid w:val="00F65EBB"/>
    <w:rsid w:val="00F71AC8"/>
    <w:rsid w:val="00F72654"/>
    <w:rsid w:val="00F75475"/>
    <w:rsid w:val="00F766D4"/>
    <w:rsid w:val="00F769B1"/>
    <w:rsid w:val="00F80834"/>
    <w:rsid w:val="00F80904"/>
    <w:rsid w:val="00F82328"/>
    <w:rsid w:val="00F86B2D"/>
    <w:rsid w:val="00F875CE"/>
    <w:rsid w:val="00F91C1F"/>
    <w:rsid w:val="00F93191"/>
    <w:rsid w:val="00F95331"/>
    <w:rsid w:val="00F97C48"/>
    <w:rsid w:val="00FA0E4E"/>
    <w:rsid w:val="00FA1D7B"/>
    <w:rsid w:val="00FA569B"/>
    <w:rsid w:val="00FA7DCD"/>
    <w:rsid w:val="00FB5276"/>
    <w:rsid w:val="00FB6505"/>
    <w:rsid w:val="00FB6662"/>
    <w:rsid w:val="00FC2C71"/>
    <w:rsid w:val="00FC2F59"/>
    <w:rsid w:val="00FD2689"/>
    <w:rsid w:val="00FD4CC3"/>
    <w:rsid w:val="00FD6DA8"/>
    <w:rsid w:val="00FD7310"/>
    <w:rsid w:val="00FE5451"/>
    <w:rsid w:val="00FE6289"/>
    <w:rsid w:val="00FF0A16"/>
    <w:rsid w:val="00FF20F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C1F"/>
    <w:rPr>
      <w:rFonts w:ascii="Tahoma" w:hAnsi="Tahoma"/>
      <w:sz w:val="18"/>
      <w:szCs w:val="22"/>
      <w:lang w:eastAsia="en-US"/>
    </w:rPr>
  </w:style>
  <w:style w:type="paragraph" w:styleId="Heading1">
    <w:name w:val="heading 1"/>
    <w:basedOn w:val="Normal"/>
    <w:next w:val="Normal"/>
    <w:link w:val="Heading1Char1"/>
    <w:uiPriority w:val="9"/>
    <w:qFormat/>
    <w:rsid w:val="00946EAB"/>
    <w:pPr>
      <w:spacing w:before="200" w:after="120"/>
      <w:outlineLvl w:val="0"/>
    </w:pPr>
    <w:rPr>
      <w:b/>
      <w:bCs/>
      <w:caps/>
      <w:color w:val="000000"/>
      <w:sz w:val="36"/>
      <w:szCs w:val="36"/>
      <w:lang w:val="fr-FR"/>
    </w:rPr>
  </w:style>
  <w:style w:type="paragraph" w:styleId="Heading2">
    <w:name w:val="heading 2"/>
    <w:basedOn w:val="Normal"/>
    <w:next w:val="Normal"/>
    <w:link w:val="Heading2Char1"/>
    <w:uiPriority w:val="9"/>
    <w:qFormat/>
    <w:pPr>
      <w:ind w:left="720"/>
      <w:outlineLvl w:val="1"/>
    </w:pPr>
    <w:rPr>
      <w:rFonts w:ascii="Trebuchet MS" w:hAnsi="Trebuchet MS"/>
      <w:b/>
      <w:sz w:val="24"/>
      <w:szCs w:val="24"/>
    </w:rPr>
  </w:style>
  <w:style w:type="paragraph" w:styleId="Heading3">
    <w:name w:val="heading 3"/>
    <w:basedOn w:val="Heading2"/>
    <w:next w:val="Normal"/>
    <w:link w:val="Heading3Char1"/>
    <w:uiPriority w:val="9"/>
    <w:qFormat/>
    <w:pPr>
      <w:ind w:left="0"/>
      <w:outlineLvl w:val="2"/>
    </w:pPr>
    <w:rPr>
      <w:sz w:val="20"/>
      <w:szCs w:val="20"/>
    </w:rPr>
  </w:style>
  <w:style w:type="paragraph" w:styleId="Heading4">
    <w:name w:val="heading 4"/>
    <w:basedOn w:val="Normal"/>
    <w:next w:val="Normal"/>
    <w:link w:val="Heading4Char1"/>
    <w:uiPriority w:val="9"/>
    <w:qFormat/>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1"/>
    <w:uiPriority w:val="9"/>
    <w:qFormat/>
    <w:pPr>
      <w:outlineLvl w:val="4"/>
    </w:pPr>
    <w:rPr>
      <w:u w:val="single"/>
    </w:rPr>
  </w:style>
  <w:style w:type="paragraph" w:styleId="Heading6">
    <w:name w:val="heading 6"/>
    <w:basedOn w:val="Body"/>
    <w:next w:val="Normal"/>
    <w:link w:val="Heading6Char1"/>
    <w:uiPriority w:val="9"/>
    <w:qFormat/>
    <w:pPr>
      <w:spacing w:after="120"/>
      <w:ind w:left="0"/>
      <w:outlineLvl w:val="5"/>
    </w:pPr>
    <w:rPr>
      <w:b/>
      <w:color w:val="FF6600"/>
      <w:szCs w:val="20"/>
    </w:rPr>
  </w:style>
  <w:style w:type="paragraph" w:styleId="Heading7">
    <w:name w:val="heading 7"/>
    <w:basedOn w:val="Heading3"/>
    <w:next w:val="Normal"/>
    <w:link w:val="Heading7Char1"/>
    <w:uiPriority w:val="9"/>
    <w:qFormat/>
    <w:pPr>
      <w:outlineLvl w:val="6"/>
    </w:pPr>
  </w:style>
  <w:style w:type="paragraph" w:styleId="Heading8">
    <w:name w:val="heading 8"/>
    <w:basedOn w:val="Normal"/>
    <w:next w:val="Normal"/>
    <w:link w:val="Heading8Char1"/>
    <w:uiPriority w:val="9"/>
    <w:qFormat/>
    <w:pPr>
      <w:spacing w:before="240" w:after="60"/>
      <w:outlineLvl w:val="7"/>
    </w:pPr>
    <w:rPr>
      <w:rFonts w:ascii="Times New Roman" w:hAnsi="Times New Roman"/>
      <w:i/>
      <w:iCs/>
      <w:sz w:val="24"/>
      <w:szCs w:val="24"/>
    </w:rPr>
  </w:style>
  <w:style w:type="paragraph" w:styleId="Heading9">
    <w:name w:val="heading 9"/>
    <w:basedOn w:val="Normal"/>
    <w:next w:val="Normal"/>
    <w:link w:val="Heading9Char1"/>
    <w:uiPriority w:val="9"/>
    <w:qFormat/>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1">
    <w:name w:val="Heading 1 Char1"/>
    <w:link w:val="Heading1"/>
    <w:uiPriority w:val="9"/>
    <w:rsid w:val="00946EAB"/>
    <w:rPr>
      <w:rFonts w:ascii="Tahoma" w:hAnsi="Tahoma"/>
      <w:b/>
      <w:bCs/>
      <w:caps/>
      <w:color w:val="000000"/>
      <w:sz w:val="36"/>
      <w:szCs w:val="36"/>
      <w:lang w:val="fr-FR"/>
    </w:rPr>
  </w:style>
  <w:style w:type="character" w:customStyle="1" w:styleId="Heading2Char1">
    <w:name w:val="Heading 2 Char1"/>
    <w:link w:val="Heading2"/>
    <w:uiPriority w:val="9"/>
    <w:semiHidden/>
    <w:rPr>
      <w:rFonts w:ascii="Cambria" w:eastAsia="Times New Roman" w:hAnsi="Cambria" w:cs="Times New Roman"/>
      <w:b/>
      <w:bCs/>
      <w:i/>
      <w:iCs/>
      <w:sz w:val="28"/>
      <w:szCs w:val="28"/>
      <w:lang w:val="en-US" w:eastAsia="en-US"/>
    </w:rPr>
  </w:style>
  <w:style w:type="character" w:customStyle="1" w:styleId="Heading3Char1">
    <w:name w:val="Heading 3 Char1"/>
    <w:link w:val="Heading3"/>
    <w:uiPriority w:val="9"/>
    <w:rPr>
      <w:rFonts w:ascii="Cambria" w:eastAsia="Times New Roman" w:hAnsi="Cambria" w:cs="Times New Roman"/>
      <w:b/>
      <w:bCs/>
      <w:sz w:val="26"/>
      <w:szCs w:val="26"/>
      <w:lang w:val="en-US" w:eastAsia="en-US"/>
    </w:rPr>
  </w:style>
  <w:style w:type="character" w:customStyle="1" w:styleId="Heading4Char1">
    <w:name w:val="Heading 4 Char1"/>
    <w:link w:val="Heading4"/>
    <w:uiPriority w:val="9"/>
    <w:semiHidden/>
    <w:rPr>
      <w:rFonts w:ascii="Calibri" w:eastAsia="Times New Roman" w:hAnsi="Calibri" w:cs="Times New Roman"/>
      <w:b/>
      <w:bCs/>
      <w:sz w:val="28"/>
      <w:szCs w:val="28"/>
      <w:lang w:val="en-US" w:eastAsia="en-US"/>
    </w:rPr>
  </w:style>
  <w:style w:type="paragraph" w:customStyle="1" w:styleId="AppendixIndent">
    <w:name w:val="Appendix Indent"/>
    <w:basedOn w:val="Normal"/>
    <w:pPr>
      <w:spacing w:before="60"/>
      <w:ind w:left="360"/>
    </w:pPr>
    <w:rPr>
      <w:rFonts w:ascii="Trebuchet MS" w:hAnsi="Trebuchet MS"/>
      <w:sz w:val="20"/>
      <w:szCs w:val="20"/>
    </w:rPr>
  </w:style>
  <w:style w:type="character" w:customStyle="1" w:styleId="Heading5Char1">
    <w:name w:val="Heading 5 Char1"/>
    <w:link w:val="Heading5"/>
    <w:uiPriority w:val="9"/>
    <w:semiHidden/>
    <w:rPr>
      <w:rFonts w:ascii="Calibri" w:eastAsia="Times New Roman" w:hAnsi="Calibri" w:cs="Times New Roman"/>
      <w:b/>
      <w:bCs/>
      <w:i/>
      <w:iCs/>
      <w:sz w:val="26"/>
      <w:szCs w:val="26"/>
      <w:lang w:val="en-US" w:eastAsia="en-US"/>
    </w:rPr>
  </w:style>
  <w:style w:type="paragraph" w:customStyle="1" w:styleId="Body">
    <w:name w:val="Body"/>
    <w:basedOn w:val="Normal"/>
    <w:pPr>
      <w:ind w:left="720"/>
    </w:pPr>
    <w:rPr>
      <w:rFonts w:ascii="Trebuchet MS" w:hAnsi="Trebuchet MS"/>
      <w:sz w:val="20"/>
      <w:szCs w:val="24"/>
    </w:rPr>
  </w:style>
  <w:style w:type="character" w:customStyle="1" w:styleId="Heading6Char1">
    <w:name w:val="Heading 6 Char1"/>
    <w:link w:val="Heading6"/>
    <w:uiPriority w:val="9"/>
    <w:semiHidden/>
    <w:rPr>
      <w:rFonts w:ascii="Calibri" w:eastAsia="Times New Roman" w:hAnsi="Calibri" w:cs="Times New Roman"/>
      <w:b/>
      <w:bCs/>
      <w:sz w:val="22"/>
      <w:szCs w:val="22"/>
      <w:lang w:val="en-US" w:eastAsia="en-US"/>
    </w:rPr>
  </w:style>
  <w:style w:type="character" w:customStyle="1" w:styleId="Heading7Char1">
    <w:name w:val="Heading 7 Char1"/>
    <w:link w:val="Heading7"/>
    <w:uiPriority w:val="9"/>
    <w:semiHidden/>
    <w:rPr>
      <w:rFonts w:ascii="Calibri" w:eastAsia="Times New Roman" w:hAnsi="Calibri" w:cs="Times New Roman"/>
      <w:sz w:val="24"/>
      <w:szCs w:val="24"/>
      <w:lang w:val="en-US" w:eastAsia="en-US"/>
    </w:rPr>
  </w:style>
  <w:style w:type="character" w:customStyle="1" w:styleId="Heading8Char1">
    <w:name w:val="Heading 8 Char1"/>
    <w:link w:val="Heading8"/>
    <w:uiPriority w:val="9"/>
    <w:semiHidden/>
    <w:rPr>
      <w:rFonts w:ascii="Calibri" w:eastAsia="Times New Roman" w:hAnsi="Calibri" w:cs="Times New Roman"/>
      <w:i/>
      <w:iCs/>
      <w:sz w:val="24"/>
      <w:szCs w:val="24"/>
      <w:lang w:val="en-US" w:eastAsia="en-US"/>
    </w:rPr>
  </w:style>
  <w:style w:type="character" w:customStyle="1" w:styleId="Heading9Char1">
    <w:name w:val="Heading 9 Char1"/>
    <w:link w:val="Heading9"/>
    <w:uiPriority w:val="9"/>
    <w:semiHidden/>
    <w:rPr>
      <w:rFonts w:ascii="Cambria" w:eastAsia="Times New Roman" w:hAnsi="Cambria" w:cs="Times New Roman"/>
      <w:sz w:val="22"/>
      <w:szCs w:val="22"/>
      <w:lang w:val="en-US" w:eastAsia="en-US"/>
    </w:rPr>
  </w:style>
  <w:style w:type="character" w:customStyle="1" w:styleId="Heading1Char">
    <w:name w:val="Heading 1 Char"/>
    <w:uiPriority w:val="9"/>
    <w:locked/>
    <w:rPr>
      <w:rFonts w:ascii="Tahoma" w:hAnsi="Tahoma" w:cs="Times New Roman"/>
      <w:b/>
      <w:caps/>
      <w:color w:val="000000"/>
      <w:sz w:val="36"/>
    </w:rPr>
  </w:style>
  <w:style w:type="character" w:customStyle="1" w:styleId="Heading2Char">
    <w:name w:val="Heading 2 Char"/>
    <w:uiPriority w:val="9"/>
    <w:locked/>
    <w:rPr>
      <w:rFonts w:ascii="Trebuchet MS" w:eastAsia="MS Mincho" w:hAnsi="Trebuchet MS" w:cs="Times New Roman"/>
      <w:b/>
      <w:sz w:val="24"/>
    </w:rPr>
  </w:style>
  <w:style w:type="character" w:customStyle="1" w:styleId="Heading3Char">
    <w:name w:val="Heading 3 Char"/>
    <w:uiPriority w:val="9"/>
    <w:locked/>
    <w:rPr>
      <w:rFonts w:ascii="Trebuchet MS" w:eastAsia="MS Mincho" w:hAnsi="Trebuchet MS" w:cs="Times New Roman"/>
      <w:b/>
      <w:sz w:val="20"/>
    </w:rPr>
  </w:style>
  <w:style w:type="character" w:customStyle="1" w:styleId="Heading4Char">
    <w:name w:val="Heading 4 Char"/>
    <w:uiPriority w:val="9"/>
    <w:locked/>
    <w:rPr>
      <w:rFonts w:ascii="Trebuchet MS" w:eastAsia="MS Mincho" w:hAnsi="Trebuchet MS" w:cs="Times New Roman"/>
      <w:b/>
      <w:sz w:val="20"/>
    </w:rPr>
  </w:style>
  <w:style w:type="character" w:customStyle="1" w:styleId="Heading5Char">
    <w:name w:val="Heading 5 Char"/>
    <w:uiPriority w:val="9"/>
    <w:locked/>
    <w:rPr>
      <w:rFonts w:ascii="Trebuchet MS" w:eastAsia="MS Mincho" w:hAnsi="Trebuchet MS" w:cs="Times New Roman"/>
      <w:sz w:val="20"/>
      <w:u w:val="single"/>
    </w:rPr>
  </w:style>
  <w:style w:type="character" w:customStyle="1" w:styleId="Heading6Char">
    <w:name w:val="Heading 6 Char"/>
    <w:uiPriority w:val="9"/>
    <w:locked/>
    <w:rPr>
      <w:rFonts w:ascii="Trebuchet MS" w:eastAsia="MS Mincho" w:hAnsi="Trebuchet MS" w:cs="Times New Roman"/>
      <w:b/>
      <w:color w:val="FF6600"/>
      <w:sz w:val="20"/>
    </w:rPr>
  </w:style>
  <w:style w:type="character" w:customStyle="1" w:styleId="Heading7Char">
    <w:name w:val="Heading 7 Char"/>
    <w:uiPriority w:val="9"/>
    <w:locked/>
    <w:rPr>
      <w:rFonts w:ascii="Trebuchet MS" w:eastAsia="MS Mincho" w:hAnsi="Trebuchet MS" w:cs="Times New Roman"/>
      <w:b/>
      <w:sz w:val="20"/>
    </w:rPr>
  </w:style>
  <w:style w:type="character" w:customStyle="1" w:styleId="Heading8Char">
    <w:name w:val="Heading 8 Char"/>
    <w:uiPriority w:val="9"/>
    <w:locked/>
    <w:rPr>
      <w:rFonts w:ascii="Times New Roman" w:eastAsia="MS Mincho" w:hAnsi="Times New Roman" w:cs="Times New Roman"/>
      <w:i/>
      <w:sz w:val="24"/>
    </w:rPr>
  </w:style>
  <w:style w:type="character" w:customStyle="1" w:styleId="Heading9Char">
    <w:name w:val="Heading 9 Char"/>
    <w:uiPriority w:val="9"/>
    <w:locked/>
    <w:rPr>
      <w:rFonts w:ascii="Arial" w:eastAsia="MS Mincho" w:hAnsi="Arial" w:cs="Times New Roman"/>
    </w:rPr>
  </w:style>
  <w:style w:type="character" w:styleId="Hyperlink">
    <w:name w:val="Hyperlink"/>
    <w:uiPriority w:val="99"/>
    <w:unhideWhenUsed/>
    <w:rPr>
      <w:rFonts w:cs="Times New Roman"/>
      <w:color w:val="0000FF"/>
      <w:u w:val="single"/>
    </w:rPr>
  </w:style>
  <w:style w:type="character" w:customStyle="1" w:styleId="BodyChar">
    <w:name w:val="Body Char"/>
    <w:rPr>
      <w:rFonts w:ascii="Trebuchet MS" w:hAnsi="Trebuchet MS"/>
      <w:sz w:val="24"/>
      <w:lang w:val="en-US" w:eastAsia="en-US"/>
    </w:rPr>
  </w:style>
  <w:style w:type="paragraph" w:customStyle="1" w:styleId="Char">
    <w:name w:val="Char"/>
    <w:basedOn w:val="Normal"/>
    <w:pPr>
      <w:spacing w:after="160" w:line="240" w:lineRule="exact"/>
    </w:pPr>
    <w:rPr>
      <w:sz w:val="20"/>
      <w:szCs w:val="20"/>
    </w:rPr>
  </w:style>
  <w:style w:type="paragraph" w:customStyle="1" w:styleId="ProductNames">
    <w:name w:val="Product Names"/>
    <w:basedOn w:val="Normal"/>
    <w:pPr>
      <w:keepLines/>
      <w:spacing w:before="20" w:after="20"/>
    </w:pPr>
    <w:rPr>
      <w:rFonts w:ascii="Trebuchet MS" w:hAnsi="Trebuchet MS" w:cs="Arial"/>
      <w:position w:val="-11"/>
      <w:sz w:val="16"/>
      <w:szCs w:val="16"/>
    </w:rPr>
  </w:style>
  <w:style w:type="character" w:customStyle="1" w:styleId="ProductNamesChar">
    <w:name w:val="Product Names Char"/>
    <w:rPr>
      <w:rFonts w:ascii="Trebuchet MS" w:hAnsi="Trebuchet MS"/>
      <w:position w:val="-11"/>
      <w:sz w:val="16"/>
    </w:rPr>
  </w:style>
  <w:style w:type="paragraph" w:customStyle="1" w:styleId="ChartKeyHeadings">
    <w:name w:val="ChartKey Headings"/>
    <w:basedOn w:val="Normal"/>
    <w:pPr>
      <w:ind w:left="720"/>
    </w:pPr>
    <w:rPr>
      <w:rFonts w:ascii="Trebuchet MS" w:hAnsi="Trebuchet MS" w:cs="Arial"/>
      <w:b/>
      <w:sz w:val="24"/>
      <w:szCs w:val="20"/>
    </w:rPr>
  </w:style>
  <w:style w:type="character" w:styleId="FollowedHyperlink">
    <w:name w:val="FollowedHyperlink"/>
    <w:uiPriority w:val="99"/>
    <w:rPr>
      <w:rFonts w:cs="Times New Roman"/>
      <w:color w:val="800080"/>
      <w:u w:val="single"/>
    </w:rPr>
  </w:style>
  <w:style w:type="paragraph" w:styleId="Header">
    <w:name w:val="header"/>
    <w:basedOn w:val="Normal"/>
    <w:link w:val="HeaderChar1"/>
    <w:uiPriority w:val="99"/>
    <w:pPr>
      <w:tabs>
        <w:tab w:val="left" w:pos="3240"/>
      </w:tabs>
      <w:spacing w:before="400"/>
      <w:ind w:right="-187"/>
      <w:jc w:val="center"/>
    </w:pPr>
    <w:rPr>
      <w:rFonts w:ascii="Trebuchet MS" w:hAnsi="Trebuchet MS"/>
      <w:sz w:val="15"/>
      <w:szCs w:val="15"/>
    </w:rPr>
  </w:style>
  <w:style w:type="character" w:customStyle="1" w:styleId="HeaderChar1">
    <w:name w:val="Header Char1"/>
    <w:link w:val="Header"/>
    <w:uiPriority w:val="99"/>
    <w:semiHidden/>
    <w:rPr>
      <w:rFonts w:ascii="Tahoma" w:hAnsi="Tahoma"/>
      <w:sz w:val="18"/>
      <w:szCs w:val="22"/>
      <w:lang w:val="en-US" w:eastAsia="en-US"/>
    </w:rPr>
  </w:style>
  <w:style w:type="character" w:customStyle="1" w:styleId="HeaderChar">
    <w:name w:val="Header Char"/>
    <w:uiPriority w:val="99"/>
    <w:locked/>
    <w:rPr>
      <w:rFonts w:ascii="Trebuchet MS" w:eastAsia="MS Mincho" w:hAnsi="Trebuchet MS" w:cs="Times New Roman"/>
      <w:sz w:val="15"/>
    </w:rPr>
  </w:style>
  <w:style w:type="paragraph" w:styleId="Footer">
    <w:name w:val="footer"/>
    <w:basedOn w:val="Normal"/>
    <w:link w:val="FooterChar1"/>
    <w:uiPriority w:val="99"/>
    <w:pPr>
      <w:tabs>
        <w:tab w:val="center" w:pos="5155"/>
        <w:tab w:val="right" w:pos="10325"/>
      </w:tabs>
      <w:spacing w:line="210" w:lineRule="exact"/>
    </w:pPr>
    <w:rPr>
      <w:rFonts w:ascii="Arial Narrow" w:hAnsi="Arial Narrow"/>
      <w:szCs w:val="20"/>
    </w:rPr>
  </w:style>
  <w:style w:type="character" w:customStyle="1" w:styleId="FooterChar1">
    <w:name w:val="Footer Char1"/>
    <w:link w:val="Footer"/>
    <w:uiPriority w:val="99"/>
    <w:semiHidden/>
    <w:rPr>
      <w:rFonts w:ascii="Tahoma" w:hAnsi="Tahoma"/>
      <w:sz w:val="18"/>
      <w:szCs w:val="22"/>
      <w:lang w:val="en-US" w:eastAsia="en-US"/>
    </w:rPr>
  </w:style>
  <w:style w:type="character" w:customStyle="1" w:styleId="FooterChar">
    <w:name w:val="Footer Char"/>
    <w:uiPriority w:val="99"/>
    <w:locked/>
    <w:rPr>
      <w:rFonts w:ascii="Arial Narrow" w:eastAsia="MS Mincho" w:hAnsi="Arial Narrow" w:cs="Times New Roman"/>
      <w:sz w:val="20"/>
    </w:rPr>
  </w:style>
  <w:style w:type="paragraph" w:customStyle="1" w:styleId="PublishDate">
    <w:name w:val="Publish Date"/>
    <w:basedOn w:val="Normal"/>
    <w:pPr>
      <w:jc w:val="right"/>
    </w:pPr>
    <w:rPr>
      <w:rFonts w:ascii="Trebuchet MS" w:hAnsi="Trebuchet MS" w:cs="Arial"/>
      <w:color w:val="808080"/>
      <w:sz w:val="20"/>
      <w:szCs w:val="20"/>
    </w:rPr>
  </w:style>
  <w:style w:type="character" w:customStyle="1" w:styleId="ProductEndnoteChar">
    <w:name w:val="Product Endnote Char"/>
    <w:uiPriority w:val="99"/>
    <w:locked/>
    <w:rPr>
      <w:rFonts w:ascii="Trebuchet MS" w:hAnsi="Trebuchet MS"/>
      <w:b/>
      <w:color w:val="FF6600"/>
      <w:sz w:val="24"/>
    </w:rPr>
  </w:style>
  <w:style w:type="paragraph" w:customStyle="1" w:styleId="ProductEndnote">
    <w:name w:val="Product Endnote"/>
    <w:basedOn w:val="Normal"/>
    <w:uiPriority w:val="99"/>
    <w:pPr>
      <w:keepNext/>
      <w:spacing w:after="120"/>
      <w:ind w:left="216" w:hanging="216"/>
    </w:pPr>
    <w:rPr>
      <w:rFonts w:ascii="Trebuchet MS" w:hAnsi="Trebuchet MS"/>
      <w:b/>
      <w:color w:val="FF6600"/>
      <w:sz w:val="24"/>
      <w:szCs w:val="20"/>
      <w:lang w:val="fr-FR" w:eastAsia="fr-FR"/>
    </w:rPr>
  </w:style>
  <w:style w:type="paragraph" w:styleId="TOC1">
    <w:name w:val="toc 1"/>
    <w:basedOn w:val="Normal"/>
    <w:next w:val="Normal"/>
    <w:autoRedefine/>
    <w:uiPriority w:val="39"/>
    <w:rsid w:val="001C58E1"/>
    <w:pPr>
      <w:tabs>
        <w:tab w:val="right" w:leader="dot" w:pos="9360"/>
      </w:tabs>
      <w:spacing w:before="120"/>
      <w:ind w:right="-180"/>
    </w:pPr>
    <w:rPr>
      <w:rFonts w:eastAsia="Times New Roman" w:cs="Tahoma"/>
      <w:b/>
      <w:caps/>
      <w:noProof/>
      <w:color w:val="FF9933"/>
      <w:sz w:val="22"/>
      <w:szCs w:val="18"/>
      <w:lang w:val="fr-FR"/>
    </w:rPr>
  </w:style>
  <w:style w:type="paragraph" w:customStyle="1" w:styleId="BulletedList">
    <w:name w:val="Bulleted List"/>
    <w:basedOn w:val="Normal"/>
    <w:pPr>
      <w:tabs>
        <w:tab w:val="num" w:pos="1080"/>
      </w:tabs>
      <w:ind w:left="720"/>
    </w:pPr>
    <w:rPr>
      <w:rFonts w:ascii="Trebuchet MS" w:hAnsi="Trebuchet MS"/>
      <w:sz w:val="20"/>
      <w:szCs w:val="24"/>
    </w:rPr>
  </w:style>
  <w:style w:type="paragraph" w:customStyle="1" w:styleId="Bodywithspace">
    <w:name w:val="Body with space"/>
    <w:basedOn w:val="Normal"/>
    <w:pPr>
      <w:spacing w:before="80" w:after="80"/>
      <w:ind w:left="720"/>
    </w:pPr>
    <w:rPr>
      <w:rFonts w:ascii="Trebuchet MS" w:hAnsi="Trebuchet MS" w:cs="Arial"/>
      <w:sz w:val="20"/>
      <w:szCs w:val="20"/>
    </w:rPr>
  </w:style>
  <w:style w:type="paragraph" w:customStyle="1" w:styleId="TableHeadingsGreen">
    <w:name w:val="Table Headings Green"/>
    <w:basedOn w:val="Normal"/>
    <w:pPr>
      <w:spacing w:before="40"/>
      <w:jc w:val="center"/>
    </w:pPr>
    <w:rPr>
      <w:rFonts w:ascii="Trebuchet MS" w:hAnsi="Trebuchet MS"/>
      <w:b/>
      <w:bCs/>
      <w:color w:val="008000"/>
      <w:sz w:val="11"/>
      <w:szCs w:val="20"/>
    </w:rPr>
  </w:style>
  <w:style w:type="paragraph" w:customStyle="1" w:styleId="NumberedSteps">
    <w:name w:val="Numbered Steps"/>
    <w:basedOn w:val="Body"/>
    <w:pPr>
      <w:spacing w:before="200" w:after="200"/>
    </w:pPr>
    <w:rPr>
      <w:bCs/>
    </w:rPr>
  </w:style>
  <w:style w:type="paragraph" w:styleId="EndnoteText">
    <w:name w:val="endnote text"/>
    <w:basedOn w:val="Normal"/>
    <w:link w:val="EndnoteTextChar2"/>
    <w:uiPriority w:val="99"/>
    <w:pPr>
      <w:ind w:left="900"/>
    </w:pPr>
    <w:rPr>
      <w:rFonts w:ascii="Trebuchet MS" w:hAnsi="Trebuchet MS"/>
      <w:sz w:val="24"/>
      <w:szCs w:val="20"/>
      <w:lang w:val="fr-FR" w:eastAsia="fr-FR"/>
    </w:rPr>
  </w:style>
  <w:style w:type="character" w:customStyle="1" w:styleId="EndnoteTextChar2">
    <w:name w:val="Endnote Text Char2"/>
    <w:link w:val="EndnoteText"/>
    <w:uiPriority w:val="99"/>
    <w:semiHidden/>
    <w:rPr>
      <w:rFonts w:ascii="Tahoma" w:hAnsi="Tahoma"/>
      <w:lang w:val="en-US" w:eastAsia="en-US"/>
    </w:rPr>
  </w:style>
  <w:style w:type="character" w:customStyle="1" w:styleId="EndnoteTextChar">
    <w:name w:val="Endnote Text Char"/>
    <w:uiPriority w:val="99"/>
    <w:rPr>
      <w:rFonts w:ascii="Calibri" w:eastAsia="MS Mincho" w:hAnsi="Calibri"/>
      <w:sz w:val="20"/>
    </w:rPr>
  </w:style>
  <w:style w:type="character" w:customStyle="1" w:styleId="EndnoteTextChar1">
    <w:name w:val="Endnote Text Char1"/>
    <w:uiPriority w:val="99"/>
    <w:locked/>
    <w:rPr>
      <w:rFonts w:ascii="Trebuchet MS" w:eastAsia="MS Mincho" w:hAnsi="Trebuchet MS"/>
      <w:sz w:val="24"/>
    </w:rPr>
  </w:style>
  <w:style w:type="character" w:styleId="EndnoteReference">
    <w:name w:val="endnote reference"/>
    <w:uiPriority w:val="99"/>
    <w:semiHidden/>
    <w:rPr>
      <w:rFonts w:ascii="Trebuchet MS" w:hAnsi="Trebuchet MS" w:cs="Times New Roman"/>
      <w:b/>
      <w:color w:val="FF0000"/>
      <w:sz w:val="18"/>
      <w:vertAlign w:val="superscript"/>
    </w:rPr>
  </w:style>
  <w:style w:type="paragraph" w:customStyle="1" w:styleId="TableVerticalText">
    <w:name w:val="Table Vertical Text"/>
    <w:basedOn w:val="Normal"/>
    <w:pPr>
      <w:ind w:left="115" w:right="115"/>
      <w:jc w:val="center"/>
    </w:pPr>
    <w:rPr>
      <w:rFonts w:ascii="Trebuchet MS" w:hAnsi="Trebuchet MS"/>
      <w:sz w:val="11"/>
      <w:szCs w:val="20"/>
    </w:rPr>
  </w:style>
  <w:style w:type="paragraph" w:customStyle="1" w:styleId="TableHeadingsBlack">
    <w:name w:val="Table Headings Black"/>
    <w:basedOn w:val="Normal"/>
    <w:pPr>
      <w:spacing w:before="40"/>
      <w:jc w:val="center"/>
    </w:pPr>
    <w:rPr>
      <w:rFonts w:ascii="Trebuchet MS" w:hAnsi="Trebuchet MS"/>
      <w:sz w:val="11"/>
      <w:szCs w:val="20"/>
    </w:rPr>
  </w:style>
  <w:style w:type="paragraph" w:customStyle="1" w:styleId="TableHeadingsBlue">
    <w:name w:val="Table Headings Blue"/>
    <w:basedOn w:val="Normal"/>
    <w:pPr>
      <w:spacing w:before="40"/>
      <w:jc w:val="center"/>
    </w:pPr>
    <w:rPr>
      <w:rFonts w:ascii="Trebuchet MS" w:hAnsi="Trebuchet MS"/>
      <w:b/>
      <w:bCs/>
      <w:color w:val="0000FF"/>
      <w:sz w:val="11"/>
      <w:szCs w:val="20"/>
    </w:rPr>
  </w:style>
  <w:style w:type="paragraph" w:customStyle="1" w:styleId="TableHeadingsRed">
    <w:name w:val="Table Headings Red"/>
    <w:basedOn w:val="Normal"/>
    <w:pPr>
      <w:spacing w:before="40"/>
      <w:jc w:val="center"/>
    </w:pPr>
    <w:rPr>
      <w:rFonts w:ascii="Trebuchet MS" w:hAnsi="Trebuchet MS"/>
      <w:b/>
      <w:bCs/>
      <w:color w:val="FF0000"/>
      <w:sz w:val="11"/>
      <w:szCs w:val="20"/>
    </w:rPr>
  </w:style>
  <w:style w:type="paragraph" w:customStyle="1" w:styleId="TableText">
    <w:name w:val="Table Text"/>
    <w:basedOn w:val="Heading3"/>
    <w:pPr>
      <w:jc w:val="center"/>
      <w:outlineLvl w:val="9"/>
    </w:pPr>
    <w:rPr>
      <w:b w:val="0"/>
      <w:sz w:val="15"/>
      <w:szCs w:val="15"/>
    </w:rPr>
  </w:style>
  <w:style w:type="paragraph" w:customStyle="1" w:styleId="AppendixTableHeadings">
    <w:name w:val="Appendix Table Headings"/>
    <w:basedOn w:val="AppendixTableText"/>
    <w:rPr>
      <w:b/>
      <w:bCs/>
    </w:rPr>
  </w:style>
  <w:style w:type="paragraph" w:customStyle="1" w:styleId="AppendixTableText">
    <w:name w:val="Appendix Table Text"/>
    <w:basedOn w:val="Normal"/>
    <w:pPr>
      <w:spacing w:line="240" w:lineRule="atLeast"/>
      <w:jc w:val="center"/>
    </w:pPr>
    <w:rPr>
      <w:rFonts w:ascii="Trebuchet MS" w:hAnsi="Trebuchet MS" w:cs="Arial"/>
      <w:szCs w:val="18"/>
    </w:rPr>
  </w:style>
  <w:style w:type="paragraph" w:styleId="TOC2">
    <w:name w:val="toc 2"/>
    <w:basedOn w:val="Normal"/>
    <w:next w:val="Normal"/>
    <w:uiPriority w:val="39"/>
    <w:rsid w:val="00DD36C3"/>
    <w:pPr>
      <w:tabs>
        <w:tab w:val="right" w:leader="dot" w:pos="9360"/>
      </w:tabs>
    </w:pPr>
    <w:rPr>
      <w:noProof/>
      <w:szCs w:val="20"/>
    </w:rPr>
  </w:style>
  <w:style w:type="paragraph" w:customStyle="1" w:styleId="FootnoteBulletLevel2">
    <w:name w:val="Footnote Bullet Level 2"/>
    <w:basedOn w:val="Normal"/>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pPr>
      <w:spacing w:after="60"/>
    </w:pPr>
    <w:rPr>
      <w:rFonts w:ascii="Trebuchet MS" w:hAnsi="Trebuchet MS" w:cs="Arial"/>
      <w:sz w:val="20"/>
      <w:szCs w:val="20"/>
    </w:rPr>
  </w:style>
  <w:style w:type="character" w:customStyle="1" w:styleId="ProductEndnoteCharChar">
    <w:name w:val="Product Endnote Char Char"/>
    <w:rPr>
      <w:rFonts w:ascii="Trebuchet MS" w:hAnsi="Trebuchet MS"/>
      <w:b/>
      <w:color w:val="FF6600"/>
      <w:sz w:val="24"/>
    </w:rPr>
  </w:style>
  <w:style w:type="paragraph" w:customStyle="1" w:styleId="FootnoteBulletLevel1">
    <w:name w:val="Footnote Bullet Level 1"/>
    <w:basedOn w:val="Normal"/>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Pr>
      <w:rFonts w:ascii="Trebuchet MS" w:hAnsi="Trebuchet MS"/>
    </w:rPr>
  </w:style>
  <w:style w:type="paragraph" w:styleId="TOC3">
    <w:name w:val="toc 3"/>
    <w:basedOn w:val="Normal"/>
    <w:next w:val="Normal"/>
    <w:uiPriority w:val="39"/>
    <w:rsid w:val="00F91C1F"/>
    <w:pPr>
      <w:tabs>
        <w:tab w:val="right" w:leader="dot" w:pos="9360"/>
      </w:tabs>
    </w:pPr>
    <w:rPr>
      <w:rFonts w:cs="Tahoma"/>
      <w:bCs/>
      <w:noProof/>
      <w:szCs w:val="18"/>
      <w:lang w:val="fr-FR"/>
    </w:rPr>
  </w:style>
  <w:style w:type="paragraph" w:customStyle="1" w:styleId="Footnotenumberedlist">
    <w:name w:val="Footnote numbered list"/>
    <w:basedOn w:val="FootnoteBulletLevel2"/>
    <w:pPr>
      <w:ind w:left="1260"/>
    </w:pPr>
  </w:style>
  <w:style w:type="paragraph" w:styleId="TOC4">
    <w:name w:val="toc 4"/>
    <w:basedOn w:val="Normal"/>
    <w:next w:val="Normal"/>
    <w:autoRedefine/>
    <w:uiPriority w:val="39"/>
    <w:rsid w:val="00DD36C3"/>
    <w:pPr>
      <w:tabs>
        <w:tab w:val="right" w:leader="dot" w:pos="9360"/>
      </w:tabs>
    </w:pPr>
    <w:rPr>
      <w:szCs w:val="24"/>
    </w:rPr>
  </w:style>
  <w:style w:type="paragraph" w:styleId="TOC5">
    <w:name w:val="toc 5"/>
    <w:basedOn w:val="Normal"/>
    <w:next w:val="Normal"/>
    <w:autoRedefine/>
    <w:uiPriority w:val="39"/>
    <w:pPr>
      <w:ind w:left="960"/>
    </w:pPr>
    <w:rPr>
      <w:rFonts w:ascii="Times New Roman" w:hAnsi="Times New Roman"/>
      <w:sz w:val="24"/>
      <w:szCs w:val="24"/>
    </w:rPr>
  </w:style>
  <w:style w:type="paragraph" w:styleId="TOC6">
    <w:name w:val="toc 6"/>
    <w:basedOn w:val="Normal"/>
    <w:next w:val="Normal"/>
    <w:autoRedefine/>
    <w:uiPriority w:val="39"/>
    <w:pPr>
      <w:ind w:left="1200"/>
    </w:pPr>
    <w:rPr>
      <w:rFonts w:ascii="Times New Roman" w:hAnsi="Times New Roman"/>
      <w:sz w:val="24"/>
      <w:szCs w:val="24"/>
    </w:rPr>
  </w:style>
  <w:style w:type="paragraph" w:styleId="TOC7">
    <w:name w:val="toc 7"/>
    <w:basedOn w:val="Normal"/>
    <w:next w:val="Normal"/>
    <w:autoRedefine/>
    <w:uiPriority w:val="39"/>
    <w:pPr>
      <w:ind w:left="1440"/>
    </w:pPr>
    <w:rPr>
      <w:rFonts w:ascii="Times New Roman" w:hAnsi="Times New Roman"/>
      <w:sz w:val="24"/>
      <w:szCs w:val="24"/>
    </w:rPr>
  </w:style>
  <w:style w:type="paragraph" w:styleId="TOC8">
    <w:name w:val="toc 8"/>
    <w:basedOn w:val="Normal"/>
    <w:next w:val="Normal"/>
    <w:autoRedefine/>
    <w:uiPriority w:val="39"/>
    <w:pPr>
      <w:ind w:left="1680"/>
    </w:pPr>
    <w:rPr>
      <w:rFonts w:ascii="Times New Roman" w:hAnsi="Times New Roman"/>
      <w:sz w:val="24"/>
      <w:szCs w:val="24"/>
    </w:rPr>
  </w:style>
  <w:style w:type="paragraph" w:styleId="TOC9">
    <w:name w:val="toc 9"/>
    <w:basedOn w:val="Normal"/>
    <w:next w:val="Normal"/>
    <w:autoRedefine/>
    <w:uiPriority w:val="39"/>
    <w:pPr>
      <w:ind w:left="1920"/>
    </w:pPr>
    <w:rPr>
      <w:rFonts w:ascii="Times New Roman" w:hAnsi="Times New Roman"/>
      <w:sz w:val="24"/>
      <w:szCs w:val="24"/>
    </w:rPr>
  </w:style>
  <w:style w:type="paragraph" w:customStyle="1" w:styleId="AppendixBulletIndent">
    <w:name w:val="Appendix Bullet Indent"/>
    <w:basedOn w:val="AppendixFlushBulletedList"/>
    <w:pPr>
      <w:tabs>
        <w:tab w:val="clear" w:pos="360"/>
        <w:tab w:val="num" w:pos="720"/>
      </w:tabs>
      <w:ind w:left="720"/>
    </w:pPr>
  </w:style>
  <w:style w:type="paragraph" w:customStyle="1" w:styleId="AppendixFlushBulletedList">
    <w:name w:val="Appendix Flush Bulleted List"/>
    <w:basedOn w:val="Normal"/>
    <w:pPr>
      <w:tabs>
        <w:tab w:val="num" w:pos="360"/>
      </w:tabs>
      <w:ind w:left="360" w:hanging="360"/>
    </w:pPr>
    <w:rPr>
      <w:rFonts w:ascii="Trebuchet MS" w:hAnsi="Trebuchet MS" w:cs="Arial"/>
      <w:sz w:val="20"/>
      <w:szCs w:val="20"/>
    </w:rPr>
  </w:style>
  <w:style w:type="paragraph" w:customStyle="1" w:styleId="ProductPool">
    <w:name w:val="Product Pool"/>
    <w:basedOn w:val="Heading3"/>
  </w:style>
  <w:style w:type="paragraph" w:customStyle="1" w:styleId="AppendixTabbedList">
    <w:name w:val="Appendix Tabbed List"/>
    <w:basedOn w:val="AppendixBodyText"/>
    <w:pPr>
      <w:tabs>
        <w:tab w:val="left" w:pos="2520"/>
      </w:tabs>
    </w:pPr>
  </w:style>
  <w:style w:type="paragraph" w:customStyle="1" w:styleId="ProductNote">
    <w:name w:val="Product Note"/>
    <w:basedOn w:val="ProductNames"/>
    <w:pPr>
      <w:spacing w:before="0" w:after="0"/>
    </w:pPr>
    <w:rPr>
      <w:sz w:val="12"/>
      <w:szCs w:val="12"/>
    </w:rPr>
  </w:style>
  <w:style w:type="character" w:customStyle="1" w:styleId="ProductNoteCharChar">
    <w:name w:val="Product Note Char Char"/>
    <w:rPr>
      <w:rFonts w:ascii="Trebuchet MS" w:hAnsi="Trebuchet MS"/>
      <w:position w:val="-11"/>
      <w:sz w:val="12"/>
    </w:rPr>
  </w:style>
  <w:style w:type="paragraph" w:customStyle="1" w:styleId="Bulletedlistflush">
    <w:name w:val="Bulleted list flush"/>
    <w:basedOn w:val="BulletedList"/>
    <w:pPr>
      <w:tabs>
        <w:tab w:val="clear" w:pos="1080"/>
        <w:tab w:val="num" w:pos="360"/>
      </w:tabs>
      <w:ind w:left="360" w:hanging="360"/>
    </w:pPr>
  </w:style>
  <w:style w:type="paragraph" w:styleId="BalloonText">
    <w:name w:val="Balloon Text"/>
    <w:basedOn w:val="Normal"/>
    <w:link w:val="BalloonTextChar1"/>
    <w:uiPriority w:val="99"/>
    <w:semiHidden/>
    <w:rPr>
      <w:sz w:val="16"/>
      <w:szCs w:val="16"/>
    </w:rPr>
  </w:style>
  <w:style w:type="character" w:customStyle="1" w:styleId="BalloonTextChar1">
    <w:name w:val="Balloon Text Char1"/>
    <w:link w:val="BalloonText"/>
    <w:uiPriority w:val="99"/>
    <w:semiHidden/>
    <w:rPr>
      <w:rFonts w:ascii="Tahoma" w:hAnsi="Tahoma" w:cs="Tahoma"/>
      <w:sz w:val="16"/>
      <w:szCs w:val="16"/>
      <w:lang w:val="en-US" w:eastAsia="en-US"/>
    </w:rPr>
  </w:style>
  <w:style w:type="character" w:customStyle="1" w:styleId="BalloonTextChar">
    <w:name w:val="Balloon Text Char"/>
    <w:uiPriority w:val="99"/>
    <w:semiHidden/>
    <w:locked/>
    <w:rPr>
      <w:rFonts w:ascii="Tahoma" w:eastAsia="MS Mincho" w:hAnsi="Tahoma" w:cs="Times New Roman"/>
      <w:sz w:val="16"/>
    </w:rPr>
  </w:style>
  <w:style w:type="paragraph" w:customStyle="1" w:styleId="StyleHeading22Left138Firstline0">
    <w:name w:val="Style Heading 2 #2 + Left:  1.38&quot; First line:  0&quot;"/>
    <w:basedOn w:val="Normal"/>
    <w:pPr>
      <w:ind w:left="1008"/>
      <w:jc w:val="both"/>
    </w:pPr>
    <w:rPr>
      <w:rFonts w:ascii="Arial" w:hAnsi="Arial"/>
      <w:sz w:val="20"/>
      <w:szCs w:val="20"/>
    </w:rPr>
  </w:style>
  <w:style w:type="paragraph" w:customStyle="1" w:styleId="AppendIndent">
    <w:name w:val="Append_Indent"/>
    <w:basedOn w:val="Normal"/>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pPr>
      <w:jc w:val="left"/>
    </w:pPr>
    <w:rPr>
      <w:rFonts w:ascii="Trebuchet MS" w:hAnsi="Trebuchet MS"/>
    </w:rPr>
  </w:style>
  <w:style w:type="paragraph" w:customStyle="1" w:styleId="styleheading22left138firstline00">
    <w:name w:val="styleheading22left138firstline0"/>
    <w:basedOn w:val="Normal"/>
    <w:pPr>
      <w:ind w:left="1008"/>
      <w:jc w:val="both"/>
    </w:pPr>
    <w:rPr>
      <w:rFonts w:ascii="Arial" w:hAnsi="Arial" w:cs="Arial"/>
      <w:sz w:val="20"/>
      <w:szCs w:val="20"/>
    </w:rPr>
  </w:style>
  <w:style w:type="paragraph" w:customStyle="1" w:styleId="Char1">
    <w:name w:val="Char1"/>
    <w:basedOn w:val="Normal"/>
    <w:pPr>
      <w:spacing w:after="160" w:line="240" w:lineRule="exact"/>
    </w:pPr>
    <w:rPr>
      <w:sz w:val="20"/>
      <w:szCs w:val="20"/>
    </w:rPr>
  </w:style>
  <w:style w:type="paragraph" w:customStyle="1" w:styleId="StyleHeading22Left025Firstline0">
    <w:name w:val="Style Heading 2 #2 + Left:  0.25&quot; First line:  0&quot;"/>
    <w:basedOn w:val="Normal"/>
    <w:pPr>
      <w:tabs>
        <w:tab w:val="num" w:pos="720"/>
      </w:tabs>
      <w:ind w:left="720" w:hanging="360"/>
      <w:jc w:val="both"/>
    </w:pPr>
    <w:rPr>
      <w:rFonts w:ascii="Arial" w:hAnsi="Arial"/>
      <w:b/>
      <w:sz w:val="20"/>
      <w:szCs w:val="20"/>
    </w:rPr>
  </w:style>
  <w:style w:type="character" w:styleId="CommentReference">
    <w:name w:val="annotation reference"/>
    <w:uiPriority w:val="99"/>
    <w:rPr>
      <w:rFonts w:cs="Times New Roman"/>
      <w:sz w:val="16"/>
    </w:rPr>
  </w:style>
  <w:style w:type="character" w:styleId="PageNumber">
    <w:name w:val="page number"/>
    <w:uiPriority w:val="99"/>
    <w:rPr>
      <w:rFonts w:cs="Times New Roman"/>
    </w:rPr>
  </w:style>
  <w:style w:type="paragraph" w:styleId="ListBullet3">
    <w:name w:val="List Bullet 3"/>
    <w:basedOn w:val="Normal"/>
    <w:uiPriority w:val="99"/>
    <w:pPr>
      <w:tabs>
        <w:tab w:val="num" w:pos="1080"/>
      </w:tabs>
      <w:ind w:left="1080" w:hanging="360"/>
    </w:pPr>
    <w:rPr>
      <w:rFonts w:ascii="Arial" w:hAnsi="Arial" w:cs="Arial"/>
      <w:sz w:val="20"/>
      <w:szCs w:val="20"/>
    </w:rPr>
  </w:style>
  <w:style w:type="paragraph" w:customStyle="1" w:styleId="appendixbodytext0">
    <w:name w:val="appendixbodytext"/>
    <w:basedOn w:val="Normal"/>
    <w:pPr>
      <w:spacing w:after="60"/>
    </w:pPr>
    <w:rPr>
      <w:rFonts w:ascii="Trebuchet MS" w:hAnsi="Trebuchet MS"/>
      <w:sz w:val="20"/>
      <w:szCs w:val="20"/>
    </w:rPr>
  </w:style>
  <w:style w:type="paragraph" w:customStyle="1" w:styleId="tableclose">
    <w:name w:val="tableclose"/>
    <w:basedOn w:val="Normal"/>
    <w:rPr>
      <w:rFonts w:ascii="Arial" w:hAnsi="Arial" w:cs="Arial"/>
      <w:sz w:val="20"/>
      <w:szCs w:val="20"/>
    </w:rPr>
  </w:style>
  <w:style w:type="paragraph" w:customStyle="1" w:styleId="appendindent0">
    <w:name w:val="appendindent"/>
    <w:basedOn w:val="Normal"/>
    <w:pPr>
      <w:ind w:left="720" w:hanging="360"/>
    </w:pPr>
    <w:rPr>
      <w:rFonts w:ascii="Trebuchet MS" w:hAnsi="Trebuchet MS"/>
      <w:b/>
      <w:bCs/>
      <w:sz w:val="20"/>
      <w:szCs w:val="20"/>
    </w:rPr>
  </w:style>
  <w:style w:type="paragraph" w:customStyle="1" w:styleId="productnames0">
    <w:name w:val="productnames"/>
    <w:basedOn w:val="Normal"/>
    <w:pPr>
      <w:spacing w:before="20" w:after="20"/>
    </w:pPr>
    <w:rPr>
      <w:rFonts w:ascii="Trebuchet MS" w:hAnsi="Trebuchet MS"/>
      <w:position w:val="-11"/>
      <w:sz w:val="16"/>
      <w:szCs w:val="16"/>
    </w:rPr>
  </w:style>
  <w:style w:type="paragraph" w:customStyle="1" w:styleId="Char3">
    <w:name w:val="Char3"/>
    <w:basedOn w:val="Normal"/>
    <w:pPr>
      <w:spacing w:after="160" w:line="240" w:lineRule="exact"/>
    </w:pPr>
    <w:rPr>
      <w:sz w:val="20"/>
      <w:szCs w:val="20"/>
    </w:rPr>
  </w:style>
  <w:style w:type="paragraph" w:customStyle="1" w:styleId="exceptionbody">
    <w:name w:val="exception body"/>
    <w:uiPriority w:val="99"/>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semiHidden/>
    <w:locked/>
    <w:rPr>
      <w:rFonts w:ascii="Trebuchet MS" w:hAnsi="Trebuchet MS"/>
    </w:rPr>
  </w:style>
  <w:style w:type="paragraph" w:styleId="FootnoteText">
    <w:name w:val="footnote text"/>
    <w:basedOn w:val="Normal"/>
    <w:link w:val="FootnoteTextChar2"/>
    <w:semiHidden/>
    <w:rPr>
      <w:rFonts w:ascii="Trebuchet MS" w:hAnsi="Trebuchet MS"/>
      <w:sz w:val="20"/>
      <w:szCs w:val="20"/>
      <w:lang w:val="fr-FR" w:eastAsia="fr-FR"/>
    </w:rPr>
  </w:style>
  <w:style w:type="character" w:customStyle="1" w:styleId="FootnoteTextChar2">
    <w:name w:val="Footnote Text Char2"/>
    <w:link w:val="FootnoteText"/>
    <w:uiPriority w:val="99"/>
    <w:semiHidden/>
    <w:rPr>
      <w:rFonts w:ascii="Tahoma" w:hAnsi="Tahoma"/>
      <w:lang w:val="en-US" w:eastAsia="en-US"/>
    </w:rPr>
  </w:style>
  <w:style w:type="character" w:customStyle="1" w:styleId="FootnoteTextChar1">
    <w:name w:val="Footnote Text Char1"/>
    <w:uiPriority w:val="99"/>
    <w:semiHidden/>
    <w:rPr>
      <w:rFonts w:ascii="Calibri" w:eastAsia="MS Mincho" w:hAnsi="Calibri" w:cs="Times New Roman"/>
      <w:sz w:val="20"/>
    </w:rPr>
  </w:style>
  <w:style w:type="paragraph" w:customStyle="1" w:styleId="ColorfulList-Accent11">
    <w:name w:val="Colorful List - Accent 11"/>
    <w:basedOn w:val="Normal"/>
    <w:uiPriority w:val="34"/>
    <w:qFormat/>
    <w:pPr>
      <w:ind w:left="720"/>
      <w:contextualSpacing/>
    </w:pPr>
    <w:rPr>
      <w:rFonts w:ascii="Times New Roman" w:hAnsi="Times New Roman"/>
      <w:sz w:val="24"/>
      <w:szCs w:val="24"/>
    </w:rPr>
  </w:style>
  <w:style w:type="paragraph" w:customStyle="1" w:styleId="bodywithspace0">
    <w:name w:val="bodywithspace"/>
    <w:basedOn w:val="Normal"/>
    <w:pPr>
      <w:spacing w:before="80" w:after="80"/>
      <w:ind w:left="720"/>
    </w:pPr>
    <w:rPr>
      <w:rFonts w:ascii="Trebuchet MS" w:hAnsi="Trebuchet MS"/>
      <w:sz w:val="20"/>
      <w:szCs w:val="20"/>
    </w:rPr>
  </w:style>
  <w:style w:type="paragraph" w:customStyle="1" w:styleId="appendixtabletext0">
    <w:name w:val="appendixtabletext"/>
    <w:basedOn w:val="Normal"/>
    <w:uiPriority w:val="99"/>
    <w:pPr>
      <w:spacing w:line="240" w:lineRule="atLeast"/>
      <w:jc w:val="center"/>
    </w:pPr>
    <w:rPr>
      <w:rFonts w:ascii="Trebuchet MS" w:hAnsi="Trebuchet MS"/>
      <w:szCs w:val="18"/>
    </w:rPr>
  </w:style>
  <w:style w:type="paragraph" w:customStyle="1" w:styleId="appendixtableheadings0">
    <w:name w:val="appendixtableheadings"/>
    <w:basedOn w:val="Normal"/>
    <w:uiPriority w:val="99"/>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pPr>
      <w:tabs>
        <w:tab w:val="num" w:pos="360"/>
      </w:tabs>
      <w:spacing w:before="120" w:after="120"/>
    </w:pPr>
    <w:rPr>
      <w:rFonts w:ascii="Trebuchet MS" w:hAnsi="Trebuchet MS"/>
      <w:sz w:val="20"/>
      <w:szCs w:val="20"/>
    </w:rPr>
  </w:style>
  <w:style w:type="paragraph" w:styleId="DocumentMap">
    <w:name w:val="Document Map"/>
    <w:basedOn w:val="Normal"/>
    <w:link w:val="DocumentMapChar1"/>
    <w:uiPriority w:val="99"/>
    <w:rPr>
      <w:sz w:val="16"/>
      <w:szCs w:val="16"/>
    </w:rPr>
  </w:style>
  <w:style w:type="character" w:customStyle="1" w:styleId="DocumentMapChar1">
    <w:name w:val="Document Map Char1"/>
    <w:link w:val="DocumentMap"/>
    <w:uiPriority w:val="99"/>
    <w:semiHidden/>
    <w:rPr>
      <w:rFonts w:ascii="Tahoma" w:hAnsi="Tahoma" w:cs="Tahoma"/>
      <w:sz w:val="16"/>
      <w:szCs w:val="16"/>
      <w:lang w:val="en-US" w:eastAsia="en-US"/>
    </w:rPr>
  </w:style>
  <w:style w:type="character" w:customStyle="1" w:styleId="DocumentMapChar">
    <w:name w:val="Document Map Char"/>
    <w:uiPriority w:val="99"/>
    <w:locked/>
    <w:rPr>
      <w:rFonts w:ascii="Tahoma" w:eastAsia="MS Mincho" w:hAnsi="Tahoma" w:cs="Times New Roman"/>
      <w:sz w:val="16"/>
    </w:rPr>
  </w:style>
  <w:style w:type="paragraph" w:customStyle="1" w:styleId="NoSpacing1">
    <w:name w:val="No Spacing1"/>
    <w:basedOn w:val="Normal"/>
    <w:uiPriority w:val="1"/>
    <w:qFormat/>
    <w:rPr>
      <w:rFonts w:ascii="Calibri" w:hAnsi="Calibri"/>
      <w:sz w:val="20"/>
      <w:szCs w:val="20"/>
      <w:lang w:val="fr-FR" w:eastAsia="zh-TW"/>
    </w:rPr>
  </w:style>
  <w:style w:type="character" w:customStyle="1" w:styleId="NoSpacingChar">
    <w:name w:val="No Spacing Char"/>
    <w:uiPriority w:val="1"/>
    <w:locked/>
    <w:rPr>
      <w:rFonts w:ascii="Calibri" w:eastAsia="MS Mincho" w:hAnsi="Calibri"/>
      <w:lang w:val="x-none" w:eastAsia="zh-TW"/>
    </w:rPr>
  </w:style>
  <w:style w:type="paragraph" w:customStyle="1" w:styleId="footnotebulletlevel20">
    <w:name w:val="footnotebulletlevel2"/>
    <w:basedOn w:val="Normal"/>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uiPriority w:val="99"/>
    <w:semiHidden/>
    <w:locked/>
    <w:rPr>
      <w:rFonts w:ascii="Trebuchet MS" w:hAnsi="Trebuchet MS"/>
    </w:rPr>
  </w:style>
  <w:style w:type="paragraph" w:styleId="CommentText">
    <w:name w:val="annotation text"/>
    <w:basedOn w:val="Normal"/>
    <w:link w:val="CommentTextChar2"/>
    <w:uiPriority w:val="99"/>
    <w:semiHidden/>
    <w:rPr>
      <w:rFonts w:ascii="Trebuchet MS" w:hAnsi="Trebuchet MS"/>
      <w:sz w:val="20"/>
      <w:szCs w:val="20"/>
      <w:lang w:val="fr-FR" w:eastAsia="fr-FR"/>
    </w:rPr>
  </w:style>
  <w:style w:type="character" w:customStyle="1" w:styleId="CommentTextChar2">
    <w:name w:val="Comment Text Char2"/>
    <w:link w:val="CommentText"/>
    <w:uiPriority w:val="99"/>
    <w:semiHidden/>
    <w:rPr>
      <w:rFonts w:ascii="Tahoma" w:hAnsi="Tahoma"/>
      <w:lang w:val="en-US" w:eastAsia="en-US"/>
    </w:rPr>
  </w:style>
  <w:style w:type="character" w:customStyle="1" w:styleId="CommentTextChar1">
    <w:name w:val="Comment Text Char1"/>
    <w:uiPriority w:val="99"/>
    <w:semiHidden/>
    <w:rPr>
      <w:rFonts w:ascii="Calibri" w:eastAsia="MS Mincho" w:hAnsi="Calibri" w:cs="Times New Roman"/>
      <w:sz w:val="20"/>
    </w:rPr>
  </w:style>
  <w:style w:type="character" w:customStyle="1" w:styleId="CommentSubjectChar">
    <w:name w:val="Comment Subject Char"/>
    <w:link w:val="CommentSubject"/>
    <w:semiHidden/>
    <w:locked/>
    <w:rPr>
      <w:rFonts w:ascii="Trebuchet MS" w:hAnsi="Trebuchet MS"/>
      <w:b/>
    </w:rPr>
  </w:style>
  <w:style w:type="paragraph" w:styleId="CommentSubject">
    <w:name w:val="annotation subject"/>
    <w:basedOn w:val="CommentText"/>
    <w:next w:val="CommentText"/>
    <w:link w:val="CommentSubjectChar"/>
    <w:semiHidden/>
    <w:rsid w:val="0072336F"/>
    <w:rPr>
      <w:b/>
      <w:lang w:val="en-US" w:eastAsia="en-US"/>
    </w:rPr>
  </w:style>
  <w:style w:type="paragraph" w:customStyle="1" w:styleId="CommentSubject1">
    <w:name w:val="Comment Subject1"/>
    <w:basedOn w:val="CommentText"/>
    <w:next w:val="CommentText"/>
    <w:semiHidden/>
    <w:rPr>
      <w:b/>
    </w:rPr>
  </w:style>
  <w:style w:type="character" w:customStyle="1" w:styleId="CommentSubjectChar1">
    <w:name w:val="Comment Subject Char1"/>
    <w:uiPriority w:val="99"/>
    <w:semiHidden/>
    <w:rPr>
      <w:rFonts w:ascii="Calibri" w:eastAsia="MS Mincho" w:hAnsi="Calibri" w:cs="Times New Roman"/>
      <w:b/>
      <w:sz w:val="20"/>
    </w:rPr>
  </w:style>
  <w:style w:type="character" w:styleId="Strong">
    <w:name w:val="Strong"/>
    <w:uiPriority w:val="22"/>
    <w:qFormat/>
    <w:rPr>
      <w:rFonts w:cs="Times New Roman"/>
      <w:b/>
    </w:rPr>
  </w:style>
  <w:style w:type="paragraph" w:styleId="NormalWeb">
    <w:name w:val="Normal (Web)"/>
    <w:basedOn w:val="Normal"/>
    <w:uiPriority w:val="99"/>
    <w:unhideWhenUsed/>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Pr>
      <w:rFonts w:cs="Times New Roman"/>
      <w:vertAlign w:val="superscript"/>
    </w:rPr>
  </w:style>
  <w:style w:type="paragraph" w:styleId="PlainText">
    <w:name w:val="Plain Text"/>
    <w:basedOn w:val="Normal"/>
    <w:link w:val="PlainTextChar1"/>
    <w:uiPriority w:val="99"/>
    <w:unhideWhenUsed/>
    <w:rPr>
      <w:rFonts w:ascii="Consolas" w:hAnsi="Consolas"/>
      <w:sz w:val="21"/>
      <w:szCs w:val="21"/>
    </w:rPr>
  </w:style>
  <w:style w:type="character" w:customStyle="1" w:styleId="PlainTextChar1">
    <w:name w:val="Plain Text Char1"/>
    <w:link w:val="PlainText"/>
    <w:uiPriority w:val="99"/>
    <w:semiHidden/>
    <w:rPr>
      <w:rFonts w:ascii="Courier New" w:hAnsi="Courier New" w:cs="Courier New"/>
      <w:lang w:val="en-US" w:eastAsia="en-US"/>
    </w:rPr>
  </w:style>
  <w:style w:type="character" w:customStyle="1" w:styleId="PlainTextChar">
    <w:name w:val="Plain Text Char"/>
    <w:uiPriority w:val="99"/>
    <w:locked/>
    <w:rPr>
      <w:rFonts w:ascii="Consolas" w:eastAsia="MS Mincho" w:hAnsi="Consolas" w:cs="Times New Roman"/>
      <w:sz w:val="21"/>
    </w:rPr>
  </w:style>
  <w:style w:type="paragraph" w:customStyle="1" w:styleId="productendnote0">
    <w:name w:val="productendnote"/>
    <w:basedOn w:val="Normal"/>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Pr>
      <w:rFonts w:ascii="Times New Roman" w:hAnsi="Times New Roman"/>
      <w:sz w:val="24"/>
      <w:szCs w:val="24"/>
    </w:rPr>
  </w:style>
  <w:style w:type="paragraph" w:styleId="BodyText">
    <w:name w:val="Body Text"/>
    <w:basedOn w:val="Normal"/>
    <w:link w:val="BodyTextChar2"/>
    <w:uiPriority w:val="99"/>
    <w:unhideWhenUsed/>
    <w:pPr>
      <w:spacing w:before="100" w:after="180" w:line="260" w:lineRule="exact"/>
    </w:pPr>
    <w:rPr>
      <w:rFonts w:ascii="Verdana" w:hAnsi="Verdana"/>
      <w:color w:val="000000"/>
      <w:sz w:val="20"/>
      <w:szCs w:val="20"/>
      <w:lang w:val="fr-FR" w:eastAsia="fr-FR"/>
    </w:rPr>
  </w:style>
  <w:style w:type="character" w:customStyle="1" w:styleId="BodyTextChar2">
    <w:name w:val="Body Text Char2"/>
    <w:link w:val="BodyText"/>
    <w:uiPriority w:val="99"/>
    <w:semiHidden/>
    <w:rPr>
      <w:rFonts w:ascii="Tahoma" w:hAnsi="Tahoma"/>
      <w:sz w:val="18"/>
      <w:szCs w:val="22"/>
      <w:lang w:val="en-US" w:eastAsia="en-US"/>
    </w:rPr>
  </w:style>
  <w:style w:type="character" w:customStyle="1" w:styleId="BodyTextChar">
    <w:name w:val="Body Text Char"/>
    <w:uiPriority w:val="99"/>
    <w:semiHidden/>
    <w:rPr>
      <w:rFonts w:ascii="Calibri" w:eastAsia="MS Mincho" w:hAnsi="Calibri"/>
    </w:rPr>
  </w:style>
  <w:style w:type="character" w:customStyle="1" w:styleId="BodyTextChar1">
    <w:name w:val="Body Text Char1"/>
    <w:uiPriority w:val="99"/>
    <w:locked/>
    <w:rPr>
      <w:rFonts w:ascii="Verdana" w:eastAsia="MS Mincho" w:hAnsi="Verdana"/>
      <w:color w:val="000000"/>
    </w:rPr>
  </w:style>
  <w:style w:type="paragraph" w:customStyle="1" w:styleId="ColorfulShading-Accent11">
    <w:name w:val="Colorful Shading - Accent 11"/>
    <w:hidden/>
    <w:uiPriority w:val="99"/>
    <w:semiHidden/>
    <w:rPr>
      <w:sz w:val="22"/>
      <w:szCs w:val="22"/>
      <w:lang w:eastAsia="en-US"/>
    </w:rPr>
  </w:style>
  <w:style w:type="paragraph" w:styleId="BodyText2">
    <w:name w:val="Body Text 2"/>
    <w:basedOn w:val="Normal"/>
    <w:link w:val="BodyText2Char1"/>
    <w:uiPriority w:val="99"/>
    <w:semiHidden/>
    <w:unhideWhenUsed/>
    <w:pPr>
      <w:spacing w:after="120" w:line="480" w:lineRule="auto"/>
    </w:pPr>
    <w:rPr>
      <w:rFonts w:ascii="Calibri" w:hAnsi="Calibri"/>
      <w:sz w:val="22"/>
    </w:rPr>
  </w:style>
  <w:style w:type="character" w:customStyle="1" w:styleId="BodyText2Char1">
    <w:name w:val="Body Text 2 Char1"/>
    <w:link w:val="BodyText2"/>
    <w:uiPriority w:val="99"/>
    <w:semiHidden/>
    <w:rPr>
      <w:rFonts w:ascii="Tahoma" w:hAnsi="Tahoma"/>
      <w:sz w:val="18"/>
      <w:szCs w:val="22"/>
      <w:lang w:val="en-US" w:eastAsia="en-US"/>
    </w:rPr>
  </w:style>
  <w:style w:type="character" w:customStyle="1" w:styleId="BodyText2Char">
    <w:name w:val="Body Text 2 Char"/>
    <w:uiPriority w:val="99"/>
    <w:semiHidden/>
    <w:locked/>
    <w:rPr>
      <w:rFonts w:cs="Times New Roman"/>
      <w:sz w:val="22"/>
    </w:rPr>
  </w:style>
  <w:style w:type="paragraph" w:customStyle="1" w:styleId="normal1">
    <w:name w:val="normal1"/>
    <w:basedOn w:val="Normal"/>
    <w:rPr>
      <w:rFonts w:ascii="Arial" w:hAnsi="Arial" w:cs="Arial"/>
      <w:sz w:val="20"/>
      <w:szCs w:val="20"/>
    </w:rPr>
  </w:style>
  <w:style w:type="paragraph" w:customStyle="1" w:styleId="normal195">
    <w:name w:val="normal1 9.5"/>
    <w:basedOn w:val="Normal"/>
    <w:pPr>
      <w:ind w:left="720"/>
      <w:jc w:val="both"/>
    </w:pPr>
    <w:rPr>
      <w:rFonts w:ascii="Arial" w:hAnsi="Arial" w:cs="Arial"/>
      <w:sz w:val="19"/>
      <w:szCs w:val="19"/>
    </w:rPr>
  </w:style>
  <w:style w:type="character" w:customStyle="1" w:styleId="Head1Char">
    <w:name w:val="Head 1 Char"/>
    <w:locked/>
    <w:rPr>
      <w:rFonts w:ascii="Arial" w:hAnsi="Arial"/>
      <w:b/>
      <w:i/>
    </w:rPr>
  </w:style>
  <w:style w:type="paragraph" w:customStyle="1" w:styleId="Head1">
    <w:name w:val="Head 1"/>
    <w:basedOn w:val="Normal"/>
    <w:pPr>
      <w:spacing w:before="120" w:after="120"/>
      <w:jc w:val="both"/>
    </w:pPr>
    <w:rPr>
      <w:rFonts w:ascii="Arial" w:hAnsi="Arial"/>
      <w:b/>
      <w:i/>
      <w:sz w:val="20"/>
      <w:szCs w:val="20"/>
      <w:lang w:val="fr-FR" w:eastAsia="fr-FR"/>
    </w:rPr>
  </w:style>
  <w:style w:type="character" w:customStyle="1" w:styleId="BodyChar11">
    <w:name w:val="Body Char11"/>
  </w:style>
  <w:style w:type="paragraph" w:customStyle="1" w:styleId="Title1">
    <w:name w:val="Title1"/>
    <w:basedOn w:val="Normal"/>
    <w:uiPriority w:val="99"/>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uiPriority w:val="34"/>
    <w:qFormat/>
    <w:pPr>
      <w:ind w:left="720"/>
      <w:contextualSpacing/>
    </w:pPr>
    <w:rPr>
      <w:rFonts w:ascii="Times New Roman" w:hAnsi="Times New Roman"/>
      <w:sz w:val="24"/>
      <w:szCs w:val="20"/>
      <w:lang w:val="fr-FR" w:eastAsia="fr-FR"/>
    </w:rPr>
  </w:style>
  <w:style w:type="paragraph" w:styleId="Revision">
    <w:name w:val="Revision"/>
    <w:hidden/>
    <w:uiPriority w:val="99"/>
    <w:semiHidden/>
    <w:rPr>
      <w:sz w:val="22"/>
      <w:szCs w:val="22"/>
      <w:lang w:eastAsia="en-US"/>
    </w:rPr>
  </w:style>
  <w:style w:type="paragraph" w:styleId="Title">
    <w:name w:val="Title"/>
    <w:basedOn w:val="Normal"/>
    <w:next w:val="Normal"/>
    <w:link w:val="TitleChar1"/>
    <w:qFormat/>
    <w:pPr>
      <w:spacing w:before="240" w:after="60"/>
      <w:jc w:val="center"/>
      <w:outlineLvl w:val="0"/>
    </w:pPr>
    <w:rPr>
      <w:rFonts w:ascii="Cambria" w:hAnsi="Cambria"/>
      <w:b/>
      <w:bCs/>
      <w:kern w:val="28"/>
      <w:sz w:val="32"/>
      <w:szCs w:val="32"/>
    </w:rPr>
  </w:style>
  <w:style w:type="character" w:customStyle="1" w:styleId="TitleChar1">
    <w:name w:val="Title Char1"/>
    <w:link w:val="Title"/>
    <w:uiPriority w:val="10"/>
    <w:rPr>
      <w:rFonts w:ascii="Cambria" w:eastAsia="Times New Roman" w:hAnsi="Cambria" w:cs="Times New Roman"/>
      <w:b/>
      <w:bCs/>
      <w:kern w:val="28"/>
      <w:sz w:val="32"/>
      <w:szCs w:val="32"/>
      <w:lang w:val="en-US" w:eastAsia="en-US"/>
    </w:rPr>
  </w:style>
  <w:style w:type="character" w:customStyle="1" w:styleId="TitleChar">
    <w:name w:val="Title Char"/>
    <w:locked/>
    <w:rPr>
      <w:rFonts w:ascii="Cambria" w:hAnsi="Cambria" w:cs="Times New Roman"/>
      <w:b/>
      <w:kern w:val="28"/>
      <w:sz w:val="32"/>
    </w:rPr>
  </w:style>
  <w:style w:type="paragraph" w:customStyle="1" w:styleId="productlist">
    <w:name w:val="product list"/>
    <w:basedOn w:val="Normal"/>
    <w:uiPriority w:val="99"/>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pPr>
      <w:spacing w:before="100" w:beforeAutospacing="1" w:after="100" w:afterAutospacing="1"/>
    </w:pPr>
    <w:rPr>
      <w:rFonts w:ascii="Times New Roman" w:hAnsi="Times New Roman"/>
      <w:sz w:val="24"/>
      <w:szCs w:val="24"/>
    </w:rPr>
  </w:style>
  <w:style w:type="character" w:styleId="Emphasis">
    <w:name w:val="Emphasis"/>
    <w:qFormat/>
    <w:rPr>
      <w:rFonts w:cs="Times New Roman"/>
      <w:i/>
    </w:rPr>
  </w:style>
  <w:style w:type="paragraph" w:styleId="Subtitle">
    <w:name w:val="Subtitle"/>
    <w:basedOn w:val="Normal"/>
    <w:next w:val="Normal"/>
    <w:link w:val="SubtitleChar1"/>
    <w:qFormat/>
    <w:pPr>
      <w:spacing w:after="60"/>
      <w:jc w:val="center"/>
      <w:outlineLvl w:val="1"/>
    </w:pPr>
    <w:rPr>
      <w:rFonts w:ascii="Cambria" w:hAnsi="Cambria"/>
      <w:sz w:val="24"/>
      <w:szCs w:val="24"/>
    </w:rPr>
  </w:style>
  <w:style w:type="character" w:customStyle="1" w:styleId="SubtitleChar1">
    <w:name w:val="Subtitle Char1"/>
    <w:link w:val="Subtitle"/>
    <w:uiPriority w:val="11"/>
    <w:rPr>
      <w:rFonts w:ascii="Cambria" w:eastAsia="Times New Roman" w:hAnsi="Cambria" w:cs="Times New Roman"/>
      <w:sz w:val="24"/>
      <w:szCs w:val="24"/>
      <w:lang w:val="en-US" w:eastAsia="en-US"/>
    </w:rPr>
  </w:style>
  <w:style w:type="character" w:customStyle="1" w:styleId="SubtitleChar">
    <w:name w:val="Subtitle Char"/>
    <w:locked/>
    <w:rPr>
      <w:rFonts w:ascii="Cambria" w:hAnsi="Cambria" w:cs="Times New Roman"/>
      <w:sz w:val="24"/>
    </w:rPr>
  </w:style>
  <w:style w:type="paragraph" w:styleId="NoSpacing">
    <w:name w:val="No Spacing"/>
    <w:uiPriority w:val="1"/>
    <w:qFormat/>
    <w:rPr>
      <w:sz w:val="22"/>
      <w:szCs w:val="22"/>
      <w:lang w:eastAsia="en-US"/>
    </w:rPr>
  </w:style>
  <w:style w:type="character" w:customStyle="1" w:styleId="formelementblack1">
    <w:name w:val="formelement_black1"/>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uiPriority w:val="34"/>
    <w:locked/>
    <w:rPr>
      <w:rFonts w:ascii="Times New Roman" w:hAnsi="Times New Roman"/>
      <w:sz w:val="24"/>
    </w:rPr>
  </w:style>
  <w:style w:type="paragraph" w:customStyle="1" w:styleId="3iNumbered2ndlevel">
    <w:name w:val="3i. Numbered 2nd level"/>
    <w:basedOn w:val="Normal"/>
    <w:uiPriority w:val="99"/>
    <w:pPr>
      <w:spacing w:before="60" w:line="160" w:lineRule="exact"/>
      <w:ind w:left="624" w:hanging="340"/>
    </w:pPr>
    <w:rPr>
      <w:rFonts w:cs="Tahoma"/>
      <w:color w:val="000000"/>
      <w:sz w:val="14"/>
      <w:szCs w:val="14"/>
    </w:rPr>
  </w:style>
  <w:style w:type="character" w:customStyle="1" w:styleId="emailstyle28">
    <w:name w:val="emailstyle28"/>
    <w:semiHidden/>
    <w:rPr>
      <w:rFonts w:ascii="Calibri" w:hAnsi="Calibri"/>
      <w:color w:val="1F497D"/>
    </w:rPr>
  </w:style>
  <w:style w:type="character" w:customStyle="1" w:styleId="emailstyle25">
    <w:name w:val="emailstyle25"/>
    <w:semiHidden/>
    <w:rPr>
      <w:rFonts w:ascii="Calibri" w:hAnsi="Calibri"/>
      <w:color w:val="auto"/>
    </w:rPr>
  </w:style>
  <w:style w:type="character" w:customStyle="1" w:styleId="BodyChar1">
    <w:name w:val="Body Char1"/>
    <w:rPr>
      <w:rFonts w:ascii="Trebuchet MS" w:hAnsi="Trebuchet MS"/>
      <w:sz w:val="24"/>
    </w:rPr>
  </w:style>
  <w:style w:type="paragraph" w:customStyle="1" w:styleId="footnotedash0">
    <w:name w:val="footnotedash"/>
    <w:basedOn w:val="Normal"/>
    <w:pPr>
      <w:snapToGrid w:val="0"/>
      <w:spacing w:before="60" w:after="60"/>
      <w:ind w:left="1627" w:hanging="360"/>
    </w:pPr>
    <w:rPr>
      <w:rFonts w:ascii="Trebuchet MS" w:hAnsi="Trebuchet MS"/>
      <w:sz w:val="20"/>
      <w:szCs w:val="20"/>
    </w:rPr>
  </w:style>
  <w:style w:type="paragraph" w:styleId="BodyText3">
    <w:name w:val="Body Text 3"/>
    <w:basedOn w:val="Normal"/>
    <w:link w:val="BodyText3Char"/>
    <w:uiPriority w:val="99"/>
    <w:semiHidden/>
    <w:pPr>
      <w:pBdr>
        <w:top w:val="single" w:sz="12" w:space="1" w:color="FF0000"/>
        <w:left w:val="single" w:sz="24" w:space="4" w:color="FF0000"/>
        <w:bottom w:val="single" w:sz="12" w:space="1" w:color="FF0000"/>
        <w:right w:val="single" w:sz="12" w:space="4" w:color="FF0000"/>
      </w:pBdr>
      <w:shd w:val="pct25" w:color="C0C0C0" w:fill="FFFFFF"/>
      <w:spacing w:line="1" w:lineRule="atLeast"/>
    </w:pPr>
    <w:rPr>
      <w:lang w:val="fr-FR"/>
    </w:rPr>
  </w:style>
  <w:style w:type="character" w:customStyle="1" w:styleId="BodyText3Char">
    <w:name w:val="Body Text 3 Char"/>
    <w:link w:val="BodyText3"/>
    <w:uiPriority w:val="99"/>
    <w:semiHidden/>
    <w:rPr>
      <w:rFonts w:ascii="Tahoma" w:hAnsi="Tahoma"/>
      <w:sz w:val="16"/>
      <w:szCs w:val="16"/>
      <w:lang w:val="en-US" w:eastAsia="en-US"/>
    </w:rPr>
  </w:style>
  <w:style w:type="paragraph" w:customStyle="1" w:styleId="TableHeading">
    <w:name w:val="Table Heading"/>
    <w:basedOn w:val="BodyText"/>
    <w:next w:val="Normal"/>
    <w:pPr>
      <w:spacing w:before="60" w:after="60" w:line="240" w:lineRule="auto"/>
      <w:ind w:left="72" w:right="72"/>
    </w:pPr>
    <w:rPr>
      <w:rFonts w:ascii="Arial" w:hAnsi="Arial" w:cs="Arial"/>
      <w:b/>
      <w:bCs/>
      <w:color w:val="FFFFFF"/>
    </w:rPr>
  </w:style>
  <w:style w:type="character" w:customStyle="1" w:styleId="LogoportMarkup">
    <w:name w:val="LogoportMarkup"/>
    <w:rPr>
      <w:rFonts w:ascii="Courier New" w:hAnsi="Courier New" w:cs="Courier New"/>
      <w:color w:val="FF0000"/>
      <w:sz w:val="76"/>
      <w:szCs w:val="76"/>
      <w:lang w:val="en-US" w:eastAsia="en-US"/>
    </w:rPr>
  </w:style>
  <w:style w:type="character" w:customStyle="1" w:styleId="LogoportDoNotTranslate">
    <w:name w:val="LogoportDoNotTranslate"/>
    <w:rPr>
      <w:rFonts w:ascii="Courier New" w:hAnsi="Courier New" w:cs="Courier New"/>
      <w:color w:val="808080"/>
      <w:sz w:val="76"/>
      <w:szCs w:val="76"/>
      <w:lang w:val="en-US" w:eastAsia="en-US"/>
    </w:rPr>
  </w:style>
  <w:style w:type="character" w:customStyle="1" w:styleId="CharChar19">
    <w:name w:val="Char Char19"/>
    <w:rsid w:val="0022671C"/>
    <w:rPr>
      <w:rFonts w:ascii="Trebuchet MS" w:hAnsi="Trebuchet MS"/>
      <w:b/>
      <w:sz w:val="20"/>
    </w:rPr>
  </w:style>
  <w:style w:type="character" w:customStyle="1" w:styleId="CommentSubjectChar2">
    <w:name w:val="Comment Subject Char2"/>
    <w:uiPriority w:val="99"/>
    <w:semiHidden/>
    <w:rsid w:val="0072336F"/>
    <w:rPr>
      <w:rFonts w:ascii="Tahoma" w:hAnsi="Tahoma"/>
      <w:b/>
      <w:bCs/>
      <w:lang w:val="en-US" w:eastAsia="en-US"/>
    </w:rPr>
  </w:style>
  <w:style w:type="character" w:customStyle="1" w:styleId="NotedebasdepageCar1">
    <w:name w:val="Note de bas de page Car1"/>
    <w:uiPriority w:val="99"/>
    <w:semiHidden/>
    <w:rsid w:val="00E45FA7"/>
    <w:rPr>
      <w:rFonts w:ascii="Tahoma" w:hAnsi="Tahoma"/>
      <w:lang w:val="en-US" w:eastAsia="en-US"/>
    </w:rPr>
  </w:style>
  <w:style w:type="character" w:customStyle="1" w:styleId="CommentaireCar1">
    <w:name w:val="Commentaire Car1"/>
    <w:uiPriority w:val="99"/>
    <w:semiHidden/>
    <w:rsid w:val="00E45FA7"/>
    <w:rPr>
      <w:rFonts w:ascii="Tahoma" w:hAnsi="Tahoma"/>
      <w:lang w:val="en-US" w:eastAsia="en-US"/>
    </w:rPr>
  </w:style>
  <w:style w:type="character" w:customStyle="1" w:styleId="ObjetducommentaireCar1">
    <w:name w:val="Objet du commentaire Car1"/>
    <w:uiPriority w:val="99"/>
    <w:semiHidden/>
    <w:rsid w:val="00E45FA7"/>
  </w:style>
  <w:style w:type="table" w:styleId="TableGrid">
    <w:name w:val="Table Grid"/>
    <w:basedOn w:val="TableNormal"/>
    <w:uiPriority w:val="59"/>
    <w:rsid w:val="00E45FA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E45FA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E45FA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itle2">
    <w:name w:val="Title2"/>
    <w:basedOn w:val="ProductNames"/>
    <w:qFormat/>
    <w:rsid w:val="00E45FA7"/>
    <w:pPr>
      <w:keepLines w:val="0"/>
      <w:framePr w:hSpace="187" w:wrap="around" w:vAnchor="page" w:hAnchor="margin" w:xAlign="center" w:y="5513"/>
      <w:spacing w:before="0" w:after="0"/>
    </w:pPr>
    <w:rPr>
      <w:rFonts w:ascii="Tahoma" w:hAnsi="Tahoma" w:cs="Tahoma"/>
      <w:sz w:val="14"/>
      <w:szCs w:val="14"/>
      <w:lang w:val="de-DE"/>
    </w:rPr>
  </w:style>
  <w:style w:type="character" w:customStyle="1" w:styleId="CarCar19">
    <w:name w:val="Car Car19"/>
    <w:rsid w:val="00E45FA7"/>
    <w:rPr>
      <w:rFonts w:ascii="Trebuchet MS" w:hAnsi="Trebuchet MS"/>
      <w:b/>
    </w:rPr>
  </w:style>
  <w:style w:type="character" w:customStyle="1" w:styleId="CarCar20">
    <w:name w:val="Car Car20"/>
    <w:locked/>
    <w:rsid w:val="00E45FA7"/>
    <w:rPr>
      <w:rFonts w:ascii="Trebuchet MS" w:eastAsia="Times New Roman" w:hAnsi="Times New Roman" w:cs="Times New Roman"/>
      <w:b/>
      <w:sz w:val="24"/>
    </w:rPr>
  </w:style>
  <w:style w:type="character" w:customStyle="1" w:styleId="Titre3Car">
    <w:name w:val="Titre 3 Car"/>
    <w:uiPriority w:val="9"/>
    <w:locked/>
    <w:rsid w:val="00E45FA7"/>
    <w:rPr>
      <w:rFonts w:ascii="Trebuchet MS" w:eastAsia="Times New Roman" w:hAnsi="Times New Roman"/>
      <w:b/>
      <w:sz w:val="20"/>
    </w:rPr>
  </w:style>
  <w:style w:type="character" w:customStyle="1" w:styleId="CharChar191">
    <w:name w:val="Char Char191"/>
    <w:uiPriority w:val="99"/>
    <w:rsid w:val="00E45FA7"/>
    <w:rPr>
      <w:rFonts w:ascii="Times New Roman" w:hAnsi="Times New Roman"/>
      <w:b/>
    </w:rPr>
  </w:style>
  <w:style w:type="paragraph" w:customStyle="1" w:styleId="Style1">
    <w:name w:val="Style1"/>
    <w:basedOn w:val="Heading1"/>
    <w:link w:val="Style1Char"/>
    <w:qFormat/>
    <w:rsid w:val="00E45FA7"/>
    <w:pPr>
      <w:keepNext/>
    </w:pPr>
    <w:rPr>
      <w:rFonts w:cs="Tahoma"/>
    </w:rPr>
  </w:style>
  <w:style w:type="character" w:customStyle="1" w:styleId="Style1Char">
    <w:name w:val="Style1 Char"/>
    <w:link w:val="Style1"/>
    <w:rsid w:val="00E45FA7"/>
    <w:rPr>
      <w:rFonts w:ascii="Tahoma" w:hAnsi="Tahoma" w:cs="Tahoma"/>
      <w:b/>
      <w:bCs/>
      <w:caps/>
      <w:color w:val="000000"/>
      <w:sz w:val="36"/>
      <w:szCs w:val="36"/>
      <w:lang w:val="fr-FR"/>
    </w:rPr>
  </w:style>
  <w:style w:type="paragraph" w:customStyle="1" w:styleId="Style2">
    <w:name w:val="Style2"/>
    <w:basedOn w:val="Heading1"/>
    <w:link w:val="Style2Char"/>
    <w:qFormat/>
    <w:rsid w:val="00E45FA7"/>
    <w:pPr>
      <w:keepNext/>
    </w:pPr>
    <w:rPr>
      <w:rFonts w:cs="Tahoma"/>
    </w:rPr>
  </w:style>
  <w:style w:type="character" w:customStyle="1" w:styleId="Style2Char">
    <w:name w:val="Style2 Char"/>
    <w:link w:val="Style2"/>
    <w:rsid w:val="00E45FA7"/>
    <w:rPr>
      <w:rFonts w:ascii="Tahoma" w:hAnsi="Tahoma" w:cs="Tahoma"/>
      <w:b/>
      <w:bCs/>
      <w:caps/>
      <w:color w:val="000000"/>
      <w:sz w:val="36"/>
      <w:szCs w:val="36"/>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C1F"/>
    <w:rPr>
      <w:rFonts w:ascii="Tahoma" w:hAnsi="Tahoma"/>
      <w:sz w:val="18"/>
      <w:szCs w:val="22"/>
      <w:lang w:eastAsia="en-US"/>
    </w:rPr>
  </w:style>
  <w:style w:type="paragraph" w:styleId="Heading1">
    <w:name w:val="heading 1"/>
    <w:basedOn w:val="Normal"/>
    <w:next w:val="Normal"/>
    <w:link w:val="Heading1Char1"/>
    <w:uiPriority w:val="9"/>
    <w:qFormat/>
    <w:rsid w:val="00946EAB"/>
    <w:pPr>
      <w:spacing w:before="200" w:after="120"/>
      <w:outlineLvl w:val="0"/>
    </w:pPr>
    <w:rPr>
      <w:b/>
      <w:bCs/>
      <w:caps/>
      <w:color w:val="000000"/>
      <w:sz w:val="36"/>
      <w:szCs w:val="36"/>
      <w:lang w:val="fr-FR"/>
    </w:rPr>
  </w:style>
  <w:style w:type="paragraph" w:styleId="Heading2">
    <w:name w:val="heading 2"/>
    <w:basedOn w:val="Normal"/>
    <w:next w:val="Normal"/>
    <w:link w:val="Heading2Char1"/>
    <w:uiPriority w:val="9"/>
    <w:qFormat/>
    <w:pPr>
      <w:ind w:left="720"/>
      <w:outlineLvl w:val="1"/>
    </w:pPr>
    <w:rPr>
      <w:rFonts w:ascii="Trebuchet MS" w:hAnsi="Trebuchet MS"/>
      <w:b/>
      <w:sz w:val="24"/>
      <w:szCs w:val="24"/>
    </w:rPr>
  </w:style>
  <w:style w:type="paragraph" w:styleId="Heading3">
    <w:name w:val="heading 3"/>
    <w:basedOn w:val="Heading2"/>
    <w:next w:val="Normal"/>
    <w:link w:val="Heading3Char1"/>
    <w:uiPriority w:val="9"/>
    <w:qFormat/>
    <w:pPr>
      <w:ind w:left="0"/>
      <w:outlineLvl w:val="2"/>
    </w:pPr>
    <w:rPr>
      <w:sz w:val="20"/>
      <w:szCs w:val="20"/>
    </w:rPr>
  </w:style>
  <w:style w:type="paragraph" w:styleId="Heading4">
    <w:name w:val="heading 4"/>
    <w:basedOn w:val="Normal"/>
    <w:next w:val="Normal"/>
    <w:link w:val="Heading4Char1"/>
    <w:uiPriority w:val="9"/>
    <w:qFormat/>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1"/>
    <w:uiPriority w:val="9"/>
    <w:qFormat/>
    <w:pPr>
      <w:outlineLvl w:val="4"/>
    </w:pPr>
    <w:rPr>
      <w:u w:val="single"/>
    </w:rPr>
  </w:style>
  <w:style w:type="paragraph" w:styleId="Heading6">
    <w:name w:val="heading 6"/>
    <w:basedOn w:val="Body"/>
    <w:next w:val="Normal"/>
    <w:link w:val="Heading6Char1"/>
    <w:uiPriority w:val="9"/>
    <w:qFormat/>
    <w:pPr>
      <w:spacing w:after="120"/>
      <w:ind w:left="0"/>
      <w:outlineLvl w:val="5"/>
    </w:pPr>
    <w:rPr>
      <w:b/>
      <w:color w:val="FF6600"/>
      <w:szCs w:val="20"/>
    </w:rPr>
  </w:style>
  <w:style w:type="paragraph" w:styleId="Heading7">
    <w:name w:val="heading 7"/>
    <w:basedOn w:val="Heading3"/>
    <w:next w:val="Normal"/>
    <w:link w:val="Heading7Char1"/>
    <w:uiPriority w:val="9"/>
    <w:qFormat/>
    <w:pPr>
      <w:outlineLvl w:val="6"/>
    </w:pPr>
  </w:style>
  <w:style w:type="paragraph" w:styleId="Heading8">
    <w:name w:val="heading 8"/>
    <w:basedOn w:val="Normal"/>
    <w:next w:val="Normal"/>
    <w:link w:val="Heading8Char1"/>
    <w:uiPriority w:val="9"/>
    <w:qFormat/>
    <w:pPr>
      <w:spacing w:before="240" w:after="60"/>
      <w:outlineLvl w:val="7"/>
    </w:pPr>
    <w:rPr>
      <w:rFonts w:ascii="Times New Roman" w:hAnsi="Times New Roman"/>
      <w:i/>
      <w:iCs/>
      <w:sz w:val="24"/>
      <w:szCs w:val="24"/>
    </w:rPr>
  </w:style>
  <w:style w:type="paragraph" w:styleId="Heading9">
    <w:name w:val="heading 9"/>
    <w:basedOn w:val="Normal"/>
    <w:next w:val="Normal"/>
    <w:link w:val="Heading9Char1"/>
    <w:uiPriority w:val="9"/>
    <w:qFormat/>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1">
    <w:name w:val="Heading 1 Char1"/>
    <w:link w:val="Heading1"/>
    <w:uiPriority w:val="9"/>
    <w:rsid w:val="00946EAB"/>
    <w:rPr>
      <w:rFonts w:ascii="Tahoma" w:hAnsi="Tahoma"/>
      <w:b/>
      <w:bCs/>
      <w:caps/>
      <w:color w:val="000000"/>
      <w:sz w:val="36"/>
      <w:szCs w:val="36"/>
      <w:lang w:val="fr-FR"/>
    </w:rPr>
  </w:style>
  <w:style w:type="character" w:customStyle="1" w:styleId="Heading2Char1">
    <w:name w:val="Heading 2 Char1"/>
    <w:link w:val="Heading2"/>
    <w:uiPriority w:val="9"/>
    <w:semiHidden/>
    <w:rPr>
      <w:rFonts w:ascii="Cambria" w:eastAsia="Times New Roman" w:hAnsi="Cambria" w:cs="Times New Roman"/>
      <w:b/>
      <w:bCs/>
      <w:i/>
      <w:iCs/>
      <w:sz w:val="28"/>
      <w:szCs w:val="28"/>
      <w:lang w:val="en-US" w:eastAsia="en-US"/>
    </w:rPr>
  </w:style>
  <w:style w:type="character" w:customStyle="1" w:styleId="Heading3Char1">
    <w:name w:val="Heading 3 Char1"/>
    <w:link w:val="Heading3"/>
    <w:uiPriority w:val="9"/>
    <w:rPr>
      <w:rFonts w:ascii="Cambria" w:eastAsia="Times New Roman" w:hAnsi="Cambria" w:cs="Times New Roman"/>
      <w:b/>
      <w:bCs/>
      <w:sz w:val="26"/>
      <w:szCs w:val="26"/>
      <w:lang w:val="en-US" w:eastAsia="en-US"/>
    </w:rPr>
  </w:style>
  <w:style w:type="character" w:customStyle="1" w:styleId="Heading4Char1">
    <w:name w:val="Heading 4 Char1"/>
    <w:link w:val="Heading4"/>
    <w:uiPriority w:val="9"/>
    <w:semiHidden/>
    <w:rPr>
      <w:rFonts w:ascii="Calibri" w:eastAsia="Times New Roman" w:hAnsi="Calibri" w:cs="Times New Roman"/>
      <w:b/>
      <w:bCs/>
      <w:sz w:val="28"/>
      <w:szCs w:val="28"/>
      <w:lang w:val="en-US" w:eastAsia="en-US"/>
    </w:rPr>
  </w:style>
  <w:style w:type="paragraph" w:customStyle="1" w:styleId="AppendixIndent">
    <w:name w:val="Appendix Indent"/>
    <w:basedOn w:val="Normal"/>
    <w:pPr>
      <w:spacing w:before="60"/>
      <w:ind w:left="360"/>
    </w:pPr>
    <w:rPr>
      <w:rFonts w:ascii="Trebuchet MS" w:hAnsi="Trebuchet MS"/>
      <w:sz w:val="20"/>
      <w:szCs w:val="20"/>
    </w:rPr>
  </w:style>
  <w:style w:type="character" w:customStyle="1" w:styleId="Heading5Char1">
    <w:name w:val="Heading 5 Char1"/>
    <w:link w:val="Heading5"/>
    <w:uiPriority w:val="9"/>
    <w:semiHidden/>
    <w:rPr>
      <w:rFonts w:ascii="Calibri" w:eastAsia="Times New Roman" w:hAnsi="Calibri" w:cs="Times New Roman"/>
      <w:b/>
      <w:bCs/>
      <w:i/>
      <w:iCs/>
      <w:sz w:val="26"/>
      <w:szCs w:val="26"/>
      <w:lang w:val="en-US" w:eastAsia="en-US"/>
    </w:rPr>
  </w:style>
  <w:style w:type="paragraph" w:customStyle="1" w:styleId="Body">
    <w:name w:val="Body"/>
    <w:basedOn w:val="Normal"/>
    <w:pPr>
      <w:ind w:left="720"/>
    </w:pPr>
    <w:rPr>
      <w:rFonts w:ascii="Trebuchet MS" w:hAnsi="Trebuchet MS"/>
      <w:sz w:val="20"/>
      <w:szCs w:val="24"/>
    </w:rPr>
  </w:style>
  <w:style w:type="character" w:customStyle="1" w:styleId="Heading6Char1">
    <w:name w:val="Heading 6 Char1"/>
    <w:link w:val="Heading6"/>
    <w:uiPriority w:val="9"/>
    <w:semiHidden/>
    <w:rPr>
      <w:rFonts w:ascii="Calibri" w:eastAsia="Times New Roman" w:hAnsi="Calibri" w:cs="Times New Roman"/>
      <w:b/>
      <w:bCs/>
      <w:sz w:val="22"/>
      <w:szCs w:val="22"/>
      <w:lang w:val="en-US" w:eastAsia="en-US"/>
    </w:rPr>
  </w:style>
  <w:style w:type="character" w:customStyle="1" w:styleId="Heading7Char1">
    <w:name w:val="Heading 7 Char1"/>
    <w:link w:val="Heading7"/>
    <w:uiPriority w:val="9"/>
    <w:semiHidden/>
    <w:rPr>
      <w:rFonts w:ascii="Calibri" w:eastAsia="Times New Roman" w:hAnsi="Calibri" w:cs="Times New Roman"/>
      <w:sz w:val="24"/>
      <w:szCs w:val="24"/>
      <w:lang w:val="en-US" w:eastAsia="en-US"/>
    </w:rPr>
  </w:style>
  <w:style w:type="character" w:customStyle="1" w:styleId="Heading8Char1">
    <w:name w:val="Heading 8 Char1"/>
    <w:link w:val="Heading8"/>
    <w:uiPriority w:val="9"/>
    <w:semiHidden/>
    <w:rPr>
      <w:rFonts w:ascii="Calibri" w:eastAsia="Times New Roman" w:hAnsi="Calibri" w:cs="Times New Roman"/>
      <w:i/>
      <w:iCs/>
      <w:sz w:val="24"/>
      <w:szCs w:val="24"/>
      <w:lang w:val="en-US" w:eastAsia="en-US"/>
    </w:rPr>
  </w:style>
  <w:style w:type="character" w:customStyle="1" w:styleId="Heading9Char1">
    <w:name w:val="Heading 9 Char1"/>
    <w:link w:val="Heading9"/>
    <w:uiPriority w:val="9"/>
    <w:semiHidden/>
    <w:rPr>
      <w:rFonts w:ascii="Cambria" w:eastAsia="Times New Roman" w:hAnsi="Cambria" w:cs="Times New Roman"/>
      <w:sz w:val="22"/>
      <w:szCs w:val="22"/>
      <w:lang w:val="en-US" w:eastAsia="en-US"/>
    </w:rPr>
  </w:style>
  <w:style w:type="character" w:customStyle="1" w:styleId="Heading1Char">
    <w:name w:val="Heading 1 Char"/>
    <w:uiPriority w:val="9"/>
    <w:locked/>
    <w:rPr>
      <w:rFonts w:ascii="Tahoma" w:hAnsi="Tahoma" w:cs="Times New Roman"/>
      <w:b/>
      <w:caps/>
      <w:color w:val="000000"/>
      <w:sz w:val="36"/>
    </w:rPr>
  </w:style>
  <w:style w:type="character" w:customStyle="1" w:styleId="Heading2Char">
    <w:name w:val="Heading 2 Char"/>
    <w:uiPriority w:val="9"/>
    <w:locked/>
    <w:rPr>
      <w:rFonts w:ascii="Trebuchet MS" w:eastAsia="MS Mincho" w:hAnsi="Trebuchet MS" w:cs="Times New Roman"/>
      <w:b/>
      <w:sz w:val="24"/>
    </w:rPr>
  </w:style>
  <w:style w:type="character" w:customStyle="1" w:styleId="Heading3Char">
    <w:name w:val="Heading 3 Char"/>
    <w:uiPriority w:val="9"/>
    <w:locked/>
    <w:rPr>
      <w:rFonts w:ascii="Trebuchet MS" w:eastAsia="MS Mincho" w:hAnsi="Trebuchet MS" w:cs="Times New Roman"/>
      <w:b/>
      <w:sz w:val="20"/>
    </w:rPr>
  </w:style>
  <w:style w:type="character" w:customStyle="1" w:styleId="Heading4Char">
    <w:name w:val="Heading 4 Char"/>
    <w:uiPriority w:val="9"/>
    <w:locked/>
    <w:rPr>
      <w:rFonts w:ascii="Trebuchet MS" w:eastAsia="MS Mincho" w:hAnsi="Trebuchet MS" w:cs="Times New Roman"/>
      <w:b/>
      <w:sz w:val="20"/>
    </w:rPr>
  </w:style>
  <w:style w:type="character" w:customStyle="1" w:styleId="Heading5Char">
    <w:name w:val="Heading 5 Char"/>
    <w:uiPriority w:val="9"/>
    <w:locked/>
    <w:rPr>
      <w:rFonts w:ascii="Trebuchet MS" w:eastAsia="MS Mincho" w:hAnsi="Trebuchet MS" w:cs="Times New Roman"/>
      <w:sz w:val="20"/>
      <w:u w:val="single"/>
    </w:rPr>
  </w:style>
  <w:style w:type="character" w:customStyle="1" w:styleId="Heading6Char">
    <w:name w:val="Heading 6 Char"/>
    <w:uiPriority w:val="9"/>
    <w:locked/>
    <w:rPr>
      <w:rFonts w:ascii="Trebuchet MS" w:eastAsia="MS Mincho" w:hAnsi="Trebuchet MS" w:cs="Times New Roman"/>
      <w:b/>
      <w:color w:val="FF6600"/>
      <w:sz w:val="20"/>
    </w:rPr>
  </w:style>
  <w:style w:type="character" w:customStyle="1" w:styleId="Heading7Char">
    <w:name w:val="Heading 7 Char"/>
    <w:uiPriority w:val="9"/>
    <w:locked/>
    <w:rPr>
      <w:rFonts w:ascii="Trebuchet MS" w:eastAsia="MS Mincho" w:hAnsi="Trebuchet MS" w:cs="Times New Roman"/>
      <w:b/>
      <w:sz w:val="20"/>
    </w:rPr>
  </w:style>
  <w:style w:type="character" w:customStyle="1" w:styleId="Heading8Char">
    <w:name w:val="Heading 8 Char"/>
    <w:uiPriority w:val="9"/>
    <w:locked/>
    <w:rPr>
      <w:rFonts w:ascii="Times New Roman" w:eastAsia="MS Mincho" w:hAnsi="Times New Roman" w:cs="Times New Roman"/>
      <w:i/>
      <w:sz w:val="24"/>
    </w:rPr>
  </w:style>
  <w:style w:type="character" w:customStyle="1" w:styleId="Heading9Char">
    <w:name w:val="Heading 9 Char"/>
    <w:uiPriority w:val="9"/>
    <w:locked/>
    <w:rPr>
      <w:rFonts w:ascii="Arial" w:eastAsia="MS Mincho" w:hAnsi="Arial" w:cs="Times New Roman"/>
    </w:rPr>
  </w:style>
  <w:style w:type="character" w:styleId="Hyperlink">
    <w:name w:val="Hyperlink"/>
    <w:uiPriority w:val="99"/>
    <w:unhideWhenUsed/>
    <w:rPr>
      <w:rFonts w:cs="Times New Roman"/>
      <w:color w:val="0000FF"/>
      <w:u w:val="single"/>
    </w:rPr>
  </w:style>
  <w:style w:type="character" w:customStyle="1" w:styleId="BodyChar">
    <w:name w:val="Body Char"/>
    <w:rPr>
      <w:rFonts w:ascii="Trebuchet MS" w:hAnsi="Trebuchet MS"/>
      <w:sz w:val="24"/>
      <w:lang w:val="en-US" w:eastAsia="en-US"/>
    </w:rPr>
  </w:style>
  <w:style w:type="paragraph" w:customStyle="1" w:styleId="Char">
    <w:name w:val="Char"/>
    <w:basedOn w:val="Normal"/>
    <w:pPr>
      <w:spacing w:after="160" w:line="240" w:lineRule="exact"/>
    </w:pPr>
    <w:rPr>
      <w:sz w:val="20"/>
      <w:szCs w:val="20"/>
    </w:rPr>
  </w:style>
  <w:style w:type="paragraph" w:customStyle="1" w:styleId="ProductNames">
    <w:name w:val="Product Names"/>
    <w:basedOn w:val="Normal"/>
    <w:pPr>
      <w:keepLines/>
      <w:spacing w:before="20" w:after="20"/>
    </w:pPr>
    <w:rPr>
      <w:rFonts w:ascii="Trebuchet MS" w:hAnsi="Trebuchet MS" w:cs="Arial"/>
      <w:position w:val="-11"/>
      <w:sz w:val="16"/>
      <w:szCs w:val="16"/>
    </w:rPr>
  </w:style>
  <w:style w:type="character" w:customStyle="1" w:styleId="ProductNamesChar">
    <w:name w:val="Product Names Char"/>
    <w:rPr>
      <w:rFonts w:ascii="Trebuchet MS" w:hAnsi="Trebuchet MS"/>
      <w:position w:val="-11"/>
      <w:sz w:val="16"/>
    </w:rPr>
  </w:style>
  <w:style w:type="paragraph" w:customStyle="1" w:styleId="ChartKeyHeadings">
    <w:name w:val="ChartKey Headings"/>
    <w:basedOn w:val="Normal"/>
    <w:pPr>
      <w:ind w:left="720"/>
    </w:pPr>
    <w:rPr>
      <w:rFonts w:ascii="Trebuchet MS" w:hAnsi="Trebuchet MS" w:cs="Arial"/>
      <w:b/>
      <w:sz w:val="24"/>
      <w:szCs w:val="20"/>
    </w:rPr>
  </w:style>
  <w:style w:type="character" w:styleId="FollowedHyperlink">
    <w:name w:val="FollowedHyperlink"/>
    <w:uiPriority w:val="99"/>
    <w:rPr>
      <w:rFonts w:cs="Times New Roman"/>
      <w:color w:val="800080"/>
      <w:u w:val="single"/>
    </w:rPr>
  </w:style>
  <w:style w:type="paragraph" w:styleId="Header">
    <w:name w:val="header"/>
    <w:basedOn w:val="Normal"/>
    <w:link w:val="HeaderChar1"/>
    <w:uiPriority w:val="99"/>
    <w:pPr>
      <w:tabs>
        <w:tab w:val="left" w:pos="3240"/>
      </w:tabs>
      <w:spacing w:before="400"/>
      <w:ind w:right="-187"/>
      <w:jc w:val="center"/>
    </w:pPr>
    <w:rPr>
      <w:rFonts w:ascii="Trebuchet MS" w:hAnsi="Trebuchet MS"/>
      <w:sz w:val="15"/>
      <w:szCs w:val="15"/>
    </w:rPr>
  </w:style>
  <w:style w:type="character" w:customStyle="1" w:styleId="HeaderChar1">
    <w:name w:val="Header Char1"/>
    <w:link w:val="Header"/>
    <w:uiPriority w:val="99"/>
    <w:semiHidden/>
    <w:rPr>
      <w:rFonts w:ascii="Tahoma" w:hAnsi="Tahoma"/>
      <w:sz w:val="18"/>
      <w:szCs w:val="22"/>
      <w:lang w:val="en-US" w:eastAsia="en-US"/>
    </w:rPr>
  </w:style>
  <w:style w:type="character" w:customStyle="1" w:styleId="HeaderChar">
    <w:name w:val="Header Char"/>
    <w:uiPriority w:val="99"/>
    <w:locked/>
    <w:rPr>
      <w:rFonts w:ascii="Trebuchet MS" w:eastAsia="MS Mincho" w:hAnsi="Trebuchet MS" w:cs="Times New Roman"/>
      <w:sz w:val="15"/>
    </w:rPr>
  </w:style>
  <w:style w:type="paragraph" w:styleId="Footer">
    <w:name w:val="footer"/>
    <w:basedOn w:val="Normal"/>
    <w:link w:val="FooterChar1"/>
    <w:uiPriority w:val="99"/>
    <w:pPr>
      <w:tabs>
        <w:tab w:val="center" w:pos="5155"/>
        <w:tab w:val="right" w:pos="10325"/>
      </w:tabs>
      <w:spacing w:line="210" w:lineRule="exact"/>
    </w:pPr>
    <w:rPr>
      <w:rFonts w:ascii="Arial Narrow" w:hAnsi="Arial Narrow"/>
      <w:szCs w:val="20"/>
    </w:rPr>
  </w:style>
  <w:style w:type="character" w:customStyle="1" w:styleId="FooterChar1">
    <w:name w:val="Footer Char1"/>
    <w:link w:val="Footer"/>
    <w:uiPriority w:val="99"/>
    <w:semiHidden/>
    <w:rPr>
      <w:rFonts w:ascii="Tahoma" w:hAnsi="Tahoma"/>
      <w:sz w:val="18"/>
      <w:szCs w:val="22"/>
      <w:lang w:val="en-US" w:eastAsia="en-US"/>
    </w:rPr>
  </w:style>
  <w:style w:type="character" w:customStyle="1" w:styleId="FooterChar">
    <w:name w:val="Footer Char"/>
    <w:uiPriority w:val="99"/>
    <w:locked/>
    <w:rPr>
      <w:rFonts w:ascii="Arial Narrow" w:eastAsia="MS Mincho" w:hAnsi="Arial Narrow" w:cs="Times New Roman"/>
      <w:sz w:val="20"/>
    </w:rPr>
  </w:style>
  <w:style w:type="paragraph" w:customStyle="1" w:styleId="PublishDate">
    <w:name w:val="Publish Date"/>
    <w:basedOn w:val="Normal"/>
    <w:pPr>
      <w:jc w:val="right"/>
    </w:pPr>
    <w:rPr>
      <w:rFonts w:ascii="Trebuchet MS" w:hAnsi="Trebuchet MS" w:cs="Arial"/>
      <w:color w:val="808080"/>
      <w:sz w:val="20"/>
      <w:szCs w:val="20"/>
    </w:rPr>
  </w:style>
  <w:style w:type="character" w:customStyle="1" w:styleId="ProductEndnoteChar">
    <w:name w:val="Product Endnote Char"/>
    <w:uiPriority w:val="99"/>
    <w:locked/>
    <w:rPr>
      <w:rFonts w:ascii="Trebuchet MS" w:hAnsi="Trebuchet MS"/>
      <w:b/>
      <w:color w:val="FF6600"/>
      <w:sz w:val="24"/>
    </w:rPr>
  </w:style>
  <w:style w:type="paragraph" w:customStyle="1" w:styleId="ProductEndnote">
    <w:name w:val="Product Endnote"/>
    <w:basedOn w:val="Normal"/>
    <w:uiPriority w:val="99"/>
    <w:pPr>
      <w:keepNext/>
      <w:spacing w:after="120"/>
      <w:ind w:left="216" w:hanging="216"/>
    </w:pPr>
    <w:rPr>
      <w:rFonts w:ascii="Trebuchet MS" w:hAnsi="Trebuchet MS"/>
      <w:b/>
      <w:color w:val="FF6600"/>
      <w:sz w:val="24"/>
      <w:szCs w:val="20"/>
      <w:lang w:val="fr-FR" w:eastAsia="fr-FR"/>
    </w:rPr>
  </w:style>
  <w:style w:type="paragraph" w:styleId="TOC1">
    <w:name w:val="toc 1"/>
    <w:basedOn w:val="Normal"/>
    <w:next w:val="Normal"/>
    <w:autoRedefine/>
    <w:uiPriority w:val="39"/>
    <w:rsid w:val="001C58E1"/>
    <w:pPr>
      <w:tabs>
        <w:tab w:val="right" w:leader="dot" w:pos="9360"/>
      </w:tabs>
      <w:spacing w:before="120"/>
      <w:ind w:right="-180"/>
    </w:pPr>
    <w:rPr>
      <w:rFonts w:eastAsia="Times New Roman" w:cs="Tahoma"/>
      <w:b/>
      <w:caps/>
      <w:noProof/>
      <w:color w:val="FF9933"/>
      <w:sz w:val="22"/>
      <w:szCs w:val="18"/>
      <w:lang w:val="fr-FR"/>
    </w:rPr>
  </w:style>
  <w:style w:type="paragraph" w:customStyle="1" w:styleId="BulletedList">
    <w:name w:val="Bulleted List"/>
    <w:basedOn w:val="Normal"/>
    <w:pPr>
      <w:tabs>
        <w:tab w:val="num" w:pos="1080"/>
      </w:tabs>
      <w:ind w:left="720"/>
    </w:pPr>
    <w:rPr>
      <w:rFonts w:ascii="Trebuchet MS" w:hAnsi="Trebuchet MS"/>
      <w:sz w:val="20"/>
      <w:szCs w:val="24"/>
    </w:rPr>
  </w:style>
  <w:style w:type="paragraph" w:customStyle="1" w:styleId="Bodywithspace">
    <w:name w:val="Body with space"/>
    <w:basedOn w:val="Normal"/>
    <w:pPr>
      <w:spacing w:before="80" w:after="80"/>
      <w:ind w:left="720"/>
    </w:pPr>
    <w:rPr>
      <w:rFonts w:ascii="Trebuchet MS" w:hAnsi="Trebuchet MS" w:cs="Arial"/>
      <w:sz w:val="20"/>
      <w:szCs w:val="20"/>
    </w:rPr>
  </w:style>
  <w:style w:type="paragraph" w:customStyle="1" w:styleId="TableHeadingsGreen">
    <w:name w:val="Table Headings Green"/>
    <w:basedOn w:val="Normal"/>
    <w:pPr>
      <w:spacing w:before="40"/>
      <w:jc w:val="center"/>
    </w:pPr>
    <w:rPr>
      <w:rFonts w:ascii="Trebuchet MS" w:hAnsi="Trebuchet MS"/>
      <w:b/>
      <w:bCs/>
      <w:color w:val="008000"/>
      <w:sz w:val="11"/>
      <w:szCs w:val="20"/>
    </w:rPr>
  </w:style>
  <w:style w:type="paragraph" w:customStyle="1" w:styleId="NumberedSteps">
    <w:name w:val="Numbered Steps"/>
    <w:basedOn w:val="Body"/>
    <w:pPr>
      <w:spacing w:before="200" w:after="200"/>
    </w:pPr>
    <w:rPr>
      <w:bCs/>
    </w:rPr>
  </w:style>
  <w:style w:type="paragraph" w:styleId="EndnoteText">
    <w:name w:val="endnote text"/>
    <w:basedOn w:val="Normal"/>
    <w:link w:val="EndnoteTextChar2"/>
    <w:uiPriority w:val="99"/>
    <w:pPr>
      <w:ind w:left="900"/>
    </w:pPr>
    <w:rPr>
      <w:rFonts w:ascii="Trebuchet MS" w:hAnsi="Trebuchet MS"/>
      <w:sz w:val="24"/>
      <w:szCs w:val="20"/>
      <w:lang w:val="fr-FR" w:eastAsia="fr-FR"/>
    </w:rPr>
  </w:style>
  <w:style w:type="character" w:customStyle="1" w:styleId="EndnoteTextChar2">
    <w:name w:val="Endnote Text Char2"/>
    <w:link w:val="EndnoteText"/>
    <w:uiPriority w:val="99"/>
    <w:semiHidden/>
    <w:rPr>
      <w:rFonts w:ascii="Tahoma" w:hAnsi="Tahoma"/>
      <w:lang w:val="en-US" w:eastAsia="en-US"/>
    </w:rPr>
  </w:style>
  <w:style w:type="character" w:customStyle="1" w:styleId="EndnoteTextChar">
    <w:name w:val="Endnote Text Char"/>
    <w:uiPriority w:val="99"/>
    <w:rPr>
      <w:rFonts w:ascii="Calibri" w:eastAsia="MS Mincho" w:hAnsi="Calibri"/>
      <w:sz w:val="20"/>
    </w:rPr>
  </w:style>
  <w:style w:type="character" w:customStyle="1" w:styleId="EndnoteTextChar1">
    <w:name w:val="Endnote Text Char1"/>
    <w:uiPriority w:val="99"/>
    <w:locked/>
    <w:rPr>
      <w:rFonts w:ascii="Trebuchet MS" w:eastAsia="MS Mincho" w:hAnsi="Trebuchet MS"/>
      <w:sz w:val="24"/>
    </w:rPr>
  </w:style>
  <w:style w:type="character" w:styleId="EndnoteReference">
    <w:name w:val="endnote reference"/>
    <w:uiPriority w:val="99"/>
    <w:semiHidden/>
    <w:rPr>
      <w:rFonts w:ascii="Trebuchet MS" w:hAnsi="Trebuchet MS" w:cs="Times New Roman"/>
      <w:b/>
      <w:color w:val="FF0000"/>
      <w:sz w:val="18"/>
      <w:vertAlign w:val="superscript"/>
    </w:rPr>
  </w:style>
  <w:style w:type="paragraph" w:customStyle="1" w:styleId="TableVerticalText">
    <w:name w:val="Table Vertical Text"/>
    <w:basedOn w:val="Normal"/>
    <w:pPr>
      <w:ind w:left="115" w:right="115"/>
      <w:jc w:val="center"/>
    </w:pPr>
    <w:rPr>
      <w:rFonts w:ascii="Trebuchet MS" w:hAnsi="Trebuchet MS"/>
      <w:sz w:val="11"/>
      <w:szCs w:val="20"/>
    </w:rPr>
  </w:style>
  <w:style w:type="paragraph" w:customStyle="1" w:styleId="TableHeadingsBlack">
    <w:name w:val="Table Headings Black"/>
    <w:basedOn w:val="Normal"/>
    <w:pPr>
      <w:spacing w:before="40"/>
      <w:jc w:val="center"/>
    </w:pPr>
    <w:rPr>
      <w:rFonts w:ascii="Trebuchet MS" w:hAnsi="Trebuchet MS"/>
      <w:sz w:val="11"/>
      <w:szCs w:val="20"/>
    </w:rPr>
  </w:style>
  <w:style w:type="paragraph" w:customStyle="1" w:styleId="TableHeadingsBlue">
    <w:name w:val="Table Headings Blue"/>
    <w:basedOn w:val="Normal"/>
    <w:pPr>
      <w:spacing w:before="40"/>
      <w:jc w:val="center"/>
    </w:pPr>
    <w:rPr>
      <w:rFonts w:ascii="Trebuchet MS" w:hAnsi="Trebuchet MS"/>
      <w:b/>
      <w:bCs/>
      <w:color w:val="0000FF"/>
      <w:sz w:val="11"/>
      <w:szCs w:val="20"/>
    </w:rPr>
  </w:style>
  <w:style w:type="paragraph" w:customStyle="1" w:styleId="TableHeadingsRed">
    <w:name w:val="Table Headings Red"/>
    <w:basedOn w:val="Normal"/>
    <w:pPr>
      <w:spacing w:before="40"/>
      <w:jc w:val="center"/>
    </w:pPr>
    <w:rPr>
      <w:rFonts w:ascii="Trebuchet MS" w:hAnsi="Trebuchet MS"/>
      <w:b/>
      <w:bCs/>
      <w:color w:val="FF0000"/>
      <w:sz w:val="11"/>
      <w:szCs w:val="20"/>
    </w:rPr>
  </w:style>
  <w:style w:type="paragraph" w:customStyle="1" w:styleId="TableText">
    <w:name w:val="Table Text"/>
    <w:basedOn w:val="Heading3"/>
    <w:pPr>
      <w:jc w:val="center"/>
      <w:outlineLvl w:val="9"/>
    </w:pPr>
    <w:rPr>
      <w:b w:val="0"/>
      <w:sz w:val="15"/>
      <w:szCs w:val="15"/>
    </w:rPr>
  </w:style>
  <w:style w:type="paragraph" w:customStyle="1" w:styleId="AppendixTableHeadings">
    <w:name w:val="Appendix Table Headings"/>
    <w:basedOn w:val="AppendixTableText"/>
    <w:rPr>
      <w:b/>
      <w:bCs/>
    </w:rPr>
  </w:style>
  <w:style w:type="paragraph" w:customStyle="1" w:styleId="AppendixTableText">
    <w:name w:val="Appendix Table Text"/>
    <w:basedOn w:val="Normal"/>
    <w:pPr>
      <w:spacing w:line="240" w:lineRule="atLeast"/>
      <w:jc w:val="center"/>
    </w:pPr>
    <w:rPr>
      <w:rFonts w:ascii="Trebuchet MS" w:hAnsi="Trebuchet MS" w:cs="Arial"/>
      <w:szCs w:val="18"/>
    </w:rPr>
  </w:style>
  <w:style w:type="paragraph" w:styleId="TOC2">
    <w:name w:val="toc 2"/>
    <w:basedOn w:val="Normal"/>
    <w:next w:val="Normal"/>
    <w:uiPriority w:val="39"/>
    <w:rsid w:val="00DD36C3"/>
    <w:pPr>
      <w:tabs>
        <w:tab w:val="right" w:leader="dot" w:pos="9360"/>
      </w:tabs>
    </w:pPr>
    <w:rPr>
      <w:noProof/>
      <w:szCs w:val="20"/>
    </w:rPr>
  </w:style>
  <w:style w:type="paragraph" w:customStyle="1" w:styleId="FootnoteBulletLevel2">
    <w:name w:val="Footnote Bullet Level 2"/>
    <w:basedOn w:val="Normal"/>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pPr>
      <w:spacing w:after="60"/>
    </w:pPr>
    <w:rPr>
      <w:rFonts w:ascii="Trebuchet MS" w:hAnsi="Trebuchet MS" w:cs="Arial"/>
      <w:sz w:val="20"/>
      <w:szCs w:val="20"/>
    </w:rPr>
  </w:style>
  <w:style w:type="character" w:customStyle="1" w:styleId="ProductEndnoteCharChar">
    <w:name w:val="Product Endnote Char Char"/>
    <w:rPr>
      <w:rFonts w:ascii="Trebuchet MS" w:hAnsi="Trebuchet MS"/>
      <w:b/>
      <w:color w:val="FF6600"/>
      <w:sz w:val="24"/>
    </w:rPr>
  </w:style>
  <w:style w:type="paragraph" w:customStyle="1" w:styleId="FootnoteBulletLevel1">
    <w:name w:val="Footnote Bullet Level 1"/>
    <w:basedOn w:val="Normal"/>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Pr>
      <w:rFonts w:ascii="Trebuchet MS" w:hAnsi="Trebuchet MS"/>
    </w:rPr>
  </w:style>
  <w:style w:type="paragraph" w:styleId="TOC3">
    <w:name w:val="toc 3"/>
    <w:basedOn w:val="Normal"/>
    <w:next w:val="Normal"/>
    <w:uiPriority w:val="39"/>
    <w:rsid w:val="00F91C1F"/>
    <w:pPr>
      <w:tabs>
        <w:tab w:val="right" w:leader="dot" w:pos="9360"/>
      </w:tabs>
    </w:pPr>
    <w:rPr>
      <w:rFonts w:cs="Tahoma"/>
      <w:bCs/>
      <w:noProof/>
      <w:szCs w:val="18"/>
      <w:lang w:val="fr-FR"/>
    </w:rPr>
  </w:style>
  <w:style w:type="paragraph" w:customStyle="1" w:styleId="Footnotenumberedlist">
    <w:name w:val="Footnote numbered list"/>
    <w:basedOn w:val="FootnoteBulletLevel2"/>
    <w:pPr>
      <w:ind w:left="1260"/>
    </w:pPr>
  </w:style>
  <w:style w:type="paragraph" w:styleId="TOC4">
    <w:name w:val="toc 4"/>
    <w:basedOn w:val="Normal"/>
    <w:next w:val="Normal"/>
    <w:autoRedefine/>
    <w:uiPriority w:val="39"/>
    <w:rsid w:val="00DD36C3"/>
    <w:pPr>
      <w:tabs>
        <w:tab w:val="right" w:leader="dot" w:pos="9360"/>
      </w:tabs>
    </w:pPr>
    <w:rPr>
      <w:szCs w:val="24"/>
    </w:rPr>
  </w:style>
  <w:style w:type="paragraph" w:styleId="TOC5">
    <w:name w:val="toc 5"/>
    <w:basedOn w:val="Normal"/>
    <w:next w:val="Normal"/>
    <w:autoRedefine/>
    <w:uiPriority w:val="39"/>
    <w:pPr>
      <w:ind w:left="960"/>
    </w:pPr>
    <w:rPr>
      <w:rFonts w:ascii="Times New Roman" w:hAnsi="Times New Roman"/>
      <w:sz w:val="24"/>
      <w:szCs w:val="24"/>
    </w:rPr>
  </w:style>
  <w:style w:type="paragraph" w:styleId="TOC6">
    <w:name w:val="toc 6"/>
    <w:basedOn w:val="Normal"/>
    <w:next w:val="Normal"/>
    <w:autoRedefine/>
    <w:uiPriority w:val="39"/>
    <w:pPr>
      <w:ind w:left="1200"/>
    </w:pPr>
    <w:rPr>
      <w:rFonts w:ascii="Times New Roman" w:hAnsi="Times New Roman"/>
      <w:sz w:val="24"/>
      <w:szCs w:val="24"/>
    </w:rPr>
  </w:style>
  <w:style w:type="paragraph" w:styleId="TOC7">
    <w:name w:val="toc 7"/>
    <w:basedOn w:val="Normal"/>
    <w:next w:val="Normal"/>
    <w:autoRedefine/>
    <w:uiPriority w:val="39"/>
    <w:pPr>
      <w:ind w:left="1440"/>
    </w:pPr>
    <w:rPr>
      <w:rFonts w:ascii="Times New Roman" w:hAnsi="Times New Roman"/>
      <w:sz w:val="24"/>
      <w:szCs w:val="24"/>
    </w:rPr>
  </w:style>
  <w:style w:type="paragraph" w:styleId="TOC8">
    <w:name w:val="toc 8"/>
    <w:basedOn w:val="Normal"/>
    <w:next w:val="Normal"/>
    <w:autoRedefine/>
    <w:uiPriority w:val="39"/>
    <w:pPr>
      <w:ind w:left="1680"/>
    </w:pPr>
    <w:rPr>
      <w:rFonts w:ascii="Times New Roman" w:hAnsi="Times New Roman"/>
      <w:sz w:val="24"/>
      <w:szCs w:val="24"/>
    </w:rPr>
  </w:style>
  <w:style w:type="paragraph" w:styleId="TOC9">
    <w:name w:val="toc 9"/>
    <w:basedOn w:val="Normal"/>
    <w:next w:val="Normal"/>
    <w:autoRedefine/>
    <w:uiPriority w:val="39"/>
    <w:pPr>
      <w:ind w:left="1920"/>
    </w:pPr>
    <w:rPr>
      <w:rFonts w:ascii="Times New Roman" w:hAnsi="Times New Roman"/>
      <w:sz w:val="24"/>
      <w:szCs w:val="24"/>
    </w:rPr>
  </w:style>
  <w:style w:type="paragraph" w:customStyle="1" w:styleId="AppendixBulletIndent">
    <w:name w:val="Appendix Bullet Indent"/>
    <w:basedOn w:val="AppendixFlushBulletedList"/>
    <w:pPr>
      <w:tabs>
        <w:tab w:val="clear" w:pos="360"/>
        <w:tab w:val="num" w:pos="720"/>
      </w:tabs>
      <w:ind w:left="720"/>
    </w:pPr>
  </w:style>
  <w:style w:type="paragraph" w:customStyle="1" w:styleId="AppendixFlushBulletedList">
    <w:name w:val="Appendix Flush Bulleted List"/>
    <w:basedOn w:val="Normal"/>
    <w:pPr>
      <w:tabs>
        <w:tab w:val="num" w:pos="360"/>
      </w:tabs>
      <w:ind w:left="360" w:hanging="360"/>
    </w:pPr>
    <w:rPr>
      <w:rFonts w:ascii="Trebuchet MS" w:hAnsi="Trebuchet MS" w:cs="Arial"/>
      <w:sz w:val="20"/>
      <w:szCs w:val="20"/>
    </w:rPr>
  </w:style>
  <w:style w:type="paragraph" w:customStyle="1" w:styleId="ProductPool">
    <w:name w:val="Product Pool"/>
    <w:basedOn w:val="Heading3"/>
  </w:style>
  <w:style w:type="paragraph" w:customStyle="1" w:styleId="AppendixTabbedList">
    <w:name w:val="Appendix Tabbed List"/>
    <w:basedOn w:val="AppendixBodyText"/>
    <w:pPr>
      <w:tabs>
        <w:tab w:val="left" w:pos="2520"/>
      </w:tabs>
    </w:pPr>
  </w:style>
  <w:style w:type="paragraph" w:customStyle="1" w:styleId="ProductNote">
    <w:name w:val="Product Note"/>
    <w:basedOn w:val="ProductNames"/>
    <w:pPr>
      <w:spacing w:before="0" w:after="0"/>
    </w:pPr>
    <w:rPr>
      <w:sz w:val="12"/>
      <w:szCs w:val="12"/>
    </w:rPr>
  </w:style>
  <w:style w:type="character" w:customStyle="1" w:styleId="ProductNoteCharChar">
    <w:name w:val="Product Note Char Char"/>
    <w:rPr>
      <w:rFonts w:ascii="Trebuchet MS" w:hAnsi="Trebuchet MS"/>
      <w:position w:val="-11"/>
      <w:sz w:val="12"/>
    </w:rPr>
  </w:style>
  <w:style w:type="paragraph" w:customStyle="1" w:styleId="Bulletedlistflush">
    <w:name w:val="Bulleted list flush"/>
    <w:basedOn w:val="BulletedList"/>
    <w:pPr>
      <w:tabs>
        <w:tab w:val="clear" w:pos="1080"/>
        <w:tab w:val="num" w:pos="360"/>
      </w:tabs>
      <w:ind w:left="360" w:hanging="360"/>
    </w:pPr>
  </w:style>
  <w:style w:type="paragraph" w:styleId="BalloonText">
    <w:name w:val="Balloon Text"/>
    <w:basedOn w:val="Normal"/>
    <w:link w:val="BalloonTextChar1"/>
    <w:uiPriority w:val="99"/>
    <w:semiHidden/>
    <w:rPr>
      <w:sz w:val="16"/>
      <w:szCs w:val="16"/>
    </w:rPr>
  </w:style>
  <w:style w:type="character" w:customStyle="1" w:styleId="BalloonTextChar1">
    <w:name w:val="Balloon Text Char1"/>
    <w:link w:val="BalloonText"/>
    <w:uiPriority w:val="99"/>
    <w:semiHidden/>
    <w:rPr>
      <w:rFonts w:ascii="Tahoma" w:hAnsi="Tahoma" w:cs="Tahoma"/>
      <w:sz w:val="16"/>
      <w:szCs w:val="16"/>
      <w:lang w:val="en-US" w:eastAsia="en-US"/>
    </w:rPr>
  </w:style>
  <w:style w:type="character" w:customStyle="1" w:styleId="BalloonTextChar">
    <w:name w:val="Balloon Text Char"/>
    <w:uiPriority w:val="99"/>
    <w:semiHidden/>
    <w:locked/>
    <w:rPr>
      <w:rFonts w:ascii="Tahoma" w:eastAsia="MS Mincho" w:hAnsi="Tahoma" w:cs="Times New Roman"/>
      <w:sz w:val="16"/>
    </w:rPr>
  </w:style>
  <w:style w:type="paragraph" w:customStyle="1" w:styleId="StyleHeading22Left138Firstline0">
    <w:name w:val="Style Heading 2 #2 + Left:  1.38&quot; First line:  0&quot;"/>
    <w:basedOn w:val="Normal"/>
    <w:pPr>
      <w:ind w:left="1008"/>
      <w:jc w:val="both"/>
    </w:pPr>
    <w:rPr>
      <w:rFonts w:ascii="Arial" w:hAnsi="Arial"/>
      <w:sz w:val="20"/>
      <w:szCs w:val="20"/>
    </w:rPr>
  </w:style>
  <w:style w:type="paragraph" w:customStyle="1" w:styleId="AppendIndent">
    <w:name w:val="Append_Indent"/>
    <w:basedOn w:val="Normal"/>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pPr>
      <w:jc w:val="left"/>
    </w:pPr>
    <w:rPr>
      <w:rFonts w:ascii="Trebuchet MS" w:hAnsi="Trebuchet MS"/>
    </w:rPr>
  </w:style>
  <w:style w:type="paragraph" w:customStyle="1" w:styleId="styleheading22left138firstline00">
    <w:name w:val="styleheading22left138firstline0"/>
    <w:basedOn w:val="Normal"/>
    <w:pPr>
      <w:ind w:left="1008"/>
      <w:jc w:val="both"/>
    </w:pPr>
    <w:rPr>
      <w:rFonts w:ascii="Arial" w:hAnsi="Arial" w:cs="Arial"/>
      <w:sz w:val="20"/>
      <w:szCs w:val="20"/>
    </w:rPr>
  </w:style>
  <w:style w:type="paragraph" w:customStyle="1" w:styleId="Char1">
    <w:name w:val="Char1"/>
    <w:basedOn w:val="Normal"/>
    <w:pPr>
      <w:spacing w:after="160" w:line="240" w:lineRule="exact"/>
    </w:pPr>
    <w:rPr>
      <w:sz w:val="20"/>
      <w:szCs w:val="20"/>
    </w:rPr>
  </w:style>
  <w:style w:type="paragraph" w:customStyle="1" w:styleId="StyleHeading22Left025Firstline0">
    <w:name w:val="Style Heading 2 #2 + Left:  0.25&quot; First line:  0&quot;"/>
    <w:basedOn w:val="Normal"/>
    <w:pPr>
      <w:tabs>
        <w:tab w:val="num" w:pos="720"/>
      </w:tabs>
      <w:ind w:left="720" w:hanging="360"/>
      <w:jc w:val="both"/>
    </w:pPr>
    <w:rPr>
      <w:rFonts w:ascii="Arial" w:hAnsi="Arial"/>
      <w:b/>
      <w:sz w:val="20"/>
      <w:szCs w:val="20"/>
    </w:rPr>
  </w:style>
  <w:style w:type="character" w:styleId="CommentReference">
    <w:name w:val="annotation reference"/>
    <w:uiPriority w:val="99"/>
    <w:rPr>
      <w:rFonts w:cs="Times New Roman"/>
      <w:sz w:val="16"/>
    </w:rPr>
  </w:style>
  <w:style w:type="character" w:styleId="PageNumber">
    <w:name w:val="page number"/>
    <w:uiPriority w:val="99"/>
    <w:rPr>
      <w:rFonts w:cs="Times New Roman"/>
    </w:rPr>
  </w:style>
  <w:style w:type="paragraph" w:styleId="ListBullet3">
    <w:name w:val="List Bullet 3"/>
    <w:basedOn w:val="Normal"/>
    <w:uiPriority w:val="99"/>
    <w:pPr>
      <w:tabs>
        <w:tab w:val="num" w:pos="1080"/>
      </w:tabs>
      <w:ind w:left="1080" w:hanging="360"/>
    </w:pPr>
    <w:rPr>
      <w:rFonts w:ascii="Arial" w:hAnsi="Arial" w:cs="Arial"/>
      <w:sz w:val="20"/>
      <w:szCs w:val="20"/>
    </w:rPr>
  </w:style>
  <w:style w:type="paragraph" w:customStyle="1" w:styleId="appendixbodytext0">
    <w:name w:val="appendixbodytext"/>
    <w:basedOn w:val="Normal"/>
    <w:pPr>
      <w:spacing w:after="60"/>
    </w:pPr>
    <w:rPr>
      <w:rFonts w:ascii="Trebuchet MS" w:hAnsi="Trebuchet MS"/>
      <w:sz w:val="20"/>
      <w:szCs w:val="20"/>
    </w:rPr>
  </w:style>
  <w:style w:type="paragraph" w:customStyle="1" w:styleId="tableclose">
    <w:name w:val="tableclose"/>
    <w:basedOn w:val="Normal"/>
    <w:rPr>
      <w:rFonts w:ascii="Arial" w:hAnsi="Arial" w:cs="Arial"/>
      <w:sz w:val="20"/>
      <w:szCs w:val="20"/>
    </w:rPr>
  </w:style>
  <w:style w:type="paragraph" w:customStyle="1" w:styleId="appendindent0">
    <w:name w:val="appendindent"/>
    <w:basedOn w:val="Normal"/>
    <w:pPr>
      <w:ind w:left="720" w:hanging="360"/>
    </w:pPr>
    <w:rPr>
      <w:rFonts w:ascii="Trebuchet MS" w:hAnsi="Trebuchet MS"/>
      <w:b/>
      <w:bCs/>
      <w:sz w:val="20"/>
      <w:szCs w:val="20"/>
    </w:rPr>
  </w:style>
  <w:style w:type="paragraph" w:customStyle="1" w:styleId="productnames0">
    <w:name w:val="productnames"/>
    <w:basedOn w:val="Normal"/>
    <w:pPr>
      <w:spacing w:before="20" w:after="20"/>
    </w:pPr>
    <w:rPr>
      <w:rFonts w:ascii="Trebuchet MS" w:hAnsi="Trebuchet MS"/>
      <w:position w:val="-11"/>
      <w:sz w:val="16"/>
      <w:szCs w:val="16"/>
    </w:rPr>
  </w:style>
  <w:style w:type="paragraph" w:customStyle="1" w:styleId="Char3">
    <w:name w:val="Char3"/>
    <w:basedOn w:val="Normal"/>
    <w:pPr>
      <w:spacing w:after="160" w:line="240" w:lineRule="exact"/>
    </w:pPr>
    <w:rPr>
      <w:sz w:val="20"/>
      <w:szCs w:val="20"/>
    </w:rPr>
  </w:style>
  <w:style w:type="paragraph" w:customStyle="1" w:styleId="exceptionbody">
    <w:name w:val="exception body"/>
    <w:uiPriority w:val="99"/>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semiHidden/>
    <w:locked/>
    <w:rPr>
      <w:rFonts w:ascii="Trebuchet MS" w:hAnsi="Trebuchet MS"/>
    </w:rPr>
  </w:style>
  <w:style w:type="paragraph" w:styleId="FootnoteText">
    <w:name w:val="footnote text"/>
    <w:basedOn w:val="Normal"/>
    <w:link w:val="FootnoteTextChar2"/>
    <w:semiHidden/>
    <w:rPr>
      <w:rFonts w:ascii="Trebuchet MS" w:hAnsi="Trebuchet MS"/>
      <w:sz w:val="20"/>
      <w:szCs w:val="20"/>
      <w:lang w:val="fr-FR" w:eastAsia="fr-FR"/>
    </w:rPr>
  </w:style>
  <w:style w:type="character" w:customStyle="1" w:styleId="FootnoteTextChar2">
    <w:name w:val="Footnote Text Char2"/>
    <w:link w:val="FootnoteText"/>
    <w:uiPriority w:val="99"/>
    <w:semiHidden/>
    <w:rPr>
      <w:rFonts w:ascii="Tahoma" w:hAnsi="Tahoma"/>
      <w:lang w:val="en-US" w:eastAsia="en-US"/>
    </w:rPr>
  </w:style>
  <w:style w:type="character" w:customStyle="1" w:styleId="FootnoteTextChar1">
    <w:name w:val="Footnote Text Char1"/>
    <w:uiPriority w:val="99"/>
    <w:semiHidden/>
    <w:rPr>
      <w:rFonts w:ascii="Calibri" w:eastAsia="MS Mincho" w:hAnsi="Calibri" w:cs="Times New Roman"/>
      <w:sz w:val="20"/>
    </w:rPr>
  </w:style>
  <w:style w:type="paragraph" w:customStyle="1" w:styleId="ColorfulList-Accent11">
    <w:name w:val="Colorful List - Accent 11"/>
    <w:basedOn w:val="Normal"/>
    <w:uiPriority w:val="34"/>
    <w:qFormat/>
    <w:pPr>
      <w:ind w:left="720"/>
      <w:contextualSpacing/>
    </w:pPr>
    <w:rPr>
      <w:rFonts w:ascii="Times New Roman" w:hAnsi="Times New Roman"/>
      <w:sz w:val="24"/>
      <w:szCs w:val="24"/>
    </w:rPr>
  </w:style>
  <w:style w:type="paragraph" w:customStyle="1" w:styleId="bodywithspace0">
    <w:name w:val="bodywithspace"/>
    <w:basedOn w:val="Normal"/>
    <w:pPr>
      <w:spacing w:before="80" w:after="80"/>
      <w:ind w:left="720"/>
    </w:pPr>
    <w:rPr>
      <w:rFonts w:ascii="Trebuchet MS" w:hAnsi="Trebuchet MS"/>
      <w:sz w:val="20"/>
      <w:szCs w:val="20"/>
    </w:rPr>
  </w:style>
  <w:style w:type="paragraph" w:customStyle="1" w:styleId="appendixtabletext0">
    <w:name w:val="appendixtabletext"/>
    <w:basedOn w:val="Normal"/>
    <w:uiPriority w:val="99"/>
    <w:pPr>
      <w:spacing w:line="240" w:lineRule="atLeast"/>
      <w:jc w:val="center"/>
    </w:pPr>
    <w:rPr>
      <w:rFonts w:ascii="Trebuchet MS" w:hAnsi="Trebuchet MS"/>
      <w:szCs w:val="18"/>
    </w:rPr>
  </w:style>
  <w:style w:type="paragraph" w:customStyle="1" w:styleId="appendixtableheadings0">
    <w:name w:val="appendixtableheadings"/>
    <w:basedOn w:val="Normal"/>
    <w:uiPriority w:val="99"/>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pPr>
      <w:tabs>
        <w:tab w:val="num" w:pos="360"/>
      </w:tabs>
      <w:spacing w:before="120" w:after="120"/>
    </w:pPr>
    <w:rPr>
      <w:rFonts w:ascii="Trebuchet MS" w:hAnsi="Trebuchet MS"/>
      <w:sz w:val="20"/>
      <w:szCs w:val="20"/>
    </w:rPr>
  </w:style>
  <w:style w:type="paragraph" w:styleId="DocumentMap">
    <w:name w:val="Document Map"/>
    <w:basedOn w:val="Normal"/>
    <w:link w:val="DocumentMapChar1"/>
    <w:uiPriority w:val="99"/>
    <w:rPr>
      <w:sz w:val="16"/>
      <w:szCs w:val="16"/>
    </w:rPr>
  </w:style>
  <w:style w:type="character" w:customStyle="1" w:styleId="DocumentMapChar1">
    <w:name w:val="Document Map Char1"/>
    <w:link w:val="DocumentMap"/>
    <w:uiPriority w:val="99"/>
    <w:semiHidden/>
    <w:rPr>
      <w:rFonts w:ascii="Tahoma" w:hAnsi="Tahoma" w:cs="Tahoma"/>
      <w:sz w:val="16"/>
      <w:szCs w:val="16"/>
      <w:lang w:val="en-US" w:eastAsia="en-US"/>
    </w:rPr>
  </w:style>
  <w:style w:type="character" w:customStyle="1" w:styleId="DocumentMapChar">
    <w:name w:val="Document Map Char"/>
    <w:uiPriority w:val="99"/>
    <w:locked/>
    <w:rPr>
      <w:rFonts w:ascii="Tahoma" w:eastAsia="MS Mincho" w:hAnsi="Tahoma" w:cs="Times New Roman"/>
      <w:sz w:val="16"/>
    </w:rPr>
  </w:style>
  <w:style w:type="paragraph" w:customStyle="1" w:styleId="NoSpacing1">
    <w:name w:val="No Spacing1"/>
    <w:basedOn w:val="Normal"/>
    <w:uiPriority w:val="1"/>
    <w:qFormat/>
    <w:rPr>
      <w:rFonts w:ascii="Calibri" w:hAnsi="Calibri"/>
      <w:sz w:val="20"/>
      <w:szCs w:val="20"/>
      <w:lang w:val="fr-FR" w:eastAsia="zh-TW"/>
    </w:rPr>
  </w:style>
  <w:style w:type="character" w:customStyle="1" w:styleId="NoSpacingChar">
    <w:name w:val="No Spacing Char"/>
    <w:uiPriority w:val="1"/>
    <w:locked/>
    <w:rPr>
      <w:rFonts w:ascii="Calibri" w:eastAsia="MS Mincho" w:hAnsi="Calibri"/>
      <w:lang w:val="x-none" w:eastAsia="zh-TW"/>
    </w:rPr>
  </w:style>
  <w:style w:type="paragraph" w:customStyle="1" w:styleId="footnotebulletlevel20">
    <w:name w:val="footnotebulletlevel2"/>
    <w:basedOn w:val="Normal"/>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uiPriority w:val="99"/>
    <w:semiHidden/>
    <w:locked/>
    <w:rPr>
      <w:rFonts w:ascii="Trebuchet MS" w:hAnsi="Trebuchet MS"/>
    </w:rPr>
  </w:style>
  <w:style w:type="paragraph" w:styleId="CommentText">
    <w:name w:val="annotation text"/>
    <w:basedOn w:val="Normal"/>
    <w:link w:val="CommentTextChar2"/>
    <w:uiPriority w:val="99"/>
    <w:semiHidden/>
    <w:rPr>
      <w:rFonts w:ascii="Trebuchet MS" w:hAnsi="Trebuchet MS"/>
      <w:sz w:val="20"/>
      <w:szCs w:val="20"/>
      <w:lang w:val="fr-FR" w:eastAsia="fr-FR"/>
    </w:rPr>
  </w:style>
  <w:style w:type="character" w:customStyle="1" w:styleId="CommentTextChar2">
    <w:name w:val="Comment Text Char2"/>
    <w:link w:val="CommentText"/>
    <w:uiPriority w:val="99"/>
    <w:semiHidden/>
    <w:rPr>
      <w:rFonts w:ascii="Tahoma" w:hAnsi="Tahoma"/>
      <w:lang w:val="en-US" w:eastAsia="en-US"/>
    </w:rPr>
  </w:style>
  <w:style w:type="character" w:customStyle="1" w:styleId="CommentTextChar1">
    <w:name w:val="Comment Text Char1"/>
    <w:uiPriority w:val="99"/>
    <w:semiHidden/>
    <w:rPr>
      <w:rFonts w:ascii="Calibri" w:eastAsia="MS Mincho" w:hAnsi="Calibri" w:cs="Times New Roman"/>
      <w:sz w:val="20"/>
    </w:rPr>
  </w:style>
  <w:style w:type="character" w:customStyle="1" w:styleId="CommentSubjectChar">
    <w:name w:val="Comment Subject Char"/>
    <w:link w:val="CommentSubject"/>
    <w:semiHidden/>
    <w:locked/>
    <w:rPr>
      <w:rFonts w:ascii="Trebuchet MS" w:hAnsi="Trebuchet MS"/>
      <w:b/>
    </w:rPr>
  </w:style>
  <w:style w:type="paragraph" w:styleId="CommentSubject">
    <w:name w:val="annotation subject"/>
    <w:basedOn w:val="CommentText"/>
    <w:next w:val="CommentText"/>
    <w:link w:val="CommentSubjectChar"/>
    <w:semiHidden/>
    <w:rsid w:val="0072336F"/>
    <w:rPr>
      <w:b/>
      <w:lang w:val="en-US" w:eastAsia="en-US"/>
    </w:rPr>
  </w:style>
  <w:style w:type="paragraph" w:customStyle="1" w:styleId="CommentSubject1">
    <w:name w:val="Comment Subject1"/>
    <w:basedOn w:val="CommentText"/>
    <w:next w:val="CommentText"/>
    <w:semiHidden/>
    <w:rPr>
      <w:b/>
    </w:rPr>
  </w:style>
  <w:style w:type="character" w:customStyle="1" w:styleId="CommentSubjectChar1">
    <w:name w:val="Comment Subject Char1"/>
    <w:uiPriority w:val="99"/>
    <w:semiHidden/>
    <w:rPr>
      <w:rFonts w:ascii="Calibri" w:eastAsia="MS Mincho" w:hAnsi="Calibri" w:cs="Times New Roman"/>
      <w:b/>
      <w:sz w:val="20"/>
    </w:rPr>
  </w:style>
  <w:style w:type="character" w:styleId="Strong">
    <w:name w:val="Strong"/>
    <w:uiPriority w:val="22"/>
    <w:qFormat/>
    <w:rPr>
      <w:rFonts w:cs="Times New Roman"/>
      <w:b/>
    </w:rPr>
  </w:style>
  <w:style w:type="paragraph" w:styleId="NormalWeb">
    <w:name w:val="Normal (Web)"/>
    <w:basedOn w:val="Normal"/>
    <w:uiPriority w:val="99"/>
    <w:unhideWhenUsed/>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Pr>
      <w:rFonts w:cs="Times New Roman"/>
      <w:vertAlign w:val="superscript"/>
    </w:rPr>
  </w:style>
  <w:style w:type="paragraph" w:styleId="PlainText">
    <w:name w:val="Plain Text"/>
    <w:basedOn w:val="Normal"/>
    <w:link w:val="PlainTextChar1"/>
    <w:uiPriority w:val="99"/>
    <w:unhideWhenUsed/>
    <w:rPr>
      <w:rFonts w:ascii="Consolas" w:hAnsi="Consolas"/>
      <w:sz w:val="21"/>
      <w:szCs w:val="21"/>
    </w:rPr>
  </w:style>
  <w:style w:type="character" w:customStyle="1" w:styleId="PlainTextChar1">
    <w:name w:val="Plain Text Char1"/>
    <w:link w:val="PlainText"/>
    <w:uiPriority w:val="99"/>
    <w:semiHidden/>
    <w:rPr>
      <w:rFonts w:ascii="Courier New" w:hAnsi="Courier New" w:cs="Courier New"/>
      <w:lang w:val="en-US" w:eastAsia="en-US"/>
    </w:rPr>
  </w:style>
  <w:style w:type="character" w:customStyle="1" w:styleId="PlainTextChar">
    <w:name w:val="Plain Text Char"/>
    <w:uiPriority w:val="99"/>
    <w:locked/>
    <w:rPr>
      <w:rFonts w:ascii="Consolas" w:eastAsia="MS Mincho" w:hAnsi="Consolas" w:cs="Times New Roman"/>
      <w:sz w:val="21"/>
    </w:rPr>
  </w:style>
  <w:style w:type="paragraph" w:customStyle="1" w:styleId="productendnote0">
    <w:name w:val="productendnote"/>
    <w:basedOn w:val="Normal"/>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Pr>
      <w:rFonts w:ascii="Times New Roman" w:hAnsi="Times New Roman"/>
      <w:sz w:val="24"/>
      <w:szCs w:val="24"/>
    </w:rPr>
  </w:style>
  <w:style w:type="paragraph" w:styleId="BodyText">
    <w:name w:val="Body Text"/>
    <w:basedOn w:val="Normal"/>
    <w:link w:val="BodyTextChar2"/>
    <w:uiPriority w:val="99"/>
    <w:unhideWhenUsed/>
    <w:pPr>
      <w:spacing w:before="100" w:after="180" w:line="260" w:lineRule="exact"/>
    </w:pPr>
    <w:rPr>
      <w:rFonts w:ascii="Verdana" w:hAnsi="Verdana"/>
      <w:color w:val="000000"/>
      <w:sz w:val="20"/>
      <w:szCs w:val="20"/>
      <w:lang w:val="fr-FR" w:eastAsia="fr-FR"/>
    </w:rPr>
  </w:style>
  <w:style w:type="character" w:customStyle="1" w:styleId="BodyTextChar2">
    <w:name w:val="Body Text Char2"/>
    <w:link w:val="BodyText"/>
    <w:uiPriority w:val="99"/>
    <w:semiHidden/>
    <w:rPr>
      <w:rFonts w:ascii="Tahoma" w:hAnsi="Tahoma"/>
      <w:sz w:val="18"/>
      <w:szCs w:val="22"/>
      <w:lang w:val="en-US" w:eastAsia="en-US"/>
    </w:rPr>
  </w:style>
  <w:style w:type="character" w:customStyle="1" w:styleId="BodyTextChar">
    <w:name w:val="Body Text Char"/>
    <w:uiPriority w:val="99"/>
    <w:semiHidden/>
    <w:rPr>
      <w:rFonts w:ascii="Calibri" w:eastAsia="MS Mincho" w:hAnsi="Calibri"/>
    </w:rPr>
  </w:style>
  <w:style w:type="character" w:customStyle="1" w:styleId="BodyTextChar1">
    <w:name w:val="Body Text Char1"/>
    <w:uiPriority w:val="99"/>
    <w:locked/>
    <w:rPr>
      <w:rFonts w:ascii="Verdana" w:eastAsia="MS Mincho" w:hAnsi="Verdana"/>
      <w:color w:val="000000"/>
    </w:rPr>
  </w:style>
  <w:style w:type="paragraph" w:customStyle="1" w:styleId="ColorfulShading-Accent11">
    <w:name w:val="Colorful Shading - Accent 11"/>
    <w:hidden/>
    <w:uiPriority w:val="99"/>
    <w:semiHidden/>
    <w:rPr>
      <w:sz w:val="22"/>
      <w:szCs w:val="22"/>
      <w:lang w:eastAsia="en-US"/>
    </w:rPr>
  </w:style>
  <w:style w:type="paragraph" w:styleId="BodyText2">
    <w:name w:val="Body Text 2"/>
    <w:basedOn w:val="Normal"/>
    <w:link w:val="BodyText2Char1"/>
    <w:uiPriority w:val="99"/>
    <w:semiHidden/>
    <w:unhideWhenUsed/>
    <w:pPr>
      <w:spacing w:after="120" w:line="480" w:lineRule="auto"/>
    </w:pPr>
    <w:rPr>
      <w:rFonts w:ascii="Calibri" w:hAnsi="Calibri"/>
      <w:sz w:val="22"/>
    </w:rPr>
  </w:style>
  <w:style w:type="character" w:customStyle="1" w:styleId="BodyText2Char1">
    <w:name w:val="Body Text 2 Char1"/>
    <w:link w:val="BodyText2"/>
    <w:uiPriority w:val="99"/>
    <w:semiHidden/>
    <w:rPr>
      <w:rFonts w:ascii="Tahoma" w:hAnsi="Tahoma"/>
      <w:sz w:val="18"/>
      <w:szCs w:val="22"/>
      <w:lang w:val="en-US" w:eastAsia="en-US"/>
    </w:rPr>
  </w:style>
  <w:style w:type="character" w:customStyle="1" w:styleId="BodyText2Char">
    <w:name w:val="Body Text 2 Char"/>
    <w:uiPriority w:val="99"/>
    <w:semiHidden/>
    <w:locked/>
    <w:rPr>
      <w:rFonts w:cs="Times New Roman"/>
      <w:sz w:val="22"/>
    </w:rPr>
  </w:style>
  <w:style w:type="paragraph" w:customStyle="1" w:styleId="normal1">
    <w:name w:val="normal1"/>
    <w:basedOn w:val="Normal"/>
    <w:rPr>
      <w:rFonts w:ascii="Arial" w:hAnsi="Arial" w:cs="Arial"/>
      <w:sz w:val="20"/>
      <w:szCs w:val="20"/>
    </w:rPr>
  </w:style>
  <w:style w:type="paragraph" w:customStyle="1" w:styleId="normal195">
    <w:name w:val="normal1 9.5"/>
    <w:basedOn w:val="Normal"/>
    <w:pPr>
      <w:ind w:left="720"/>
      <w:jc w:val="both"/>
    </w:pPr>
    <w:rPr>
      <w:rFonts w:ascii="Arial" w:hAnsi="Arial" w:cs="Arial"/>
      <w:sz w:val="19"/>
      <w:szCs w:val="19"/>
    </w:rPr>
  </w:style>
  <w:style w:type="character" w:customStyle="1" w:styleId="Head1Char">
    <w:name w:val="Head 1 Char"/>
    <w:locked/>
    <w:rPr>
      <w:rFonts w:ascii="Arial" w:hAnsi="Arial"/>
      <w:b/>
      <w:i/>
    </w:rPr>
  </w:style>
  <w:style w:type="paragraph" w:customStyle="1" w:styleId="Head1">
    <w:name w:val="Head 1"/>
    <w:basedOn w:val="Normal"/>
    <w:pPr>
      <w:spacing w:before="120" w:after="120"/>
      <w:jc w:val="both"/>
    </w:pPr>
    <w:rPr>
      <w:rFonts w:ascii="Arial" w:hAnsi="Arial"/>
      <w:b/>
      <w:i/>
      <w:sz w:val="20"/>
      <w:szCs w:val="20"/>
      <w:lang w:val="fr-FR" w:eastAsia="fr-FR"/>
    </w:rPr>
  </w:style>
  <w:style w:type="character" w:customStyle="1" w:styleId="BodyChar11">
    <w:name w:val="Body Char11"/>
  </w:style>
  <w:style w:type="paragraph" w:customStyle="1" w:styleId="Title1">
    <w:name w:val="Title1"/>
    <w:basedOn w:val="Normal"/>
    <w:uiPriority w:val="99"/>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uiPriority w:val="34"/>
    <w:qFormat/>
    <w:pPr>
      <w:ind w:left="720"/>
      <w:contextualSpacing/>
    </w:pPr>
    <w:rPr>
      <w:rFonts w:ascii="Times New Roman" w:hAnsi="Times New Roman"/>
      <w:sz w:val="24"/>
      <w:szCs w:val="20"/>
      <w:lang w:val="fr-FR" w:eastAsia="fr-FR"/>
    </w:rPr>
  </w:style>
  <w:style w:type="paragraph" w:styleId="Revision">
    <w:name w:val="Revision"/>
    <w:hidden/>
    <w:uiPriority w:val="99"/>
    <w:semiHidden/>
    <w:rPr>
      <w:sz w:val="22"/>
      <w:szCs w:val="22"/>
      <w:lang w:eastAsia="en-US"/>
    </w:rPr>
  </w:style>
  <w:style w:type="paragraph" w:styleId="Title">
    <w:name w:val="Title"/>
    <w:basedOn w:val="Normal"/>
    <w:next w:val="Normal"/>
    <w:link w:val="TitleChar1"/>
    <w:qFormat/>
    <w:pPr>
      <w:spacing w:before="240" w:after="60"/>
      <w:jc w:val="center"/>
      <w:outlineLvl w:val="0"/>
    </w:pPr>
    <w:rPr>
      <w:rFonts w:ascii="Cambria" w:hAnsi="Cambria"/>
      <w:b/>
      <w:bCs/>
      <w:kern w:val="28"/>
      <w:sz w:val="32"/>
      <w:szCs w:val="32"/>
    </w:rPr>
  </w:style>
  <w:style w:type="character" w:customStyle="1" w:styleId="TitleChar1">
    <w:name w:val="Title Char1"/>
    <w:link w:val="Title"/>
    <w:uiPriority w:val="10"/>
    <w:rPr>
      <w:rFonts w:ascii="Cambria" w:eastAsia="Times New Roman" w:hAnsi="Cambria" w:cs="Times New Roman"/>
      <w:b/>
      <w:bCs/>
      <w:kern w:val="28"/>
      <w:sz w:val="32"/>
      <w:szCs w:val="32"/>
      <w:lang w:val="en-US" w:eastAsia="en-US"/>
    </w:rPr>
  </w:style>
  <w:style w:type="character" w:customStyle="1" w:styleId="TitleChar">
    <w:name w:val="Title Char"/>
    <w:locked/>
    <w:rPr>
      <w:rFonts w:ascii="Cambria" w:hAnsi="Cambria" w:cs="Times New Roman"/>
      <w:b/>
      <w:kern w:val="28"/>
      <w:sz w:val="32"/>
    </w:rPr>
  </w:style>
  <w:style w:type="paragraph" w:customStyle="1" w:styleId="productlist">
    <w:name w:val="product list"/>
    <w:basedOn w:val="Normal"/>
    <w:uiPriority w:val="99"/>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pPr>
      <w:spacing w:before="100" w:beforeAutospacing="1" w:after="100" w:afterAutospacing="1"/>
    </w:pPr>
    <w:rPr>
      <w:rFonts w:ascii="Times New Roman" w:hAnsi="Times New Roman"/>
      <w:sz w:val="24"/>
      <w:szCs w:val="24"/>
    </w:rPr>
  </w:style>
  <w:style w:type="character" w:styleId="Emphasis">
    <w:name w:val="Emphasis"/>
    <w:qFormat/>
    <w:rPr>
      <w:rFonts w:cs="Times New Roman"/>
      <w:i/>
    </w:rPr>
  </w:style>
  <w:style w:type="paragraph" w:styleId="Subtitle">
    <w:name w:val="Subtitle"/>
    <w:basedOn w:val="Normal"/>
    <w:next w:val="Normal"/>
    <w:link w:val="SubtitleChar1"/>
    <w:qFormat/>
    <w:pPr>
      <w:spacing w:after="60"/>
      <w:jc w:val="center"/>
      <w:outlineLvl w:val="1"/>
    </w:pPr>
    <w:rPr>
      <w:rFonts w:ascii="Cambria" w:hAnsi="Cambria"/>
      <w:sz w:val="24"/>
      <w:szCs w:val="24"/>
    </w:rPr>
  </w:style>
  <w:style w:type="character" w:customStyle="1" w:styleId="SubtitleChar1">
    <w:name w:val="Subtitle Char1"/>
    <w:link w:val="Subtitle"/>
    <w:uiPriority w:val="11"/>
    <w:rPr>
      <w:rFonts w:ascii="Cambria" w:eastAsia="Times New Roman" w:hAnsi="Cambria" w:cs="Times New Roman"/>
      <w:sz w:val="24"/>
      <w:szCs w:val="24"/>
      <w:lang w:val="en-US" w:eastAsia="en-US"/>
    </w:rPr>
  </w:style>
  <w:style w:type="character" w:customStyle="1" w:styleId="SubtitleChar">
    <w:name w:val="Subtitle Char"/>
    <w:locked/>
    <w:rPr>
      <w:rFonts w:ascii="Cambria" w:hAnsi="Cambria" w:cs="Times New Roman"/>
      <w:sz w:val="24"/>
    </w:rPr>
  </w:style>
  <w:style w:type="paragraph" w:styleId="NoSpacing">
    <w:name w:val="No Spacing"/>
    <w:uiPriority w:val="1"/>
    <w:qFormat/>
    <w:rPr>
      <w:sz w:val="22"/>
      <w:szCs w:val="22"/>
      <w:lang w:eastAsia="en-US"/>
    </w:rPr>
  </w:style>
  <w:style w:type="character" w:customStyle="1" w:styleId="formelementblack1">
    <w:name w:val="formelement_black1"/>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uiPriority w:val="34"/>
    <w:locked/>
    <w:rPr>
      <w:rFonts w:ascii="Times New Roman" w:hAnsi="Times New Roman"/>
      <w:sz w:val="24"/>
    </w:rPr>
  </w:style>
  <w:style w:type="paragraph" w:customStyle="1" w:styleId="3iNumbered2ndlevel">
    <w:name w:val="3i. Numbered 2nd level"/>
    <w:basedOn w:val="Normal"/>
    <w:uiPriority w:val="99"/>
    <w:pPr>
      <w:spacing w:before="60" w:line="160" w:lineRule="exact"/>
      <w:ind w:left="624" w:hanging="340"/>
    </w:pPr>
    <w:rPr>
      <w:rFonts w:cs="Tahoma"/>
      <w:color w:val="000000"/>
      <w:sz w:val="14"/>
      <w:szCs w:val="14"/>
    </w:rPr>
  </w:style>
  <w:style w:type="character" w:customStyle="1" w:styleId="emailstyle28">
    <w:name w:val="emailstyle28"/>
    <w:semiHidden/>
    <w:rPr>
      <w:rFonts w:ascii="Calibri" w:hAnsi="Calibri"/>
      <w:color w:val="1F497D"/>
    </w:rPr>
  </w:style>
  <w:style w:type="character" w:customStyle="1" w:styleId="emailstyle25">
    <w:name w:val="emailstyle25"/>
    <w:semiHidden/>
    <w:rPr>
      <w:rFonts w:ascii="Calibri" w:hAnsi="Calibri"/>
      <w:color w:val="auto"/>
    </w:rPr>
  </w:style>
  <w:style w:type="character" w:customStyle="1" w:styleId="BodyChar1">
    <w:name w:val="Body Char1"/>
    <w:rPr>
      <w:rFonts w:ascii="Trebuchet MS" w:hAnsi="Trebuchet MS"/>
      <w:sz w:val="24"/>
    </w:rPr>
  </w:style>
  <w:style w:type="paragraph" w:customStyle="1" w:styleId="footnotedash0">
    <w:name w:val="footnotedash"/>
    <w:basedOn w:val="Normal"/>
    <w:pPr>
      <w:snapToGrid w:val="0"/>
      <w:spacing w:before="60" w:after="60"/>
      <w:ind w:left="1627" w:hanging="360"/>
    </w:pPr>
    <w:rPr>
      <w:rFonts w:ascii="Trebuchet MS" w:hAnsi="Trebuchet MS"/>
      <w:sz w:val="20"/>
      <w:szCs w:val="20"/>
    </w:rPr>
  </w:style>
  <w:style w:type="paragraph" w:styleId="BodyText3">
    <w:name w:val="Body Text 3"/>
    <w:basedOn w:val="Normal"/>
    <w:link w:val="BodyText3Char"/>
    <w:uiPriority w:val="99"/>
    <w:semiHidden/>
    <w:pPr>
      <w:pBdr>
        <w:top w:val="single" w:sz="12" w:space="1" w:color="FF0000"/>
        <w:left w:val="single" w:sz="24" w:space="4" w:color="FF0000"/>
        <w:bottom w:val="single" w:sz="12" w:space="1" w:color="FF0000"/>
        <w:right w:val="single" w:sz="12" w:space="4" w:color="FF0000"/>
      </w:pBdr>
      <w:shd w:val="pct25" w:color="C0C0C0" w:fill="FFFFFF"/>
      <w:spacing w:line="1" w:lineRule="atLeast"/>
    </w:pPr>
    <w:rPr>
      <w:lang w:val="fr-FR"/>
    </w:rPr>
  </w:style>
  <w:style w:type="character" w:customStyle="1" w:styleId="BodyText3Char">
    <w:name w:val="Body Text 3 Char"/>
    <w:link w:val="BodyText3"/>
    <w:uiPriority w:val="99"/>
    <w:semiHidden/>
    <w:rPr>
      <w:rFonts w:ascii="Tahoma" w:hAnsi="Tahoma"/>
      <w:sz w:val="16"/>
      <w:szCs w:val="16"/>
      <w:lang w:val="en-US" w:eastAsia="en-US"/>
    </w:rPr>
  </w:style>
  <w:style w:type="paragraph" w:customStyle="1" w:styleId="TableHeading">
    <w:name w:val="Table Heading"/>
    <w:basedOn w:val="BodyText"/>
    <w:next w:val="Normal"/>
    <w:pPr>
      <w:spacing w:before="60" w:after="60" w:line="240" w:lineRule="auto"/>
      <w:ind w:left="72" w:right="72"/>
    </w:pPr>
    <w:rPr>
      <w:rFonts w:ascii="Arial" w:hAnsi="Arial" w:cs="Arial"/>
      <w:b/>
      <w:bCs/>
      <w:color w:val="FFFFFF"/>
    </w:rPr>
  </w:style>
  <w:style w:type="character" w:customStyle="1" w:styleId="LogoportMarkup">
    <w:name w:val="LogoportMarkup"/>
    <w:rPr>
      <w:rFonts w:ascii="Courier New" w:hAnsi="Courier New" w:cs="Courier New"/>
      <w:color w:val="FF0000"/>
      <w:sz w:val="76"/>
      <w:szCs w:val="76"/>
      <w:lang w:val="en-US" w:eastAsia="en-US"/>
    </w:rPr>
  </w:style>
  <w:style w:type="character" w:customStyle="1" w:styleId="LogoportDoNotTranslate">
    <w:name w:val="LogoportDoNotTranslate"/>
    <w:rPr>
      <w:rFonts w:ascii="Courier New" w:hAnsi="Courier New" w:cs="Courier New"/>
      <w:color w:val="808080"/>
      <w:sz w:val="76"/>
      <w:szCs w:val="76"/>
      <w:lang w:val="en-US" w:eastAsia="en-US"/>
    </w:rPr>
  </w:style>
  <w:style w:type="character" w:customStyle="1" w:styleId="CharChar19">
    <w:name w:val="Char Char19"/>
    <w:rsid w:val="0022671C"/>
    <w:rPr>
      <w:rFonts w:ascii="Trebuchet MS" w:hAnsi="Trebuchet MS"/>
      <w:b/>
      <w:sz w:val="20"/>
    </w:rPr>
  </w:style>
  <w:style w:type="character" w:customStyle="1" w:styleId="CommentSubjectChar2">
    <w:name w:val="Comment Subject Char2"/>
    <w:uiPriority w:val="99"/>
    <w:semiHidden/>
    <w:rsid w:val="0072336F"/>
    <w:rPr>
      <w:rFonts w:ascii="Tahoma" w:hAnsi="Tahoma"/>
      <w:b/>
      <w:bCs/>
      <w:lang w:val="en-US" w:eastAsia="en-US"/>
    </w:rPr>
  </w:style>
  <w:style w:type="character" w:customStyle="1" w:styleId="NotedebasdepageCar1">
    <w:name w:val="Note de bas de page Car1"/>
    <w:uiPriority w:val="99"/>
    <w:semiHidden/>
    <w:rsid w:val="00E45FA7"/>
    <w:rPr>
      <w:rFonts w:ascii="Tahoma" w:hAnsi="Tahoma"/>
      <w:lang w:val="en-US" w:eastAsia="en-US"/>
    </w:rPr>
  </w:style>
  <w:style w:type="character" w:customStyle="1" w:styleId="CommentaireCar1">
    <w:name w:val="Commentaire Car1"/>
    <w:uiPriority w:val="99"/>
    <w:semiHidden/>
    <w:rsid w:val="00E45FA7"/>
    <w:rPr>
      <w:rFonts w:ascii="Tahoma" w:hAnsi="Tahoma"/>
      <w:lang w:val="en-US" w:eastAsia="en-US"/>
    </w:rPr>
  </w:style>
  <w:style w:type="character" w:customStyle="1" w:styleId="ObjetducommentaireCar1">
    <w:name w:val="Objet du commentaire Car1"/>
    <w:uiPriority w:val="99"/>
    <w:semiHidden/>
    <w:rsid w:val="00E45FA7"/>
  </w:style>
  <w:style w:type="table" w:styleId="TableGrid">
    <w:name w:val="Table Grid"/>
    <w:basedOn w:val="TableNormal"/>
    <w:uiPriority w:val="59"/>
    <w:rsid w:val="00E45FA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E45FA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E45FA7"/>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itle2">
    <w:name w:val="Title2"/>
    <w:basedOn w:val="ProductNames"/>
    <w:qFormat/>
    <w:rsid w:val="00E45FA7"/>
    <w:pPr>
      <w:keepLines w:val="0"/>
      <w:framePr w:hSpace="187" w:wrap="around" w:vAnchor="page" w:hAnchor="margin" w:xAlign="center" w:y="5513"/>
      <w:spacing w:before="0" w:after="0"/>
    </w:pPr>
    <w:rPr>
      <w:rFonts w:ascii="Tahoma" w:hAnsi="Tahoma" w:cs="Tahoma"/>
      <w:sz w:val="14"/>
      <w:szCs w:val="14"/>
      <w:lang w:val="de-DE"/>
    </w:rPr>
  </w:style>
  <w:style w:type="character" w:customStyle="1" w:styleId="CarCar19">
    <w:name w:val="Car Car19"/>
    <w:rsid w:val="00E45FA7"/>
    <w:rPr>
      <w:rFonts w:ascii="Trebuchet MS" w:hAnsi="Trebuchet MS"/>
      <w:b/>
    </w:rPr>
  </w:style>
  <w:style w:type="character" w:customStyle="1" w:styleId="CarCar20">
    <w:name w:val="Car Car20"/>
    <w:locked/>
    <w:rsid w:val="00E45FA7"/>
    <w:rPr>
      <w:rFonts w:ascii="Trebuchet MS" w:eastAsia="Times New Roman" w:hAnsi="Times New Roman" w:cs="Times New Roman"/>
      <w:b/>
      <w:sz w:val="24"/>
    </w:rPr>
  </w:style>
  <w:style w:type="character" w:customStyle="1" w:styleId="Titre3Car">
    <w:name w:val="Titre 3 Car"/>
    <w:uiPriority w:val="9"/>
    <w:locked/>
    <w:rsid w:val="00E45FA7"/>
    <w:rPr>
      <w:rFonts w:ascii="Trebuchet MS" w:eastAsia="Times New Roman" w:hAnsi="Times New Roman"/>
      <w:b/>
      <w:sz w:val="20"/>
    </w:rPr>
  </w:style>
  <w:style w:type="character" w:customStyle="1" w:styleId="CharChar191">
    <w:name w:val="Char Char191"/>
    <w:uiPriority w:val="99"/>
    <w:rsid w:val="00E45FA7"/>
    <w:rPr>
      <w:rFonts w:ascii="Times New Roman" w:hAnsi="Times New Roman"/>
      <w:b/>
    </w:rPr>
  </w:style>
  <w:style w:type="paragraph" w:customStyle="1" w:styleId="Style1">
    <w:name w:val="Style1"/>
    <w:basedOn w:val="Heading1"/>
    <w:link w:val="Style1Char"/>
    <w:qFormat/>
    <w:rsid w:val="00E45FA7"/>
    <w:pPr>
      <w:keepNext/>
    </w:pPr>
    <w:rPr>
      <w:rFonts w:cs="Tahoma"/>
    </w:rPr>
  </w:style>
  <w:style w:type="character" w:customStyle="1" w:styleId="Style1Char">
    <w:name w:val="Style1 Char"/>
    <w:link w:val="Style1"/>
    <w:rsid w:val="00E45FA7"/>
    <w:rPr>
      <w:rFonts w:ascii="Tahoma" w:hAnsi="Tahoma" w:cs="Tahoma"/>
      <w:b/>
      <w:bCs/>
      <w:caps/>
      <w:color w:val="000000"/>
      <w:sz w:val="36"/>
      <w:szCs w:val="36"/>
      <w:lang w:val="fr-FR"/>
    </w:rPr>
  </w:style>
  <w:style w:type="paragraph" w:customStyle="1" w:styleId="Style2">
    <w:name w:val="Style2"/>
    <w:basedOn w:val="Heading1"/>
    <w:link w:val="Style2Char"/>
    <w:qFormat/>
    <w:rsid w:val="00E45FA7"/>
    <w:pPr>
      <w:keepNext/>
    </w:pPr>
    <w:rPr>
      <w:rFonts w:cs="Tahoma"/>
    </w:rPr>
  </w:style>
  <w:style w:type="character" w:customStyle="1" w:styleId="Style2Char">
    <w:name w:val="Style2 Char"/>
    <w:link w:val="Style2"/>
    <w:rsid w:val="00E45FA7"/>
    <w:rPr>
      <w:rFonts w:ascii="Tahoma" w:hAnsi="Tahoma" w:cs="Tahoma"/>
      <w:b/>
      <w:bCs/>
      <w:caps/>
      <w:color w:val="000000"/>
      <w:sz w:val="36"/>
      <w:szCs w:val="36"/>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licensing" TargetMode="External"/><Relationship Id="rId26" Type="http://schemas.openxmlformats.org/officeDocument/2006/relationships/hyperlink" Target="https://www.microsoft.com/licensing/servicecenter/default.aspx" TargetMode="External"/><Relationship Id="rId39" Type="http://schemas.openxmlformats.org/officeDocument/2006/relationships/fontTable" Target="fontTable.xml"/><Relationship Id="rId21" Type="http://schemas.openxmlformats.org/officeDocument/2006/relationships/hyperlink" Target="http://support.microsoft.com/lifecycle" TargetMode="External"/><Relationship Id="rId34" Type="http://schemas.openxmlformats.org/officeDocument/2006/relationships/hyperlink" Target="http://www.microsoft.com/sqlserver/en/us/get-sql-server/how-to-buy.aspx" TargetMode="External"/><Relationship Id="rId42"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microsoft.com/licensing" TargetMode="External"/><Relationship Id="rId20" Type="http://schemas.openxmlformats.org/officeDocument/2006/relationships/hyperlink" Target="http://www.microsoft.com/resources/sharedsource/Licensing/Enterprise.mspx" TargetMode="External"/><Relationship Id="rId29" Type="http://schemas.openxmlformats.org/officeDocument/2006/relationships/hyperlink" Target="http://www.vexcel.com/geospatial/bingmapsserver/index.asp" TargetMode="External"/><Relationship Id="rId41"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licensing" TargetMode="External"/><Relationship Id="rId32" Type="http://schemas.openxmlformats.org/officeDocument/2006/relationships/hyperlink" Target="http://www.vexcel.com/geospatial/bingmapsserver/index.asp" TargetMode="External"/><Relationship Id="rId37" Type="http://schemas.openxmlformats.org/officeDocument/2006/relationships/hyperlink" Target="http://www.microsoft.com/licensing/resources/volbrief.mspx"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yperlink" Target="http://www.microsoft.com/technet/subscription" TargetMode="External"/><Relationship Id="rId28" Type="http://schemas.openxmlformats.org/officeDocument/2006/relationships/hyperlink" Target="http://www.microsoft.com/licensing/resources/vol/volumelicensekey/default.mspx" TargetMode="External"/><Relationship Id="rId36" Type="http://schemas.openxmlformats.org/officeDocument/2006/relationships/hyperlink" Target="http://www.microsoft.com/sqlserver/2008/en/us/parallel-data-warehouse.aspx" TargetMode="External"/><Relationship Id="rId10" Type="http://schemas.openxmlformats.org/officeDocument/2006/relationships/footer" Target="footer1.xml"/><Relationship Id="rId19" Type="http://schemas.openxmlformats.org/officeDocument/2006/relationships/hyperlink" Target="http://www.microsoft.com/spd" TargetMode="External"/><Relationship Id="rId31" Type="http://schemas.openxmlformats.org/officeDocument/2006/relationships/hyperlink" Target="http://www.microsoft.com/education/pil/partnersinlearning.aspx"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3.png"/><Relationship Id="rId22" Type="http://schemas.openxmlformats.org/officeDocument/2006/relationships/hyperlink" Target="http://support.microsoft.com/common/international.aspx?rdpath=dm;en-us;lifecycle" TargetMode="External"/><Relationship Id="rId27" Type="http://schemas.openxmlformats.org/officeDocument/2006/relationships/hyperlink" Target="http://www.microsoft.com/licensing/resources/vol/numbers.mspx" TargetMode="External"/><Relationship Id="rId30" Type="http://schemas.openxmlformats.org/officeDocument/2006/relationships/hyperlink" Target="http://www.microsoft.com/en-us/windows/windowsintune/faq/default.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customXml" Target="../customXml/item4.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microsoft.com/online/faq.aspx" TargetMode="External"/><Relationship Id="rId25" Type="http://schemas.openxmlformats.org/officeDocument/2006/relationships/hyperlink" Target="http://www.microsoft.com/products/exporting/basics.htm"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www.microsoft.com/licensing/resources/volbrief.m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cid:image003.jpg@01CC2AB5.80B82260" TargetMode="External"/><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11F5C00-CD87-4B2A-AE3E-24630FE709F3}"/>
</file>

<file path=customXml/itemProps2.xml><?xml version="1.0" encoding="utf-8"?>
<ds:datastoreItem xmlns:ds="http://schemas.openxmlformats.org/officeDocument/2006/customXml" ds:itemID="{9D125E46-29C9-46DA-8F66-4E96C76E5D55}"/>
</file>

<file path=customXml/itemProps3.xml><?xml version="1.0" encoding="utf-8"?>
<ds:datastoreItem xmlns:ds="http://schemas.openxmlformats.org/officeDocument/2006/customXml" ds:itemID="{F3CBF441-2CB6-4CB3-88F0-DD8AFE591661}"/>
</file>

<file path=customXml/itemProps4.xml><?xml version="1.0" encoding="utf-8"?>
<ds:datastoreItem xmlns:ds="http://schemas.openxmlformats.org/officeDocument/2006/customXml" ds:itemID="{8D91C102-1380-46E0-8F59-5C0BB1DFF61A}"/>
</file>

<file path=docProps/app.xml><?xml version="1.0" encoding="utf-8"?>
<Properties xmlns="http://schemas.openxmlformats.org/officeDocument/2006/extended-properties" xmlns:vt="http://schemas.openxmlformats.org/officeDocument/2006/docPropsVTypes">
  <Template>Normal.dotm</Template>
  <TotalTime>1</TotalTime>
  <Pages>1</Pages>
  <Words>89626</Words>
  <Characters>510873</Characters>
  <Application>Microsoft Office Word</Application>
  <DocSecurity>8</DocSecurity>
  <Lines>4257</Lines>
  <Paragraphs>1198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Microsoft®</vt:lpstr>
      <vt:lpstr>Microsoft®</vt:lpstr>
    </vt:vector>
  </TitlesOfParts>
  <Company>Microsoft Corporation</Company>
  <LinksUpToDate>false</LinksUpToDate>
  <CharactersWithSpaces>599301</CharactersWithSpaces>
  <SharedDoc>false</SharedDoc>
  <HLinks>
    <vt:vector size="4716" baseType="variant">
      <vt:variant>
        <vt:i4>8126499</vt:i4>
      </vt:variant>
      <vt:variant>
        <vt:i4>3960</vt:i4>
      </vt:variant>
      <vt:variant>
        <vt:i4>0</vt:i4>
      </vt:variant>
      <vt:variant>
        <vt:i4>5</vt:i4>
      </vt:variant>
      <vt:variant>
        <vt:lpwstr>http://www.microsoft.com/licensing/resources/volbrief.mspx</vt:lpwstr>
      </vt:variant>
      <vt:variant>
        <vt:lpwstr/>
      </vt:variant>
      <vt:variant>
        <vt:i4>8126499</vt:i4>
      </vt:variant>
      <vt:variant>
        <vt:i4>3957</vt:i4>
      </vt:variant>
      <vt:variant>
        <vt:i4>0</vt:i4>
      </vt:variant>
      <vt:variant>
        <vt:i4>5</vt:i4>
      </vt:variant>
      <vt:variant>
        <vt:lpwstr>http://www.microsoft.com/licensing/resources/volbrief.mspx</vt:lpwstr>
      </vt:variant>
      <vt:variant>
        <vt:lpwstr/>
      </vt:variant>
      <vt:variant>
        <vt:i4>8126499</vt:i4>
      </vt:variant>
      <vt:variant>
        <vt:i4>3954</vt:i4>
      </vt:variant>
      <vt:variant>
        <vt:i4>0</vt:i4>
      </vt:variant>
      <vt:variant>
        <vt:i4>5</vt:i4>
      </vt:variant>
      <vt:variant>
        <vt:lpwstr>http://www.microsoft.com/licensing/resources/volbrief.mspx</vt:lpwstr>
      </vt:variant>
      <vt:variant>
        <vt:lpwstr/>
      </vt:variant>
      <vt:variant>
        <vt:i4>3932217</vt:i4>
      </vt:variant>
      <vt:variant>
        <vt:i4>3951</vt:i4>
      </vt:variant>
      <vt:variant>
        <vt:i4>0</vt:i4>
      </vt:variant>
      <vt:variant>
        <vt:i4>5</vt:i4>
      </vt:variant>
      <vt:variant>
        <vt:lpwstr>http://www.microsoftvolumelicensing.com/userights/pur.aspx</vt:lpwstr>
      </vt:variant>
      <vt:variant>
        <vt:lpwstr/>
      </vt:variant>
      <vt:variant>
        <vt:i4>917532</vt:i4>
      </vt:variant>
      <vt:variant>
        <vt:i4>3948</vt:i4>
      </vt:variant>
      <vt:variant>
        <vt:i4>0</vt:i4>
      </vt:variant>
      <vt:variant>
        <vt:i4>5</vt:i4>
      </vt:variant>
      <vt:variant>
        <vt:lpwstr>http://www.microsoftvolumelicensing.com/userights/pur.aspx%22</vt:lpwstr>
      </vt:variant>
      <vt:variant>
        <vt:lpwstr/>
      </vt:variant>
      <vt:variant>
        <vt:i4>540475425</vt:i4>
      </vt:variant>
      <vt:variant>
        <vt:i4>3945</vt:i4>
      </vt:variant>
      <vt:variant>
        <vt:i4>0</vt:i4>
      </vt:variant>
      <vt:variant>
        <vt:i4>5</vt:i4>
      </vt:variant>
      <vt:variant>
        <vt:lpwstr/>
      </vt:variant>
      <vt:variant>
        <vt:lpwstr>_SECTION_3_–</vt:lpwstr>
      </vt:variant>
      <vt:variant>
        <vt:i4>3670129</vt:i4>
      </vt:variant>
      <vt:variant>
        <vt:i4>3942</vt:i4>
      </vt:variant>
      <vt:variant>
        <vt:i4>0</vt:i4>
      </vt:variant>
      <vt:variant>
        <vt:i4>5</vt:i4>
      </vt:variant>
      <vt:variant>
        <vt:lpwstr>http://www.microsoft.com/sqlserver/2008/en/us/parallel-data-warehouse.aspx</vt:lpwstr>
      </vt:variant>
      <vt:variant>
        <vt:lpwstr/>
      </vt:variant>
      <vt:variant>
        <vt:i4>540475425</vt:i4>
      </vt:variant>
      <vt:variant>
        <vt:i4>3939</vt:i4>
      </vt:variant>
      <vt:variant>
        <vt:i4>0</vt:i4>
      </vt:variant>
      <vt:variant>
        <vt:i4>5</vt:i4>
      </vt:variant>
      <vt:variant>
        <vt:lpwstr/>
      </vt:variant>
      <vt:variant>
        <vt:lpwstr>_SECTION_3_–</vt:lpwstr>
      </vt:variant>
      <vt:variant>
        <vt:i4>540475425</vt:i4>
      </vt:variant>
      <vt:variant>
        <vt:i4>3936</vt:i4>
      </vt:variant>
      <vt:variant>
        <vt:i4>0</vt:i4>
      </vt:variant>
      <vt:variant>
        <vt:i4>5</vt:i4>
      </vt:variant>
      <vt:variant>
        <vt:lpwstr/>
      </vt:variant>
      <vt:variant>
        <vt:lpwstr>_SECTION_3_–</vt:lpwstr>
      </vt:variant>
      <vt:variant>
        <vt:i4>540475425</vt:i4>
      </vt:variant>
      <vt:variant>
        <vt:i4>3933</vt:i4>
      </vt:variant>
      <vt:variant>
        <vt:i4>0</vt:i4>
      </vt:variant>
      <vt:variant>
        <vt:i4>5</vt:i4>
      </vt:variant>
      <vt:variant>
        <vt:lpwstr/>
      </vt:variant>
      <vt:variant>
        <vt:lpwstr>_SECTION_3_–</vt:lpwstr>
      </vt:variant>
      <vt:variant>
        <vt:i4>540082209</vt:i4>
      </vt:variant>
      <vt:variant>
        <vt:i4>3930</vt:i4>
      </vt:variant>
      <vt:variant>
        <vt:i4>0</vt:i4>
      </vt:variant>
      <vt:variant>
        <vt:i4>5</vt:i4>
      </vt:variant>
      <vt:variant>
        <vt:lpwstr/>
      </vt:variant>
      <vt:variant>
        <vt:lpwstr>_Section_5_–</vt:lpwstr>
      </vt:variant>
      <vt:variant>
        <vt:i4>7864357</vt:i4>
      </vt:variant>
      <vt:variant>
        <vt:i4>3927</vt:i4>
      </vt:variant>
      <vt:variant>
        <vt:i4>0</vt:i4>
      </vt:variant>
      <vt:variant>
        <vt:i4>5</vt:i4>
      </vt:variant>
      <vt:variant>
        <vt:lpwstr>http://www.microsoft.com/sqlserver/en/us/get-sql-server/how-to-buy.aspx</vt:lpwstr>
      </vt:variant>
      <vt:variant>
        <vt:lpwstr/>
      </vt:variant>
      <vt:variant>
        <vt:i4>7864357</vt:i4>
      </vt:variant>
      <vt:variant>
        <vt:i4>3924</vt:i4>
      </vt:variant>
      <vt:variant>
        <vt:i4>0</vt:i4>
      </vt:variant>
      <vt:variant>
        <vt:i4>5</vt:i4>
      </vt:variant>
      <vt:variant>
        <vt:lpwstr>http://www.microsoft.com/sqlserver/en/us/get-sql-server/how-to-buy.aspx</vt:lpwstr>
      </vt:variant>
      <vt:variant>
        <vt:lpwstr/>
      </vt:variant>
      <vt:variant>
        <vt:i4>7864357</vt:i4>
      </vt:variant>
      <vt:variant>
        <vt:i4>3921</vt:i4>
      </vt:variant>
      <vt:variant>
        <vt:i4>0</vt:i4>
      </vt:variant>
      <vt:variant>
        <vt:i4>5</vt:i4>
      </vt:variant>
      <vt:variant>
        <vt:lpwstr>http://www.microsoft.com/sqlserver/en/us/get-sql-server/how-to-buy.aspx</vt:lpwstr>
      </vt:variant>
      <vt:variant>
        <vt:lpwstr/>
      </vt:variant>
      <vt:variant>
        <vt:i4>3735598</vt:i4>
      </vt:variant>
      <vt:variant>
        <vt:i4>3918</vt:i4>
      </vt:variant>
      <vt:variant>
        <vt:i4>0</vt:i4>
      </vt:variant>
      <vt:variant>
        <vt:i4>5</vt:i4>
      </vt:variant>
      <vt:variant>
        <vt:lpwstr/>
      </vt:variant>
      <vt:variant>
        <vt:lpwstr>_Step_Up</vt:lpwstr>
      </vt:variant>
      <vt:variant>
        <vt:i4>540082209</vt:i4>
      </vt:variant>
      <vt:variant>
        <vt:i4>3915</vt:i4>
      </vt:variant>
      <vt:variant>
        <vt:i4>0</vt:i4>
      </vt:variant>
      <vt:variant>
        <vt:i4>5</vt:i4>
      </vt:variant>
      <vt:variant>
        <vt:lpwstr/>
      </vt:variant>
      <vt:variant>
        <vt:lpwstr>_Section_5_–</vt:lpwstr>
      </vt:variant>
      <vt:variant>
        <vt:i4>5242911</vt:i4>
      </vt:variant>
      <vt:variant>
        <vt:i4>3912</vt:i4>
      </vt:variant>
      <vt:variant>
        <vt:i4>0</vt:i4>
      </vt:variant>
      <vt:variant>
        <vt:i4>5</vt:i4>
      </vt:variant>
      <vt:variant>
        <vt:lpwstr>http://www.vexcel.com/geospatial/bingmapsserver/index.asp</vt:lpwstr>
      </vt:variant>
      <vt:variant>
        <vt:lpwstr/>
      </vt:variant>
      <vt:variant>
        <vt:i4>540475425</vt:i4>
      </vt:variant>
      <vt:variant>
        <vt:i4>3909</vt:i4>
      </vt:variant>
      <vt:variant>
        <vt:i4>0</vt:i4>
      </vt:variant>
      <vt:variant>
        <vt:i4>5</vt:i4>
      </vt:variant>
      <vt:variant>
        <vt:lpwstr/>
      </vt:variant>
      <vt:variant>
        <vt:lpwstr>_SECTION_3_–</vt:lpwstr>
      </vt:variant>
      <vt:variant>
        <vt:i4>6225920</vt:i4>
      </vt:variant>
      <vt:variant>
        <vt:i4>3906</vt:i4>
      </vt:variant>
      <vt:variant>
        <vt:i4>0</vt:i4>
      </vt:variant>
      <vt:variant>
        <vt:i4>5</vt:i4>
      </vt:variant>
      <vt:variant>
        <vt:lpwstr>http://www.microsoft.com/licensing/contracts</vt:lpwstr>
      </vt:variant>
      <vt:variant>
        <vt:lpwstr/>
      </vt:variant>
      <vt:variant>
        <vt:i4>6946848</vt:i4>
      </vt:variant>
      <vt:variant>
        <vt:i4>3903</vt:i4>
      </vt:variant>
      <vt:variant>
        <vt:i4>0</vt:i4>
      </vt:variant>
      <vt:variant>
        <vt:i4>5</vt:i4>
      </vt:variant>
      <vt:variant>
        <vt:lpwstr>http://www.microsoft.com/education/pil/partnersinlearning.aspx</vt:lpwstr>
      </vt:variant>
      <vt:variant>
        <vt:lpwstr/>
      </vt:variant>
      <vt:variant>
        <vt:i4>1638403</vt:i4>
      </vt:variant>
      <vt:variant>
        <vt:i4>3900</vt:i4>
      </vt:variant>
      <vt:variant>
        <vt:i4>0</vt:i4>
      </vt:variant>
      <vt:variant>
        <vt:i4>5</vt:i4>
      </vt:variant>
      <vt:variant>
        <vt:lpwstr>http://go.microsoft.com/fwlink/?LinkID=242876</vt:lpwstr>
      </vt:variant>
      <vt:variant>
        <vt:lpwstr/>
      </vt:variant>
      <vt:variant>
        <vt:i4>3932217</vt:i4>
      </vt:variant>
      <vt:variant>
        <vt:i4>3897</vt:i4>
      </vt:variant>
      <vt:variant>
        <vt:i4>0</vt:i4>
      </vt:variant>
      <vt:variant>
        <vt:i4>5</vt:i4>
      </vt:variant>
      <vt:variant>
        <vt:lpwstr>http://www.microsoftvolumelicensing.com/userights/PUR.aspx</vt:lpwstr>
      </vt:variant>
      <vt:variant>
        <vt:lpwstr/>
      </vt:variant>
      <vt:variant>
        <vt:i4>2031628</vt:i4>
      </vt:variant>
      <vt:variant>
        <vt:i4>3894</vt:i4>
      </vt:variant>
      <vt:variant>
        <vt:i4>0</vt:i4>
      </vt:variant>
      <vt:variant>
        <vt:i4>5</vt:i4>
      </vt:variant>
      <vt:variant>
        <vt:lpwstr>http://www.microsoft.com/en-us/windows/windowsintune/faq/default.aspx</vt:lpwstr>
      </vt:variant>
      <vt:variant>
        <vt:lpwstr/>
      </vt:variant>
      <vt:variant>
        <vt:i4>1900599</vt:i4>
      </vt:variant>
      <vt:variant>
        <vt:i4>3891</vt:i4>
      </vt:variant>
      <vt:variant>
        <vt:i4>0</vt:i4>
      </vt:variant>
      <vt:variant>
        <vt:i4>5</vt:i4>
      </vt:variant>
      <vt:variant>
        <vt:lpwstr/>
      </vt:variant>
      <vt:variant>
        <vt:lpwstr>_Toc325609175</vt:lpwstr>
      </vt:variant>
      <vt:variant>
        <vt:i4>1900599</vt:i4>
      </vt:variant>
      <vt:variant>
        <vt:i4>3888</vt:i4>
      </vt:variant>
      <vt:variant>
        <vt:i4>0</vt:i4>
      </vt:variant>
      <vt:variant>
        <vt:i4>5</vt:i4>
      </vt:variant>
      <vt:variant>
        <vt:lpwstr/>
      </vt:variant>
      <vt:variant>
        <vt:lpwstr>_Toc325609175</vt:lpwstr>
      </vt:variant>
      <vt:variant>
        <vt:i4>1900599</vt:i4>
      </vt:variant>
      <vt:variant>
        <vt:i4>3885</vt:i4>
      </vt:variant>
      <vt:variant>
        <vt:i4>0</vt:i4>
      </vt:variant>
      <vt:variant>
        <vt:i4>5</vt:i4>
      </vt:variant>
      <vt:variant>
        <vt:lpwstr/>
      </vt:variant>
      <vt:variant>
        <vt:lpwstr>_Toc325609175</vt:lpwstr>
      </vt:variant>
      <vt:variant>
        <vt:i4>3735598</vt:i4>
      </vt:variant>
      <vt:variant>
        <vt:i4>3882</vt:i4>
      </vt:variant>
      <vt:variant>
        <vt:i4>0</vt:i4>
      </vt:variant>
      <vt:variant>
        <vt:i4>5</vt:i4>
      </vt:variant>
      <vt:variant>
        <vt:lpwstr/>
      </vt:variant>
      <vt:variant>
        <vt:lpwstr>_Step_Up</vt:lpwstr>
      </vt:variant>
      <vt:variant>
        <vt:i4>3932217</vt:i4>
      </vt:variant>
      <vt:variant>
        <vt:i4>3879</vt:i4>
      </vt:variant>
      <vt:variant>
        <vt:i4>0</vt:i4>
      </vt:variant>
      <vt:variant>
        <vt:i4>5</vt:i4>
      </vt:variant>
      <vt:variant>
        <vt:lpwstr>http://www.microsoftvolumelicensing.com/userights/PUR.aspx</vt:lpwstr>
      </vt:variant>
      <vt:variant>
        <vt:lpwstr/>
      </vt:variant>
      <vt:variant>
        <vt:i4>5242911</vt:i4>
      </vt:variant>
      <vt:variant>
        <vt:i4>3876</vt:i4>
      </vt:variant>
      <vt:variant>
        <vt:i4>0</vt:i4>
      </vt:variant>
      <vt:variant>
        <vt:i4>5</vt:i4>
      </vt:variant>
      <vt:variant>
        <vt:lpwstr>http://www.vexcel.com/geospatial/bingmapsserver/index.asp</vt:lpwstr>
      </vt:variant>
      <vt:variant>
        <vt:lpwstr/>
      </vt:variant>
      <vt:variant>
        <vt:i4>3801200</vt:i4>
      </vt:variant>
      <vt:variant>
        <vt:i4>3873</vt:i4>
      </vt:variant>
      <vt:variant>
        <vt:i4>0</vt:i4>
      </vt:variant>
      <vt:variant>
        <vt:i4>5</vt:i4>
      </vt:variant>
      <vt:variant>
        <vt:lpwstr>http://www.microsoft.com/licensing/resources/vol/volumelicensekey/default.mspx</vt:lpwstr>
      </vt:variant>
      <vt:variant>
        <vt:lpwstr/>
      </vt:variant>
      <vt:variant>
        <vt:i4>4587588</vt:i4>
      </vt:variant>
      <vt:variant>
        <vt:i4>3870</vt:i4>
      </vt:variant>
      <vt:variant>
        <vt:i4>0</vt:i4>
      </vt:variant>
      <vt:variant>
        <vt:i4>5</vt:i4>
      </vt:variant>
      <vt:variant>
        <vt:lpwstr>http://www.microsoft.com/licensing/resources/vol/numbers.mspx</vt:lpwstr>
      </vt:variant>
      <vt:variant>
        <vt:lpwstr/>
      </vt:variant>
      <vt:variant>
        <vt:i4>7077927</vt:i4>
      </vt:variant>
      <vt:variant>
        <vt:i4>3867</vt:i4>
      </vt:variant>
      <vt:variant>
        <vt:i4>0</vt:i4>
      </vt:variant>
      <vt:variant>
        <vt:i4>5</vt:i4>
      </vt:variant>
      <vt:variant>
        <vt:lpwstr>https://www.microsoft.com/licensing/servicecenter/default.aspx</vt:lpwstr>
      </vt:variant>
      <vt:variant>
        <vt:lpwstr/>
      </vt:variant>
      <vt:variant>
        <vt:i4>3276919</vt:i4>
      </vt:variant>
      <vt:variant>
        <vt:i4>3864</vt:i4>
      </vt:variant>
      <vt:variant>
        <vt:i4>0</vt:i4>
      </vt:variant>
      <vt:variant>
        <vt:i4>5</vt:i4>
      </vt:variant>
      <vt:variant>
        <vt:lpwstr>http://www.microsoft.com/products/exporting/basics.htm</vt:lpwstr>
      </vt:variant>
      <vt:variant>
        <vt:lpwstr/>
      </vt:variant>
      <vt:variant>
        <vt:i4>3145761</vt:i4>
      </vt:variant>
      <vt:variant>
        <vt:i4>3861</vt:i4>
      </vt:variant>
      <vt:variant>
        <vt:i4>0</vt:i4>
      </vt:variant>
      <vt:variant>
        <vt:i4>5</vt:i4>
      </vt:variant>
      <vt:variant>
        <vt:lpwstr>http://www.microsoft.com/licensing</vt:lpwstr>
      </vt:variant>
      <vt:variant>
        <vt:lpwstr/>
      </vt:variant>
      <vt:variant>
        <vt:i4>6422633</vt:i4>
      </vt:variant>
      <vt:variant>
        <vt:i4>3858</vt:i4>
      </vt:variant>
      <vt:variant>
        <vt:i4>0</vt:i4>
      </vt:variant>
      <vt:variant>
        <vt:i4>5</vt:i4>
      </vt:variant>
      <vt:variant>
        <vt:lpwstr>http://www.microsoft.com/licensing/software-assurance/license-mobility</vt:lpwstr>
      </vt:variant>
      <vt:variant>
        <vt:lpwstr/>
      </vt:variant>
      <vt:variant>
        <vt:i4>5373978</vt:i4>
      </vt:variant>
      <vt:variant>
        <vt:i4>3855</vt:i4>
      </vt:variant>
      <vt:variant>
        <vt:i4>0</vt:i4>
      </vt:variant>
      <vt:variant>
        <vt:i4>5</vt:i4>
      </vt:variant>
      <vt:variant>
        <vt:lpwstr>http://www.microsoft.com/technet/subscription</vt:lpwstr>
      </vt:variant>
      <vt:variant>
        <vt:lpwstr/>
      </vt:variant>
      <vt:variant>
        <vt:i4>4259868</vt:i4>
      </vt:variant>
      <vt:variant>
        <vt:i4>3852</vt:i4>
      </vt:variant>
      <vt:variant>
        <vt:i4>0</vt:i4>
      </vt:variant>
      <vt:variant>
        <vt:i4>5</vt:i4>
      </vt:variant>
      <vt:variant>
        <vt:lpwstr>http://support.microsoft.com/common/international.aspx?rdpath=dm;en-us;lifecycle</vt:lpwstr>
      </vt:variant>
      <vt:variant>
        <vt:lpwstr/>
      </vt:variant>
      <vt:variant>
        <vt:i4>2621481</vt:i4>
      </vt:variant>
      <vt:variant>
        <vt:i4>3849</vt:i4>
      </vt:variant>
      <vt:variant>
        <vt:i4>0</vt:i4>
      </vt:variant>
      <vt:variant>
        <vt:i4>5</vt:i4>
      </vt:variant>
      <vt:variant>
        <vt:lpwstr>http://support.microsoft.com/lifecycle</vt:lpwstr>
      </vt:variant>
      <vt:variant>
        <vt:lpwstr/>
      </vt:variant>
      <vt:variant>
        <vt:i4>5374036</vt:i4>
      </vt:variant>
      <vt:variant>
        <vt:i4>3846</vt:i4>
      </vt:variant>
      <vt:variant>
        <vt:i4>0</vt:i4>
      </vt:variant>
      <vt:variant>
        <vt:i4>5</vt:i4>
      </vt:variant>
      <vt:variant>
        <vt:lpwstr>http://www.microsoft.com/resources/sharedsource/Licensing/Enterprise.mspx</vt:lpwstr>
      </vt:variant>
      <vt:variant>
        <vt:lpwstr/>
      </vt:variant>
      <vt:variant>
        <vt:i4>4718656</vt:i4>
      </vt:variant>
      <vt:variant>
        <vt:i4>3843</vt:i4>
      </vt:variant>
      <vt:variant>
        <vt:i4>0</vt:i4>
      </vt:variant>
      <vt:variant>
        <vt:i4>5</vt:i4>
      </vt:variant>
      <vt:variant>
        <vt:lpwstr>http://www.microsoft.com/spd</vt:lpwstr>
      </vt:variant>
      <vt:variant>
        <vt:lpwstr/>
      </vt:variant>
      <vt:variant>
        <vt:i4>3145761</vt:i4>
      </vt:variant>
      <vt:variant>
        <vt:i4>3840</vt:i4>
      </vt:variant>
      <vt:variant>
        <vt:i4>0</vt:i4>
      </vt:variant>
      <vt:variant>
        <vt:i4>5</vt:i4>
      </vt:variant>
      <vt:variant>
        <vt:lpwstr>http://www.microsoft.com/licensing</vt:lpwstr>
      </vt:variant>
      <vt:variant>
        <vt:lpwstr/>
      </vt:variant>
      <vt:variant>
        <vt:i4>2883709</vt:i4>
      </vt:variant>
      <vt:variant>
        <vt:i4>3837</vt:i4>
      </vt:variant>
      <vt:variant>
        <vt:i4>0</vt:i4>
      </vt:variant>
      <vt:variant>
        <vt:i4>5</vt:i4>
      </vt:variant>
      <vt:variant>
        <vt:lpwstr>http://www.microsoft.com/learning/sa/training.mspx</vt:lpwstr>
      </vt:variant>
      <vt:variant>
        <vt:lpwstr/>
      </vt:variant>
      <vt:variant>
        <vt:i4>1835029</vt:i4>
      </vt:variant>
      <vt:variant>
        <vt:i4>3834</vt:i4>
      </vt:variant>
      <vt:variant>
        <vt:i4>0</vt:i4>
      </vt:variant>
      <vt:variant>
        <vt:i4>5</vt:i4>
      </vt:variant>
      <vt:variant>
        <vt:lpwstr>http://directory.partners.extranet.microsoft.com/psbproviders</vt:lpwstr>
      </vt:variant>
      <vt:variant>
        <vt:lpwstr/>
      </vt:variant>
      <vt:variant>
        <vt:i4>3932217</vt:i4>
      </vt:variant>
      <vt:variant>
        <vt:i4>3831</vt:i4>
      </vt:variant>
      <vt:variant>
        <vt:i4>0</vt:i4>
      </vt:variant>
      <vt:variant>
        <vt:i4>5</vt:i4>
      </vt:variant>
      <vt:variant>
        <vt:lpwstr>http://www.microsoftvolumelicensing.com/userights/PUR.aspx</vt:lpwstr>
      </vt:variant>
      <vt:variant>
        <vt:lpwstr/>
      </vt:variant>
      <vt:variant>
        <vt:i4>4587613</vt:i4>
      </vt:variant>
      <vt:variant>
        <vt:i4>3828</vt:i4>
      </vt:variant>
      <vt:variant>
        <vt:i4>0</vt:i4>
      </vt:variant>
      <vt:variant>
        <vt:i4>5</vt:i4>
      </vt:variant>
      <vt:variant>
        <vt:lpwstr>http://www.microsoft.com/online/faq.aspx</vt:lpwstr>
      </vt:variant>
      <vt:variant>
        <vt:lpwstr>international</vt:lpwstr>
      </vt:variant>
      <vt:variant>
        <vt:i4>852055</vt:i4>
      </vt:variant>
      <vt:variant>
        <vt:i4>3825</vt:i4>
      </vt:variant>
      <vt:variant>
        <vt:i4>0</vt:i4>
      </vt:variant>
      <vt:variant>
        <vt:i4>5</vt:i4>
      </vt:variant>
      <vt:variant>
        <vt:lpwstr>http://microsoft.com/licensing/contracts (en anglais)</vt:lpwstr>
      </vt:variant>
      <vt:variant>
        <vt:lpwstr/>
      </vt:variant>
      <vt:variant>
        <vt:i4>6226009</vt:i4>
      </vt:variant>
      <vt:variant>
        <vt:i4>3822</vt:i4>
      </vt:variant>
      <vt:variant>
        <vt:i4>0</vt:i4>
      </vt:variant>
      <vt:variant>
        <vt:i4>5</vt:i4>
      </vt:variant>
      <vt:variant>
        <vt:lpwstr>http://microsoft.com/licensing/contracts</vt:lpwstr>
      </vt:variant>
      <vt:variant>
        <vt:lpwstr/>
      </vt:variant>
      <vt:variant>
        <vt:i4>3145761</vt:i4>
      </vt:variant>
      <vt:variant>
        <vt:i4>3819</vt:i4>
      </vt:variant>
      <vt:variant>
        <vt:i4>0</vt:i4>
      </vt:variant>
      <vt:variant>
        <vt:i4>5</vt:i4>
      </vt:variant>
      <vt:variant>
        <vt:lpwstr>http://www.microsoft.com/licensing</vt:lpwstr>
      </vt:variant>
      <vt:variant>
        <vt:lpwstr/>
      </vt:variant>
      <vt:variant>
        <vt:i4>131187</vt:i4>
      </vt:variant>
      <vt:variant>
        <vt:i4>3816</vt:i4>
      </vt:variant>
      <vt:variant>
        <vt:i4>0</vt:i4>
      </vt:variant>
      <vt:variant>
        <vt:i4>5</vt:i4>
      </vt:variant>
      <vt:variant>
        <vt:lpwstr/>
      </vt:variant>
      <vt:variant>
        <vt:lpwstr>Srv_112WinSmallBizSVR2011Addon</vt:lpwstr>
      </vt:variant>
      <vt:variant>
        <vt:i4>131190</vt:i4>
      </vt:variant>
      <vt:variant>
        <vt:i4>3813</vt:i4>
      </vt:variant>
      <vt:variant>
        <vt:i4>0</vt:i4>
      </vt:variant>
      <vt:variant>
        <vt:i4>5</vt:i4>
      </vt:variant>
      <vt:variant>
        <vt:lpwstr/>
      </vt:variant>
      <vt:variant>
        <vt:lpwstr>Srv_117WinSmallBizSVR2011Addon</vt:lpwstr>
      </vt:variant>
      <vt:variant>
        <vt:i4>131191</vt:i4>
      </vt:variant>
      <vt:variant>
        <vt:i4>3810</vt:i4>
      </vt:variant>
      <vt:variant>
        <vt:i4>0</vt:i4>
      </vt:variant>
      <vt:variant>
        <vt:i4>5</vt:i4>
      </vt:variant>
      <vt:variant>
        <vt:lpwstr/>
      </vt:variant>
      <vt:variant>
        <vt:lpwstr>Srv_116WinSmallBizSVR2011Addon</vt:lpwstr>
      </vt:variant>
      <vt:variant>
        <vt:i4>7536670</vt:i4>
      </vt:variant>
      <vt:variant>
        <vt:i4>3807</vt:i4>
      </vt:variant>
      <vt:variant>
        <vt:i4>0</vt:i4>
      </vt:variant>
      <vt:variant>
        <vt:i4>5</vt:i4>
      </vt:variant>
      <vt:variant>
        <vt:lpwstr/>
      </vt:variant>
      <vt:variant>
        <vt:lpwstr>Srv_115Win2008RemoteCALandExtConn</vt:lpwstr>
      </vt:variant>
      <vt:variant>
        <vt:i4>7536670</vt:i4>
      </vt:variant>
      <vt:variant>
        <vt:i4>3804</vt:i4>
      </vt:variant>
      <vt:variant>
        <vt:i4>0</vt:i4>
      </vt:variant>
      <vt:variant>
        <vt:i4>5</vt:i4>
      </vt:variant>
      <vt:variant>
        <vt:lpwstr/>
      </vt:variant>
      <vt:variant>
        <vt:lpwstr>Srv_115Win2008RemoteCALandExtConn</vt:lpwstr>
      </vt:variant>
      <vt:variant>
        <vt:i4>3801093</vt:i4>
      </vt:variant>
      <vt:variant>
        <vt:i4>3801</vt:i4>
      </vt:variant>
      <vt:variant>
        <vt:i4>0</vt:i4>
      </vt:variant>
      <vt:variant>
        <vt:i4>5</vt:i4>
      </vt:variant>
      <vt:variant>
        <vt:lpwstr/>
      </vt:variant>
      <vt:variant>
        <vt:lpwstr>Srv_114WindowsSvr08R2Std</vt:lpwstr>
      </vt:variant>
      <vt:variant>
        <vt:i4>2293835</vt:i4>
      </vt:variant>
      <vt:variant>
        <vt:i4>3798</vt:i4>
      </vt:variant>
      <vt:variant>
        <vt:i4>0</vt:i4>
      </vt:variant>
      <vt:variant>
        <vt:i4>5</vt:i4>
      </vt:variant>
      <vt:variant>
        <vt:lpwstr/>
      </vt:variant>
      <vt:variant>
        <vt:lpwstr>Srv_1132WinSvr08R2Itanium</vt:lpwstr>
      </vt:variant>
      <vt:variant>
        <vt:i4>6750215</vt:i4>
      </vt:variant>
      <vt:variant>
        <vt:i4>3795</vt:i4>
      </vt:variant>
      <vt:variant>
        <vt:i4>0</vt:i4>
      </vt:variant>
      <vt:variant>
        <vt:i4>5</vt:i4>
      </vt:variant>
      <vt:variant>
        <vt:lpwstr/>
      </vt:variant>
      <vt:variant>
        <vt:lpwstr>_117_Windows_Server</vt:lpwstr>
      </vt:variant>
      <vt:variant>
        <vt:i4>4784246</vt:i4>
      </vt:variant>
      <vt:variant>
        <vt:i4>3792</vt:i4>
      </vt:variant>
      <vt:variant>
        <vt:i4>0</vt:i4>
      </vt:variant>
      <vt:variant>
        <vt:i4>5</vt:i4>
      </vt:variant>
      <vt:variant>
        <vt:lpwstr/>
      </vt:variant>
      <vt:variant>
        <vt:lpwstr>Srv_111WinSvr08R2Datacenter</vt:lpwstr>
      </vt:variant>
      <vt:variant>
        <vt:i4>3801110</vt:i4>
      </vt:variant>
      <vt:variant>
        <vt:i4>3789</vt:i4>
      </vt:variant>
      <vt:variant>
        <vt:i4>0</vt:i4>
      </vt:variant>
      <vt:variant>
        <vt:i4>5</vt:i4>
      </vt:variant>
      <vt:variant>
        <vt:lpwstr/>
      </vt:variant>
      <vt:variant>
        <vt:lpwstr>Srv_110WinSvr08R2HPC</vt:lpwstr>
      </vt:variant>
      <vt:variant>
        <vt:i4>5046332</vt:i4>
      </vt:variant>
      <vt:variant>
        <vt:i4>3786</vt:i4>
      </vt:variant>
      <vt:variant>
        <vt:i4>0</vt:i4>
      </vt:variant>
      <vt:variant>
        <vt:i4>5</vt:i4>
      </vt:variant>
      <vt:variant>
        <vt:lpwstr/>
      </vt:variant>
      <vt:variant>
        <vt:lpwstr>Srv_109WinSvr08CAL</vt:lpwstr>
      </vt:variant>
      <vt:variant>
        <vt:i4>1179757</vt:i4>
      </vt:variant>
      <vt:variant>
        <vt:i4>3783</vt:i4>
      </vt:variant>
      <vt:variant>
        <vt:i4>0</vt:i4>
      </vt:variant>
      <vt:variant>
        <vt:i4>5</vt:i4>
      </vt:variant>
      <vt:variant>
        <vt:lpwstr/>
      </vt:variant>
      <vt:variant>
        <vt:lpwstr>Srv_108WinMultipointSvr2011CAL</vt:lpwstr>
      </vt:variant>
      <vt:variant>
        <vt:i4>786537</vt:i4>
      </vt:variant>
      <vt:variant>
        <vt:i4>3780</vt:i4>
      </vt:variant>
      <vt:variant>
        <vt:i4>0</vt:i4>
      </vt:variant>
      <vt:variant>
        <vt:i4>5</vt:i4>
      </vt:variant>
      <vt:variant>
        <vt:lpwstr/>
      </vt:variant>
      <vt:variant>
        <vt:lpwstr>Srv_107WinMultipointSvr2011Premium</vt:lpwstr>
      </vt:variant>
      <vt:variant>
        <vt:i4>7143436</vt:i4>
      </vt:variant>
      <vt:variant>
        <vt:i4>3777</vt:i4>
      </vt:variant>
      <vt:variant>
        <vt:i4>0</vt:i4>
      </vt:variant>
      <vt:variant>
        <vt:i4>5</vt:i4>
      </vt:variant>
      <vt:variant>
        <vt:lpwstr/>
      </vt:variant>
      <vt:variant>
        <vt:lpwstr>Srv_104WindowsIntuneAddOn</vt:lpwstr>
      </vt:variant>
      <vt:variant>
        <vt:i4>7471224</vt:i4>
      </vt:variant>
      <vt:variant>
        <vt:i4>3774</vt:i4>
      </vt:variant>
      <vt:variant>
        <vt:i4>0</vt:i4>
      </vt:variant>
      <vt:variant>
        <vt:i4>5</vt:i4>
      </vt:variant>
      <vt:variant>
        <vt:lpwstr/>
      </vt:variant>
      <vt:variant>
        <vt:lpwstr>Srv_106HPCServer2008_R2Suite</vt:lpwstr>
      </vt:variant>
      <vt:variant>
        <vt:i4>1835069</vt:i4>
      </vt:variant>
      <vt:variant>
        <vt:i4>3771</vt:i4>
      </vt:variant>
      <vt:variant>
        <vt:i4>0</vt:i4>
      </vt:variant>
      <vt:variant>
        <vt:i4>5</vt:i4>
      </vt:variant>
      <vt:variant>
        <vt:lpwstr/>
      </vt:variant>
      <vt:variant>
        <vt:lpwstr>_109_EBS_2008</vt:lpwstr>
      </vt:variant>
      <vt:variant>
        <vt:i4>1835069</vt:i4>
      </vt:variant>
      <vt:variant>
        <vt:i4>3768</vt:i4>
      </vt:variant>
      <vt:variant>
        <vt:i4>0</vt:i4>
      </vt:variant>
      <vt:variant>
        <vt:i4>5</vt:i4>
      </vt:variant>
      <vt:variant>
        <vt:lpwstr/>
      </vt:variant>
      <vt:variant>
        <vt:lpwstr>_109_EBS_2008</vt:lpwstr>
      </vt:variant>
      <vt:variant>
        <vt:i4>1900577</vt:i4>
      </vt:variant>
      <vt:variant>
        <vt:i4>3765</vt:i4>
      </vt:variant>
      <vt:variant>
        <vt:i4>0</vt:i4>
      </vt:variant>
      <vt:variant>
        <vt:i4>5</vt:i4>
      </vt:variant>
      <vt:variant>
        <vt:lpwstr/>
      </vt:variant>
      <vt:variant>
        <vt:lpwstr>Srv_107WindowsEmbeddedDeviceMgr2011</vt:lpwstr>
      </vt:variant>
      <vt:variant>
        <vt:i4>1900577</vt:i4>
      </vt:variant>
      <vt:variant>
        <vt:i4>3762</vt:i4>
      </vt:variant>
      <vt:variant>
        <vt:i4>0</vt:i4>
      </vt:variant>
      <vt:variant>
        <vt:i4>5</vt:i4>
      </vt:variant>
      <vt:variant>
        <vt:lpwstr/>
      </vt:variant>
      <vt:variant>
        <vt:lpwstr>Srv_107WindowsEmbeddedDeviceMgr2011</vt:lpwstr>
      </vt:variant>
      <vt:variant>
        <vt:i4>4325423</vt:i4>
      </vt:variant>
      <vt:variant>
        <vt:i4>3759</vt:i4>
      </vt:variant>
      <vt:variant>
        <vt:i4>0</vt:i4>
      </vt:variant>
      <vt:variant>
        <vt:i4>5</vt:i4>
      </vt:variant>
      <vt:variant>
        <vt:lpwstr/>
      </vt:variant>
      <vt:variant>
        <vt:lpwstr>_107_Visual_Studio</vt:lpwstr>
      </vt:variant>
      <vt:variant>
        <vt:i4>1048689</vt:i4>
      </vt:variant>
      <vt:variant>
        <vt:i4>3756</vt:i4>
      </vt:variant>
      <vt:variant>
        <vt:i4>0</vt:i4>
      </vt:variant>
      <vt:variant>
        <vt:i4>5</vt:i4>
      </vt:variant>
      <vt:variant>
        <vt:lpwstr/>
      </vt:variant>
      <vt:variant>
        <vt:lpwstr>Srv_105VDIStandardandPremiumSuites</vt:lpwstr>
      </vt:variant>
      <vt:variant>
        <vt:i4>1048689</vt:i4>
      </vt:variant>
      <vt:variant>
        <vt:i4>3753</vt:i4>
      </vt:variant>
      <vt:variant>
        <vt:i4>0</vt:i4>
      </vt:variant>
      <vt:variant>
        <vt:i4>5</vt:i4>
      </vt:variant>
      <vt:variant>
        <vt:lpwstr/>
      </vt:variant>
      <vt:variant>
        <vt:lpwstr>Srv_105VDIStandardandPremiumSuites</vt:lpwstr>
      </vt:variant>
      <vt:variant>
        <vt:i4>1048689</vt:i4>
      </vt:variant>
      <vt:variant>
        <vt:i4>3750</vt:i4>
      </vt:variant>
      <vt:variant>
        <vt:i4>0</vt:i4>
      </vt:variant>
      <vt:variant>
        <vt:i4>5</vt:i4>
      </vt:variant>
      <vt:variant>
        <vt:lpwstr/>
      </vt:variant>
      <vt:variant>
        <vt:lpwstr>Srv_105VDIStandardandPremiumSuites</vt:lpwstr>
      </vt:variant>
      <vt:variant>
        <vt:i4>1048689</vt:i4>
      </vt:variant>
      <vt:variant>
        <vt:i4>3747</vt:i4>
      </vt:variant>
      <vt:variant>
        <vt:i4>0</vt:i4>
      </vt:variant>
      <vt:variant>
        <vt:i4>5</vt:i4>
      </vt:variant>
      <vt:variant>
        <vt:lpwstr/>
      </vt:variant>
      <vt:variant>
        <vt:lpwstr>Srv_105VDIStandardandPremiumSuites</vt:lpwstr>
      </vt:variant>
      <vt:variant>
        <vt:i4>6815753</vt:i4>
      </vt:variant>
      <vt:variant>
        <vt:i4>3744</vt:i4>
      </vt:variant>
      <vt:variant>
        <vt:i4>0</vt:i4>
      </vt:variant>
      <vt:variant>
        <vt:i4>5</vt:i4>
      </vt:variant>
      <vt:variant>
        <vt:lpwstr/>
      </vt:variant>
      <vt:variant>
        <vt:lpwstr>Srv_104Tellme</vt:lpwstr>
      </vt:variant>
      <vt:variant>
        <vt:i4>6815753</vt:i4>
      </vt:variant>
      <vt:variant>
        <vt:i4>3741</vt:i4>
      </vt:variant>
      <vt:variant>
        <vt:i4>0</vt:i4>
      </vt:variant>
      <vt:variant>
        <vt:i4>5</vt:i4>
      </vt:variant>
      <vt:variant>
        <vt:lpwstr/>
      </vt:variant>
      <vt:variant>
        <vt:lpwstr>Srv_104Tellme</vt:lpwstr>
      </vt:variant>
      <vt:variant>
        <vt:i4>6815753</vt:i4>
      </vt:variant>
      <vt:variant>
        <vt:i4>3738</vt:i4>
      </vt:variant>
      <vt:variant>
        <vt:i4>0</vt:i4>
      </vt:variant>
      <vt:variant>
        <vt:i4>5</vt:i4>
      </vt:variant>
      <vt:variant>
        <vt:lpwstr/>
      </vt:variant>
      <vt:variant>
        <vt:lpwstr>Srv_104Tellme</vt:lpwstr>
      </vt:variant>
      <vt:variant>
        <vt:i4>6815753</vt:i4>
      </vt:variant>
      <vt:variant>
        <vt:i4>3735</vt:i4>
      </vt:variant>
      <vt:variant>
        <vt:i4>0</vt:i4>
      </vt:variant>
      <vt:variant>
        <vt:i4>5</vt:i4>
      </vt:variant>
      <vt:variant>
        <vt:lpwstr/>
      </vt:variant>
      <vt:variant>
        <vt:lpwstr>Srv_104Tellme</vt:lpwstr>
      </vt:variant>
      <vt:variant>
        <vt:i4>6815753</vt:i4>
      </vt:variant>
      <vt:variant>
        <vt:i4>3732</vt:i4>
      </vt:variant>
      <vt:variant>
        <vt:i4>0</vt:i4>
      </vt:variant>
      <vt:variant>
        <vt:i4>5</vt:i4>
      </vt:variant>
      <vt:variant>
        <vt:lpwstr/>
      </vt:variant>
      <vt:variant>
        <vt:lpwstr>Srv_104Tellme</vt:lpwstr>
      </vt:variant>
      <vt:variant>
        <vt:i4>6815753</vt:i4>
      </vt:variant>
      <vt:variant>
        <vt:i4>3729</vt:i4>
      </vt:variant>
      <vt:variant>
        <vt:i4>0</vt:i4>
      </vt:variant>
      <vt:variant>
        <vt:i4>5</vt:i4>
      </vt:variant>
      <vt:variant>
        <vt:lpwstr/>
      </vt:variant>
      <vt:variant>
        <vt:lpwstr>Srv_104Tellme</vt:lpwstr>
      </vt:variant>
      <vt:variant>
        <vt:i4>6815753</vt:i4>
      </vt:variant>
      <vt:variant>
        <vt:i4>3726</vt:i4>
      </vt:variant>
      <vt:variant>
        <vt:i4>0</vt:i4>
      </vt:variant>
      <vt:variant>
        <vt:i4>5</vt:i4>
      </vt:variant>
      <vt:variant>
        <vt:lpwstr/>
      </vt:variant>
      <vt:variant>
        <vt:lpwstr>Srv_104Tellme</vt:lpwstr>
      </vt:variant>
      <vt:variant>
        <vt:i4>6619147</vt:i4>
      </vt:variant>
      <vt:variant>
        <vt:i4>3723</vt:i4>
      </vt:variant>
      <vt:variant>
        <vt:i4>0</vt:i4>
      </vt:variant>
      <vt:variant>
        <vt:i4>5</vt:i4>
      </vt:variant>
      <vt:variant>
        <vt:lpwstr/>
      </vt:variant>
      <vt:variant>
        <vt:lpwstr>Srv_103TechNetPlusSingleUser</vt:lpwstr>
      </vt:variant>
      <vt:variant>
        <vt:i4>5963832</vt:i4>
      </vt:variant>
      <vt:variant>
        <vt:i4>3720</vt:i4>
      </vt:variant>
      <vt:variant>
        <vt:i4>0</vt:i4>
      </vt:variant>
      <vt:variant>
        <vt:i4>5</vt:i4>
      </vt:variant>
      <vt:variant>
        <vt:lpwstr/>
      </vt:variant>
      <vt:variant>
        <vt:lpwstr>_103_System_Center</vt:lpwstr>
      </vt:variant>
      <vt:variant>
        <vt:i4>7667741</vt:i4>
      </vt:variant>
      <vt:variant>
        <vt:i4>3717</vt:i4>
      </vt:variant>
      <vt:variant>
        <vt:i4>0</vt:i4>
      </vt:variant>
      <vt:variant>
        <vt:i4>5</vt:i4>
      </vt:variant>
      <vt:variant>
        <vt:lpwstr/>
      </vt:variant>
      <vt:variant>
        <vt:lpwstr>Srv_102SysCtr2012EndpointProt</vt:lpwstr>
      </vt:variant>
      <vt:variant>
        <vt:i4>1245238</vt:i4>
      </vt:variant>
      <vt:variant>
        <vt:i4>3714</vt:i4>
      </vt:variant>
      <vt:variant>
        <vt:i4>0</vt:i4>
      </vt:variant>
      <vt:variant>
        <vt:i4>5</vt:i4>
      </vt:variant>
      <vt:variant>
        <vt:lpwstr/>
      </vt:variant>
      <vt:variant>
        <vt:lpwstr>Srv_101SystemCenter2012</vt:lpwstr>
      </vt:variant>
      <vt:variant>
        <vt:i4>1245238</vt:i4>
      </vt:variant>
      <vt:variant>
        <vt:i4>3711</vt:i4>
      </vt:variant>
      <vt:variant>
        <vt:i4>0</vt:i4>
      </vt:variant>
      <vt:variant>
        <vt:i4>5</vt:i4>
      </vt:variant>
      <vt:variant>
        <vt:lpwstr/>
      </vt:variant>
      <vt:variant>
        <vt:lpwstr>Srv_101SystemCenter2012</vt:lpwstr>
      </vt:variant>
      <vt:variant>
        <vt:i4>1245238</vt:i4>
      </vt:variant>
      <vt:variant>
        <vt:i4>3708</vt:i4>
      </vt:variant>
      <vt:variant>
        <vt:i4>0</vt:i4>
      </vt:variant>
      <vt:variant>
        <vt:i4>5</vt:i4>
      </vt:variant>
      <vt:variant>
        <vt:lpwstr/>
      </vt:variant>
      <vt:variant>
        <vt:lpwstr>Srv_101SystemCenter2012</vt:lpwstr>
      </vt:variant>
      <vt:variant>
        <vt:i4>1245238</vt:i4>
      </vt:variant>
      <vt:variant>
        <vt:i4>3705</vt:i4>
      </vt:variant>
      <vt:variant>
        <vt:i4>0</vt:i4>
      </vt:variant>
      <vt:variant>
        <vt:i4>5</vt:i4>
      </vt:variant>
      <vt:variant>
        <vt:lpwstr/>
      </vt:variant>
      <vt:variant>
        <vt:lpwstr>Srv_101SystemCenter2012</vt:lpwstr>
      </vt:variant>
      <vt:variant>
        <vt:i4>1245238</vt:i4>
      </vt:variant>
      <vt:variant>
        <vt:i4>3702</vt:i4>
      </vt:variant>
      <vt:variant>
        <vt:i4>0</vt:i4>
      </vt:variant>
      <vt:variant>
        <vt:i4>5</vt:i4>
      </vt:variant>
      <vt:variant>
        <vt:lpwstr/>
      </vt:variant>
      <vt:variant>
        <vt:lpwstr>Srv_101SystemCenter2012</vt:lpwstr>
      </vt:variant>
      <vt:variant>
        <vt:i4>1245238</vt:i4>
      </vt:variant>
      <vt:variant>
        <vt:i4>3699</vt:i4>
      </vt:variant>
      <vt:variant>
        <vt:i4>0</vt:i4>
      </vt:variant>
      <vt:variant>
        <vt:i4>5</vt:i4>
      </vt:variant>
      <vt:variant>
        <vt:lpwstr/>
      </vt:variant>
      <vt:variant>
        <vt:lpwstr>Srv_101SystemCenter2012</vt:lpwstr>
      </vt:variant>
      <vt:variant>
        <vt:i4>6488070</vt:i4>
      </vt:variant>
      <vt:variant>
        <vt:i4>3696</vt:i4>
      </vt:variant>
      <vt:variant>
        <vt:i4>0</vt:i4>
      </vt:variant>
      <vt:variant>
        <vt:i4>5</vt:i4>
      </vt:variant>
      <vt:variant>
        <vt:lpwstr/>
      </vt:variant>
      <vt:variant>
        <vt:lpwstr>Srv_100SysCenterVMM2008R2</vt:lpwstr>
      </vt:variant>
      <vt:variant>
        <vt:i4>5898296</vt:i4>
      </vt:variant>
      <vt:variant>
        <vt:i4>3693</vt:i4>
      </vt:variant>
      <vt:variant>
        <vt:i4>0</vt:i4>
      </vt:variant>
      <vt:variant>
        <vt:i4>5</vt:i4>
      </vt:variant>
      <vt:variant>
        <vt:lpwstr/>
      </vt:variant>
      <vt:variant>
        <vt:lpwstr>_102_System_Center</vt:lpwstr>
      </vt:variant>
      <vt:variant>
        <vt:i4>6488070</vt:i4>
      </vt:variant>
      <vt:variant>
        <vt:i4>3690</vt:i4>
      </vt:variant>
      <vt:variant>
        <vt:i4>0</vt:i4>
      </vt:variant>
      <vt:variant>
        <vt:i4>5</vt:i4>
      </vt:variant>
      <vt:variant>
        <vt:lpwstr/>
      </vt:variant>
      <vt:variant>
        <vt:lpwstr>Srv_100SysCenterVMM2008R2</vt:lpwstr>
      </vt:variant>
      <vt:variant>
        <vt:i4>6881303</vt:i4>
      </vt:variant>
      <vt:variant>
        <vt:i4>3687</vt:i4>
      </vt:variant>
      <vt:variant>
        <vt:i4>0</vt:i4>
      </vt:variant>
      <vt:variant>
        <vt:i4>5</vt:i4>
      </vt:variant>
      <vt:variant>
        <vt:lpwstr/>
      </vt:variant>
      <vt:variant>
        <vt:lpwstr>Srv_99SystemCtrServiceMgr2010</vt:lpwstr>
      </vt:variant>
      <vt:variant>
        <vt:i4>2031651</vt:i4>
      </vt:variant>
      <vt:variant>
        <vt:i4>3684</vt:i4>
      </vt:variant>
      <vt:variant>
        <vt:i4>0</vt:i4>
      </vt:variant>
      <vt:variant>
        <vt:i4>5</vt:i4>
      </vt:variant>
      <vt:variant>
        <vt:lpwstr/>
      </vt:variant>
      <vt:variant>
        <vt:lpwstr>Srv_90SysCtrSvrMgmtSuiteDatacenter</vt:lpwstr>
      </vt:variant>
      <vt:variant>
        <vt:i4>7209036</vt:i4>
      </vt:variant>
      <vt:variant>
        <vt:i4>3681</vt:i4>
      </vt:variant>
      <vt:variant>
        <vt:i4>0</vt:i4>
      </vt:variant>
      <vt:variant>
        <vt:i4>5</vt:i4>
      </vt:variant>
      <vt:variant>
        <vt:lpwstr/>
      </vt:variant>
      <vt:variant>
        <vt:lpwstr>_98_System_Center</vt:lpwstr>
      </vt:variant>
      <vt:variant>
        <vt:i4>6815826</vt:i4>
      </vt:variant>
      <vt:variant>
        <vt:i4>3678</vt:i4>
      </vt:variant>
      <vt:variant>
        <vt:i4>0</vt:i4>
      </vt:variant>
      <vt:variant>
        <vt:i4>5</vt:i4>
      </vt:variant>
      <vt:variant>
        <vt:lpwstr/>
      </vt:variant>
      <vt:variant>
        <vt:lpwstr>Srv_88SystemCtrReportMgr2006</vt:lpwstr>
      </vt:variant>
      <vt:variant>
        <vt:i4>393270</vt:i4>
      </vt:variant>
      <vt:variant>
        <vt:i4>3675</vt:i4>
      </vt:variant>
      <vt:variant>
        <vt:i4>0</vt:i4>
      </vt:variant>
      <vt:variant>
        <vt:i4>5</vt:i4>
      </vt:variant>
      <vt:variant>
        <vt:lpwstr/>
      </vt:variant>
      <vt:variant>
        <vt:lpwstr>Srv_81SysCenterOpsMgr2007R2</vt:lpwstr>
      </vt:variant>
      <vt:variant>
        <vt:i4>7209025</vt:i4>
      </vt:variant>
      <vt:variant>
        <vt:i4>3672</vt:i4>
      </vt:variant>
      <vt:variant>
        <vt:i4>0</vt:i4>
      </vt:variant>
      <vt:variant>
        <vt:i4>5</vt:i4>
      </vt:variant>
      <vt:variant>
        <vt:lpwstr/>
      </vt:variant>
      <vt:variant>
        <vt:lpwstr>_95_System_Center</vt:lpwstr>
      </vt:variant>
      <vt:variant>
        <vt:i4>5242994</vt:i4>
      </vt:variant>
      <vt:variant>
        <vt:i4>3669</vt:i4>
      </vt:variant>
      <vt:variant>
        <vt:i4>0</vt:i4>
      </vt:variant>
      <vt:variant>
        <vt:i4>5</vt:i4>
      </vt:variant>
      <vt:variant>
        <vt:lpwstr/>
      </vt:variant>
      <vt:variant>
        <vt:lpwstr>Srv_79SystemCenterEssentials07</vt:lpwstr>
      </vt:variant>
      <vt:variant>
        <vt:i4>393279</vt:i4>
      </vt:variant>
      <vt:variant>
        <vt:i4>3666</vt:i4>
      </vt:variant>
      <vt:variant>
        <vt:i4>0</vt:i4>
      </vt:variant>
      <vt:variant>
        <vt:i4>5</vt:i4>
      </vt:variant>
      <vt:variant>
        <vt:lpwstr/>
      </vt:variant>
      <vt:variant>
        <vt:lpwstr>Srv_94SystemsCenterDataProEtal</vt:lpwstr>
      </vt:variant>
      <vt:variant>
        <vt:i4>3670026</vt:i4>
      </vt:variant>
      <vt:variant>
        <vt:i4>3663</vt:i4>
      </vt:variant>
      <vt:variant>
        <vt:i4>0</vt:i4>
      </vt:variant>
      <vt:variant>
        <vt:i4>5</vt:i4>
      </vt:variant>
      <vt:variant>
        <vt:lpwstr/>
      </vt:variant>
      <vt:variant>
        <vt:lpwstr>Srv_76SysCtrConfigMgr07R2</vt:lpwstr>
      </vt:variant>
      <vt:variant>
        <vt:i4>2031664</vt:i4>
      </vt:variant>
      <vt:variant>
        <vt:i4>3660</vt:i4>
      </vt:variant>
      <vt:variant>
        <vt:i4>0</vt:i4>
      </vt:variant>
      <vt:variant>
        <vt:i4>5</vt:i4>
      </vt:variant>
      <vt:variant>
        <vt:lpwstr/>
      </vt:variant>
      <vt:variant>
        <vt:lpwstr>Srv_91SQLServer2012StandardCore</vt:lpwstr>
      </vt:variant>
      <vt:variant>
        <vt:i4>2686996</vt:i4>
      </vt:variant>
      <vt:variant>
        <vt:i4>3657</vt:i4>
      </vt:variant>
      <vt:variant>
        <vt:i4>0</vt:i4>
      </vt:variant>
      <vt:variant>
        <vt:i4>5</vt:i4>
      </vt:variant>
      <vt:variant>
        <vt:lpwstr/>
      </vt:variant>
      <vt:variant>
        <vt:lpwstr>_90_SQL_Server®</vt:lpwstr>
      </vt:variant>
      <vt:variant>
        <vt:i4>7405657</vt:i4>
      </vt:variant>
      <vt:variant>
        <vt:i4>3654</vt:i4>
      </vt:variant>
      <vt:variant>
        <vt:i4>0</vt:i4>
      </vt:variant>
      <vt:variant>
        <vt:i4>5</vt:i4>
      </vt:variant>
      <vt:variant>
        <vt:lpwstr/>
      </vt:variant>
      <vt:variant>
        <vt:lpwstr>Srv_89SQLServer2012EnterpriseCore</vt:lpwstr>
      </vt:variant>
      <vt:variant>
        <vt:i4>6357075</vt:i4>
      </vt:variant>
      <vt:variant>
        <vt:i4>3651</vt:i4>
      </vt:variant>
      <vt:variant>
        <vt:i4>0</vt:i4>
      </vt:variant>
      <vt:variant>
        <vt:i4>5</vt:i4>
      </vt:variant>
      <vt:variant>
        <vt:lpwstr/>
      </vt:variant>
      <vt:variant>
        <vt:lpwstr>Srv_88SQLServer2012Enterprise</vt:lpwstr>
      </vt:variant>
      <vt:variant>
        <vt:i4>2621459</vt:i4>
      </vt:variant>
      <vt:variant>
        <vt:i4>3648</vt:i4>
      </vt:variant>
      <vt:variant>
        <vt:i4>0</vt:i4>
      </vt:variant>
      <vt:variant>
        <vt:i4>5</vt:i4>
      </vt:variant>
      <vt:variant>
        <vt:lpwstr/>
      </vt:variant>
      <vt:variant>
        <vt:lpwstr>_87_SQL_Server®</vt:lpwstr>
      </vt:variant>
      <vt:variant>
        <vt:i4>2621458</vt:i4>
      </vt:variant>
      <vt:variant>
        <vt:i4>3645</vt:i4>
      </vt:variant>
      <vt:variant>
        <vt:i4>0</vt:i4>
      </vt:variant>
      <vt:variant>
        <vt:i4>5</vt:i4>
      </vt:variant>
      <vt:variant>
        <vt:lpwstr/>
      </vt:variant>
      <vt:variant>
        <vt:lpwstr>_86_SQL_Server®</vt:lpwstr>
      </vt:variant>
      <vt:variant>
        <vt:i4>2621458</vt:i4>
      </vt:variant>
      <vt:variant>
        <vt:i4>3642</vt:i4>
      </vt:variant>
      <vt:variant>
        <vt:i4>0</vt:i4>
      </vt:variant>
      <vt:variant>
        <vt:i4>5</vt:i4>
      </vt:variant>
      <vt:variant>
        <vt:lpwstr/>
      </vt:variant>
      <vt:variant>
        <vt:lpwstr>_86_SQL_Server®</vt:lpwstr>
      </vt:variant>
      <vt:variant>
        <vt:i4>7012440</vt:i4>
      </vt:variant>
      <vt:variant>
        <vt:i4>3639</vt:i4>
      </vt:variant>
      <vt:variant>
        <vt:i4>0</vt:i4>
      </vt:variant>
      <vt:variant>
        <vt:i4>5</vt:i4>
      </vt:variant>
      <vt:variant>
        <vt:lpwstr/>
      </vt:variant>
      <vt:variant>
        <vt:lpwstr>Srv_85SQL2008R2Workgroup5ClientAddon</vt:lpwstr>
      </vt:variant>
      <vt:variant>
        <vt:i4>1835106</vt:i4>
      </vt:variant>
      <vt:variant>
        <vt:i4>3636</vt:i4>
      </vt:variant>
      <vt:variant>
        <vt:i4>0</vt:i4>
      </vt:variant>
      <vt:variant>
        <vt:i4>5</vt:i4>
      </vt:variant>
      <vt:variant>
        <vt:lpwstr/>
      </vt:variant>
      <vt:variant>
        <vt:lpwstr>Srv_84SQL2008R2Webproc</vt:lpwstr>
      </vt:variant>
      <vt:variant>
        <vt:i4>524411</vt:i4>
      </vt:variant>
      <vt:variant>
        <vt:i4>3633</vt:i4>
      </vt:variant>
      <vt:variant>
        <vt:i4>0</vt:i4>
      </vt:variant>
      <vt:variant>
        <vt:i4>5</vt:i4>
      </vt:variant>
      <vt:variant>
        <vt:lpwstr/>
      </vt:variant>
      <vt:variant>
        <vt:lpwstr>Srv_83SQL2008R2Smallbiz</vt:lpwstr>
      </vt:variant>
      <vt:variant>
        <vt:i4>7798859</vt:i4>
      </vt:variant>
      <vt:variant>
        <vt:i4>3630</vt:i4>
      </vt:variant>
      <vt:variant>
        <vt:i4>0</vt:i4>
      </vt:variant>
      <vt:variant>
        <vt:i4>5</vt:i4>
      </vt:variant>
      <vt:variant>
        <vt:lpwstr/>
      </vt:variant>
      <vt:variant>
        <vt:lpwstr>Srv_82SQL2008Paralleldata</vt:lpwstr>
      </vt:variant>
      <vt:variant>
        <vt:i4>2621461</vt:i4>
      </vt:variant>
      <vt:variant>
        <vt:i4>3627</vt:i4>
      </vt:variant>
      <vt:variant>
        <vt:i4>0</vt:i4>
      </vt:variant>
      <vt:variant>
        <vt:i4>5</vt:i4>
      </vt:variant>
      <vt:variant>
        <vt:lpwstr/>
      </vt:variant>
      <vt:variant>
        <vt:lpwstr>_81_SQL_Server®</vt:lpwstr>
      </vt:variant>
      <vt:variant>
        <vt:i4>3473409</vt:i4>
      </vt:variant>
      <vt:variant>
        <vt:i4>3624</vt:i4>
      </vt:variant>
      <vt:variant>
        <vt:i4>0</vt:i4>
      </vt:variant>
      <vt:variant>
        <vt:i4>5</vt:i4>
      </vt:variant>
      <vt:variant>
        <vt:lpwstr/>
      </vt:variant>
      <vt:variant>
        <vt:lpwstr>Srv_68ShareptSvr10StdCAL</vt:lpwstr>
      </vt:variant>
      <vt:variant>
        <vt:i4>3866653</vt:i4>
      </vt:variant>
      <vt:variant>
        <vt:i4>3621</vt:i4>
      </vt:variant>
      <vt:variant>
        <vt:i4>0</vt:i4>
      </vt:variant>
      <vt:variant>
        <vt:i4>5</vt:i4>
      </vt:variant>
      <vt:variant>
        <vt:lpwstr/>
      </vt:variant>
      <vt:variant>
        <vt:lpwstr>Srv_67SharepointSvr10IntSites</vt:lpwstr>
      </vt:variant>
      <vt:variant>
        <vt:i4>2752512</vt:i4>
      </vt:variant>
      <vt:variant>
        <vt:i4>3618</vt:i4>
      </vt:variant>
      <vt:variant>
        <vt:i4>0</vt:i4>
      </vt:variant>
      <vt:variant>
        <vt:i4>5</vt:i4>
      </vt:variant>
      <vt:variant>
        <vt:lpwstr/>
      </vt:variant>
      <vt:variant>
        <vt:lpwstr>Srv_67SharepointSvr10IntSitesEnt</vt:lpwstr>
      </vt:variant>
      <vt:variant>
        <vt:i4>4391031</vt:i4>
      </vt:variant>
      <vt:variant>
        <vt:i4>3615</vt:i4>
      </vt:variant>
      <vt:variant>
        <vt:i4>0</vt:i4>
      </vt:variant>
      <vt:variant>
        <vt:i4>5</vt:i4>
      </vt:variant>
      <vt:variant>
        <vt:lpwstr/>
      </vt:variant>
      <vt:variant>
        <vt:lpwstr>Srv_65ShareptSvr10</vt:lpwstr>
      </vt:variant>
      <vt:variant>
        <vt:i4>917560</vt:i4>
      </vt:variant>
      <vt:variant>
        <vt:i4>3612</vt:i4>
      </vt:variant>
      <vt:variant>
        <vt:i4>0</vt:i4>
      </vt:variant>
      <vt:variant>
        <vt:i4>5</vt:i4>
      </vt:variant>
      <vt:variant>
        <vt:lpwstr/>
      </vt:variant>
      <vt:variant>
        <vt:lpwstr>Srv_74SharepointOnlinePlan1</vt:lpwstr>
      </vt:variant>
      <vt:variant>
        <vt:i4>917560</vt:i4>
      </vt:variant>
      <vt:variant>
        <vt:i4>3609</vt:i4>
      </vt:variant>
      <vt:variant>
        <vt:i4>0</vt:i4>
      </vt:variant>
      <vt:variant>
        <vt:i4>5</vt:i4>
      </vt:variant>
      <vt:variant>
        <vt:lpwstr/>
      </vt:variant>
      <vt:variant>
        <vt:lpwstr>Srv_74SharepointOnlinePlan1</vt:lpwstr>
      </vt:variant>
      <vt:variant>
        <vt:i4>458790</vt:i4>
      </vt:variant>
      <vt:variant>
        <vt:i4>3606</vt:i4>
      </vt:variant>
      <vt:variant>
        <vt:i4>0</vt:i4>
      </vt:variant>
      <vt:variant>
        <vt:i4>5</vt:i4>
      </vt:variant>
      <vt:variant>
        <vt:lpwstr/>
      </vt:variant>
      <vt:variant>
        <vt:lpwstr>Srv_64SearchServer</vt:lpwstr>
      </vt:variant>
      <vt:variant>
        <vt:i4>327788</vt:i4>
      </vt:variant>
      <vt:variant>
        <vt:i4>3603</vt:i4>
      </vt:variant>
      <vt:variant>
        <vt:i4>0</vt:i4>
      </vt:variant>
      <vt:variant>
        <vt:i4>5</vt:i4>
      </vt:variant>
      <vt:variant>
        <vt:lpwstr/>
      </vt:variant>
      <vt:variant>
        <vt:lpwstr>Srv_64ProjectServer2010</vt:lpwstr>
      </vt:variant>
      <vt:variant>
        <vt:i4>262255</vt:i4>
      </vt:variant>
      <vt:variant>
        <vt:i4>3600</vt:i4>
      </vt:variant>
      <vt:variant>
        <vt:i4>0</vt:i4>
      </vt:variant>
      <vt:variant>
        <vt:i4>5</vt:i4>
      </vt:variant>
      <vt:variant>
        <vt:lpwstr/>
      </vt:variant>
      <vt:variant>
        <vt:lpwstr>_73_Office_365</vt:lpwstr>
      </vt:variant>
      <vt:variant>
        <vt:i4>4259951</vt:i4>
      </vt:variant>
      <vt:variant>
        <vt:i4>3597</vt:i4>
      </vt:variant>
      <vt:variant>
        <vt:i4>0</vt:i4>
      </vt:variant>
      <vt:variant>
        <vt:i4>5</vt:i4>
      </vt:variant>
      <vt:variant>
        <vt:lpwstr/>
      </vt:variant>
      <vt:variant>
        <vt:lpwstr>Srv_70Office365E1E4</vt:lpwstr>
      </vt:variant>
      <vt:variant>
        <vt:i4>4259951</vt:i4>
      </vt:variant>
      <vt:variant>
        <vt:i4>3594</vt:i4>
      </vt:variant>
      <vt:variant>
        <vt:i4>0</vt:i4>
      </vt:variant>
      <vt:variant>
        <vt:i4>5</vt:i4>
      </vt:variant>
      <vt:variant>
        <vt:lpwstr/>
      </vt:variant>
      <vt:variant>
        <vt:lpwstr>Srv_70Office365E1E4</vt:lpwstr>
      </vt:variant>
      <vt:variant>
        <vt:i4>3473500</vt:i4>
      </vt:variant>
      <vt:variant>
        <vt:i4>3591</vt:i4>
      </vt:variant>
      <vt:variant>
        <vt:i4>0</vt:i4>
      </vt:variant>
      <vt:variant>
        <vt:i4>5</vt:i4>
      </vt:variant>
      <vt:variant>
        <vt:lpwstr/>
      </vt:variant>
      <vt:variant>
        <vt:lpwstr>Srv_70Office365PlanE1</vt:lpwstr>
      </vt:variant>
      <vt:variant>
        <vt:i4>4259948</vt:i4>
      </vt:variant>
      <vt:variant>
        <vt:i4>3588</vt:i4>
      </vt:variant>
      <vt:variant>
        <vt:i4>0</vt:i4>
      </vt:variant>
      <vt:variant>
        <vt:i4>5</vt:i4>
      </vt:variant>
      <vt:variant>
        <vt:lpwstr/>
      </vt:variant>
      <vt:variant>
        <vt:lpwstr>Srv_70Office365A2A4</vt:lpwstr>
      </vt:variant>
      <vt:variant>
        <vt:i4>4259948</vt:i4>
      </vt:variant>
      <vt:variant>
        <vt:i4>3585</vt:i4>
      </vt:variant>
      <vt:variant>
        <vt:i4>0</vt:i4>
      </vt:variant>
      <vt:variant>
        <vt:i4>5</vt:i4>
      </vt:variant>
      <vt:variant>
        <vt:lpwstr/>
      </vt:variant>
      <vt:variant>
        <vt:lpwstr>Srv_70Office365A2A4</vt:lpwstr>
      </vt:variant>
      <vt:variant>
        <vt:i4>4259948</vt:i4>
      </vt:variant>
      <vt:variant>
        <vt:i4>3582</vt:i4>
      </vt:variant>
      <vt:variant>
        <vt:i4>0</vt:i4>
      </vt:variant>
      <vt:variant>
        <vt:i4>5</vt:i4>
      </vt:variant>
      <vt:variant>
        <vt:lpwstr/>
      </vt:variant>
      <vt:variant>
        <vt:lpwstr>Srv_70Office365A2A4</vt:lpwstr>
      </vt:variant>
      <vt:variant>
        <vt:i4>2031674</vt:i4>
      </vt:variant>
      <vt:variant>
        <vt:i4>3579</vt:i4>
      </vt:variant>
      <vt:variant>
        <vt:i4>0</vt:i4>
      </vt:variant>
      <vt:variant>
        <vt:i4>5</vt:i4>
      </vt:variant>
      <vt:variant>
        <vt:lpwstr/>
      </vt:variant>
      <vt:variant>
        <vt:lpwstr>Srv_67MicrosoftDynamicsCRM2011</vt:lpwstr>
      </vt:variant>
      <vt:variant>
        <vt:i4>2031674</vt:i4>
      </vt:variant>
      <vt:variant>
        <vt:i4>3576</vt:i4>
      </vt:variant>
      <vt:variant>
        <vt:i4>0</vt:i4>
      </vt:variant>
      <vt:variant>
        <vt:i4>5</vt:i4>
      </vt:variant>
      <vt:variant>
        <vt:lpwstr/>
      </vt:variant>
      <vt:variant>
        <vt:lpwstr>Srv_67MicrosoftDynamicsCRM2011</vt:lpwstr>
      </vt:variant>
      <vt:variant>
        <vt:i4>2031674</vt:i4>
      </vt:variant>
      <vt:variant>
        <vt:i4>3573</vt:i4>
      </vt:variant>
      <vt:variant>
        <vt:i4>0</vt:i4>
      </vt:variant>
      <vt:variant>
        <vt:i4>5</vt:i4>
      </vt:variant>
      <vt:variant>
        <vt:lpwstr/>
      </vt:variant>
      <vt:variant>
        <vt:lpwstr>Srv_67MicrosoftDynamicsCRM2011</vt:lpwstr>
      </vt:variant>
      <vt:variant>
        <vt:i4>2031674</vt:i4>
      </vt:variant>
      <vt:variant>
        <vt:i4>3570</vt:i4>
      </vt:variant>
      <vt:variant>
        <vt:i4>0</vt:i4>
      </vt:variant>
      <vt:variant>
        <vt:i4>5</vt:i4>
      </vt:variant>
      <vt:variant>
        <vt:lpwstr/>
      </vt:variant>
      <vt:variant>
        <vt:lpwstr>Srv_67MicrosoftDynamicsCRM2011</vt:lpwstr>
      </vt:variant>
      <vt:variant>
        <vt:i4>2031674</vt:i4>
      </vt:variant>
      <vt:variant>
        <vt:i4>3567</vt:i4>
      </vt:variant>
      <vt:variant>
        <vt:i4>0</vt:i4>
      </vt:variant>
      <vt:variant>
        <vt:i4>5</vt:i4>
      </vt:variant>
      <vt:variant>
        <vt:lpwstr/>
      </vt:variant>
      <vt:variant>
        <vt:lpwstr>Srv_67MicrosoftDynamicsCRM2011</vt:lpwstr>
      </vt:variant>
      <vt:variant>
        <vt:i4>2031674</vt:i4>
      </vt:variant>
      <vt:variant>
        <vt:i4>3564</vt:i4>
      </vt:variant>
      <vt:variant>
        <vt:i4>0</vt:i4>
      </vt:variant>
      <vt:variant>
        <vt:i4>5</vt:i4>
      </vt:variant>
      <vt:variant>
        <vt:lpwstr/>
      </vt:variant>
      <vt:variant>
        <vt:lpwstr>Srv_67MicrosoftDynamicsCRM2011</vt:lpwstr>
      </vt:variant>
      <vt:variant>
        <vt:i4>2031674</vt:i4>
      </vt:variant>
      <vt:variant>
        <vt:i4>3561</vt:i4>
      </vt:variant>
      <vt:variant>
        <vt:i4>0</vt:i4>
      </vt:variant>
      <vt:variant>
        <vt:i4>5</vt:i4>
      </vt:variant>
      <vt:variant>
        <vt:lpwstr/>
      </vt:variant>
      <vt:variant>
        <vt:lpwstr>Srv_67MicrosoftDynamicsCRM2011</vt:lpwstr>
      </vt:variant>
      <vt:variant>
        <vt:i4>2031674</vt:i4>
      </vt:variant>
      <vt:variant>
        <vt:i4>3558</vt:i4>
      </vt:variant>
      <vt:variant>
        <vt:i4>0</vt:i4>
      </vt:variant>
      <vt:variant>
        <vt:i4>5</vt:i4>
      </vt:variant>
      <vt:variant>
        <vt:lpwstr/>
      </vt:variant>
      <vt:variant>
        <vt:lpwstr>Srv_67MicrosoftDynamicsCRM2011</vt:lpwstr>
      </vt:variant>
      <vt:variant>
        <vt:i4>7274574</vt:i4>
      </vt:variant>
      <vt:variant>
        <vt:i4>3555</vt:i4>
      </vt:variant>
      <vt:variant>
        <vt:i4>0</vt:i4>
      </vt:variant>
      <vt:variant>
        <vt:i4>5</vt:i4>
      </vt:variant>
      <vt:variant>
        <vt:lpwstr/>
      </vt:variant>
      <vt:variant>
        <vt:lpwstr>Srv_62LyncServer2010StandEnt</vt:lpwstr>
      </vt:variant>
      <vt:variant>
        <vt:i4>7274574</vt:i4>
      </vt:variant>
      <vt:variant>
        <vt:i4>3552</vt:i4>
      </vt:variant>
      <vt:variant>
        <vt:i4>0</vt:i4>
      </vt:variant>
      <vt:variant>
        <vt:i4>5</vt:i4>
      </vt:variant>
      <vt:variant>
        <vt:lpwstr/>
      </vt:variant>
      <vt:variant>
        <vt:lpwstr>Srv_62LyncServer2010StandEnt</vt:lpwstr>
      </vt:variant>
      <vt:variant>
        <vt:i4>7274574</vt:i4>
      </vt:variant>
      <vt:variant>
        <vt:i4>3549</vt:i4>
      </vt:variant>
      <vt:variant>
        <vt:i4>0</vt:i4>
      </vt:variant>
      <vt:variant>
        <vt:i4>5</vt:i4>
      </vt:variant>
      <vt:variant>
        <vt:lpwstr/>
      </vt:variant>
      <vt:variant>
        <vt:lpwstr>Srv_62LyncServer2010StandEnt</vt:lpwstr>
      </vt:variant>
      <vt:variant>
        <vt:i4>7274574</vt:i4>
      </vt:variant>
      <vt:variant>
        <vt:i4>3546</vt:i4>
      </vt:variant>
      <vt:variant>
        <vt:i4>0</vt:i4>
      </vt:variant>
      <vt:variant>
        <vt:i4>5</vt:i4>
      </vt:variant>
      <vt:variant>
        <vt:lpwstr/>
      </vt:variant>
      <vt:variant>
        <vt:lpwstr>Srv_62LyncServer2010StandEnt</vt:lpwstr>
      </vt:variant>
      <vt:variant>
        <vt:i4>7274574</vt:i4>
      </vt:variant>
      <vt:variant>
        <vt:i4>3543</vt:i4>
      </vt:variant>
      <vt:variant>
        <vt:i4>0</vt:i4>
      </vt:variant>
      <vt:variant>
        <vt:i4>5</vt:i4>
      </vt:variant>
      <vt:variant>
        <vt:lpwstr/>
      </vt:variant>
      <vt:variant>
        <vt:lpwstr>Srv_62LyncServer2010StandEnt</vt:lpwstr>
      </vt:variant>
      <vt:variant>
        <vt:i4>7274574</vt:i4>
      </vt:variant>
      <vt:variant>
        <vt:i4>3540</vt:i4>
      </vt:variant>
      <vt:variant>
        <vt:i4>0</vt:i4>
      </vt:variant>
      <vt:variant>
        <vt:i4>5</vt:i4>
      </vt:variant>
      <vt:variant>
        <vt:lpwstr/>
      </vt:variant>
      <vt:variant>
        <vt:lpwstr>Srv_62LyncServer2010StandEnt</vt:lpwstr>
      </vt:variant>
      <vt:variant>
        <vt:i4>7274574</vt:i4>
      </vt:variant>
      <vt:variant>
        <vt:i4>3537</vt:i4>
      </vt:variant>
      <vt:variant>
        <vt:i4>0</vt:i4>
      </vt:variant>
      <vt:variant>
        <vt:i4>5</vt:i4>
      </vt:variant>
      <vt:variant>
        <vt:lpwstr/>
      </vt:variant>
      <vt:variant>
        <vt:lpwstr>Srv_62LyncServer2010StandEnt</vt:lpwstr>
      </vt:variant>
      <vt:variant>
        <vt:i4>7274574</vt:i4>
      </vt:variant>
      <vt:variant>
        <vt:i4>3534</vt:i4>
      </vt:variant>
      <vt:variant>
        <vt:i4>0</vt:i4>
      </vt:variant>
      <vt:variant>
        <vt:i4>5</vt:i4>
      </vt:variant>
      <vt:variant>
        <vt:lpwstr/>
      </vt:variant>
      <vt:variant>
        <vt:lpwstr>Srv_62LyncServer2010StandEnt</vt:lpwstr>
      </vt:variant>
      <vt:variant>
        <vt:i4>6750226</vt:i4>
      </vt:variant>
      <vt:variant>
        <vt:i4>3531</vt:i4>
      </vt:variant>
      <vt:variant>
        <vt:i4>0</vt:i4>
      </vt:variant>
      <vt:variant>
        <vt:i4>5</vt:i4>
      </vt:variant>
      <vt:variant>
        <vt:lpwstr/>
      </vt:variant>
      <vt:variant>
        <vt:lpwstr>Srv_65LyncOnlinePlan1and2</vt:lpwstr>
      </vt:variant>
      <vt:variant>
        <vt:i4>6750226</vt:i4>
      </vt:variant>
      <vt:variant>
        <vt:i4>3528</vt:i4>
      </vt:variant>
      <vt:variant>
        <vt:i4>0</vt:i4>
      </vt:variant>
      <vt:variant>
        <vt:i4>5</vt:i4>
      </vt:variant>
      <vt:variant>
        <vt:lpwstr/>
      </vt:variant>
      <vt:variant>
        <vt:lpwstr>Srv_65LyncOnlinePlan1and2</vt:lpwstr>
      </vt:variant>
      <vt:variant>
        <vt:i4>6750226</vt:i4>
      </vt:variant>
      <vt:variant>
        <vt:i4>3525</vt:i4>
      </vt:variant>
      <vt:variant>
        <vt:i4>0</vt:i4>
      </vt:variant>
      <vt:variant>
        <vt:i4>5</vt:i4>
      </vt:variant>
      <vt:variant>
        <vt:lpwstr/>
      </vt:variant>
      <vt:variant>
        <vt:lpwstr>Srv_65LyncOnlinePlan1and2</vt:lpwstr>
      </vt:variant>
      <vt:variant>
        <vt:i4>6750226</vt:i4>
      </vt:variant>
      <vt:variant>
        <vt:i4>3522</vt:i4>
      </vt:variant>
      <vt:variant>
        <vt:i4>0</vt:i4>
      </vt:variant>
      <vt:variant>
        <vt:i4>5</vt:i4>
      </vt:variant>
      <vt:variant>
        <vt:lpwstr/>
      </vt:variant>
      <vt:variant>
        <vt:lpwstr>Srv_65LyncOnlinePlan1and2</vt:lpwstr>
      </vt:variant>
      <vt:variant>
        <vt:i4>2031721</vt:i4>
      </vt:variant>
      <vt:variant>
        <vt:i4>3519</vt:i4>
      </vt:variant>
      <vt:variant>
        <vt:i4>0</vt:i4>
      </vt:variant>
      <vt:variant>
        <vt:i4>5</vt:i4>
      </vt:variant>
      <vt:variant>
        <vt:lpwstr/>
      </vt:variant>
      <vt:variant>
        <vt:lpwstr>Srv_56LearningSolMCP1ExamVouch</vt:lpwstr>
      </vt:variant>
      <vt:variant>
        <vt:i4>852009</vt:i4>
      </vt:variant>
      <vt:variant>
        <vt:i4>3516</vt:i4>
      </vt:variant>
      <vt:variant>
        <vt:i4>0</vt:i4>
      </vt:variant>
      <vt:variant>
        <vt:i4>5</vt:i4>
      </vt:variant>
      <vt:variant>
        <vt:lpwstr/>
      </vt:variant>
      <vt:variant>
        <vt:lpwstr>Srv_54HighPerfComputingPack</vt:lpwstr>
      </vt:variant>
      <vt:variant>
        <vt:i4>4980850</vt:i4>
      </vt:variant>
      <vt:variant>
        <vt:i4>3513</vt:i4>
      </vt:variant>
      <vt:variant>
        <vt:i4>0</vt:i4>
      </vt:variant>
      <vt:variant>
        <vt:i4>5</vt:i4>
      </vt:variant>
      <vt:variant>
        <vt:lpwstr/>
      </vt:variant>
      <vt:variant>
        <vt:lpwstr>_65_HPC_Pack</vt:lpwstr>
      </vt:variant>
      <vt:variant>
        <vt:i4>196646</vt:i4>
      </vt:variant>
      <vt:variant>
        <vt:i4>3510</vt:i4>
      </vt:variant>
      <vt:variant>
        <vt:i4>0</vt:i4>
      </vt:variant>
      <vt:variant>
        <vt:i4>5</vt:i4>
      </vt:variant>
      <vt:variant>
        <vt:lpwstr/>
      </vt:variant>
      <vt:variant>
        <vt:lpwstr>_50__Forefront</vt:lpwstr>
      </vt:variant>
      <vt:variant>
        <vt:i4>6291542</vt:i4>
      </vt:variant>
      <vt:variant>
        <vt:i4>3507</vt:i4>
      </vt:variant>
      <vt:variant>
        <vt:i4>0</vt:i4>
      </vt:variant>
      <vt:variant>
        <vt:i4>5</vt:i4>
      </vt:variant>
      <vt:variant>
        <vt:lpwstr/>
      </vt:variant>
      <vt:variant>
        <vt:lpwstr>Srv_52ForefrontUnifiedAccessGtwy2010</vt:lpwstr>
      </vt:variant>
      <vt:variant>
        <vt:i4>5046391</vt:i4>
      </vt:variant>
      <vt:variant>
        <vt:i4>3504</vt:i4>
      </vt:variant>
      <vt:variant>
        <vt:i4>0</vt:i4>
      </vt:variant>
      <vt:variant>
        <vt:i4>5</vt:i4>
      </vt:variant>
      <vt:variant>
        <vt:lpwstr/>
      </vt:variant>
      <vt:variant>
        <vt:lpwstr>_64_Forefront_Unified</vt:lpwstr>
      </vt:variant>
      <vt:variant>
        <vt:i4>5046391</vt:i4>
      </vt:variant>
      <vt:variant>
        <vt:i4>3501</vt:i4>
      </vt:variant>
      <vt:variant>
        <vt:i4>0</vt:i4>
      </vt:variant>
      <vt:variant>
        <vt:i4>5</vt:i4>
      </vt:variant>
      <vt:variant>
        <vt:lpwstr/>
      </vt:variant>
      <vt:variant>
        <vt:lpwstr>_64_Forefront_Unified</vt:lpwstr>
      </vt:variant>
      <vt:variant>
        <vt:i4>8257550</vt:i4>
      </vt:variant>
      <vt:variant>
        <vt:i4>3498</vt:i4>
      </vt:variant>
      <vt:variant>
        <vt:i4>0</vt:i4>
      </vt:variant>
      <vt:variant>
        <vt:i4>5</vt:i4>
      </vt:variant>
      <vt:variant>
        <vt:lpwstr/>
      </vt:variant>
      <vt:variant>
        <vt:lpwstr>Srv_51ForefrontThreatMgmtGtwy2010</vt:lpwstr>
      </vt:variant>
      <vt:variant>
        <vt:i4>8257550</vt:i4>
      </vt:variant>
      <vt:variant>
        <vt:i4>3495</vt:i4>
      </vt:variant>
      <vt:variant>
        <vt:i4>0</vt:i4>
      </vt:variant>
      <vt:variant>
        <vt:i4>5</vt:i4>
      </vt:variant>
      <vt:variant>
        <vt:lpwstr/>
      </vt:variant>
      <vt:variant>
        <vt:lpwstr>Srv_51ForefrontThreatMgmtGtwy2010</vt:lpwstr>
      </vt:variant>
      <vt:variant>
        <vt:i4>5832802</vt:i4>
      </vt:variant>
      <vt:variant>
        <vt:i4>3492</vt:i4>
      </vt:variant>
      <vt:variant>
        <vt:i4>0</vt:i4>
      </vt:variant>
      <vt:variant>
        <vt:i4>5</vt:i4>
      </vt:variant>
      <vt:variant>
        <vt:lpwstr/>
      </vt:variant>
      <vt:variant>
        <vt:lpwstr>_63_Forefront_Threat</vt:lpwstr>
      </vt:variant>
      <vt:variant>
        <vt:i4>8257550</vt:i4>
      </vt:variant>
      <vt:variant>
        <vt:i4>3489</vt:i4>
      </vt:variant>
      <vt:variant>
        <vt:i4>0</vt:i4>
      </vt:variant>
      <vt:variant>
        <vt:i4>5</vt:i4>
      </vt:variant>
      <vt:variant>
        <vt:lpwstr/>
      </vt:variant>
      <vt:variant>
        <vt:lpwstr>Srv_51ForefrontThreatMgmtGtwy2010</vt:lpwstr>
      </vt:variant>
      <vt:variant>
        <vt:i4>1376317</vt:i4>
      </vt:variant>
      <vt:variant>
        <vt:i4>3486</vt:i4>
      </vt:variant>
      <vt:variant>
        <vt:i4>0</vt:i4>
      </vt:variant>
      <vt:variant>
        <vt:i4>5</vt:i4>
      </vt:variant>
      <vt:variant>
        <vt:lpwstr/>
      </vt:variant>
      <vt:variant>
        <vt:lpwstr>Srv_49ForefrontSecfoOffComm</vt:lpwstr>
      </vt:variant>
      <vt:variant>
        <vt:i4>2097170</vt:i4>
      </vt:variant>
      <vt:variant>
        <vt:i4>3483</vt:i4>
      </vt:variant>
      <vt:variant>
        <vt:i4>0</vt:i4>
      </vt:variant>
      <vt:variant>
        <vt:i4>5</vt:i4>
      </vt:variant>
      <vt:variant>
        <vt:lpwstr/>
      </vt:variant>
      <vt:variant>
        <vt:lpwstr>_62_Forefront_Security</vt:lpwstr>
      </vt:variant>
      <vt:variant>
        <vt:i4>4325478</vt:i4>
      </vt:variant>
      <vt:variant>
        <vt:i4>3480</vt:i4>
      </vt:variant>
      <vt:variant>
        <vt:i4>0</vt:i4>
      </vt:variant>
      <vt:variant>
        <vt:i4>5</vt:i4>
      </vt:variant>
      <vt:variant>
        <vt:lpwstr/>
      </vt:variant>
      <vt:variant>
        <vt:lpwstr>_61_Forefront_Protection</vt:lpwstr>
      </vt:variant>
      <vt:variant>
        <vt:i4>4325479</vt:i4>
      </vt:variant>
      <vt:variant>
        <vt:i4>3477</vt:i4>
      </vt:variant>
      <vt:variant>
        <vt:i4>0</vt:i4>
      </vt:variant>
      <vt:variant>
        <vt:i4>5</vt:i4>
      </vt:variant>
      <vt:variant>
        <vt:lpwstr/>
      </vt:variant>
      <vt:variant>
        <vt:lpwstr>_60_Forefront_Protection</vt:lpwstr>
      </vt:variant>
      <vt:variant>
        <vt:i4>1441828</vt:i4>
      </vt:variant>
      <vt:variant>
        <vt:i4>3474</vt:i4>
      </vt:variant>
      <vt:variant>
        <vt:i4>0</vt:i4>
      </vt:variant>
      <vt:variant>
        <vt:i4>5</vt:i4>
      </vt:variant>
      <vt:variant>
        <vt:lpwstr/>
      </vt:variant>
      <vt:variant>
        <vt:lpwstr>Srv_46ForefrontOnlineProforExch</vt:lpwstr>
      </vt:variant>
      <vt:variant>
        <vt:i4>7274575</vt:i4>
      </vt:variant>
      <vt:variant>
        <vt:i4>3471</vt:i4>
      </vt:variant>
      <vt:variant>
        <vt:i4>0</vt:i4>
      </vt:variant>
      <vt:variant>
        <vt:i4>5</vt:i4>
      </vt:variant>
      <vt:variant>
        <vt:lpwstr/>
      </vt:variant>
      <vt:variant>
        <vt:lpwstr>Srv_54ForefrontIDMgrWinLiveEd</vt:lpwstr>
      </vt:variant>
      <vt:variant>
        <vt:i4>7667800</vt:i4>
      </vt:variant>
      <vt:variant>
        <vt:i4>3468</vt:i4>
      </vt:variant>
      <vt:variant>
        <vt:i4>0</vt:i4>
      </vt:variant>
      <vt:variant>
        <vt:i4>5</vt:i4>
      </vt:variant>
      <vt:variant>
        <vt:lpwstr/>
      </vt:variant>
      <vt:variant>
        <vt:lpwstr>Srv_48ForefrontIdMgr2010</vt:lpwstr>
      </vt:variant>
      <vt:variant>
        <vt:i4>7667800</vt:i4>
      </vt:variant>
      <vt:variant>
        <vt:i4>3465</vt:i4>
      </vt:variant>
      <vt:variant>
        <vt:i4>0</vt:i4>
      </vt:variant>
      <vt:variant>
        <vt:i4>5</vt:i4>
      </vt:variant>
      <vt:variant>
        <vt:lpwstr/>
      </vt:variant>
      <vt:variant>
        <vt:lpwstr>Srv_48ForefrontIdMgr2010</vt:lpwstr>
      </vt:variant>
      <vt:variant>
        <vt:i4>7667800</vt:i4>
      </vt:variant>
      <vt:variant>
        <vt:i4>3462</vt:i4>
      </vt:variant>
      <vt:variant>
        <vt:i4>0</vt:i4>
      </vt:variant>
      <vt:variant>
        <vt:i4>5</vt:i4>
      </vt:variant>
      <vt:variant>
        <vt:lpwstr/>
      </vt:variant>
      <vt:variant>
        <vt:lpwstr>Srv_48ForefrontIdMgr2010</vt:lpwstr>
      </vt:variant>
      <vt:variant>
        <vt:i4>2097152</vt:i4>
      </vt:variant>
      <vt:variant>
        <vt:i4>3459</vt:i4>
      </vt:variant>
      <vt:variant>
        <vt:i4>0</vt:i4>
      </vt:variant>
      <vt:variant>
        <vt:i4>5</vt:i4>
      </vt:variant>
      <vt:variant>
        <vt:lpwstr/>
      </vt:variant>
      <vt:variant>
        <vt:lpwstr>_56_Forefront_Endpoint</vt:lpwstr>
      </vt:variant>
      <vt:variant>
        <vt:i4>5177445</vt:i4>
      </vt:variant>
      <vt:variant>
        <vt:i4>3456</vt:i4>
      </vt:variant>
      <vt:variant>
        <vt:i4>0</vt:i4>
      </vt:variant>
      <vt:variant>
        <vt:i4>5</vt:i4>
      </vt:variant>
      <vt:variant>
        <vt:lpwstr/>
      </vt:variant>
      <vt:variant>
        <vt:lpwstr>_55_CAL_Exchange</vt:lpwstr>
      </vt:variant>
      <vt:variant>
        <vt:i4>5177445</vt:i4>
      </vt:variant>
      <vt:variant>
        <vt:i4>3453</vt:i4>
      </vt:variant>
      <vt:variant>
        <vt:i4>0</vt:i4>
      </vt:variant>
      <vt:variant>
        <vt:i4>5</vt:i4>
      </vt:variant>
      <vt:variant>
        <vt:lpwstr/>
      </vt:variant>
      <vt:variant>
        <vt:lpwstr>_55_CAL_Exchange</vt:lpwstr>
      </vt:variant>
      <vt:variant>
        <vt:i4>8060928</vt:i4>
      </vt:variant>
      <vt:variant>
        <vt:i4>3450</vt:i4>
      </vt:variant>
      <vt:variant>
        <vt:i4>0</vt:i4>
      </vt:variant>
      <vt:variant>
        <vt:i4>5</vt:i4>
      </vt:variant>
      <vt:variant>
        <vt:lpwstr/>
      </vt:variant>
      <vt:variant>
        <vt:lpwstr>Srv_48ExchangeSvr2010</vt:lpwstr>
      </vt:variant>
      <vt:variant>
        <vt:i4>8060928</vt:i4>
      </vt:variant>
      <vt:variant>
        <vt:i4>3447</vt:i4>
      </vt:variant>
      <vt:variant>
        <vt:i4>0</vt:i4>
      </vt:variant>
      <vt:variant>
        <vt:i4>5</vt:i4>
      </vt:variant>
      <vt:variant>
        <vt:lpwstr/>
      </vt:variant>
      <vt:variant>
        <vt:lpwstr>Srv_48ExchangeSvr2010</vt:lpwstr>
      </vt:variant>
      <vt:variant>
        <vt:i4>3407894</vt:i4>
      </vt:variant>
      <vt:variant>
        <vt:i4>3444</vt:i4>
      </vt:variant>
      <vt:variant>
        <vt:i4>0</vt:i4>
      </vt:variant>
      <vt:variant>
        <vt:i4>5</vt:i4>
      </vt:variant>
      <vt:variant>
        <vt:lpwstr/>
      </vt:variant>
      <vt:variant>
        <vt:lpwstr>_53_CAL_Entreprise</vt:lpwstr>
      </vt:variant>
      <vt:variant>
        <vt:i4>3407894</vt:i4>
      </vt:variant>
      <vt:variant>
        <vt:i4>3441</vt:i4>
      </vt:variant>
      <vt:variant>
        <vt:i4>0</vt:i4>
      </vt:variant>
      <vt:variant>
        <vt:i4>5</vt:i4>
      </vt:variant>
      <vt:variant>
        <vt:lpwstr/>
      </vt:variant>
      <vt:variant>
        <vt:lpwstr>_53_CAL_Entreprise</vt:lpwstr>
      </vt:variant>
      <vt:variant>
        <vt:i4>6684748</vt:i4>
      </vt:variant>
      <vt:variant>
        <vt:i4>3438</vt:i4>
      </vt:variant>
      <vt:variant>
        <vt:i4>0</vt:i4>
      </vt:variant>
      <vt:variant>
        <vt:i4>5</vt:i4>
      </vt:variant>
      <vt:variant>
        <vt:lpwstr/>
      </vt:variant>
      <vt:variant>
        <vt:lpwstr>Srv_50ExchangeOnlinePlan2</vt:lpwstr>
      </vt:variant>
      <vt:variant>
        <vt:i4>2621527</vt:i4>
      </vt:variant>
      <vt:variant>
        <vt:i4>3435</vt:i4>
      </vt:variant>
      <vt:variant>
        <vt:i4>0</vt:i4>
      </vt:variant>
      <vt:variant>
        <vt:i4>5</vt:i4>
      </vt:variant>
      <vt:variant>
        <vt:lpwstr/>
      </vt:variant>
      <vt:variant>
        <vt:lpwstr>Srv_46ExhangeOnlinePlan1</vt:lpwstr>
      </vt:variant>
      <vt:variant>
        <vt:i4>6750284</vt:i4>
      </vt:variant>
      <vt:variant>
        <vt:i4>3432</vt:i4>
      </vt:variant>
      <vt:variant>
        <vt:i4>0</vt:i4>
      </vt:variant>
      <vt:variant>
        <vt:i4>5</vt:i4>
      </vt:variant>
      <vt:variant>
        <vt:lpwstr/>
      </vt:variant>
      <vt:variant>
        <vt:lpwstr>Srv_45ExchangeOnDeskWork</vt:lpwstr>
      </vt:variant>
      <vt:variant>
        <vt:i4>7012427</vt:i4>
      </vt:variant>
      <vt:variant>
        <vt:i4>3429</vt:i4>
      </vt:variant>
      <vt:variant>
        <vt:i4>0</vt:i4>
      </vt:variant>
      <vt:variant>
        <vt:i4>5</vt:i4>
      </vt:variant>
      <vt:variant>
        <vt:lpwstr/>
      </vt:variant>
      <vt:variant>
        <vt:lpwstr>Srv_39ExchangeOnDeskWork</vt:lpwstr>
      </vt:variant>
      <vt:variant>
        <vt:i4>1703985</vt:i4>
      </vt:variant>
      <vt:variant>
        <vt:i4>3426</vt:i4>
      </vt:variant>
      <vt:variant>
        <vt:i4>0</vt:i4>
      </vt:variant>
      <vt:variant>
        <vt:i4>5</vt:i4>
      </vt:variant>
      <vt:variant>
        <vt:lpwstr/>
      </vt:variant>
      <vt:variant>
        <vt:lpwstr>Srv_44ExchHostArchiveandStorage</vt:lpwstr>
      </vt:variant>
      <vt:variant>
        <vt:i4>1703985</vt:i4>
      </vt:variant>
      <vt:variant>
        <vt:i4>3423</vt:i4>
      </vt:variant>
      <vt:variant>
        <vt:i4>0</vt:i4>
      </vt:variant>
      <vt:variant>
        <vt:i4>5</vt:i4>
      </vt:variant>
      <vt:variant>
        <vt:lpwstr/>
      </vt:variant>
      <vt:variant>
        <vt:lpwstr>Srv_44ExchHostArchiveandStorage</vt:lpwstr>
      </vt:variant>
      <vt:variant>
        <vt:i4>720958</vt:i4>
      </vt:variant>
      <vt:variant>
        <vt:i4>3420</vt:i4>
      </vt:variant>
      <vt:variant>
        <vt:i4>0</vt:i4>
      </vt:variant>
      <vt:variant>
        <vt:i4>5</vt:i4>
      </vt:variant>
      <vt:variant>
        <vt:lpwstr/>
      </vt:variant>
      <vt:variant>
        <vt:lpwstr>Srv_45ExchOnlineArchivingUserSL</vt:lpwstr>
      </vt:variant>
      <vt:variant>
        <vt:i4>2228228</vt:i4>
      </vt:variant>
      <vt:variant>
        <vt:i4>3417</vt:i4>
      </vt:variant>
      <vt:variant>
        <vt:i4>0</vt:i4>
      </vt:variant>
      <vt:variant>
        <vt:i4>5</vt:i4>
      </vt:variant>
      <vt:variant>
        <vt:lpwstr/>
      </vt:variant>
      <vt:variant>
        <vt:lpwstr>_46_CAL_Enterprise</vt:lpwstr>
      </vt:variant>
      <vt:variant>
        <vt:i4>1048623</vt:i4>
      </vt:variant>
      <vt:variant>
        <vt:i4>3414</vt:i4>
      </vt:variant>
      <vt:variant>
        <vt:i4>0</vt:i4>
      </vt:variant>
      <vt:variant>
        <vt:i4>5</vt:i4>
      </vt:variant>
      <vt:variant>
        <vt:lpwstr/>
      </vt:variant>
      <vt:variant>
        <vt:lpwstr>Srv_45EntCALBridgeWinIntune</vt:lpwstr>
      </vt:variant>
      <vt:variant>
        <vt:i4>1048623</vt:i4>
      </vt:variant>
      <vt:variant>
        <vt:i4>3411</vt:i4>
      </vt:variant>
      <vt:variant>
        <vt:i4>0</vt:i4>
      </vt:variant>
      <vt:variant>
        <vt:i4>5</vt:i4>
      </vt:variant>
      <vt:variant>
        <vt:lpwstr/>
      </vt:variant>
      <vt:variant>
        <vt:lpwstr>Srv_45EntCALBridgeWinIntune</vt:lpwstr>
      </vt:variant>
      <vt:variant>
        <vt:i4>1048623</vt:i4>
      </vt:variant>
      <vt:variant>
        <vt:i4>3408</vt:i4>
      </vt:variant>
      <vt:variant>
        <vt:i4>0</vt:i4>
      </vt:variant>
      <vt:variant>
        <vt:i4>5</vt:i4>
      </vt:variant>
      <vt:variant>
        <vt:lpwstr/>
      </vt:variant>
      <vt:variant>
        <vt:lpwstr>Srv_45EntCALBridgeWinIntune</vt:lpwstr>
      </vt:variant>
      <vt:variant>
        <vt:i4>1310764</vt:i4>
      </vt:variant>
      <vt:variant>
        <vt:i4>3405</vt:i4>
      </vt:variant>
      <vt:variant>
        <vt:i4>0</vt:i4>
      </vt:variant>
      <vt:variant>
        <vt:i4>5</vt:i4>
      </vt:variant>
      <vt:variant>
        <vt:lpwstr/>
      </vt:variant>
      <vt:variant>
        <vt:lpwstr>Srv_42DuetEnterpriseforSharePointandSAP</vt:lpwstr>
      </vt:variant>
      <vt:variant>
        <vt:i4>720945</vt:i4>
      </vt:variant>
      <vt:variant>
        <vt:i4>3402</vt:i4>
      </vt:variant>
      <vt:variant>
        <vt:i4>0</vt:i4>
      </vt:variant>
      <vt:variant>
        <vt:i4>5</vt:i4>
      </vt:variant>
      <vt:variant>
        <vt:lpwstr/>
      </vt:variant>
      <vt:variant>
        <vt:lpwstr>Srv_41DuetEnterpriseforOfficeandSAP</vt:lpwstr>
      </vt:variant>
      <vt:variant>
        <vt:i4>720945</vt:i4>
      </vt:variant>
      <vt:variant>
        <vt:i4>3399</vt:i4>
      </vt:variant>
      <vt:variant>
        <vt:i4>0</vt:i4>
      </vt:variant>
      <vt:variant>
        <vt:i4>5</vt:i4>
      </vt:variant>
      <vt:variant>
        <vt:lpwstr/>
      </vt:variant>
      <vt:variant>
        <vt:lpwstr>Srv_41DuetEnterpriseforOfficeandSAP</vt:lpwstr>
      </vt:variant>
      <vt:variant>
        <vt:i4>6750276</vt:i4>
      </vt:variant>
      <vt:variant>
        <vt:i4>3396</vt:i4>
      </vt:variant>
      <vt:variant>
        <vt:i4>0</vt:i4>
      </vt:variant>
      <vt:variant>
        <vt:i4>5</vt:i4>
      </vt:variant>
      <vt:variant>
        <vt:lpwstr/>
      </vt:variant>
      <vt:variant>
        <vt:lpwstr>_42_Dynamics_CRM</vt:lpwstr>
      </vt:variant>
      <vt:variant>
        <vt:i4>6750276</vt:i4>
      </vt:variant>
      <vt:variant>
        <vt:i4>3393</vt:i4>
      </vt:variant>
      <vt:variant>
        <vt:i4>0</vt:i4>
      </vt:variant>
      <vt:variant>
        <vt:i4>5</vt:i4>
      </vt:variant>
      <vt:variant>
        <vt:lpwstr/>
      </vt:variant>
      <vt:variant>
        <vt:lpwstr>_42_Dynamics_CRM</vt:lpwstr>
      </vt:variant>
      <vt:variant>
        <vt:i4>6750276</vt:i4>
      </vt:variant>
      <vt:variant>
        <vt:i4>3390</vt:i4>
      </vt:variant>
      <vt:variant>
        <vt:i4>0</vt:i4>
      </vt:variant>
      <vt:variant>
        <vt:i4>5</vt:i4>
      </vt:variant>
      <vt:variant>
        <vt:lpwstr/>
      </vt:variant>
      <vt:variant>
        <vt:lpwstr>_42_Dynamics_CRM</vt:lpwstr>
      </vt:variant>
      <vt:variant>
        <vt:i4>1572979</vt:i4>
      </vt:variant>
      <vt:variant>
        <vt:i4>3387</vt:i4>
      </vt:variant>
      <vt:variant>
        <vt:i4>0</vt:i4>
      </vt:variant>
      <vt:variant>
        <vt:i4>5</vt:i4>
      </vt:variant>
      <vt:variant>
        <vt:lpwstr/>
      </vt:variant>
      <vt:variant>
        <vt:lpwstr>Srv_42DatabaseConsolApp2012</vt:lpwstr>
      </vt:variant>
      <vt:variant>
        <vt:i4>1703987</vt:i4>
      </vt:variant>
      <vt:variant>
        <vt:i4>3384</vt:i4>
      </vt:variant>
      <vt:variant>
        <vt:i4>0</vt:i4>
      </vt:variant>
      <vt:variant>
        <vt:i4>5</vt:i4>
      </vt:variant>
      <vt:variant>
        <vt:lpwstr/>
      </vt:variant>
      <vt:variant>
        <vt:lpwstr>Srv_41DataWarehouseConsApp2012</vt:lpwstr>
      </vt:variant>
      <vt:variant>
        <vt:i4>983075</vt:i4>
      </vt:variant>
      <vt:variant>
        <vt:i4>3381</vt:i4>
      </vt:variant>
      <vt:variant>
        <vt:i4>0</vt:i4>
      </vt:variant>
      <vt:variant>
        <vt:i4>5</vt:i4>
      </vt:variant>
      <vt:variant>
        <vt:lpwstr/>
      </vt:variant>
      <vt:variant>
        <vt:lpwstr>_39_Core_Infrastructure</vt:lpwstr>
      </vt:variant>
      <vt:variant>
        <vt:i4>7864396</vt:i4>
      </vt:variant>
      <vt:variant>
        <vt:i4>3378</vt:i4>
      </vt:variant>
      <vt:variant>
        <vt:i4>0</vt:i4>
      </vt:variant>
      <vt:variant>
        <vt:i4>5</vt:i4>
      </vt:variant>
      <vt:variant>
        <vt:lpwstr/>
      </vt:variant>
      <vt:variant>
        <vt:lpwstr>Srv_36CoreInfraServerSuiteEnt</vt:lpwstr>
      </vt:variant>
      <vt:variant>
        <vt:i4>6357082</vt:i4>
      </vt:variant>
      <vt:variant>
        <vt:i4>3375</vt:i4>
      </vt:variant>
      <vt:variant>
        <vt:i4>0</vt:i4>
      </vt:variant>
      <vt:variant>
        <vt:i4>5</vt:i4>
      </vt:variant>
      <vt:variant>
        <vt:lpwstr/>
      </vt:variant>
      <vt:variant>
        <vt:lpwstr>Srv_35CoreInfraServerSuiteStd</vt:lpwstr>
      </vt:variant>
      <vt:variant>
        <vt:i4>852009</vt:i4>
      </vt:variant>
      <vt:variant>
        <vt:i4>3372</vt:i4>
      </vt:variant>
      <vt:variant>
        <vt:i4>0</vt:i4>
      </vt:variant>
      <vt:variant>
        <vt:i4>5</vt:i4>
      </vt:variant>
      <vt:variant>
        <vt:lpwstr/>
      </vt:variant>
      <vt:variant>
        <vt:lpwstr>Srv_34CoreCALSuite</vt:lpwstr>
      </vt:variant>
      <vt:variant>
        <vt:i4>5767284</vt:i4>
      </vt:variant>
      <vt:variant>
        <vt:i4>3369</vt:i4>
      </vt:variant>
      <vt:variant>
        <vt:i4>0</vt:i4>
      </vt:variant>
      <vt:variant>
        <vt:i4>5</vt:i4>
      </vt:variant>
      <vt:variant>
        <vt:lpwstr/>
      </vt:variant>
      <vt:variant>
        <vt:lpwstr>_35_CAL_Core</vt:lpwstr>
      </vt:variant>
      <vt:variant>
        <vt:i4>5767284</vt:i4>
      </vt:variant>
      <vt:variant>
        <vt:i4>3366</vt:i4>
      </vt:variant>
      <vt:variant>
        <vt:i4>0</vt:i4>
      </vt:variant>
      <vt:variant>
        <vt:i4>5</vt:i4>
      </vt:variant>
      <vt:variant>
        <vt:lpwstr/>
      </vt:variant>
      <vt:variant>
        <vt:lpwstr>_35_CAL_Core</vt:lpwstr>
      </vt:variant>
      <vt:variant>
        <vt:i4>5767284</vt:i4>
      </vt:variant>
      <vt:variant>
        <vt:i4>3363</vt:i4>
      </vt:variant>
      <vt:variant>
        <vt:i4>0</vt:i4>
      </vt:variant>
      <vt:variant>
        <vt:i4>5</vt:i4>
      </vt:variant>
      <vt:variant>
        <vt:lpwstr/>
      </vt:variant>
      <vt:variant>
        <vt:lpwstr>_35_CAL_Core</vt:lpwstr>
      </vt:variant>
      <vt:variant>
        <vt:i4>393322</vt:i4>
      </vt:variant>
      <vt:variant>
        <vt:i4>3360</vt:i4>
      </vt:variant>
      <vt:variant>
        <vt:i4>0</vt:i4>
      </vt:variant>
      <vt:variant>
        <vt:i4>5</vt:i4>
      </vt:variant>
      <vt:variant>
        <vt:lpwstr/>
      </vt:variant>
      <vt:variant>
        <vt:lpwstr>Srv_35BusinessIntellApp2012</vt:lpwstr>
      </vt:variant>
      <vt:variant>
        <vt:i4>1245223</vt:i4>
      </vt:variant>
      <vt:variant>
        <vt:i4>3357</vt:i4>
      </vt:variant>
      <vt:variant>
        <vt:i4>0</vt:i4>
      </vt:variant>
      <vt:variant>
        <vt:i4>5</vt:i4>
      </vt:variant>
      <vt:variant>
        <vt:lpwstr/>
      </vt:variant>
      <vt:variant>
        <vt:lpwstr>Srv_28BizTalkSvr2009StandEd</vt:lpwstr>
      </vt:variant>
      <vt:variant>
        <vt:i4>6815808</vt:i4>
      </vt:variant>
      <vt:variant>
        <vt:i4>3354</vt:i4>
      </vt:variant>
      <vt:variant>
        <vt:i4>0</vt:i4>
      </vt:variant>
      <vt:variant>
        <vt:i4>5</vt:i4>
      </vt:variant>
      <vt:variant>
        <vt:lpwstr/>
      </vt:variant>
      <vt:variant>
        <vt:lpwstr>Srv_27BizTalkSvr2009EntEd</vt:lpwstr>
      </vt:variant>
      <vt:variant>
        <vt:i4>1835037</vt:i4>
      </vt:variant>
      <vt:variant>
        <vt:i4>3351</vt:i4>
      </vt:variant>
      <vt:variant>
        <vt:i4>0</vt:i4>
      </vt:variant>
      <vt:variant>
        <vt:i4>5</vt:i4>
      </vt:variant>
      <vt:variant>
        <vt:lpwstr/>
      </vt:variant>
      <vt:variant>
        <vt:lpwstr>Srv_26_BizTalkServerBranch</vt:lpwstr>
      </vt:variant>
      <vt:variant>
        <vt:i4>8323165</vt:i4>
      </vt:variant>
      <vt:variant>
        <vt:i4>3348</vt:i4>
      </vt:variant>
      <vt:variant>
        <vt:i4>0</vt:i4>
      </vt:variant>
      <vt:variant>
        <vt:i4>5</vt:i4>
      </vt:variant>
      <vt:variant>
        <vt:lpwstr/>
      </vt:variant>
      <vt:variant>
        <vt:lpwstr>_30_Bing_Maps</vt:lpwstr>
      </vt:variant>
      <vt:variant>
        <vt:i4>8323165</vt:i4>
      </vt:variant>
      <vt:variant>
        <vt:i4>3345</vt:i4>
      </vt:variant>
      <vt:variant>
        <vt:i4>0</vt:i4>
      </vt:variant>
      <vt:variant>
        <vt:i4>5</vt:i4>
      </vt:variant>
      <vt:variant>
        <vt:lpwstr/>
      </vt:variant>
      <vt:variant>
        <vt:lpwstr>_30_Bing_Maps</vt:lpwstr>
      </vt:variant>
      <vt:variant>
        <vt:i4>8257620</vt:i4>
      </vt:variant>
      <vt:variant>
        <vt:i4>3342</vt:i4>
      </vt:variant>
      <vt:variant>
        <vt:i4>0</vt:i4>
      </vt:variant>
      <vt:variant>
        <vt:i4>5</vt:i4>
      </vt:variant>
      <vt:variant>
        <vt:lpwstr/>
      </vt:variant>
      <vt:variant>
        <vt:lpwstr>_29_Bing_Maps</vt:lpwstr>
      </vt:variant>
      <vt:variant>
        <vt:i4>8257620</vt:i4>
      </vt:variant>
      <vt:variant>
        <vt:i4>3339</vt:i4>
      </vt:variant>
      <vt:variant>
        <vt:i4>0</vt:i4>
      </vt:variant>
      <vt:variant>
        <vt:i4>5</vt:i4>
      </vt:variant>
      <vt:variant>
        <vt:lpwstr/>
      </vt:variant>
      <vt:variant>
        <vt:lpwstr>_29_Bing_Maps</vt:lpwstr>
      </vt:variant>
      <vt:variant>
        <vt:i4>8257620</vt:i4>
      </vt:variant>
      <vt:variant>
        <vt:i4>3336</vt:i4>
      </vt:variant>
      <vt:variant>
        <vt:i4>0</vt:i4>
      </vt:variant>
      <vt:variant>
        <vt:i4>5</vt:i4>
      </vt:variant>
      <vt:variant>
        <vt:lpwstr/>
      </vt:variant>
      <vt:variant>
        <vt:lpwstr>_29_Bing_Maps</vt:lpwstr>
      </vt:variant>
      <vt:variant>
        <vt:i4>8257620</vt:i4>
      </vt:variant>
      <vt:variant>
        <vt:i4>3333</vt:i4>
      </vt:variant>
      <vt:variant>
        <vt:i4>0</vt:i4>
      </vt:variant>
      <vt:variant>
        <vt:i4>5</vt:i4>
      </vt:variant>
      <vt:variant>
        <vt:lpwstr/>
      </vt:variant>
      <vt:variant>
        <vt:lpwstr>_29_Bing_Maps</vt:lpwstr>
      </vt:variant>
      <vt:variant>
        <vt:i4>7012435</vt:i4>
      </vt:variant>
      <vt:variant>
        <vt:i4>3330</vt:i4>
      </vt:variant>
      <vt:variant>
        <vt:i4>0</vt:i4>
      </vt:variant>
      <vt:variant>
        <vt:i4>5</vt:i4>
      </vt:variant>
      <vt:variant>
        <vt:lpwstr/>
      </vt:variant>
      <vt:variant>
        <vt:lpwstr>Sys_27WindowsVistaProUpgrade</vt:lpwstr>
      </vt:variant>
      <vt:variant>
        <vt:i4>7995466</vt:i4>
      </vt:variant>
      <vt:variant>
        <vt:i4>3327</vt:i4>
      </vt:variant>
      <vt:variant>
        <vt:i4>0</vt:i4>
      </vt:variant>
      <vt:variant>
        <vt:i4>5</vt:i4>
      </vt:variant>
      <vt:variant>
        <vt:lpwstr/>
      </vt:variant>
      <vt:variant>
        <vt:lpwstr>Sys_25WindowsPartnersLearning</vt:lpwstr>
      </vt:variant>
      <vt:variant>
        <vt:i4>6094960</vt:i4>
      </vt:variant>
      <vt:variant>
        <vt:i4>3324</vt:i4>
      </vt:variant>
      <vt:variant>
        <vt:i4>0</vt:i4>
      </vt:variant>
      <vt:variant>
        <vt:i4>5</vt:i4>
      </vt:variant>
      <vt:variant>
        <vt:lpwstr/>
      </vt:variant>
      <vt:variant>
        <vt:lpwstr>_26_Microsoft_Desktop</vt:lpwstr>
      </vt:variant>
      <vt:variant>
        <vt:i4>6881355</vt:i4>
      </vt:variant>
      <vt:variant>
        <vt:i4>3321</vt:i4>
      </vt:variant>
      <vt:variant>
        <vt:i4>0</vt:i4>
      </vt:variant>
      <vt:variant>
        <vt:i4>5</vt:i4>
      </vt:variant>
      <vt:variant>
        <vt:lpwstr/>
      </vt:variant>
      <vt:variant>
        <vt:lpwstr>Sys_24WindowsVistaDVDPack</vt:lpwstr>
      </vt:variant>
      <vt:variant>
        <vt:i4>6881368</vt:i4>
      </vt:variant>
      <vt:variant>
        <vt:i4>3318</vt:i4>
      </vt:variant>
      <vt:variant>
        <vt:i4>0</vt:i4>
      </vt:variant>
      <vt:variant>
        <vt:i4>5</vt:i4>
      </vt:variant>
      <vt:variant>
        <vt:lpwstr/>
      </vt:variant>
      <vt:variant>
        <vt:lpwstr>Aps_19VS2010TestMSDN</vt:lpwstr>
      </vt:variant>
      <vt:variant>
        <vt:i4>7864391</vt:i4>
      </vt:variant>
      <vt:variant>
        <vt:i4>3315</vt:i4>
      </vt:variant>
      <vt:variant>
        <vt:i4>0</vt:i4>
      </vt:variant>
      <vt:variant>
        <vt:i4>5</vt:i4>
      </vt:variant>
      <vt:variant>
        <vt:lpwstr/>
      </vt:variant>
      <vt:variant>
        <vt:lpwstr>Aps_18VS2010UltimateMSDN</vt:lpwstr>
      </vt:variant>
      <vt:variant>
        <vt:i4>6946894</vt:i4>
      </vt:variant>
      <vt:variant>
        <vt:i4>3312</vt:i4>
      </vt:variant>
      <vt:variant>
        <vt:i4>0</vt:i4>
      </vt:variant>
      <vt:variant>
        <vt:i4>5</vt:i4>
      </vt:variant>
      <vt:variant>
        <vt:lpwstr/>
      </vt:variant>
      <vt:variant>
        <vt:lpwstr>Aps_17VS2010Ultimate</vt:lpwstr>
      </vt:variant>
      <vt:variant>
        <vt:i4>589876</vt:i4>
      </vt:variant>
      <vt:variant>
        <vt:i4>3309</vt:i4>
      </vt:variant>
      <vt:variant>
        <vt:i4>0</vt:i4>
      </vt:variant>
      <vt:variant>
        <vt:i4>5</vt:i4>
      </vt:variant>
      <vt:variant>
        <vt:lpwstr/>
      </vt:variant>
      <vt:variant>
        <vt:lpwstr>Aps_16VS2010PremiumMSDN</vt:lpwstr>
      </vt:variant>
      <vt:variant>
        <vt:i4>196650</vt:i4>
      </vt:variant>
      <vt:variant>
        <vt:i4>3306</vt:i4>
      </vt:variant>
      <vt:variant>
        <vt:i4>0</vt:i4>
      </vt:variant>
      <vt:variant>
        <vt:i4>5</vt:i4>
      </vt:variant>
      <vt:variant>
        <vt:lpwstr/>
      </vt:variant>
      <vt:variant>
        <vt:lpwstr>Aps_15VS2010Premium</vt:lpwstr>
      </vt:variant>
      <vt:variant>
        <vt:i4>7405663</vt:i4>
      </vt:variant>
      <vt:variant>
        <vt:i4>3303</vt:i4>
      </vt:variant>
      <vt:variant>
        <vt:i4>0</vt:i4>
      </vt:variant>
      <vt:variant>
        <vt:i4>5</vt:i4>
      </vt:variant>
      <vt:variant>
        <vt:lpwstr/>
      </vt:variant>
      <vt:variant>
        <vt:lpwstr>Aps_14VS2010ProfessionalMSDNEmbed</vt:lpwstr>
      </vt:variant>
      <vt:variant>
        <vt:i4>8257624</vt:i4>
      </vt:variant>
      <vt:variant>
        <vt:i4>3300</vt:i4>
      </vt:variant>
      <vt:variant>
        <vt:i4>0</vt:i4>
      </vt:variant>
      <vt:variant>
        <vt:i4>5</vt:i4>
      </vt:variant>
      <vt:variant>
        <vt:lpwstr/>
      </vt:variant>
      <vt:variant>
        <vt:lpwstr>Aps_13VS2010ProfessionalMSDN</vt:lpwstr>
      </vt:variant>
      <vt:variant>
        <vt:i4>6422609</vt:i4>
      </vt:variant>
      <vt:variant>
        <vt:i4>3297</vt:i4>
      </vt:variant>
      <vt:variant>
        <vt:i4>0</vt:i4>
      </vt:variant>
      <vt:variant>
        <vt:i4>5</vt:i4>
      </vt:variant>
      <vt:variant>
        <vt:lpwstr/>
      </vt:variant>
      <vt:variant>
        <vt:lpwstr>Aps_12VS2010Professional</vt:lpwstr>
      </vt:variant>
      <vt:variant>
        <vt:i4>983072</vt:i4>
      </vt:variant>
      <vt:variant>
        <vt:i4>3294</vt:i4>
      </vt:variant>
      <vt:variant>
        <vt:i4>0</vt:i4>
      </vt:variant>
      <vt:variant>
        <vt:i4>5</vt:i4>
      </vt:variant>
      <vt:variant>
        <vt:lpwstr/>
      </vt:variant>
      <vt:variant>
        <vt:lpwstr>Aps_11VisioPremium2010</vt:lpwstr>
      </vt:variant>
      <vt:variant>
        <vt:i4>7077971</vt:i4>
      </vt:variant>
      <vt:variant>
        <vt:i4>3291</vt:i4>
      </vt:variant>
      <vt:variant>
        <vt:i4>0</vt:i4>
      </vt:variant>
      <vt:variant>
        <vt:i4>5</vt:i4>
      </vt:variant>
      <vt:variant>
        <vt:lpwstr/>
      </vt:variant>
      <vt:variant>
        <vt:lpwstr>Aps_10SharepointWork2010</vt:lpwstr>
      </vt:variant>
      <vt:variant>
        <vt:i4>7471176</vt:i4>
      </vt:variant>
      <vt:variant>
        <vt:i4>3288</vt:i4>
      </vt:variant>
      <vt:variant>
        <vt:i4>0</vt:i4>
      </vt:variant>
      <vt:variant>
        <vt:i4>5</vt:i4>
      </vt:variant>
      <vt:variant>
        <vt:lpwstr/>
      </vt:variant>
      <vt:variant>
        <vt:lpwstr>_14_Rental_Rights</vt:lpwstr>
      </vt:variant>
      <vt:variant>
        <vt:i4>7471176</vt:i4>
      </vt:variant>
      <vt:variant>
        <vt:i4>3285</vt:i4>
      </vt:variant>
      <vt:variant>
        <vt:i4>0</vt:i4>
      </vt:variant>
      <vt:variant>
        <vt:i4>5</vt:i4>
      </vt:variant>
      <vt:variant>
        <vt:lpwstr/>
      </vt:variant>
      <vt:variant>
        <vt:lpwstr>_14_Rental_Rights</vt:lpwstr>
      </vt:variant>
      <vt:variant>
        <vt:i4>4587621</vt:i4>
      </vt:variant>
      <vt:variant>
        <vt:i4>3282</vt:i4>
      </vt:variant>
      <vt:variant>
        <vt:i4>0</vt:i4>
      </vt:variant>
      <vt:variant>
        <vt:i4>5</vt:i4>
      </vt:variant>
      <vt:variant>
        <vt:lpwstr/>
      </vt:variant>
      <vt:variant>
        <vt:lpwstr>_13_Project_Professional</vt:lpwstr>
      </vt:variant>
      <vt:variant>
        <vt:i4>4587633</vt:i4>
      </vt:variant>
      <vt:variant>
        <vt:i4>3279</vt:i4>
      </vt:variant>
      <vt:variant>
        <vt:i4>0</vt:i4>
      </vt:variant>
      <vt:variant>
        <vt:i4>5</vt:i4>
      </vt:variant>
      <vt:variant>
        <vt:lpwstr/>
      </vt:variant>
      <vt:variant>
        <vt:lpwstr>_12_Outlook_2011</vt:lpwstr>
      </vt:variant>
      <vt:variant>
        <vt:i4>6029370</vt:i4>
      </vt:variant>
      <vt:variant>
        <vt:i4>3276</vt:i4>
      </vt:variant>
      <vt:variant>
        <vt:i4>0</vt:i4>
      </vt:variant>
      <vt:variant>
        <vt:i4>5</vt:i4>
      </vt:variant>
      <vt:variant>
        <vt:lpwstr/>
      </vt:variant>
      <vt:variant>
        <vt:lpwstr>Aps_7OfficeSmallBusBasicGetGenuine</vt:lpwstr>
      </vt:variant>
      <vt:variant>
        <vt:i4>5439526</vt:i4>
      </vt:variant>
      <vt:variant>
        <vt:i4>3273</vt:i4>
      </vt:variant>
      <vt:variant>
        <vt:i4>0</vt:i4>
      </vt:variant>
      <vt:variant>
        <vt:i4>5</vt:i4>
      </vt:variant>
      <vt:variant>
        <vt:lpwstr/>
      </vt:variant>
      <vt:variant>
        <vt:lpwstr>Aps_9OfficeProPlusSubUserSL</vt:lpwstr>
      </vt:variant>
      <vt:variant>
        <vt:i4>5898367</vt:i4>
      </vt:variant>
      <vt:variant>
        <vt:i4>3270</vt:i4>
      </vt:variant>
      <vt:variant>
        <vt:i4>0</vt:i4>
      </vt:variant>
      <vt:variant>
        <vt:i4>5</vt:i4>
      </vt:variant>
      <vt:variant>
        <vt:lpwstr/>
      </vt:variant>
      <vt:variant>
        <vt:lpwstr>Aps_OfficeStandard2010</vt:lpwstr>
      </vt:variant>
      <vt:variant>
        <vt:i4>4522043</vt:i4>
      </vt:variant>
      <vt:variant>
        <vt:i4>3267</vt:i4>
      </vt:variant>
      <vt:variant>
        <vt:i4>0</vt:i4>
      </vt:variant>
      <vt:variant>
        <vt:i4>5</vt:i4>
      </vt:variant>
      <vt:variant>
        <vt:lpwstr/>
      </vt:variant>
      <vt:variant>
        <vt:lpwstr>Aps_7OfficeProPlus2010</vt:lpwstr>
      </vt:variant>
      <vt:variant>
        <vt:i4>852076</vt:i4>
      </vt:variant>
      <vt:variant>
        <vt:i4>3264</vt:i4>
      </vt:variant>
      <vt:variant>
        <vt:i4>0</vt:i4>
      </vt:variant>
      <vt:variant>
        <vt:i4>5</vt:i4>
      </vt:variant>
      <vt:variant>
        <vt:lpwstr/>
      </vt:variant>
      <vt:variant>
        <vt:lpwstr>_7_Pack_multilingue</vt:lpwstr>
      </vt:variant>
      <vt:variant>
        <vt:i4>5701693</vt:i4>
      </vt:variant>
      <vt:variant>
        <vt:i4>3261</vt:i4>
      </vt:variant>
      <vt:variant>
        <vt:i4>0</vt:i4>
      </vt:variant>
      <vt:variant>
        <vt:i4>5</vt:i4>
      </vt:variant>
      <vt:variant>
        <vt:lpwstr/>
      </vt:variant>
      <vt:variant>
        <vt:lpwstr>Srv_4OfficeMacStandard2011</vt:lpwstr>
      </vt:variant>
      <vt:variant>
        <vt:i4>131177</vt:i4>
      </vt:variant>
      <vt:variant>
        <vt:i4>3258</vt:i4>
      </vt:variant>
      <vt:variant>
        <vt:i4>0</vt:i4>
      </vt:variant>
      <vt:variant>
        <vt:i4>5</vt:i4>
      </vt:variant>
      <vt:variant>
        <vt:lpwstr/>
      </vt:variant>
      <vt:variant>
        <vt:lpwstr>_6_Office_2011</vt:lpwstr>
      </vt:variant>
      <vt:variant>
        <vt:i4>131177</vt:i4>
      </vt:variant>
      <vt:variant>
        <vt:i4>3255</vt:i4>
      </vt:variant>
      <vt:variant>
        <vt:i4>0</vt:i4>
      </vt:variant>
      <vt:variant>
        <vt:i4>5</vt:i4>
      </vt:variant>
      <vt:variant>
        <vt:lpwstr/>
      </vt:variant>
      <vt:variant>
        <vt:lpwstr>_6_Office_2011</vt:lpwstr>
      </vt:variant>
      <vt:variant>
        <vt:i4>131177</vt:i4>
      </vt:variant>
      <vt:variant>
        <vt:i4>3252</vt:i4>
      </vt:variant>
      <vt:variant>
        <vt:i4>0</vt:i4>
      </vt:variant>
      <vt:variant>
        <vt:i4>5</vt:i4>
      </vt:variant>
      <vt:variant>
        <vt:lpwstr/>
      </vt:variant>
      <vt:variant>
        <vt:lpwstr>_6_Office_2011</vt:lpwstr>
      </vt:variant>
      <vt:variant>
        <vt:i4>4259948</vt:i4>
      </vt:variant>
      <vt:variant>
        <vt:i4>3249</vt:i4>
      </vt:variant>
      <vt:variant>
        <vt:i4>0</vt:i4>
      </vt:variant>
      <vt:variant>
        <vt:i4>5</vt:i4>
      </vt:variant>
      <vt:variant>
        <vt:lpwstr/>
      </vt:variant>
      <vt:variant>
        <vt:lpwstr>Srv_70Office365A2A4</vt:lpwstr>
      </vt:variant>
      <vt:variant>
        <vt:i4>4259948</vt:i4>
      </vt:variant>
      <vt:variant>
        <vt:i4>3246</vt:i4>
      </vt:variant>
      <vt:variant>
        <vt:i4>0</vt:i4>
      </vt:variant>
      <vt:variant>
        <vt:i4>5</vt:i4>
      </vt:variant>
      <vt:variant>
        <vt:lpwstr/>
      </vt:variant>
      <vt:variant>
        <vt:lpwstr>Srv_70Office365A2A4</vt:lpwstr>
      </vt:variant>
      <vt:variant>
        <vt:i4>262252</vt:i4>
      </vt:variant>
      <vt:variant>
        <vt:i4>3243</vt:i4>
      </vt:variant>
      <vt:variant>
        <vt:i4>0</vt:i4>
      </vt:variant>
      <vt:variant>
        <vt:i4>5</vt:i4>
      </vt:variant>
      <vt:variant>
        <vt:lpwstr/>
      </vt:variant>
      <vt:variant>
        <vt:lpwstr>_70_Office_365</vt:lpwstr>
      </vt:variant>
      <vt:variant>
        <vt:i4>551878754</vt:i4>
      </vt:variant>
      <vt:variant>
        <vt:i4>3240</vt:i4>
      </vt:variant>
      <vt:variant>
        <vt:i4>0</vt:i4>
      </vt:variant>
      <vt:variant>
        <vt:i4>5</vt:i4>
      </vt:variant>
      <vt:variant>
        <vt:lpwstr/>
      </vt:variant>
      <vt:variant>
        <vt:lpwstr>_5_Systèmes_d’Exploitation</vt:lpwstr>
      </vt:variant>
      <vt:variant>
        <vt:i4>6815769</vt:i4>
      </vt:variant>
      <vt:variant>
        <vt:i4>3237</vt:i4>
      </vt:variant>
      <vt:variant>
        <vt:i4>0</vt:i4>
      </vt:variant>
      <vt:variant>
        <vt:i4>5</vt:i4>
      </vt:variant>
      <vt:variant>
        <vt:lpwstr/>
      </vt:variant>
      <vt:variant>
        <vt:lpwstr>_4_Lync_2011</vt:lpwstr>
      </vt:variant>
      <vt:variant>
        <vt:i4>7208985</vt:i4>
      </vt:variant>
      <vt:variant>
        <vt:i4>3234</vt:i4>
      </vt:variant>
      <vt:variant>
        <vt:i4>0</vt:i4>
      </vt:variant>
      <vt:variant>
        <vt:i4>5</vt:i4>
      </vt:variant>
      <vt:variant>
        <vt:lpwstr/>
      </vt:variant>
      <vt:variant>
        <vt:lpwstr>_3_Lync_2010</vt:lpwstr>
      </vt:variant>
      <vt:variant>
        <vt:i4>8257553</vt:i4>
      </vt:variant>
      <vt:variant>
        <vt:i4>3231</vt:i4>
      </vt:variant>
      <vt:variant>
        <vt:i4>0</vt:i4>
      </vt:variant>
      <vt:variant>
        <vt:i4>5</vt:i4>
      </vt:variant>
      <vt:variant>
        <vt:lpwstr/>
      </vt:variant>
      <vt:variant>
        <vt:lpwstr>_2_Expression_Studio</vt:lpwstr>
      </vt:variant>
      <vt:variant>
        <vt:i4>8257553</vt:i4>
      </vt:variant>
      <vt:variant>
        <vt:i4>3228</vt:i4>
      </vt:variant>
      <vt:variant>
        <vt:i4>0</vt:i4>
      </vt:variant>
      <vt:variant>
        <vt:i4>5</vt:i4>
      </vt:variant>
      <vt:variant>
        <vt:lpwstr/>
      </vt:variant>
      <vt:variant>
        <vt:lpwstr>_2_Expression_Studio</vt:lpwstr>
      </vt:variant>
      <vt:variant>
        <vt:i4>8257553</vt:i4>
      </vt:variant>
      <vt:variant>
        <vt:i4>3225</vt:i4>
      </vt:variant>
      <vt:variant>
        <vt:i4>0</vt:i4>
      </vt:variant>
      <vt:variant>
        <vt:i4>5</vt:i4>
      </vt:variant>
      <vt:variant>
        <vt:lpwstr/>
      </vt:variant>
      <vt:variant>
        <vt:lpwstr>_2_Expression_Studio</vt:lpwstr>
      </vt:variant>
      <vt:variant>
        <vt:i4>7340051</vt:i4>
      </vt:variant>
      <vt:variant>
        <vt:i4>3222</vt:i4>
      </vt:variant>
      <vt:variant>
        <vt:i4>0</vt:i4>
      </vt:variant>
      <vt:variant>
        <vt:i4>5</vt:i4>
      </vt:variant>
      <vt:variant>
        <vt:lpwstr/>
      </vt:variant>
      <vt:variant>
        <vt:lpwstr>_1_Bing_Maps</vt:lpwstr>
      </vt:variant>
      <vt:variant>
        <vt:i4>1376307</vt:i4>
      </vt:variant>
      <vt:variant>
        <vt:i4>3215</vt:i4>
      </vt:variant>
      <vt:variant>
        <vt:i4>0</vt:i4>
      </vt:variant>
      <vt:variant>
        <vt:i4>5</vt:i4>
      </vt:variant>
      <vt:variant>
        <vt:lpwstr/>
      </vt:variant>
      <vt:variant>
        <vt:lpwstr>_Toc327968111</vt:lpwstr>
      </vt:variant>
      <vt:variant>
        <vt:i4>1376307</vt:i4>
      </vt:variant>
      <vt:variant>
        <vt:i4>3209</vt:i4>
      </vt:variant>
      <vt:variant>
        <vt:i4>0</vt:i4>
      </vt:variant>
      <vt:variant>
        <vt:i4>5</vt:i4>
      </vt:variant>
      <vt:variant>
        <vt:lpwstr/>
      </vt:variant>
      <vt:variant>
        <vt:lpwstr>_Toc327968110</vt:lpwstr>
      </vt:variant>
      <vt:variant>
        <vt:i4>1310771</vt:i4>
      </vt:variant>
      <vt:variant>
        <vt:i4>3203</vt:i4>
      </vt:variant>
      <vt:variant>
        <vt:i4>0</vt:i4>
      </vt:variant>
      <vt:variant>
        <vt:i4>5</vt:i4>
      </vt:variant>
      <vt:variant>
        <vt:lpwstr/>
      </vt:variant>
      <vt:variant>
        <vt:lpwstr>_Toc327968109</vt:lpwstr>
      </vt:variant>
      <vt:variant>
        <vt:i4>1310771</vt:i4>
      </vt:variant>
      <vt:variant>
        <vt:i4>3197</vt:i4>
      </vt:variant>
      <vt:variant>
        <vt:i4>0</vt:i4>
      </vt:variant>
      <vt:variant>
        <vt:i4>5</vt:i4>
      </vt:variant>
      <vt:variant>
        <vt:lpwstr/>
      </vt:variant>
      <vt:variant>
        <vt:lpwstr>_Toc327968108</vt:lpwstr>
      </vt:variant>
      <vt:variant>
        <vt:i4>1310771</vt:i4>
      </vt:variant>
      <vt:variant>
        <vt:i4>3191</vt:i4>
      </vt:variant>
      <vt:variant>
        <vt:i4>0</vt:i4>
      </vt:variant>
      <vt:variant>
        <vt:i4>5</vt:i4>
      </vt:variant>
      <vt:variant>
        <vt:lpwstr/>
      </vt:variant>
      <vt:variant>
        <vt:lpwstr>_Toc327968107</vt:lpwstr>
      </vt:variant>
      <vt:variant>
        <vt:i4>1310771</vt:i4>
      </vt:variant>
      <vt:variant>
        <vt:i4>3185</vt:i4>
      </vt:variant>
      <vt:variant>
        <vt:i4>0</vt:i4>
      </vt:variant>
      <vt:variant>
        <vt:i4>5</vt:i4>
      </vt:variant>
      <vt:variant>
        <vt:lpwstr/>
      </vt:variant>
      <vt:variant>
        <vt:lpwstr>_Toc327968106</vt:lpwstr>
      </vt:variant>
      <vt:variant>
        <vt:i4>1310771</vt:i4>
      </vt:variant>
      <vt:variant>
        <vt:i4>3179</vt:i4>
      </vt:variant>
      <vt:variant>
        <vt:i4>0</vt:i4>
      </vt:variant>
      <vt:variant>
        <vt:i4>5</vt:i4>
      </vt:variant>
      <vt:variant>
        <vt:lpwstr/>
      </vt:variant>
      <vt:variant>
        <vt:lpwstr>_Toc327968105</vt:lpwstr>
      </vt:variant>
      <vt:variant>
        <vt:i4>1310771</vt:i4>
      </vt:variant>
      <vt:variant>
        <vt:i4>3173</vt:i4>
      </vt:variant>
      <vt:variant>
        <vt:i4>0</vt:i4>
      </vt:variant>
      <vt:variant>
        <vt:i4>5</vt:i4>
      </vt:variant>
      <vt:variant>
        <vt:lpwstr/>
      </vt:variant>
      <vt:variant>
        <vt:lpwstr>_Toc327968104</vt:lpwstr>
      </vt:variant>
      <vt:variant>
        <vt:i4>1310771</vt:i4>
      </vt:variant>
      <vt:variant>
        <vt:i4>3167</vt:i4>
      </vt:variant>
      <vt:variant>
        <vt:i4>0</vt:i4>
      </vt:variant>
      <vt:variant>
        <vt:i4>5</vt:i4>
      </vt:variant>
      <vt:variant>
        <vt:lpwstr/>
      </vt:variant>
      <vt:variant>
        <vt:lpwstr>_Toc327968103</vt:lpwstr>
      </vt:variant>
      <vt:variant>
        <vt:i4>1310771</vt:i4>
      </vt:variant>
      <vt:variant>
        <vt:i4>3161</vt:i4>
      </vt:variant>
      <vt:variant>
        <vt:i4>0</vt:i4>
      </vt:variant>
      <vt:variant>
        <vt:i4>5</vt:i4>
      </vt:variant>
      <vt:variant>
        <vt:lpwstr/>
      </vt:variant>
      <vt:variant>
        <vt:lpwstr>_Toc327968102</vt:lpwstr>
      </vt:variant>
      <vt:variant>
        <vt:i4>1310771</vt:i4>
      </vt:variant>
      <vt:variant>
        <vt:i4>3155</vt:i4>
      </vt:variant>
      <vt:variant>
        <vt:i4>0</vt:i4>
      </vt:variant>
      <vt:variant>
        <vt:i4>5</vt:i4>
      </vt:variant>
      <vt:variant>
        <vt:lpwstr/>
      </vt:variant>
      <vt:variant>
        <vt:lpwstr>_Toc327968101</vt:lpwstr>
      </vt:variant>
      <vt:variant>
        <vt:i4>1310771</vt:i4>
      </vt:variant>
      <vt:variant>
        <vt:i4>3149</vt:i4>
      </vt:variant>
      <vt:variant>
        <vt:i4>0</vt:i4>
      </vt:variant>
      <vt:variant>
        <vt:i4>5</vt:i4>
      </vt:variant>
      <vt:variant>
        <vt:lpwstr/>
      </vt:variant>
      <vt:variant>
        <vt:lpwstr>_Toc327968100</vt:lpwstr>
      </vt:variant>
      <vt:variant>
        <vt:i4>1900594</vt:i4>
      </vt:variant>
      <vt:variant>
        <vt:i4>3143</vt:i4>
      </vt:variant>
      <vt:variant>
        <vt:i4>0</vt:i4>
      </vt:variant>
      <vt:variant>
        <vt:i4>5</vt:i4>
      </vt:variant>
      <vt:variant>
        <vt:lpwstr/>
      </vt:variant>
      <vt:variant>
        <vt:lpwstr>_Toc327968099</vt:lpwstr>
      </vt:variant>
      <vt:variant>
        <vt:i4>1900594</vt:i4>
      </vt:variant>
      <vt:variant>
        <vt:i4>3137</vt:i4>
      </vt:variant>
      <vt:variant>
        <vt:i4>0</vt:i4>
      </vt:variant>
      <vt:variant>
        <vt:i4>5</vt:i4>
      </vt:variant>
      <vt:variant>
        <vt:lpwstr/>
      </vt:variant>
      <vt:variant>
        <vt:lpwstr>_Toc327968098</vt:lpwstr>
      </vt:variant>
      <vt:variant>
        <vt:i4>1900594</vt:i4>
      </vt:variant>
      <vt:variant>
        <vt:i4>3131</vt:i4>
      </vt:variant>
      <vt:variant>
        <vt:i4>0</vt:i4>
      </vt:variant>
      <vt:variant>
        <vt:i4>5</vt:i4>
      </vt:variant>
      <vt:variant>
        <vt:lpwstr/>
      </vt:variant>
      <vt:variant>
        <vt:lpwstr>_Toc327968097</vt:lpwstr>
      </vt:variant>
      <vt:variant>
        <vt:i4>1900594</vt:i4>
      </vt:variant>
      <vt:variant>
        <vt:i4>3125</vt:i4>
      </vt:variant>
      <vt:variant>
        <vt:i4>0</vt:i4>
      </vt:variant>
      <vt:variant>
        <vt:i4>5</vt:i4>
      </vt:variant>
      <vt:variant>
        <vt:lpwstr/>
      </vt:variant>
      <vt:variant>
        <vt:lpwstr>_Toc327968096</vt:lpwstr>
      </vt:variant>
      <vt:variant>
        <vt:i4>1900594</vt:i4>
      </vt:variant>
      <vt:variant>
        <vt:i4>3119</vt:i4>
      </vt:variant>
      <vt:variant>
        <vt:i4>0</vt:i4>
      </vt:variant>
      <vt:variant>
        <vt:i4>5</vt:i4>
      </vt:variant>
      <vt:variant>
        <vt:lpwstr/>
      </vt:variant>
      <vt:variant>
        <vt:lpwstr>_Toc327968095</vt:lpwstr>
      </vt:variant>
      <vt:variant>
        <vt:i4>1900594</vt:i4>
      </vt:variant>
      <vt:variant>
        <vt:i4>3113</vt:i4>
      </vt:variant>
      <vt:variant>
        <vt:i4>0</vt:i4>
      </vt:variant>
      <vt:variant>
        <vt:i4>5</vt:i4>
      </vt:variant>
      <vt:variant>
        <vt:lpwstr/>
      </vt:variant>
      <vt:variant>
        <vt:lpwstr>_Toc327968094</vt:lpwstr>
      </vt:variant>
      <vt:variant>
        <vt:i4>1900594</vt:i4>
      </vt:variant>
      <vt:variant>
        <vt:i4>3107</vt:i4>
      </vt:variant>
      <vt:variant>
        <vt:i4>0</vt:i4>
      </vt:variant>
      <vt:variant>
        <vt:i4>5</vt:i4>
      </vt:variant>
      <vt:variant>
        <vt:lpwstr/>
      </vt:variant>
      <vt:variant>
        <vt:lpwstr>_Toc327968093</vt:lpwstr>
      </vt:variant>
      <vt:variant>
        <vt:i4>1900594</vt:i4>
      </vt:variant>
      <vt:variant>
        <vt:i4>3101</vt:i4>
      </vt:variant>
      <vt:variant>
        <vt:i4>0</vt:i4>
      </vt:variant>
      <vt:variant>
        <vt:i4>5</vt:i4>
      </vt:variant>
      <vt:variant>
        <vt:lpwstr/>
      </vt:variant>
      <vt:variant>
        <vt:lpwstr>_Toc327968092</vt:lpwstr>
      </vt:variant>
      <vt:variant>
        <vt:i4>1900594</vt:i4>
      </vt:variant>
      <vt:variant>
        <vt:i4>3095</vt:i4>
      </vt:variant>
      <vt:variant>
        <vt:i4>0</vt:i4>
      </vt:variant>
      <vt:variant>
        <vt:i4>5</vt:i4>
      </vt:variant>
      <vt:variant>
        <vt:lpwstr/>
      </vt:variant>
      <vt:variant>
        <vt:lpwstr>_Toc327968091</vt:lpwstr>
      </vt:variant>
      <vt:variant>
        <vt:i4>1900594</vt:i4>
      </vt:variant>
      <vt:variant>
        <vt:i4>3089</vt:i4>
      </vt:variant>
      <vt:variant>
        <vt:i4>0</vt:i4>
      </vt:variant>
      <vt:variant>
        <vt:i4>5</vt:i4>
      </vt:variant>
      <vt:variant>
        <vt:lpwstr/>
      </vt:variant>
      <vt:variant>
        <vt:lpwstr>_Toc327968090</vt:lpwstr>
      </vt:variant>
      <vt:variant>
        <vt:i4>1835058</vt:i4>
      </vt:variant>
      <vt:variant>
        <vt:i4>3083</vt:i4>
      </vt:variant>
      <vt:variant>
        <vt:i4>0</vt:i4>
      </vt:variant>
      <vt:variant>
        <vt:i4>5</vt:i4>
      </vt:variant>
      <vt:variant>
        <vt:lpwstr/>
      </vt:variant>
      <vt:variant>
        <vt:lpwstr>_Toc327968089</vt:lpwstr>
      </vt:variant>
      <vt:variant>
        <vt:i4>1835058</vt:i4>
      </vt:variant>
      <vt:variant>
        <vt:i4>3077</vt:i4>
      </vt:variant>
      <vt:variant>
        <vt:i4>0</vt:i4>
      </vt:variant>
      <vt:variant>
        <vt:i4>5</vt:i4>
      </vt:variant>
      <vt:variant>
        <vt:lpwstr/>
      </vt:variant>
      <vt:variant>
        <vt:lpwstr>_Toc327968088</vt:lpwstr>
      </vt:variant>
      <vt:variant>
        <vt:i4>1835058</vt:i4>
      </vt:variant>
      <vt:variant>
        <vt:i4>3071</vt:i4>
      </vt:variant>
      <vt:variant>
        <vt:i4>0</vt:i4>
      </vt:variant>
      <vt:variant>
        <vt:i4>5</vt:i4>
      </vt:variant>
      <vt:variant>
        <vt:lpwstr/>
      </vt:variant>
      <vt:variant>
        <vt:lpwstr>_Toc327968087</vt:lpwstr>
      </vt:variant>
      <vt:variant>
        <vt:i4>1835058</vt:i4>
      </vt:variant>
      <vt:variant>
        <vt:i4>3065</vt:i4>
      </vt:variant>
      <vt:variant>
        <vt:i4>0</vt:i4>
      </vt:variant>
      <vt:variant>
        <vt:i4>5</vt:i4>
      </vt:variant>
      <vt:variant>
        <vt:lpwstr/>
      </vt:variant>
      <vt:variant>
        <vt:lpwstr>_Toc327968086</vt:lpwstr>
      </vt:variant>
      <vt:variant>
        <vt:i4>1835058</vt:i4>
      </vt:variant>
      <vt:variant>
        <vt:i4>3059</vt:i4>
      </vt:variant>
      <vt:variant>
        <vt:i4>0</vt:i4>
      </vt:variant>
      <vt:variant>
        <vt:i4>5</vt:i4>
      </vt:variant>
      <vt:variant>
        <vt:lpwstr/>
      </vt:variant>
      <vt:variant>
        <vt:lpwstr>_Toc327968085</vt:lpwstr>
      </vt:variant>
      <vt:variant>
        <vt:i4>1835058</vt:i4>
      </vt:variant>
      <vt:variant>
        <vt:i4>3053</vt:i4>
      </vt:variant>
      <vt:variant>
        <vt:i4>0</vt:i4>
      </vt:variant>
      <vt:variant>
        <vt:i4>5</vt:i4>
      </vt:variant>
      <vt:variant>
        <vt:lpwstr/>
      </vt:variant>
      <vt:variant>
        <vt:lpwstr>_Toc327968084</vt:lpwstr>
      </vt:variant>
      <vt:variant>
        <vt:i4>1835058</vt:i4>
      </vt:variant>
      <vt:variant>
        <vt:i4>3047</vt:i4>
      </vt:variant>
      <vt:variant>
        <vt:i4>0</vt:i4>
      </vt:variant>
      <vt:variant>
        <vt:i4>5</vt:i4>
      </vt:variant>
      <vt:variant>
        <vt:lpwstr/>
      </vt:variant>
      <vt:variant>
        <vt:lpwstr>_Toc327968083</vt:lpwstr>
      </vt:variant>
      <vt:variant>
        <vt:i4>1835058</vt:i4>
      </vt:variant>
      <vt:variant>
        <vt:i4>3041</vt:i4>
      </vt:variant>
      <vt:variant>
        <vt:i4>0</vt:i4>
      </vt:variant>
      <vt:variant>
        <vt:i4>5</vt:i4>
      </vt:variant>
      <vt:variant>
        <vt:lpwstr/>
      </vt:variant>
      <vt:variant>
        <vt:lpwstr>_Toc327968082</vt:lpwstr>
      </vt:variant>
      <vt:variant>
        <vt:i4>1835058</vt:i4>
      </vt:variant>
      <vt:variant>
        <vt:i4>3035</vt:i4>
      </vt:variant>
      <vt:variant>
        <vt:i4>0</vt:i4>
      </vt:variant>
      <vt:variant>
        <vt:i4>5</vt:i4>
      </vt:variant>
      <vt:variant>
        <vt:lpwstr/>
      </vt:variant>
      <vt:variant>
        <vt:lpwstr>_Toc327968081</vt:lpwstr>
      </vt:variant>
      <vt:variant>
        <vt:i4>1835058</vt:i4>
      </vt:variant>
      <vt:variant>
        <vt:i4>3029</vt:i4>
      </vt:variant>
      <vt:variant>
        <vt:i4>0</vt:i4>
      </vt:variant>
      <vt:variant>
        <vt:i4>5</vt:i4>
      </vt:variant>
      <vt:variant>
        <vt:lpwstr/>
      </vt:variant>
      <vt:variant>
        <vt:lpwstr>_Toc327968080</vt:lpwstr>
      </vt:variant>
      <vt:variant>
        <vt:i4>1245234</vt:i4>
      </vt:variant>
      <vt:variant>
        <vt:i4>3023</vt:i4>
      </vt:variant>
      <vt:variant>
        <vt:i4>0</vt:i4>
      </vt:variant>
      <vt:variant>
        <vt:i4>5</vt:i4>
      </vt:variant>
      <vt:variant>
        <vt:lpwstr/>
      </vt:variant>
      <vt:variant>
        <vt:lpwstr>_Toc327968079</vt:lpwstr>
      </vt:variant>
      <vt:variant>
        <vt:i4>1245234</vt:i4>
      </vt:variant>
      <vt:variant>
        <vt:i4>3017</vt:i4>
      </vt:variant>
      <vt:variant>
        <vt:i4>0</vt:i4>
      </vt:variant>
      <vt:variant>
        <vt:i4>5</vt:i4>
      </vt:variant>
      <vt:variant>
        <vt:lpwstr/>
      </vt:variant>
      <vt:variant>
        <vt:lpwstr>_Toc327968078</vt:lpwstr>
      </vt:variant>
      <vt:variant>
        <vt:i4>1245234</vt:i4>
      </vt:variant>
      <vt:variant>
        <vt:i4>3011</vt:i4>
      </vt:variant>
      <vt:variant>
        <vt:i4>0</vt:i4>
      </vt:variant>
      <vt:variant>
        <vt:i4>5</vt:i4>
      </vt:variant>
      <vt:variant>
        <vt:lpwstr/>
      </vt:variant>
      <vt:variant>
        <vt:lpwstr>_Toc327968077</vt:lpwstr>
      </vt:variant>
      <vt:variant>
        <vt:i4>1245234</vt:i4>
      </vt:variant>
      <vt:variant>
        <vt:i4>3005</vt:i4>
      </vt:variant>
      <vt:variant>
        <vt:i4>0</vt:i4>
      </vt:variant>
      <vt:variant>
        <vt:i4>5</vt:i4>
      </vt:variant>
      <vt:variant>
        <vt:lpwstr/>
      </vt:variant>
      <vt:variant>
        <vt:lpwstr>_Toc327968076</vt:lpwstr>
      </vt:variant>
      <vt:variant>
        <vt:i4>1245234</vt:i4>
      </vt:variant>
      <vt:variant>
        <vt:i4>2999</vt:i4>
      </vt:variant>
      <vt:variant>
        <vt:i4>0</vt:i4>
      </vt:variant>
      <vt:variant>
        <vt:i4>5</vt:i4>
      </vt:variant>
      <vt:variant>
        <vt:lpwstr/>
      </vt:variant>
      <vt:variant>
        <vt:lpwstr>_Toc327968075</vt:lpwstr>
      </vt:variant>
      <vt:variant>
        <vt:i4>1245234</vt:i4>
      </vt:variant>
      <vt:variant>
        <vt:i4>2993</vt:i4>
      </vt:variant>
      <vt:variant>
        <vt:i4>0</vt:i4>
      </vt:variant>
      <vt:variant>
        <vt:i4>5</vt:i4>
      </vt:variant>
      <vt:variant>
        <vt:lpwstr/>
      </vt:variant>
      <vt:variant>
        <vt:lpwstr>_Toc327968074</vt:lpwstr>
      </vt:variant>
      <vt:variant>
        <vt:i4>1245234</vt:i4>
      </vt:variant>
      <vt:variant>
        <vt:i4>2987</vt:i4>
      </vt:variant>
      <vt:variant>
        <vt:i4>0</vt:i4>
      </vt:variant>
      <vt:variant>
        <vt:i4>5</vt:i4>
      </vt:variant>
      <vt:variant>
        <vt:lpwstr/>
      </vt:variant>
      <vt:variant>
        <vt:lpwstr>_Toc327968073</vt:lpwstr>
      </vt:variant>
      <vt:variant>
        <vt:i4>1245234</vt:i4>
      </vt:variant>
      <vt:variant>
        <vt:i4>2981</vt:i4>
      </vt:variant>
      <vt:variant>
        <vt:i4>0</vt:i4>
      </vt:variant>
      <vt:variant>
        <vt:i4>5</vt:i4>
      </vt:variant>
      <vt:variant>
        <vt:lpwstr/>
      </vt:variant>
      <vt:variant>
        <vt:lpwstr>_Toc327968072</vt:lpwstr>
      </vt:variant>
      <vt:variant>
        <vt:i4>1245234</vt:i4>
      </vt:variant>
      <vt:variant>
        <vt:i4>2975</vt:i4>
      </vt:variant>
      <vt:variant>
        <vt:i4>0</vt:i4>
      </vt:variant>
      <vt:variant>
        <vt:i4>5</vt:i4>
      </vt:variant>
      <vt:variant>
        <vt:lpwstr/>
      </vt:variant>
      <vt:variant>
        <vt:lpwstr>_Toc327968071</vt:lpwstr>
      </vt:variant>
      <vt:variant>
        <vt:i4>1245234</vt:i4>
      </vt:variant>
      <vt:variant>
        <vt:i4>2969</vt:i4>
      </vt:variant>
      <vt:variant>
        <vt:i4>0</vt:i4>
      </vt:variant>
      <vt:variant>
        <vt:i4>5</vt:i4>
      </vt:variant>
      <vt:variant>
        <vt:lpwstr/>
      </vt:variant>
      <vt:variant>
        <vt:lpwstr>_Toc327968070</vt:lpwstr>
      </vt:variant>
      <vt:variant>
        <vt:i4>1179698</vt:i4>
      </vt:variant>
      <vt:variant>
        <vt:i4>2963</vt:i4>
      </vt:variant>
      <vt:variant>
        <vt:i4>0</vt:i4>
      </vt:variant>
      <vt:variant>
        <vt:i4>5</vt:i4>
      </vt:variant>
      <vt:variant>
        <vt:lpwstr/>
      </vt:variant>
      <vt:variant>
        <vt:lpwstr>_Toc327968069</vt:lpwstr>
      </vt:variant>
      <vt:variant>
        <vt:i4>1179698</vt:i4>
      </vt:variant>
      <vt:variant>
        <vt:i4>2957</vt:i4>
      </vt:variant>
      <vt:variant>
        <vt:i4>0</vt:i4>
      </vt:variant>
      <vt:variant>
        <vt:i4>5</vt:i4>
      </vt:variant>
      <vt:variant>
        <vt:lpwstr/>
      </vt:variant>
      <vt:variant>
        <vt:lpwstr>_Toc327968068</vt:lpwstr>
      </vt:variant>
      <vt:variant>
        <vt:i4>1179698</vt:i4>
      </vt:variant>
      <vt:variant>
        <vt:i4>2951</vt:i4>
      </vt:variant>
      <vt:variant>
        <vt:i4>0</vt:i4>
      </vt:variant>
      <vt:variant>
        <vt:i4>5</vt:i4>
      </vt:variant>
      <vt:variant>
        <vt:lpwstr/>
      </vt:variant>
      <vt:variant>
        <vt:lpwstr>_Toc327968067</vt:lpwstr>
      </vt:variant>
      <vt:variant>
        <vt:i4>1179698</vt:i4>
      </vt:variant>
      <vt:variant>
        <vt:i4>2945</vt:i4>
      </vt:variant>
      <vt:variant>
        <vt:i4>0</vt:i4>
      </vt:variant>
      <vt:variant>
        <vt:i4>5</vt:i4>
      </vt:variant>
      <vt:variant>
        <vt:lpwstr/>
      </vt:variant>
      <vt:variant>
        <vt:lpwstr>_Toc327968066</vt:lpwstr>
      </vt:variant>
      <vt:variant>
        <vt:i4>1179698</vt:i4>
      </vt:variant>
      <vt:variant>
        <vt:i4>2939</vt:i4>
      </vt:variant>
      <vt:variant>
        <vt:i4>0</vt:i4>
      </vt:variant>
      <vt:variant>
        <vt:i4>5</vt:i4>
      </vt:variant>
      <vt:variant>
        <vt:lpwstr/>
      </vt:variant>
      <vt:variant>
        <vt:lpwstr>_Toc327968065</vt:lpwstr>
      </vt:variant>
      <vt:variant>
        <vt:i4>1179698</vt:i4>
      </vt:variant>
      <vt:variant>
        <vt:i4>2933</vt:i4>
      </vt:variant>
      <vt:variant>
        <vt:i4>0</vt:i4>
      </vt:variant>
      <vt:variant>
        <vt:i4>5</vt:i4>
      </vt:variant>
      <vt:variant>
        <vt:lpwstr/>
      </vt:variant>
      <vt:variant>
        <vt:lpwstr>_Toc327968064</vt:lpwstr>
      </vt:variant>
      <vt:variant>
        <vt:i4>1179698</vt:i4>
      </vt:variant>
      <vt:variant>
        <vt:i4>2927</vt:i4>
      </vt:variant>
      <vt:variant>
        <vt:i4>0</vt:i4>
      </vt:variant>
      <vt:variant>
        <vt:i4>5</vt:i4>
      </vt:variant>
      <vt:variant>
        <vt:lpwstr/>
      </vt:variant>
      <vt:variant>
        <vt:lpwstr>_Toc327968063</vt:lpwstr>
      </vt:variant>
      <vt:variant>
        <vt:i4>1179698</vt:i4>
      </vt:variant>
      <vt:variant>
        <vt:i4>2921</vt:i4>
      </vt:variant>
      <vt:variant>
        <vt:i4>0</vt:i4>
      </vt:variant>
      <vt:variant>
        <vt:i4>5</vt:i4>
      </vt:variant>
      <vt:variant>
        <vt:lpwstr/>
      </vt:variant>
      <vt:variant>
        <vt:lpwstr>_Toc327968062</vt:lpwstr>
      </vt:variant>
      <vt:variant>
        <vt:i4>1179698</vt:i4>
      </vt:variant>
      <vt:variant>
        <vt:i4>2915</vt:i4>
      </vt:variant>
      <vt:variant>
        <vt:i4>0</vt:i4>
      </vt:variant>
      <vt:variant>
        <vt:i4>5</vt:i4>
      </vt:variant>
      <vt:variant>
        <vt:lpwstr/>
      </vt:variant>
      <vt:variant>
        <vt:lpwstr>_Toc327968061</vt:lpwstr>
      </vt:variant>
      <vt:variant>
        <vt:i4>1179698</vt:i4>
      </vt:variant>
      <vt:variant>
        <vt:i4>2909</vt:i4>
      </vt:variant>
      <vt:variant>
        <vt:i4>0</vt:i4>
      </vt:variant>
      <vt:variant>
        <vt:i4>5</vt:i4>
      </vt:variant>
      <vt:variant>
        <vt:lpwstr/>
      </vt:variant>
      <vt:variant>
        <vt:lpwstr>_Toc327968060</vt:lpwstr>
      </vt:variant>
      <vt:variant>
        <vt:i4>1114162</vt:i4>
      </vt:variant>
      <vt:variant>
        <vt:i4>2903</vt:i4>
      </vt:variant>
      <vt:variant>
        <vt:i4>0</vt:i4>
      </vt:variant>
      <vt:variant>
        <vt:i4>5</vt:i4>
      </vt:variant>
      <vt:variant>
        <vt:lpwstr/>
      </vt:variant>
      <vt:variant>
        <vt:lpwstr>_Toc327968059</vt:lpwstr>
      </vt:variant>
      <vt:variant>
        <vt:i4>1114162</vt:i4>
      </vt:variant>
      <vt:variant>
        <vt:i4>2897</vt:i4>
      </vt:variant>
      <vt:variant>
        <vt:i4>0</vt:i4>
      </vt:variant>
      <vt:variant>
        <vt:i4>5</vt:i4>
      </vt:variant>
      <vt:variant>
        <vt:lpwstr/>
      </vt:variant>
      <vt:variant>
        <vt:lpwstr>_Toc327968058</vt:lpwstr>
      </vt:variant>
      <vt:variant>
        <vt:i4>1114162</vt:i4>
      </vt:variant>
      <vt:variant>
        <vt:i4>2891</vt:i4>
      </vt:variant>
      <vt:variant>
        <vt:i4>0</vt:i4>
      </vt:variant>
      <vt:variant>
        <vt:i4>5</vt:i4>
      </vt:variant>
      <vt:variant>
        <vt:lpwstr/>
      </vt:variant>
      <vt:variant>
        <vt:lpwstr>_Toc327968057</vt:lpwstr>
      </vt:variant>
      <vt:variant>
        <vt:i4>1114162</vt:i4>
      </vt:variant>
      <vt:variant>
        <vt:i4>2885</vt:i4>
      </vt:variant>
      <vt:variant>
        <vt:i4>0</vt:i4>
      </vt:variant>
      <vt:variant>
        <vt:i4>5</vt:i4>
      </vt:variant>
      <vt:variant>
        <vt:lpwstr/>
      </vt:variant>
      <vt:variant>
        <vt:lpwstr>_Toc327968056</vt:lpwstr>
      </vt:variant>
      <vt:variant>
        <vt:i4>1114162</vt:i4>
      </vt:variant>
      <vt:variant>
        <vt:i4>2879</vt:i4>
      </vt:variant>
      <vt:variant>
        <vt:i4>0</vt:i4>
      </vt:variant>
      <vt:variant>
        <vt:i4>5</vt:i4>
      </vt:variant>
      <vt:variant>
        <vt:lpwstr/>
      </vt:variant>
      <vt:variant>
        <vt:lpwstr>_Toc327968055</vt:lpwstr>
      </vt:variant>
      <vt:variant>
        <vt:i4>1114162</vt:i4>
      </vt:variant>
      <vt:variant>
        <vt:i4>2873</vt:i4>
      </vt:variant>
      <vt:variant>
        <vt:i4>0</vt:i4>
      </vt:variant>
      <vt:variant>
        <vt:i4>5</vt:i4>
      </vt:variant>
      <vt:variant>
        <vt:lpwstr/>
      </vt:variant>
      <vt:variant>
        <vt:lpwstr>_Toc327968054</vt:lpwstr>
      </vt:variant>
      <vt:variant>
        <vt:i4>1114162</vt:i4>
      </vt:variant>
      <vt:variant>
        <vt:i4>2867</vt:i4>
      </vt:variant>
      <vt:variant>
        <vt:i4>0</vt:i4>
      </vt:variant>
      <vt:variant>
        <vt:i4>5</vt:i4>
      </vt:variant>
      <vt:variant>
        <vt:lpwstr/>
      </vt:variant>
      <vt:variant>
        <vt:lpwstr>_Toc327968053</vt:lpwstr>
      </vt:variant>
      <vt:variant>
        <vt:i4>1114162</vt:i4>
      </vt:variant>
      <vt:variant>
        <vt:i4>2861</vt:i4>
      </vt:variant>
      <vt:variant>
        <vt:i4>0</vt:i4>
      </vt:variant>
      <vt:variant>
        <vt:i4>5</vt:i4>
      </vt:variant>
      <vt:variant>
        <vt:lpwstr/>
      </vt:variant>
      <vt:variant>
        <vt:lpwstr>_Toc327968052</vt:lpwstr>
      </vt:variant>
      <vt:variant>
        <vt:i4>1114162</vt:i4>
      </vt:variant>
      <vt:variant>
        <vt:i4>2855</vt:i4>
      </vt:variant>
      <vt:variant>
        <vt:i4>0</vt:i4>
      </vt:variant>
      <vt:variant>
        <vt:i4>5</vt:i4>
      </vt:variant>
      <vt:variant>
        <vt:lpwstr/>
      </vt:variant>
      <vt:variant>
        <vt:lpwstr>_Toc327968051</vt:lpwstr>
      </vt:variant>
      <vt:variant>
        <vt:i4>1114162</vt:i4>
      </vt:variant>
      <vt:variant>
        <vt:i4>2849</vt:i4>
      </vt:variant>
      <vt:variant>
        <vt:i4>0</vt:i4>
      </vt:variant>
      <vt:variant>
        <vt:i4>5</vt:i4>
      </vt:variant>
      <vt:variant>
        <vt:lpwstr/>
      </vt:variant>
      <vt:variant>
        <vt:lpwstr>_Toc327968050</vt:lpwstr>
      </vt:variant>
      <vt:variant>
        <vt:i4>1048626</vt:i4>
      </vt:variant>
      <vt:variant>
        <vt:i4>2843</vt:i4>
      </vt:variant>
      <vt:variant>
        <vt:i4>0</vt:i4>
      </vt:variant>
      <vt:variant>
        <vt:i4>5</vt:i4>
      </vt:variant>
      <vt:variant>
        <vt:lpwstr/>
      </vt:variant>
      <vt:variant>
        <vt:lpwstr>_Toc327968049</vt:lpwstr>
      </vt:variant>
      <vt:variant>
        <vt:i4>1048626</vt:i4>
      </vt:variant>
      <vt:variant>
        <vt:i4>2837</vt:i4>
      </vt:variant>
      <vt:variant>
        <vt:i4>0</vt:i4>
      </vt:variant>
      <vt:variant>
        <vt:i4>5</vt:i4>
      </vt:variant>
      <vt:variant>
        <vt:lpwstr/>
      </vt:variant>
      <vt:variant>
        <vt:lpwstr>_Toc327968048</vt:lpwstr>
      </vt:variant>
      <vt:variant>
        <vt:i4>1048626</vt:i4>
      </vt:variant>
      <vt:variant>
        <vt:i4>2831</vt:i4>
      </vt:variant>
      <vt:variant>
        <vt:i4>0</vt:i4>
      </vt:variant>
      <vt:variant>
        <vt:i4>5</vt:i4>
      </vt:variant>
      <vt:variant>
        <vt:lpwstr/>
      </vt:variant>
      <vt:variant>
        <vt:lpwstr>_Toc327968047</vt:lpwstr>
      </vt:variant>
      <vt:variant>
        <vt:i4>1048626</vt:i4>
      </vt:variant>
      <vt:variant>
        <vt:i4>2825</vt:i4>
      </vt:variant>
      <vt:variant>
        <vt:i4>0</vt:i4>
      </vt:variant>
      <vt:variant>
        <vt:i4>5</vt:i4>
      </vt:variant>
      <vt:variant>
        <vt:lpwstr/>
      </vt:variant>
      <vt:variant>
        <vt:lpwstr>_Toc327968046</vt:lpwstr>
      </vt:variant>
      <vt:variant>
        <vt:i4>1048626</vt:i4>
      </vt:variant>
      <vt:variant>
        <vt:i4>2819</vt:i4>
      </vt:variant>
      <vt:variant>
        <vt:i4>0</vt:i4>
      </vt:variant>
      <vt:variant>
        <vt:i4>5</vt:i4>
      </vt:variant>
      <vt:variant>
        <vt:lpwstr/>
      </vt:variant>
      <vt:variant>
        <vt:lpwstr>_Toc327968045</vt:lpwstr>
      </vt:variant>
      <vt:variant>
        <vt:i4>1048626</vt:i4>
      </vt:variant>
      <vt:variant>
        <vt:i4>2813</vt:i4>
      </vt:variant>
      <vt:variant>
        <vt:i4>0</vt:i4>
      </vt:variant>
      <vt:variant>
        <vt:i4>5</vt:i4>
      </vt:variant>
      <vt:variant>
        <vt:lpwstr/>
      </vt:variant>
      <vt:variant>
        <vt:lpwstr>_Toc327968044</vt:lpwstr>
      </vt:variant>
      <vt:variant>
        <vt:i4>1048626</vt:i4>
      </vt:variant>
      <vt:variant>
        <vt:i4>2807</vt:i4>
      </vt:variant>
      <vt:variant>
        <vt:i4>0</vt:i4>
      </vt:variant>
      <vt:variant>
        <vt:i4>5</vt:i4>
      </vt:variant>
      <vt:variant>
        <vt:lpwstr/>
      </vt:variant>
      <vt:variant>
        <vt:lpwstr>_Toc327968043</vt:lpwstr>
      </vt:variant>
      <vt:variant>
        <vt:i4>1048626</vt:i4>
      </vt:variant>
      <vt:variant>
        <vt:i4>2801</vt:i4>
      </vt:variant>
      <vt:variant>
        <vt:i4>0</vt:i4>
      </vt:variant>
      <vt:variant>
        <vt:i4>5</vt:i4>
      </vt:variant>
      <vt:variant>
        <vt:lpwstr/>
      </vt:variant>
      <vt:variant>
        <vt:lpwstr>_Toc327968042</vt:lpwstr>
      </vt:variant>
      <vt:variant>
        <vt:i4>1048626</vt:i4>
      </vt:variant>
      <vt:variant>
        <vt:i4>2795</vt:i4>
      </vt:variant>
      <vt:variant>
        <vt:i4>0</vt:i4>
      </vt:variant>
      <vt:variant>
        <vt:i4>5</vt:i4>
      </vt:variant>
      <vt:variant>
        <vt:lpwstr/>
      </vt:variant>
      <vt:variant>
        <vt:lpwstr>_Toc327968041</vt:lpwstr>
      </vt:variant>
      <vt:variant>
        <vt:i4>1048626</vt:i4>
      </vt:variant>
      <vt:variant>
        <vt:i4>2789</vt:i4>
      </vt:variant>
      <vt:variant>
        <vt:i4>0</vt:i4>
      </vt:variant>
      <vt:variant>
        <vt:i4>5</vt:i4>
      </vt:variant>
      <vt:variant>
        <vt:lpwstr/>
      </vt:variant>
      <vt:variant>
        <vt:lpwstr>_Toc327968040</vt:lpwstr>
      </vt:variant>
      <vt:variant>
        <vt:i4>1507378</vt:i4>
      </vt:variant>
      <vt:variant>
        <vt:i4>2783</vt:i4>
      </vt:variant>
      <vt:variant>
        <vt:i4>0</vt:i4>
      </vt:variant>
      <vt:variant>
        <vt:i4>5</vt:i4>
      </vt:variant>
      <vt:variant>
        <vt:lpwstr/>
      </vt:variant>
      <vt:variant>
        <vt:lpwstr>_Toc327968039</vt:lpwstr>
      </vt:variant>
      <vt:variant>
        <vt:i4>1507378</vt:i4>
      </vt:variant>
      <vt:variant>
        <vt:i4>2777</vt:i4>
      </vt:variant>
      <vt:variant>
        <vt:i4>0</vt:i4>
      </vt:variant>
      <vt:variant>
        <vt:i4>5</vt:i4>
      </vt:variant>
      <vt:variant>
        <vt:lpwstr/>
      </vt:variant>
      <vt:variant>
        <vt:lpwstr>_Toc327968038</vt:lpwstr>
      </vt:variant>
      <vt:variant>
        <vt:i4>1507378</vt:i4>
      </vt:variant>
      <vt:variant>
        <vt:i4>2771</vt:i4>
      </vt:variant>
      <vt:variant>
        <vt:i4>0</vt:i4>
      </vt:variant>
      <vt:variant>
        <vt:i4>5</vt:i4>
      </vt:variant>
      <vt:variant>
        <vt:lpwstr/>
      </vt:variant>
      <vt:variant>
        <vt:lpwstr>_Toc327968037</vt:lpwstr>
      </vt:variant>
      <vt:variant>
        <vt:i4>1507378</vt:i4>
      </vt:variant>
      <vt:variant>
        <vt:i4>2765</vt:i4>
      </vt:variant>
      <vt:variant>
        <vt:i4>0</vt:i4>
      </vt:variant>
      <vt:variant>
        <vt:i4>5</vt:i4>
      </vt:variant>
      <vt:variant>
        <vt:lpwstr/>
      </vt:variant>
      <vt:variant>
        <vt:lpwstr>_Toc327968036</vt:lpwstr>
      </vt:variant>
      <vt:variant>
        <vt:i4>1507378</vt:i4>
      </vt:variant>
      <vt:variant>
        <vt:i4>2759</vt:i4>
      </vt:variant>
      <vt:variant>
        <vt:i4>0</vt:i4>
      </vt:variant>
      <vt:variant>
        <vt:i4>5</vt:i4>
      </vt:variant>
      <vt:variant>
        <vt:lpwstr/>
      </vt:variant>
      <vt:variant>
        <vt:lpwstr>_Toc327968035</vt:lpwstr>
      </vt:variant>
      <vt:variant>
        <vt:i4>1507378</vt:i4>
      </vt:variant>
      <vt:variant>
        <vt:i4>2753</vt:i4>
      </vt:variant>
      <vt:variant>
        <vt:i4>0</vt:i4>
      </vt:variant>
      <vt:variant>
        <vt:i4>5</vt:i4>
      </vt:variant>
      <vt:variant>
        <vt:lpwstr/>
      </vt:variant>
      <vt:variant>
        <vt:lpwstr>_Toc327968034</vt:lpwstr>
      </vt:variant>
      <vt:variant>
        <vt:i4>1507378</vt:i4>
      </vt:variant>
      <vt:variant>
        <vt:i4>2747</vt:i4>
      </vt:variant>
      <vt:variant>
        <vt:i4>0</vt:i4>
      </vt:variant>
      <vt:variant>
        <vt:i4>5</vt:i4>
      </vt:variant>
      <vt:variant>
        <vt:lpwstr/>
      </vt:variant>
      <vt:variant>
        <vt:lpwstr>_Toc327968033</vt:lpwstr>
      </vt:variant>
      <vt:variant>
        <vt:i4>1507378</vt:i4>
      </vt:variant>
      <vt:variant>
        <vt:i4>2741</vt:i4>
      </vt:variant>
      <vt:variant>
        <vt:i4>0</vt:i4>
      </vt:variant>
      <vt:variant>
        <vt:i4>5</vt:i4>
      </vt:variant>
      <vt:variant>
        <vt:lpwstr/>
      </vt:variant>
      <vt:variant>
        <vt:lpwstr>_Toc327968032</vt:lpwstr>
      </vt:variant>
      <vt:variant>
        <vt:i4>1507378</vt:i4>
      </vt:variant>
      <vt:variant>
        <vt:i4>2735</vt:i4>
      </vt:variant>
      <vt:variant>
        <vt:i4>0</vt:i4>
      </vt:variant>
      <vt:variant>
        <vt:i4>5</vt:i4>
      </vt:variant>
      <vt:variant>
        <vt:lpwstr/>
      </vt:variant>
      <vt:variant>
        <vt:lpwstr>_Toc327968031</vt:lpwstr>
      </vt:variant>
      <vt:variant>
        <vt:i4>1507378</vt:i4>
      </vt:variant>
      <vt:variant>
        <vt:i4>2729</vt:i4>
      </vt:variant>
      <vt:variant>
        <vt:i4>0</vt:i4>
      </vt:variant>
      <vt:variant>
        <vt:i4>5</vt:i4>
      </vt:variant>
      <vt:variant>
        <vt:lpwstr/>
      </vt:variant>
      <vt:variant>
        <vt:lpwstr>_Toc327968030</vt:lpwstr>
      </vt:variant>
      <vt:variant>
        <vt:i4>1441842</vt:i4>
      </vt:variant>
      <vt:variant>
        <vt:i4>2723</vt:i4>
      </vt:variant>
      <vt:variant>
        <vt:i4>0</vt:i4>
      </vt:variant>
      <vt:variant>
        <vt:i4>5</vt:i4>
      </vt:variant>
      <vt:variant>
        <vt:lpwstr/>
      </vt:variant>
      <vt:variant>
        <vt:lpwstr>_Toc327968029</vt:lpwstr>
      </vt:variant>
      <vt:variant>
        <vt:i4>1441842</vt:i4>
      </vt:variant>
      <vt:variant>
        <vt:i4>2717</vt:i4>
      </vt:variant>
      <vt:variant>
        <vt:i4>0</vt:i4>
      </vt:variant>
      <vt:variant>
        <vt:i4>5</vt:i4>
      </vt:variant>
      <vt:variant>
        <vt:lpwstr/>
      </vt:variant>
      <vt:variant>
        <vt:lpwstr>_Toc327968028</vt:lpwstr>
      </vt:variant>
      <vt:variant>
        <vt:i4>1441842</vt:i4>
      </vt:variant>
      <vt:variant>
        <vt:i4>2711</vt:i4>
      </vt:variant>
      <vt:variant>
        <vt:i4>0</vt:i4>
      </vt:variant>
      <vt:variant>
        <vt:i4>5</vt:i4>
      </vt:variant>
      <vt:variant>
        <vt:lpwstr/>
      </vt:variant>
      <vt:variant>
        <vt:lpwstr>_Toc327968027</vt:lpwstr>
      </vt:variant>
      <vt:variant>
        <vt:i4>1441842</vt:i4>
      </vt:variant>
      <vt:variant>
        <vt:i4>2705</vt:i4>
      </vt:variant>
      <vt:variant>
        <vt:i4>0</vt:i4>
      </vt:variant>
      <vt:variant>
        <vt:i4>5</vt:i4>
      </vt:variant>
      <vt:variant>
        <vt:lpwstr/>
      </vt:variant>
      <vt:variant>
        <vt:lpwstr>_Toc327968026</vt:lpwstr>
      </vt:variant>
      <vt:variant>
        <vt:i4>1441842</vt:i4>
      </vt:variant>
      <vt:variant>
        <vt:i4>2699</vt:i4>
      </vt:variant>
      <vt:variant>
        <vt:i4>0</vt:i4>
      </vt:variant>
      <vt:variant>
        <vt:i4>5</vt:i4>
      </vt:variant>
      <vt:variant>
        <vt:lpwstr/>
      </vt:variant>
      <vt:variant>
        <vt:lpwstr>_Toc327968025</vt:lpwstr>
      </vt:variant>
      <vt:variant>
        <vt:i4>1441842</vt:i4>
      </vt:variant>
      <vt:variant>
        <vt:i4>2693</vt:i4>
      </vt:variant>
      <vt:variant>
        <vt:i4>0</vt:i4>
      </vt:variant>
      <vt:variant>
        <vt:i4>5</vt:i4>
      </vt:variant>
      <vt:variant>
        <vt:lpwstr/>
      </vt:variant>
      <vt:variant>
        <vt:lpwstr>_Toc327968024</vt:lpwstr>
      </vt:variant>
      <vt:variant>
        <vt:i4>1441842</vt:i4>
      </vt:variant>
      <vt:variant>
        <vt:i4>2687</vt:i4>
      </vt:variant>
      <vt:variant>
        <vt:i4>0</vt:i4>
      </vt:variant>
      <vt:variant>
        <vt:i4>5</vt:i4>
      </vt:variant>
      <vt:variant>
        <vt:lpwstr/>
      </vt:variant>
      <vt:variant>
        <vt:lpwstr>_Toc327968023</vt:lpwstr>
      </vt:variant>
      <vt:variant>
        <vt:i4>1441842</vt:i4>
      </vt:variant>
      <vt:variant>
        <vt:i4>2681</vt:i4>
      </vt:variant>
      <vt:variant>
        <vt:i4>0</vt:i4>
      </vt:variant>
      <vt:variant>
        <vt:i4>5</vt:i4>
      </vt:variant>
      <vt:variant>
        <vt:lpwstr/>
      </vt:variant>
      <vt:variant>
        <vt:lpwstr>_Toc327968022</vt:lpwstr>
      </vt:variant>
      <vt:variant>
        <vt:i4>1441842</vt:i4>
      </vt:variant>
      <vt:variant>
        <vt:i4>2675</vt:i4>
      </vt:variant>
      <vt:variant>
        <vt:i4>0</vt:i4>
      </vt:variant>
      <vt:variant>
        <vt:i4>5</vt:i4>
      </vt:variant>
      <vt:variant>
        <vt:lpwstr/>
      </vt:variant>
      <vt:variant>
        <vt:lpwstr>_Toc327968021</vt:lpwstr>
      </vt:variant>
      <vt:variant>
        <vt:i4>1441842</vt:i4>
      </vt:variant>
      <vt:variant>
        <vt:i4>2669</vt:i4>
      </vt:variant>
      <vt:variant>
        <vt:i4>0</vt:i4>
      </vt:variant>
      <vt:variant>
        <vt:i4>5</vt:i4>
      </vt:variant>
      <vt:variant>
        <vt:lpwstr/>
      </vt:variant>
      <vt:variant>
        <vt:lpwstr>_Toc327968020</vt:lpwstr>
      </vt:variant>
      <vt:variant>
        <vt:i4>1376306</vt:i4>
      </vt:variant>
      <vt:variant>
        <vt:i4>2663</vt:i4>
      </vt:variant>
      <vt:variant>
        <vt:i4>0</vt:i4>
      </vt:variant>
      <vt:variant>
        <vt:i4>5</vt:i4>
      </vt:variant>
      <vt:variant>
        <vt:lpwstr/>
      </vt:variant>
      <vt:variant>
        <vt:lpwstr>_Toc327968019</vt:lpwstr>
      </vt:variant>
      <vt:variant>
        <vt:i4>1376306</vt:i4>
      </vt:variant>
      <vt:variant>
        <vt:i4>2657</vt:i4>
      </vt:variant>
      <vt:variant>
        <vt:i4>0</vt:i4>
      </vt:variant>
      <vt:variant>
        <vt:i4>5</vt:i4>
      </vt:variant>
      <vt:variant>
        <vt:lpwstr/>
      </vt:variant>
      <vt:variant>
        <vt:lpwstr>_Toc327968018</vt:lpwstr>
      </vt:variant>
      <vt:variant>
        <vt:i4>1376306</vt:i4>
      </vt:variant>
      <vt:variant>
        <vt:i4>2651</vt:i4>
      </vt:variant>
      <vt:variant>
        <vt:i4>0</vt:i4>
      </vt:variant>
      <vt:variant>
        <vt:i4>5</vt:i4>
      </vt:variant>
      <vt:variant>
        <vt:lpwstr/>
      </vt:variant>
      <vt:variant>
        <vt:lpwstr>_Toc327968017</vt:lpwstr>
      </vt:variant>
      <vt:variant>
        <vt:i4>1376306</vt:i4>
      </vt:variant>
      <vt:variant>
        <vt:i4>2645</vt:i4>
      </vt:variant>
      <vt:variant>
        <vt:i4>0</vt:i4>
      </vt:variant>
      <vt:variant>
        <vt:i4>5</vt:i4>
      </vt:variant>
      <vt:variant>
        <vt:lpwstr/>
      </vt:variant>
      <vt:variant>
        <vt:lpwstr>_Toc327968016</vt:lpwstr>
      </vt:variant>
      <vt:variant>
        <vt:i4>1376306</vt:i4>
      </vt:variant>
      <vt:variant>
        <vt:i4>2639</vt:i4>
      </vt:variant>
      <vt:variant>
        <vt:i4>0</vt:i4>
      </vt:variant>
      <vt:variant>
        <vt:i4>5</vt:i4>
      </vt:variant>
      <vt:variant>
        <vt:lpwstr/>
      </vt:variant>
      <vt:variant>
        <vt:lpwstr>_Toc327968015</vt:lpwstr>
      </vt:variant>
      <vt:variant>
        <vt:i4>1376306</vt:i4>
      </vt:variant>
      <vt:variant>
        <vt:i4>2633</vt:i4>
      </vt:variant>
      <vt:variant>
        <vt:i4>0</vt:i4>
      </vt:variant>
      <vt:variant>
        <vt:i4>5</vt:i4>
      </vt:variant>
      <vt:variant>
        <vt:lpwstr/>
      </vt:variant>
      <vt:variant>
        <vt:lpwstr>_Toc327968014</vt:lpwstr>
      </vt:variant>
      <vt:variant>
        <vt:i4>1376306</vt:i4>
      </vt:variant>
      <vt:variant>
        <vt:i4>2627</vt:i4>
      </vt:variant>
      <vt:variant>
        <vt:i4>0</vt:i4>
      </vt:variant>
      <vt:variant>
        <vt:i4>5</vt:i4>
      </vt:variant>
      <vt:variant>
        <vt:lpwstr/>
      </vt:variant>
      <vt:variant>
        <vt:lpwstr>_Toc327968013</vt:lpwstr>
      </vt:variant>
      <vt:variant>
        <vt:i4>1376306</vt:i4>
      </vt:variant>
      <vt:variant>
        <vt:i4>2621</vt:i4>
      </vt:variant>
      <vt:variant>
        <vt:i4>0</vt:i4>
      </vt:variant>
      <vt:variant>
        <vt:i4>5</vt:i4>
      </vt:variant>
      <vt:variant>
        <vt:lpwstr/>
      </vt:variant>
      <vt:variant>
        <vt:lpwstr>_Toc327968012</vt:lpwstr>
      </vt:variant>
      <vt:variant>
        <vt:i4>1376306</vt:i4>
      </vt:variant>
      <vt:variant>
        <vt:i4>2615</vt:i4>
      </vt:variant>
      <vt:variant>
        <vt:i4>0</vt:i4>
      </vt:variant>
      <vt:variant>
        <vt:i4>5</vt:i4>
      </vt:variant>
      <vt:variant>
        <vt:lpwstr/>
      </vt:variant>
      <vt:variant>
        <vt:lpwstr>_Toc327968011</vt:lpwstr>
      </vt:variant>
      <vt:variant>
        <vt:i4>1376306</vt:i4>
      </vt:variant>
      <vt:variant>
        <vt:i4>2609</vt:i4>
      </vt:variant>
      <vt:variant>
        <vt:i4>0</vt:i4>
      </vt:variant>
      <vt:variant>
        <vt:i4>5</vt:i4>
      </vt:variant>
      <vt:variant>
        <vt:lpwstr/>
      </vt:variant>
      <vt:variant>
        <vt:lpwstr>_Toc327968010</vt:lpwstr>
      </vt:variant>
      <vt:variant>
        <vt:i4>1310770</vt:i4>
      </vt:variant>
      <vt:variant>
        <vt:i4>2603</vt:i4>
      </vt:variant>
      <vt:variant>
        <vt:i4>0</vt:i4>
      </vt:variant>
      <vt:variant>
        <vt:i4>5</vt:i4>
      </vt:variant>
      <vt:variant>
        <vt:lpwstr/>
      </vt:variant>
      <vt:variant>
        <vt:lpwstr>_Toc327968009</vt:lpwstr>
      </vt:variant>
      <vt:variant>
        <vt:i4>1310770</vt:i4>
      </vt:variant>
      <vt:variant>
        <vt:i4>2597</vt:i4>
      </vt:variant>
      <vt:variant>
        <vt:i4>0</vt:i4>
      </vt:variant>
      <vt:variant>
        <vt:i4>5</vt:i4>
      </vt:variant>
      <vt:variant>
        <vt:lpwstr/>
      </vt:variant>
      <vt:variant>
        <vt:lpwstr>_Toc327968008</vt:lpwstr>
      </vt:variant>
      <vt:variant>
        <vt:i4>1310770</vt:i4>
      </vt:variant>
      <vt:variant>
        <vt:i4>2591</vt:i4>
      </vt:variant>
      <vt:variant>
        <vt:i4>0</vt:i4>
      </vt:variant>
      <vt:variant>
        <vt:i4>5</vt:i4>
      </vt:variant>
      <vt:variant>
        <vt:lpwstr/>
      </vt:variant>
      <vt:variant>
        <vt:lpwstr>_Toc327968007</vt:lpwstr>
      </vt:variant>
      <vt:variant>
        <vt:i4>1310770</vt:i4>
      </vt:variant>
      <vt:variant>
        <vt:i4>2585</vt:i4>
      </vt:variant>
      <vt:variant>
        <vt:i4>0</vt:i4>
      </vt:variant>
      <vt:variant>
        <vt:i4>5</vt:i4>
      </vt:variant>
      <vt:variant>
        <vt:lpwstr/>
      </vt:variant>
      <vt:variant>
        <vt:lpwstr>_Toc327968006</vt:lpwstr>
      </vt:variant>
      <vt:variant>
        <vt:i4>1310770</vt:i4>
      </vt:variant>
      <vt:variant>
        <vt:i4>2579</vt:i4>
      </vt:variant>
      <vt:variant>
        <vt:i4>0</vt:i4>
      </vt:variant>
      <vt:variant>
        <vt:i4>5</vt:i4>
      </vt:variant>
      <vt:variant>
        <vt:lpwstr/>
      </vt:variant>
      <vt:variant>
        <vt:lpwstr>_Toc327968005</vt:lpwstr>
      </vt:variant>
      <vt:variant>
        <vt:i4>1310770</vt:i4>
      </vt:variant>
      <vt:variant>
        <vt:i4>2573</vt:i4>
      </vt:variant>
      <vt:variant>
        <vt:i4>0</vt:i4>
      </vt:variant>
      <vt:variant>
        <vt:i4>5</vt:i4>
      </vt:variant>
      <vt:variant>
        <vt:lpwstr/>
      </vt:variant>
      <vt:variant>
        <vt:lpwstr>_Toc327968004</vt:lpwstr>
      </vt:variant>
      <vt:variant>
        <vt:i4>1310770</vt:i4>
      </vt:variant>
      <vt:variant>
        <vt:i4>2567</vt:i4>
      </vt:variant>
      <vt:variant>
        <vt:i4>0</vt:i4>
      </vt:variant>
      <vt:variant>
        <vt:i4>5</vt:i4>
      </vt:variant>
      <vt:variant>
        <vt:lpwstr/>
      </vt:variant>
      <vt:variant>
        <vt:lpwstr>_Toc327968003</vt:lpwstr>
      </vt:variant>
      <vt:variant>
        <vt:i4>1310770</vt:i4>
      </vt:variant>
      <vt:variant>
        <vt:i4>2561</vt:i4>
      </vt:variant>
      <vt:variant>
        <vt:i4>0</vt:i4>
      </vt:variant>
      <vt:variant>
        <vt:i4>5</vt:i4>
      </vt:variant>
      <vt:variant>
        <vt:lpwstr/>
      </vt:variant>
      <vt:variant>
        <vt:lpwstr>_Toc327968002</vt:lpwstr>
      </vt:variant>
      <vt:variant>
        <vt:i4>1310770</vt:i4>
      </vt:variant>
      <vt:variant>
        <vt:i4>2555</vt:i4>
      </vt:variant>
      <vt:variant>
        <vt:i4>0</vt:i4>
      </vt:variant>
      <vt:variant>
        <vt:i4>5</vt:i4>
      </vt:variant>
      <vt:variant>
        <vt:lpwstr/>
      </vt:variant>
      <vt:variant>
        <vt:lpwstr>_Toc327968001</vt:lpwstr>
      </vt:variant>
      <vt:variant>
        <vt:i4>1310770</vt:i4>
      </vt:variant>
      <vt:variant>
        <vt:i4>2549</vt:i4>
      </vt:variant>
      <vt:variant>
        <vt:i4>0</vt:i4>
      </vt:variant>
      <vt:variant>
        <vt:i4>5</vt:i4>
      </vt:variant>
      <vt:variant>
        <vt:lpwstr/>
      </vt:variant>
      <vt:variant>
        <vt:lpwstr>_Toc327968000</vt:lpwstr>
      </vt:variant>
      <vt:variant>
        <vt:i4>1179707</vt:i4>
      </vt:variant>
      <vt:variant>
        <vt:i4>2543</vt:i4>
      </vt:variant>
      <vt:variant>
        <vt:i4>0</vt:i4>
      </vt:variant>
      <vt:variant>
        <vt:i4>5</vt:i4>
      </vt:variant>
      <vt:variant>
        <vt:lpwstr/>
      </vt:variant>
      <vt:variant>
        <vt:lpwstr>_Toc327967999</vt:lpwstr>
      </vt:variant>
      <vt:variant>
        <vt:i4>1179707</vt:i4>
      </vt:variant>
      <vt:variant>
        <vt:i4>2537</vt:i4>
      </vt:variant>
      <vt:variant>
        <vt:i4>0</vt:i4>
      </vt:variant>
      <vt:variant>
        <vt:i4>5</vt:i4>
      </vt:variant>
      <vt:variant>
        <vt:lpwstr/>
      </vt:variant>
      <vt:variant>
        <vt:lpwstr>_Toc327967998</vt:lpwstr>
      </vt:variant>
      <vt:variant>
        <vt:i4>1179707</vt:i4>
      </vt:variant>
      <vt:variant>
        <vt:i4>2531</vt:i4>
      </vt:variant>
      <vt:variant>
        <vt:i4>0</vt:i4>
      </vt:variant>
      <vt:variant>
        <vt:i4>5</vt:i4>
      </vt:variant>
      <vt:variant>
        <vt:lpwstr/>
      </vt:variant>
      <vt:variant>
        <vt:lpwstr>_Toc327967997</vt:lpwstr>
      </vt:variant>
      <vt:variant>
        <vt:i4>1179707</vt:i4>
      </vt:variant>
      <vt:variant>
        <vt:i4>2525</vt:i4>
      </vt:variant>
      <vt:variant>
        <vt:i4>0</vt:i4>
      </vt:variant>
      <vt:variant>
        <vt:i4>5</vt:i4>
      </vt:variant>
      <vt:variant>
        <vt:lpwstr/>
      </vt:variant>
      <vt:variant>
        <vt:lpwstr>_Toc327967996</vt:lpwstr>
      </vt:variant>
      <vt:variant>
        <vt:i4>1179707</vt:i4>
      </vt:variant>
      <vt:variant>
        <vt:i4>2519</vt:i4>
      </vt:variant>
      <vt:variant>
        <vt:i4>0</vt:i4>
      </vt:variant>
      <vt:variant>
        <vt:i4>5</vt:i4>
      </vt:variant>
      <vt:variant>
        <vt:lpwstr/>
      </vt:variant>
      <vt:variant>
        <vt:lpwstr>_Toc327967995</vt:lpwstr>
      </vt:variant>
      <vt:variant>
        <vt:i4>1179707</vt:i4>
      </vt:variant>
      <vt:variant>
        <vt:i4>2513</vt:i4>
      </vt:variant>
      <vt:variant>
        <vt:i4>0</vt:i4>
      </vt:variant>
      <vt:variant>
        <vt:i4>5</vt:i4>
      </vt:variant>
      <vt:variant>
        <vt:lpwstr/>
      </vt:variant>
      <vt:variant>
        <vt:lpwstr>_Toc327967994</vt:lpwstr>
      </vt:variant>
      <vt:variant>
        <vt:i4>1179707</vt:i4>
      </vt:variant>
      <vt:variant>
        <vt:i4>2507</vt:i4>
      </vt:variant>
      <vt:variant>
        <vt:i4>0</vt:i4>
      </vt:variant>
      <vt:variant>
        <vt:i4>5</vt:i4>
      </vt:variant>
      <vt:variant>
        <vt:lpwstr/>
      </vt:variant>
      <vt:variant>
        <vt:lpwstr>_Toc327967993</vt:lpwstr>
      </vt:variant>
      <vt:variant>
        <vt:i4>1179707</vt:i4>
      </vt:variant>
      <vt:variant>
        <vt:i4>2501</vt:i4>
      </vt:variant>
      <vt:variant>
        <vt:i4>0</vt:i4>
      </vt:variant>
      <vt:variant>
        <vt:i4>5</vt:i4>
      </vt:variant>
      <vt:variant>
        <vt:lpwstr/>
      </vt:variant>
      <vt:variant>
        <vt:lpwstr>_Toc327967992</vt:lpwstr>
      </vt:variant>
      <vt:variant>
        <vt:i4>1179707</vt:i4>
      </vt:variant>
      <vt:variant>
        <vt:i4>2495</vt:i4>
      </vt:variant>
      <vt:variant>
        <vt:i4>0</vt:i4>
      </vt:variant>
      <vt:variant>
        <vt:i4>5</vt:i4>
      </vt:variant>
      <vt:variant>
        <vt:lpwstr/>
      </vt:variant>
      <vt:variant>
        <vt:lpwstr>_Toc327967991</vt:lpwstr>
      </vt:variant>
      <vt:variant>
        <vt:i4>1179707</vt:i4>
      </vt:variant>
      <vt:variant>
        <vt:i4>2489</vt:i4>
      </vt:variant>
      <vt:variant>
        <vt:i4>0</vt:i4>
      </vt:variant>
      <vt:variant>
        <vt:i4>5</vt:i4>
      </vt:variant>
      <vt:variant>
        <vt:lpwstr/>
      </vt:variant>
      <vt:variant>
        <vt:lpwstr>_Toc327967990</vt:lpwstr>
      </vt:variant>
      <vt:variant>
        <vt:i4>1245243</vt:i4>
      </vt:variant>
      <vt:variant>
        <vt:i4>2483</vt:i4>
      </vt:variant>
      <vt:variant>
        <vt:i4>0</vt:i4>
      </vt:variant>
      <vt:variant>
        <vt:i4>5</vt:i4>
      </vt:variant>
      <vt:variant>
        <vt:lpwstr/>
      </vt:variant>
      <vt:variant>
        <vt:lpwstr>_Toc327967989</vt:lpwstr>
      </vt:variant>
      <vt:variant>
        <vt:i4>1245243</vt:i4>
      </vt:variant>
      <vt:variant>
        <vt:i4>2477</vt:i4>
      </vt:variant>
      <vt:variant>
        <vt:i4>0</vt:i4>
      </vt:variant>
      <vt:variant>
        <vt:i4>5</vt:i4>
      </vt:variant>
      <vt:variant>
        <vt:lpwstr/>
      </vt:variant>
      <vt:variant>
        <vt:lpwstr>_Toc327967988</vt:lpwstr>
      </vt:variant>
      <vt:variant>
        <vt:i4>1245243</vt:i4>
      </vt:variant>
      <vt:variant>
        <vt:i4>2471</vt:i4>
      </vt:variant>
      <vt:variant>
        <vt:i4>0</vt:i4>
      </vt:variant>
      <vt:variant>
        <vt:i4>5</vt:i4>
      </vt:variant>
      <vt:variant>
        <vt:lpwstr/>
      </vt:variant>
      <vt:variant>
        <vt:lpwstr>_Toc327967987</vt:lpwstr>
      </vt:variant>
      <vt:variant>
        <vt:i4>1245243</vt:i4>
      </vt:variant>
      <vt:variant>
        <vt:i4>2465</vt:i4>
      </vt:variant>
      <vt:variant>
        <vt:i4>0</vt:i4>
      </vt:variant>
      <vt:variant>
        <vt:i4>5</vt:i4>
      </vt:variant>
      <vt:variant>
        <vt:lpwstr/>
      </vt:variant>
      <vt:variant>
        <vt:lpwstr>_Toc327967986</vt:lpwstr>
      </vt:variant>
      <vt:variant>
        <vt:i4>1245243</vt:i4>
      </vt:variant>
      <vt:variant>
        <vt:i4>2459</vt:i4>
      </vt:variant>
      <vt:variant>
        <vt:i4>0</vt:i4>
      </vt:variant>
      <vt:variant>
        <vt:i4>5</vt:i4>
      </vt:variant>
      <vt:variant>
        <vt:lpwstr/>
      </vt:variant>
      <vt:variant>
        <vt:lpwstr>_Toc327967985</vt:lpwstr>
      </vt:variant>
      <vt:variant>
        <vt:i4>1245243</vt:i4>
      </vt:variant>
      <vt:variant>
        <vt:i4>2453</vt:i4>
      </vt:variant>
      <vt:variant>
        <vt:i4>0</vt:i4>
      </vt:variant>
      <vt:variant>
        <vt:i4>5</vt:i4>
      </vt:variant>
      <vt:variant>
        <vt:lpwstr/>
      </vt:variant>
      <vt:variant>
        <vt:lpwstr>_Toc327967984</vt:lpwstr>
      </vt:variant>
      <vt:variant>
        <vt:i4>1245243</vt:i4>
      </vt:variant>
      <vt:variant>
        <vt:i4>2447</vt:i4>
      </vt:variant>
      <vt:variant>
        <vt:i4>0</vt:i4>
      </vt:variant>
      <vt:variant>
        <vt:i4>5</vt:i4>
      </vt:variant>
      <vt:variant>
        <vt:lpwstr/>
      </vt:variant>
      <vt:variant>
        <vt:lpwstr>_Toc327967983</vt:lpwstr>
      </vt:variant>
      <vt:variant>
        <vt:i4>1245243</vt:i4>
      </vt:variant>
      <vt:variant>
        <vt:i4>2441</vt:i4>
      </vt:variant>
      <vt:variant>
        <vt:i4>0</vt:i4>
      </vt:variant>
      <vt:variant>
        <vt:i4>5</vt:i4>
      </vt:variant>
      <vt:variant>
        <vt:lpwstr/>
      </vt:variant>
      <vt:variant>
        <vt:lpwstr>_Toc327967982</vt:lpwstr>
      </vt:variant>
      <vt:variant>
        <vt:i4>1245243</vt:i4>
      </vt:variant>
      <vt:variant>
        <vt:i4>2435</vt:i4>
      </vt:variant>
      <vt:variant>
        <vt:i4>0</vt:i4>
      </vt:variant>
      <vt:variant>
        <vt:i4>5</vt:i4>
      </vt:variant>
      <vt:variant>
        <vt:lpwstr/>
      </vt:variant>
      <vt:variant>
        <vt:lpwstr>_Toc327967981</vt:lpwstr>
      </vt:variant>
      <vt:variant>
        <vt:i4>1245243</vt:i4>
      </vt:variant>
      <vt:variant>
        <vt:i4>2429</vt:i4>
      </vt:variant>
      <vt:variant>
        <vt:i4>0</vt:i4>
      </vt:variant>
      <vt:variant>
        <vt:i4>5</vt:i4>
      </vt:variant>
      <vt:variant>
        <vt:lpwstr/>
      </vt:variant>
      <vt:variant>
        <vt:lpwstr>_Toc327967980</vt:lpwstr>
      </vt:variant>
      <vt:variant>
        <vt:i4>1835067</vt:i4>
      </vt:variant>
      <vt:variant>
        <vt:i4>2423</vt:i4>
      </vt:variant>
      <vt:variant>
        <vt:i4>0</vt:i4>
      </vt:variant>
      <vt:variant>
        <vt:i4>5</vt:i4>
      </vt:variant>
      <vt:variant>
        <vt:lpwstr/>
      </vt:variant>
      <vt:variant>
        <vt:lpwstr>_Toc327967979</vt:lpwstr>
      </vt:variant>
      <vt:variant>
        <vt:i4>1835067</vt:i4>
      </vt:variant>
      <vt:variant>
        <vt:i4>2417</vt:i4>
      </vt:variant>
      <vt:variant>
        <vt:i4>0</vt:i4>
      </vt:variant>
      <vt:variant>
        <vt:i4>5</vt:i4>
      </vt:variant>
      <vt:variant>
        <vt:lpwstr/>
      </vt:variant>
      <vt:variant>
        <vt:lpwstr>_Toc327967978</vt:lpwstr>
      </vt:variant>
      <vt:variant>
        <vt:i4>1835067</vt:i4>
      </vt:variant>
      <vt:variant>
        <vt:i4>2411</vt:i4>
      </vt:variant>
      <vt:variant>
        <vt:i4>0</vt:i4>
      </vt:variant>
      <vt:variant>
        <vt:i4>5</vt:i4>
      </vt:variant>
      <vt:variant>
        <vt:lpwstr/>
      </vt:variant>
      <vt:variant>
        <vt:lpwstr>_Toc327967977</vt:lpwstr>
      </vt:variant>
      <vt:variant>
        <vt:i4>1835067</vt:i4>
      </vt:variant>
      <vt:variant>
        <vt:i4>2405</vt:i4>
      </vt:variant>
      <vt:variant>
        <vt:i4>0</vt:i4>
      </vt:variant>
      <vt:variant>
        <vt:i4>5</vt:i4>
      </vt:variant>
      <vt:variant>
        <vt:lpwstr/>
      </vt:variant>
      <vt:variant>
        <vt:lpwstr>_Toc327967976</vt:lpwstr>
      </vt:variant>
      <vt:variant>
        <vt:i4>1835067</vt:i4>
      </vt:variant>
      <vt:variant>
        <vt:i4>2399</vt:i4>
      </vt:variant>
      <vt:variant>
        <vt:i4>0</vt:i4>
      </vt:variant>
      <vt:variant>
        <vt:i4>5</vt:i4>
      </vt:variant>
      <vt:variant>
        <vt:lpwstr/>
      </vt:variant>
      <vt:variant>
        <vt:lpwstr>_Toc327967975</vt:lpwstr>
      </vt:variant>
      <vt:variant>
        <vt:i4>1835067</vt:i4>
      </vt:variant>
      <vt:variant>
        <vt:i4>2393</vt:i4>
      </vt:variant>
      <vt:variant>
        <vt:i4>0</vt:i4>
      </vt:variant>
      <vt:variant>
        <vt:i4>5</vt:i4>
      </vt:variant>
      <vt:variant>
        <vt:lpwstr/>
      </vt:variant>
      <vt:variant>
        <vt:lpwstr>_Toc327967974</vt:lpwstr>
      </vt:variant>
      <vt:variant>
        <vt:i4>1835067</vt:i4>
      </vt:variant>
      <vt:variant>
        <vt:i4>2387</vt:i4>
      </vt:variant>
      <vt:variant>
        <vt:i4>0</vt:i4>
      </vt:variant>
      <vt:variant>
        <vt:i4>5</vt:i4>
      </vt:variant>
      <vt:variant>
        <vt:lpwstr/>
      </vt:variant>
      <vt:variant>
        <vt:lpwstr>_Toc327967973</vt:lpwstr>
      </vt:variant>
      <vt:variant>
        <vt:i4>1835067</vt:i4>
      </vt:variant>
      <vt:variant>
        <vt:i4>2381</vt:i4>
      </vt:variant>
      <vt:variant>
        <vt:i4>0</vt:i4>
      </vt:variant>
      <vt:variant>
        <vt:i4>5</vt:i4>
      </vt:variant>
      <vt:variant>
        <vt:lpwstr/>
      </vt:variant>
      <vt:variant>
        <vt:lpwstr>_Toc327967972</vt:lpwstr>
      </vt:variant>
      <vt:variant>
        <vt:i4>1835067</vt:i4>
      </vt:variant>
      <vt:variant>
        <vt:i4>2375</vt:i4>
      </vt:variant>
      <vt:variant>
        <vt:i4>0</vt:i4>
      </vt:variant>
      <vt:variant>
        <vt:i4>5</vt:i4>
      </vt:variant>
      <vt:variant>
        <vt:lpwstr/>
      </vt:variant>
      <vt:variant>
        <vt:lpwstr>_Toc327967971</vt:lpwstr>
      </vt:variant>
      <vt:variant>
        <vt:i4>1835067</vt:i4>
      </vt:variant>
      <vt:variant>
        <vt:i4>2369</vt:i4>
      </vt:variant>
      <vt:variant>
        <vt:i4>0</vt:i4>
      </vt:variant>
      <vt:variant>
        <vt:i4>5</vt:i4>
      </vt:variant>
      <vt:variant>
        <vt:lpwstr/>
      </vt:variant>
      <vt:variant>
        <vt:lpwstr>_Toc327967970</vt:lpwstr>
      </vt:variant>
      <vt:variant>
        <vt:i4>1900603</vt:i4>
      </vt:variant>
      <vt:variant>
        <vt:i4>2363</vt:i4>
      </vt:variant>
      <vt:variant>
        <vt:i4>0</vt:i4>
      </vt:variant>
      <vt:variant>
        <vt:i4>5</vt:i4>
      </vt:variant>
      <vt:variant>
        <vt:lpwstr/>
      </vt:variant>
      <vt:variant>
        <vt:lpwstr>_Toc327967969</vt:lpwstr>
      </vt:variant>
      <vt:variant>
        <vt:i4>1900603</vt:i4>
      </vt:variant>
      <vt:variant>
        <vt:i4>2357</vt:i4>
      </vt:variant>
      <vt:variant>
        <vt:i4>0</vt:i4>
      </vt:variant>
      <vt:variant>
        <vt:i4>5</vt:i4>
      </vt:variant>
      <vt:variant>
        <vt:lpwstr/>
      </vt:variant>
      <vt:variant>
        <vt:lpwstr>_Toc327967968</vt:lpwstr>
      </vt:variant>
      <vt:variant>
        <vt:i4>1900603</vt:i4>
      </vt:variant>
      <vt:variant>
        <vt:i4>2351</vt:i4>
      </vt:variant>
      <vt:variant>
        <vt:i4>0</vt:i4>
      </vt:variant>
      <vt:variant>
        <vt:i4>5</vt:i4>
      </vt:variant>
      <vt:variant>
        <vt:lpwstr/>
      </vt:variant>
      <vt:variant>
        <vt:lpwstr>_Toc327967967</vt:lpwstr>
      </vt:variant>
      <vt:variant>
        <vt:i4>1900603</vt:i4>
      </vt:variant>
      <vt:variant>
        <vt:i4>2345</vt:i4>
      </vt:variant>
      <vt:variant>
        <vt:i4>0</vt:i4>
      </vt:variant>
      <vt:variant>
        <vt:i4>5</vt:i4>
      </vt:variant>
      <vt:variant>
        <vt:lpwstr/>
      </vt:variant>
      <vt:variant>
        <vt:lpwstr>_Toc327967966</vt:lpwstr>
      </vt:variant>
      <vt:variant>
        <vt:i4>1900603</vt:i4>
      </vt:variant>
      <vt:variant>
        <vt:i4>2339</vt:i4>
      </vt:variant>
      <vt:variant>
        <vt:i4>0</vt:i4>
      </vt:variant>
      <vt:variant>
        <vt:i4>5</vt:i4>
      </vt:variant>
      <vt:variant>
        <vt:lpwstr/>
      </vt:variant>
      <vt:variant>
        <vt:lpwstr>_Toc327967965</vt:lpwstr>
      </vt:variant>
      <vt:variant>
        <vt:i4>1900603</vt:i4>
      </vt:variant>
      <vt:variant>
        <vt:i4>2333</vt:i4>
      </vt:variant>
      <vt:variant>
        <vt:i4>0</vt:i4>
      </vt:variant>
      <vt:variant>
        <vt:i4>5</vt:i4>
      </vt:variant>
      <vt:variant>
        <vt:lpwstr/>
      </vt:variant>
      <vt:variant>
        <vt:lpwstr>_Toc327967964</vt:lpwstr>
      </vt:variant>
      <vt:variant>
        <vt:i4>1900603</vt:i4>
      </vt:variant>
      <vt:variant>
        <vt:i4>2327</vt:i4>
      </vt:variant>
      <vt:variant>
        <vt:i4>0</vt:i4>
      </vt:variant>
      <vt:variant>
        <vt:i4>5</vt:i4>
      </vt:variant>
      <vt:variant>
        <vt:lpwstr/>
      </vt:variant>
      <vt:variant>
        <vt:lpwstr>_Toc327967963</vt:lpwstr>
      </vt:variant>
      <vt:variant>
        <vt:i4>1900603</vt:i4>
      </vt:variant>
      <vt:variant>
        <vt:i4>2321</vt:i4>
      </vt:variant>
      <vt:variant>
        <vt:i4>0</vt:i4>
      </vt:variant>
      <vt:variant>
        <vt:i4>5</vt:i4>
      </vt:variant>
      <vt:variant>
        <vt:lpwstr/>
      </vt:variant>
      <vt:variant>
        <vt:lpwstr>_Toc327967962</vt:lpwstr>
      </vt:variant>
      <vt:variant>
        <vt:i4>1900603</vt:i4>
      </vt:variant>
      <vt:variant>
        <vt:i4>2315</vt:i4>
      </vt:variant>
      <vt:variant>
        <vt:i4>0</vt:i4>
      </vt:variant>
      <vt:variant>
        <vt:i4>5</vt:i4>
      </vt:variant>
      <vt:variant>
        <vt:lpwstr/>
      </vt:variant>
      <vt:variant>
        <vt:lpwstr>_Toc327967961</vt:lpwstr>
      </vt:variant>
      <vt:variant>
        <vt:i4>1900603</vt:i4>
      </vt:variant>
      <vt:variant>
        <vt:i4>2309</vt:i4>
      </vt:variant>
      <vt:variant>
        <vt:i4>0</vt:i4>
      </vt:variant>
      <vt:variant>
        <vt:i4>5</vt:i4>
      </vt:variant>
      <vt:variant>
        <vt:lpwstr/>
      </vt:variant>
      <vt:variant>
        <vt:lpwstr>_Toc327967960</vt:lpwstr>
      </vt:variant>
      <vt:variant>
        <vt:i4>1966139</vt:i4>
      </vt:variant>
      <vt:variant>
        <vt:i4>2303</vt:i4>
      </vt:variant>
      <vt:variant>
        <vt:i4>0</vt:i4>
      </vt:variant>
      <vt:variant>
        <vt:i4>5</vt:i4>
      </vt:variant>
      <vt:variant>
        <vt:lpwstr/>
      </vt:variant>
      <vt:variant>
        <vt:lpwstr>_Toc327967959</vt:lpwstr>
      </vt:variant>
      <vt:variant>
        <vt:i4>1966139</vt:i4>
      </vt:variant>
      <vt:variant>
        <vt:i4>2297</vt:i4>
      </vt:variant>
      <vt:variant>
        <vt:i4>0</vt:i4>
      </vt:variant>
      <vt:variant>
        <vt:i4>5</vt:i4>
      </vt:variant>
      <vt:variant>
        <vt:lpwstr/>
      </vt:variant>
      <vt:variant>
        <vt:lpwstr>_Toc327967958</vt:lpwstr>
      </vt:variant>
      <vt:variant>
        <vt:i4>1966139</vt:i4>
      </vt:variant>
      <vt:variant>
        <vt:i4>2291</vt:i4>
      </vt:variant>
      <vt:variant>
        <vt:i4>0</vt:i4>
      </vt:variant>
      <vt:variant>
        <vt:i4>5</vt:i4>
      </vt:variant>
      <vt:variant>
        <vt:lpwstr/>
      </vt:variant>
      <vt:variant>
        <vt:lpwstr>_Toc327967957</vt:lpwstr>
      </vt:variant>
      <vt:variant>
        <vt:i4>1966139</vt:i4>
      </vt:variant>
      <vt:variant>
        <vt:i4>2285</vt:i4>
      </vt:variant>
      <vt:variant>
        <vt:i4>0</vt:i4>
      </vt:variant>
      <vt:variant>
        <vt:i4>5</vt:i4>
      </vt:variant>
      <vt:variant>
        <vt:lpwstr/>
      </vt:variant>
      <vt:variant>
        <vt:lpwstr>_Toc327967956</vt:lpwstr>
      </vt:variant>
      <vt:variant>
        <vt:i4>1966139</vt:i4>
      </vt:variant>
      <vt:variant>
        <vt:i4>2279</vt:i4>
      </vt:variant>
      <vt:variant>
        <vt:i4>0</vt:i4>
      </vt:variant>
      <vt:variant>
        <vt:i4>5</vt:i4>
      </vt:variant>
      <vt:variant>
        <vt:lpwstr/>
      </vt:variant>
      <vt:variant>
        <vt:lpwstr>_Toc327967955</vt:lpwstr>
      </vt:variant>
      <vt:variant>
        <vt:i4>1966139</vt:i4>
      </vt:variant>
      <vt:variant>
        <vt:i4>2273</vt:i4>
      </vt:variant>
      <vt:variant>
        <vt:i4>0</vt:i4>
      </vt:variant>
      <vt:variant>
        <vt:i4>5</vt:i4>
      </vt:variant>
      <vt:variant>
        <vt:lpwstr/>
      </vt:variant>
      <vt:variant>
        <vt:lpwstr>_Toc327967954</vt:lpwstr>
      </vt:variant>
      <vt:variant>
        <vt:i4>1966139</vt:i4>
      </vt:variant>
      <vt:variant>
        <vt:i4>2267</vt:i4>
      </vt:variant>
      <vt:variant>
        <vt:i4>0</vt:i4>
      </vt:variant>
      <vt:variant>
        <vt:i4>5</vt:i4>
      </vt:variant>
      <vt:variant>
        <vt:lpwstr/>
      </vt:variant>
      <vt:variant>
        <vt:lpwstr>_Toc327967953</vt:lpwstr>
      </vt:variant>
      <vt:variant>
        <vt:i4>1966139</vt:i4>
      </vt:variant>
      <vt:variant>
        <vt:i4>2261</vt:i4>
      </vt:variant>
      <vt:variant>
        <vt:i4>0</vt:i4>
      </vt:variant>
      <vt:variant>
        <vt:i4>5</vt:i4>
      </vt:variant>
      <vt:variant>
        <vt:lpwstr/>
      </vt:variant>
      <vt:variant>
        <vt:lpwstr>_Toc327967952</vt:lpwstr>
      </vt:variant>
      <vt:variant>
        <vt:i4>1966139</vt:i4>
      </vt:variant>
      <vt:variant>
        <vt:i4>2255</vt:i4>
      </vt:variant>
      <vt:variant>
        <vt:i4>0</vt:i4>
      </vt:variant>
      <vt:variant>
        <vt:i4>5</vt:i4>
      </vt:variant>
      <vt:variant>
        <vt:lpwstr/>
      </vt:variant>
      <vt:variant>
        <vt:lpwstr>_Toc327967951</vt:lpwstr>
      </vt:variant>
      <vt:variant>
        <vt:i4>1966139</vt:i4>
      </vt:variant>
      <vt:variant>
        <vt:i4>2249</vt:i4>
      </vt:variant>
      <vt:variant>
        <vt:i4>0</vt:i4>
      </vt:variant>
      <vt:variant>
        <vt:i4>5</vt:i4>
      </vt:variant>
      <vt:variant>
        <vt:lpwstr/>
      </vt:variant>
      <vt:variant>
        <vt:lpwstr>_Toc327967950</vt:lpwstr>
      </vt:variant>
      <vt:variant>
        <vt:i4>2031675</vt:i4>
      </vt:variant>
      <vt:variant>
        <vt:i4>2243</vt:i4>
      </vt:variant>
      <vt:variant>
        <vt:i4>0</vt:i4>
      </vt:variant>
      <vt:variant>
        <vt:i4>5</vt:i4>
      </vt:variant>
      <vt:variant>
        <vt:lpwstr/>
      </vt:variant>
      <vt:variant>
        <vt:lpwstr>_Toc327967949</vt:lpwstr>
      </vt:variant>
      <vt:variant>
        <vt:i4>2031675</vt:i4>
      </vt:variant>
      <vt:variant>
        <vt:i4>2237</vt:i4>
      </vt:variant>
      <vt:variant>
        <vt:i4>0</vt:i4>
      </vt:variant>
      <vt:variant>
        <vt:i4>5</vt:i4>
      </vt:variant>
      <vt:variant>
        <vt:lpwstr/>
      </vt:variant>
      <vt:variant>
        <vt:lpwstr>_Toc327967948</vt:lpwstr>
      </vt:variant>
      <vt:variant>
        <vt:i4>2031675</vt:i4>
      </vt:variant>
      <vt:variant>
        <vt:i4>2231</vt:i4>
      </vt:variant>
      <vt:variant>
        <vt:i4>0</vt:i4>
      </vt:variant>
      <vt:variant>
        <vt:i4>5</vt:i4>
      </vt:variant>
      <vt:variant>
        <vt:lpwstr/>
      </vt:variant>
      <vt:variant>
        <vt:lpwstr>_Toc327967947</vt:lpwstr>
      </vt:variant>
      <vt:variant>
        <vt:i4>2031675</vt:i4>
      </vt:variant>
      <vt:variant>
        <vt:i4>2225</vt:i4>
      </vt:variant>
      <vt:variant>
        <vt:i4>0</vt:i4>
      </vt:variant>
      <vt:variant>
        <vt:i4>5</vt:i4>
      </vt:variant>
      <vt:variant>
        <vt:lpwstr/>
      </vt:variant>
      <vt:variant>
        <vt:lpwstr>_Toc327967946</vt:lpwstr>
      </vt:variant>
      <vt:variant>
        <vt:i4>2031675</vt:i4>
      </vt:variant>
      <vt:variant>
        <vt:i4>2219</vt:i4>
      </vt:variant>
      <vt:variant>
        <vt:i4>0</vt:i4>
      </vt:variant>
      <vt:variant>
        <vt:i4>5</vt:i4>
      </vt:variant>
      <vt:variant>
        <vt:lpwstr/>
      </vt:variant>
      <vt:variant>
        <vt:lpwstr>_Toc327967945</vt:lpwstr>
      </vt:variant>
      <vt:variant>
        <vt:i4>2031675</vt:i4>
      </vt:variant>
      <vt:variant>
        <vt:i4>2213</vt:i4>
      </vt:variant>
      <vt:variant>
        <vt:i4>0</vt:i4>
      </vt:variant>
      <vt:variant>
        <vt:i4>5</vt:i4>
      </vt:variant>
      <vt:variant>
        <vt:lpwstr/>
      </vt:variant>
      <vt:variant>
        <vt:lpwstr>_Toc327967944</vt:lpwstr>
      </vt:variant>
      <vt:variant>
        <vt:i4>2031675</vt:i4>
      </vt:variant>
      <vt:variant>
        <vt:i4>2207</vt:i4>
      </vt:variant>
      <vt:variant>
        <vt:i4>0</vt:i4>
      </vt:variant>
      <vt:variant>
        <vt:i4>5</vt:i4>
      </vt:variant>
      <vt:variant>
        <vt:lpwstr/>
      </vt:variant>
      <vt:variant>
        <vt:lpwstr>_Toc327967943</vt:lpwstr>
      </vt:variant>
      <vt:variant>
        <vt:i4>2031675</vt:i4>
      </vt:variant>
      <vt:variant>
        <vt:i4>2201</vt:i4>
      </vt:variant>
      <vt:variant>
        <vt:i4>0</vt:i4>
      </vt:variant>
      <vt:variant>
        <vt:i4>5</vt:i4>
      </vt:variant>
      <vt:variant>
        <vt:lpwstr/>
      </vt:variant>
      <vt:variant>
        <vt:lpwstr>_Toc327967942</vt:lpwstr>
      </vt:variant>
      <vt:variant>
        <vt:i4>2031675</vt:i4>
      </vt:variant>
      <vt:variant>
        <vt:i4>2195</vt:i4>
      </vt:variant>
      <vt:variant>
        <vt:i4>0</vt:i4>
      </vt:variant>
      <vt:variant>
        <vt:i4>5</vt:i4>
      </vt:variant>
      <vt:variant>
        <vt:lpwstr/>
      </vt:variant>
      <vt:variant>
        <vt:lpwstr>_Toc327967941</vt:lpwstr>
      </vt:variant>
      <vt:variant>
        <vt:i4>2031675</vt:i4>
      </vt:variant>
      <vt:variant>
        <vt:i4>2189</vt:i4>
      </vt:variant>
      <vt:variant>
        <vt:i4>0</vt:i4>
      </vt:variant>
      <vt:variant>
        <vt:i4>5</vt:i4>
      </vt:variant>
      <vt:variant>
        <vt:lpwstr/>
      </vt:variant>
      <vt:variant>
        <vt:lpwstr>_Toc327967940</vt:lpwstr>
      </vt:variant>
      <vt:variant>
        <vt:i4>1572923</vt:i4>
      </vt:variant>
      <vt:variant>
        <vt:i4>2183</vt:i4>
      </vt:variant>
      <vt:variant>
        <vt:i4>0</vt:i4>
      </vt:variant>
      <vt:variant>
        <vt:i4>5</vt:i4>
      </vt:variant>
      <vt:variant>
        <vt:lpwstr/>
      </vt:variant>
      <vt:variant>
        <vt:lpwstr>_Toc327967939</vt:lpwstr>
      </vt:variant>
      <vt:variant>
        <vt:i4>1572923</vt:i4>
      </vt:variant>
      <vt:variant>
        <vt:i4>2177</vt:i4>
      </vt:variant>
      <vt:variant>
        <vt:i4>0</vt:i4>
      </vt:variant>
      <vt:variant>
        <vt:i4>5</vt:i4>
      </vt:variant>
      <vt:variant>
        <vt:lpwstr/>
      </vt:variant>
      <vt:variant>
        <vt:lpwstr>_Toc327967938</vt:lpwstr>
      </vt:variant>
      <vt:variant>
        <vt:i4>1572923</vt:i4>
      </vt:variant>
      <vt:variant>
        <vt:i4>2171</vt:i4>
      </vt:variant>
      <vt:variant>
        <vt:i4>0</vt:i4>
      </vt:variant>
      <vt:variant>
        <vt:i4>5</vt:i4>
      </vt:variant>
      <vt:variant>
        <vt:lpwstr/>
      </vt:variant>
      <vt:variant>
        <vt:lpwstr>_Toc327967937</vt:lpwstr>
      </vt:variant>
      <vt:variant>
        <vt:i4>1572923</vt:i4>
      </vt:variant>
      <vt:variant>
        <vt:i4>2165</vt:i4>
      </vt:variant>
      <vt:variant>
        <vt:i4>0</vt:i4>
      </vt:variant>
      <vt:variant>
        <vt:i4>5</vt:i4>
      </vt:variant>
      <vt:variant>
        <vt:lpwstr/>
      </vt:variant>
      <vt:variant>
        <vt:lpwstr>_Toc327967936</vt:lpwstr>
      </vt:variant>
      <vt:variant>
        <vt:i4>1572923</vt:i4>
      </vt:variant>
      <vt:variant>
        <vt:i4>2159</vt:i4>
      </vt:variant>
      <vt:variant>
        <vt:i4>0</vt:i4>
      </vt:variant>
      <vt:variant>
        <vt:i4>5</vt:i4>
      </vt:variant>
      <vt:variant>
        <vt:lpwstr/>
      </vt:variant>
      <vt:variant>
        <vt:lpwstr>_Toc327967935</vt:lpwstr>
      </vt:variant>
      <vt:variant>
        <vt:i4>1572923</vt:i4>
      </vt:variant>
      <vt:variant>
        <vt:i4>2153</vt:i4>
      </vt:variant>
      <vt:variant>
        <vt:i4>0</vt:i4>
      </vt:variant>
      <vt:variant>
        <vt:i4>5</vt:i4>
      </vt:variant>
      <vt:variant>
        <vt:lpwstr/>
      </vt:variant>
      <vt:variant>
        <vt:lpwstr>_Toc327967934</vt:lpwstr>
      </vt:variant>
      <vt:variant>
        <vt:i4>1572923</vt:i4>
      </vt:variant>
      <vt:variant>
        <vt:i4>2147</vt:i4>
      </vt:variant>
      <vt:variant>
        <vt:i4>0</vt:i4>
      </vt:variant>
      <vt:variant>
        <vt:i4>5</vt:i4>
      </vt:variant>
      <vt:variant>
        <vt:lpwstr/>
      </vt:variant>
      <vt:variant>
        <vt:lpwstr>_Toc327967933</vt:lpwstr>
      </vt:variant>
      <vt:variant>
        <vt:i4>1572923</vt:i4>
      </vt:variant>
      <vt:variant>
        <vt:i4>2141</vt:i4>
      </vt:variant>
      <vt:variant>
        <vt:i4>0</vt:i4>
      </vt:variant>
      <vt:variant>
        <vt:i4>5</vt:i4>
      </vt:variant>
      <vt:variant>
        <vt:lpwstr/>
      </vt:variant>
      <vt:variant>
        <vt:lpwstr>_Toc327967932</vt:lpwstr>
      </vt:variant>
      <vt:variant>
        <vt:i4>1572923</vt:i4>
      </vt:variant>
      <vt:variant>
        <vt:i4>2135</vt:i4>
      </vt:variant>
      <vt:variant>
        <vt:i4>0</vt:i4>
      </vt:variant>
      <vt:variant>
        <vt:i4>5</vt:i4>
      </vt:variant>
      <vt:variant>
        <vt:lpwstr/>
      </vt:variant>
      <vt:variant>
        <vt:lpwstr>_Toc327967931</vt:lpwstr>
      </vt:variant>
      <vt:variant>
        <vt:i4>1572923</vt:i4>
      </vt:variant>
      <vt:variant>
        <vt:i4>2129</vt:i4>
      </vt:variant>
      <vt:variant>
        <vt:i4>0</vt:i4>
      </vt:variant>
      <vt:variant>
        <vt:i4>5</vt:i4>
      </vt:variant>
      <vt:variant>
        <vt:lpwstr/>
      </vt:variant>
      <vt:variant>
        <vt:lpwstr>_Toc327967930</vt:lpwstr>
      </vt:variant>
      <vt:variant>
        <vt:i4>1638459</vt:i4>
      </vt:variant>
      <vt:variant>
        <vt:i4>2123</vt:i4>
      </vt:variant>
      <vt:variant>
        <vt:i4>0</vt:i4>
      </vt:variant>
      <vt:variant>
        <vt:i4>5</vt:i4>
      </vt:variant>
      <vt:variant>
        <vt:lpwstr/>
      </vt:variant>
      <vt:variant>
        <vt:lpwstr>_Toc327967929</vt:lpwstr>
      </vt:variant>
      <vt:variant>
        <vt:i4>1638459</vt:i4>
      </vt:variant>
      <vt:variant>
        <vt:i4>2117</vt:i4>
      </vt:variant>
      <vt:variant>
        <vt:i4>0</vt:i4>
      </vt:variant>
      <vt:variant>
        <vt:i4>5</vt:i4>
      </vt:variant>
      <vt:variant>
        <vt:lpwstr/>
      </vt:variant>
      <vt:variant>
        <vt:lpwstr>_Toc327967928</vt:lpwstr>
      </vt:variant>
      <vt:variant>
        <vt:i4>1638459</vt:i4>
      </vt:variant>
      <vt:variant>
        <vt:i4>2111</vt:i4>
      </vt:variant>
      <vt:variant>
        <vt:i4>0</vt:i4>
      </vt:variant>
      <vt:variant>
        <vt:i4>5</vt:i4>
      </vt:variant>
      <vt:variant>
        <vt:lpwstr/>
      </vt:variant>
      <vt:variant>
        <vt:lpwstr>_Toc327967927</vt:lpwstr>
      </vt:variant>
      <vt:variant>
        <vt:i4>1638459</vt:i4>
      </vt:variant>
      <vt:variant>
        <vt:i4>2105</vt:i4>
      </vt:variant>
      <vt:variant>
        <vt:i4>0</vt:i4>
      </vt:variant>
      <vt:variant>
        <vt:i4>5</vt:i4>
      </vt:variant>
      <vt:variant>
        <vt:lpwstr/>
      </vt:variant>
      <vt:variant>
        <vt:lpwstr>_Toc327967926</vt:lpwstr>
      </vt:variant>
      <vt:variant>
        <vt:i4>1638459</vt:i4>
      </vt:variant>
      <vt:variant>
        <vt:i4>2099</vt:i4>
      </vt:variant>
      <vt:variant>
        <vt:i4>0</vt:i4>
      </vt:variant>
      <vt:variant>
        <vt:i4>5</vt:i4>
      </vt:variant>
      <vt:variant>
        <vt:lpwstr/>
      </vt:variant>
      <vt:variant>
        <vt:lpwstr>_Toc327967925</vt:lpwstr>
      </vt:variant>
      <vt:variant>
        <vt:i4>1638459</vt:i4>
      </vt:variant>
      <vt:variant>
        <vt:i4>2093</vt:i4>
      </vt:variant>
      <vt:variant>
        <vt:i4>0</vt:i4>
      </vt:variant>
      <vt:variant>
        <vt:i4>5</vt:i4>
      </vt:variant>
      <vt:variant>
        <vt:lpwstr/>
      </vt:variant>
      <vt:variant>
        <vt:lpwstr>_Toc327967924</vt:lpwstr>
      </vt:variant>
      <vt:variant>
        <vt:i4>1638459</vt:i4>
      </vt:variant>
      <vt:variant>
        <vt:i4>2087</vt:i4>
      </vt:variant>
      <vt:variant>
        <vt:i4>0</vt:i4>
      </vt:variant>
      <vt:variant>
        <vt:i4>5</vt:i4>
      </vt:variant>
      <vt:variant>
        <vt:lpwstr/>
      </vt:variant>
      <vt:variant>
        <vt:lpwstr>_Toc327967923</vt:lpwstr>
      </vt:variant>
      <vt:variant>
        <vt:i4>1638459</vt:i4>
      </vt:variant>
      <vt:variant>
        <vt:i4>2081</vt:i4>
      </vt:variant>
      <vt:variant>
        <vt:i4>0</vt:i4>
      </vt:variant>
      <vt:variant>
        <vt:i4>5</vt:i4>
      </vt:variant>
      <vt:variant>
        <vt:lpwstr/>
      </vt:variant>
      <vt:variant>
        <vt:lpwstr>_Toc327967922</vt:lpwstr>
      </vt:variant>
      <vt:variant>
        <vt:i4>1638459</vt:i4>
      </vt:variant>
      <vt:variant>
        <vt:i4>2075</vt:i4>
      </vt:variant>
      <vt:variant>
        <vt:i4>0</vt:i4>
      </vt:variant>
      <vt:variant>
        <vt:i4>5</vt:i4>
      </vt:variant>
      <vt:variant>
        <vt:lpwstr/>
      </vt:variant>
      <vt:variant>
        <vt:lpwstr>_Toc327967921</vt:lpwstr>
      </vt:variant>
      <vt:variant>
        <vt:i4>1638459</vt:i4>
      </vt:variant>
      <vt:variant>
        <vt:i4>2069</vt:i4>
      </vt:variant>
      <vt:variant>
        <vt:i4>0</vt:i4>
      </vt:variant>
      <vt:variant>
        <vt:i4>5</vt:i4>
      </vt:variant>
      <vt:variant>
        <vt:lpwstr/>
      </vt:variant>
      <vt:variant>
        <vt:lpwstr>_Toc327967920</vt:lpwstr>
      </vt:variant>
      <vt:variant>
        <vt:i4>1703995</vt:i4>
      </vt:variant>
      <vt:variant>
        <vt:i4>2063</vt:i4>
      </vt:variant>
      <vt:variant>
        <vt:i4>0</vt:i4>
      </vt:variant>
      <vt:variant>
        <vt:i4>5</vt:i4>
      </vt:variant>
      <vt:variant>
        <vt:lpwstr/>
      </vt:variant>
      <vt:variant>
        <vt:lpwstr>_Toc327967918</vt:lpwstr>
      </vt:variant>
      <vt:variant>
        <vt:i4>1703995</vt:i4>
      </vt:variant>
      <vt:variant>
        <vt:i4>2057</vt:i4>
      </vt:variant>
      <vt:variant>
        <vt:i4>0</vt:i4>
      </vt:variant>
      <vt:variant>
        <vt:i4>5</vt:i4>
      </vt:variant>
      <vt:variant>
        <vt:lpwstr/>
      </vt:variant>
      <vt:variant>
        <vt:lpwstr>_Toc327967917</vt:lpwstr>
      </vt:variant>
      <vt:variant>
        <vt:i4>1703995</vt:i4>
      </vt:variant>
      <vt:variant>
        <vt:i4>2051</vt:i4>
      </vt:variant>
      <vt:variant>
        <vt:i4>0</vt:i4>
      </vt:variant>
      <vt:variant>
        <vt:i4>5</vt:i4>
      </vt:variant>
      <vt:variant>
        <vt:lpwstr/>
      </vt:variant>
      <vt:variant>
        <vt:lpwstr>_Toc327967916</vt:lpwstr>
      </vt:variant>
      <vt:variant>
        <vt:i4>1703995</vt:i4>
      </vt:variant>
      <vt:variant>
        <vt:i4>2045</vt:i4>
      </vt:variant>
      <vt:variant>
        <vt:i4>0</vt:i4>
      </vt:variant>
      <vt:variant>
        <vt:i4>5</vt:i4>
      </vt:variant>
      <vt:variant>
        <vt:lpwstr/>
      </vt:variant>
      <vt:variant>
        <vt:lpwstr>_Toc327967915</vt:lpwstr>
      </vt:variant>
      <vt:variant>
        <vt:i4>1703995</vt:i4>
      </vt:variant>
      <vt:variant>
        <vt:i4>2039</vt:i4>
      </vt:variant>
      <vt:variant>
        <vt:i4>0</vt:i4>
      </vt:variant>
      <vt:variant>
        <vt:i4>5</vt:i4>
      </vt:variant>
      <vt:variant>
        <vt:lpwstr/>
      </vt:variant>
      <vt:variant>
        <vt:lpwstr>_Toc327967914</vt:lpwstr>
      </vt:variant>
      <vt:variant>
        <vt:i4>1703995</vt:i4>
      </vt:variant>
      <vt:variant>
        <vt:i4>2033</vt:i4>
      </vt:variant>
      <vt:variant>
        <vt:i4>0</vt:i4>
      </vt:variant>
      <vt:variant>
        <vt:i4>5</vt:i4>
      </vt:variant>
      <vt:variant>
        <vt:lpwstr/>
      </vt:variant>
      <vt:variant>
        <vt:lpwstr>_Toc327967913</vt:lpwstr>
      </vt:variant>
      <vt:variant>
        <vt:i4>1703995</vt:i4>
      </vt:variant>
      <vt:variant>
        <vt:i4>2027</vt:i4>
      </vt:variant>
      <vt:variant>
        <vt:i4>0</vt:i4>
      </vt:variant>
      <vt:variant>
        <vt:i4>5</vt:i4>
      </vt:variant>
      <vt:variant>
        <vt:lpwstr/>
      </vt:variant>
      <vt:variant>
        <vt:lpwstr>_Toc327967912</vt:lpwstr>
      </vt:variant>
      <vt:variant>
        <vt:i4>1703995</vt:i4>
      </vt:variant>
      <vt:variant>
        <vt:i4>2021</vt:i4>
      </vt:variant>
      <vt:variant>
        <vt:i4>0</vt:i4>
      </vt:variant>
      <vt:variant>
        <vt:i4>5</vt:i4>
      </vt:variant>
      <vt:variant>
        <vt:lpwstr/>
      </vt:variant>
      <vt:variant>
        <vt:lpwstr>_Toc327967911</vt:lpwstr>
      </vt:variant>
      <vt:variant>
        <vt:i4>1703995</vt:i4>
      </vt:variant>
      <vt:variant>
        <vt:i4>2015</vt:i4>
      </vt:variant>
      <vt:variant>
        <vt:i4>0</vt:i4>
      </vt:variant>
      <vt:variant>
        <vt:i4>5</vt:i4>
      </vt:variant>
      <vt:variant>
        <vt:lpwstr/>
      </vt:variant>
      <vt:variant>
        <vt:lpwstr>_Toc327967910</vt:lpwstr>
      </vt:variant>
      <vt:variant>
        <vt:i4>1769531</vt:i4>
      </vt:variant>
      <vt:variant>
        <vt:i4>2009</vt:i4>
      </vt:variant>
      <vt:variant>
        <vt:i4>0</vt:i4>
      </vt:variant>
      <vt:variant>
        <vt:i4>5</vt:i4>
      </vt:variant>
      <vt:variant>
        <vt:lpwstr/>
      </vt:variant>
      <vt:variant>
        <vt:lpwstr>_Toc327967909</vt:lpwstr>
      </vt:variant>
      <vt:variant>
        <vt:i4>1769531</vt:i4>
      </vt:variant>
      <vt:variant>
        <vt:i4>2003</vt:i4>
      </vt:variant>
      <vt:variant>
        <vt:i4>0</vt:i4>
      </vt:variant>
      <vt:variant>
        <vt:i4>5</vt:i4>
      </vt:variant>
      <vt:variant>
        <vt:lpwstr/>
      </vt:variant>
      <vt:variant>
        <vt:lpwstr>_Toc327967908</vt:lpwstr>
      </vt:variant>
      <vt:variant>
        <vt:i4>1769531</vt:i4>
      </vt:variant>
      <vt:variant>
        <vt:i4>1997</vt:i4>
      </vt:variant>
      <vt:variant>
        <vt:i4>0</vt:i4>
      </vt:variant>
      <vt:variant>
        <vt:i4>5</vt:i4>
      </vt:variant>
      <vt:variant>
        <vt:lpwstr/>
      </vt:variant>
      <vt:variant>
        <vt:lpwstr>_Toc327967907</vt:lpwstr>
      </vt:variant>
      <vt:variant>
        <vt:i4>1769531</vt:i4>
      </vt:variant>
      <vt:variant>
        <vt:i4>1991</vt:i4>
      </vt:variant>
      <vt:variant>
        <vt:i4>0</vt:i4>
      </vt:variant>
      <vt:variant>
        <vt:i4>5</vt:i4>
      </vt:variant>
      <vt:variant>
        <vt:lpwstr/>
      </vt:variant>
      <vt:variant>
        <vt:lpwstr>_Toc327967906</vt:lpwstr>
      </vt:variant>
      <vt:variant>
        <vt:i4>1769531</vt:i4>
      </vt:variant>
      <vt:variant>
        <vt:i4>1985</vt:i4>
      </vt:variant>
      <vt:variant>
        <vt:i4>0</vt:i4>
      </vt:variant>
      <vt:variant>
        <vt:i4>5</vt:i4>
      </vt:variant>
      <vt:variant>
        <vt:lpwstr/>
      </vt:variant>
      <vt:variant>
        <vt:lpwstr>_Toc327967905</vt:lpwstr>
      </vt:variant>
      <vt:variant>
        <vt:i4>1769531</vt:i4>
      </vt:variant>
      <vt:variant>
        <vt:i4>1979</vt:i4>
      </vt:variant>
      <vt:variant>
        <vt:i4>0</vt:i4>
      </vt:variant>
      <vt:variant>
        <vt:i4>5</vt:i4>
      </vt:variant>
      <vt:variant>
        <vt:lpwstr/>
      </vt:variant>
      <vt:variant>
        <vt:lpwstr>_Toc327967904</vt:lpwstr>
      </vt:variant>
      <vt:variant>
        <vt:i4>1769531</vt:i4>
      </vt:variant>
      <vt:variant>
        <vt:i4>1973</vt:i4>
      </vt:variant>
      <vt:variant>
        <vt:i4>0</vt:i4>
      </vt:variant>
      <vt:variant>
        <vt:i4>5</vt:i4>
      </vt:variant>
      <vt:variant>
        <vt:lpwstr/>
      </vt:variant>
      <vt:variant>
        <vt:lpwstr>_Toc327967903</vt:lpwstr>
      </vt:variant>
      <vt:variant>
        <vt:i4>1769531</vt:i4>
      </vt:variant>
      <vt:variant>
        <vt:i4>1967</vt:i4>
      </vt:variant>
      <vt:variant>
        <vt:i4>0</vt:i4>
      </vt:variant>
      <vt:variant>
        <vt:i4>5</vt:i4>
      </vt:variant>
      <vt:variant>
        <vt:lpwstr/>
      </vt:variant>
      <vt:variant>
        <vt:lpwstr>_Toc327967902</vt:lpwstr>
      </vt:variant>
      <vt:variant>
        <vt:i4>1769531</vt:i4>
      </vt:variant>
      <vt:variant>
        <vt:i4>1961</vt:i4>
      </vt:variant>
      <vt:variant>
        <vt:i4>0</vt:i4>
      </vt:variant>
      <vt:variant>
        <vt:i4>5</vt:i4>
      </vt:variant>
      <vt:variant>
        <vt:lpwstr/>
      </vt:variant>
      <vt:variant>
        <vt:lpwstr>_Toc327967901</vt:lpwstr>
      </vt:variant>
      <vt:variant>
        <vt:i4>1769531</vt:i4>
      </vt:variant>
      <vt:variant>
        <vt:i4>1955</vt:i4>
      </vt:variant>
      <vt:variant>
        <vt:i4>0</vt:i4>
      </vt:variant>
      <vt:variant>
        <vt:i4>5</vt:i4>
      </vt:variant>
      <vt:variant>
        <vt:lpwstr/>
      </vt:variant>
      <vt:variant>
        <vt:lpwstr>_Toc327967900</vt:lpwstr>
      </vt:variant>
      <vt:variant>
        <vt:i4>1179706</vt:i4>
      </vt:variant>
      <vt:variant>
        <vt:i4>1949</vt:i4>
      </vt:variant>
      <vt:variant>
        <vt:i4>0</vt:i4>
      </vt:variant>
      <vt:variant>
        <vt:i4>5</vt:i4>
      </vt:variant>
      <vt:variant>
        <vt:lpwstr/>
      </vt:variant>
      <vt:variant>
        <vt:lpwstr>_Toc327967899</vt:lpwstr>
      </vt:variant>
      <vt:variant>
        <vt:i4>1179706</vt:i4>
      </vt:variant>
      <vt:variant>
        <vt:i4>1943</vt:i4>
      </vt:variant>
      <vt:variant>
        <vt:i4>0</vt:i4>
      </vt:variant>
      <vt:variant>
        <vt:i4>5</vt:i4>
      </vt:variant>
      <vt:variant>
        <vt:lpwstr/>
      </vt:variant>
      <vt:variant>
        <vt:lpwstr>_Toc327967898</vt:lpwstr>
      </vt:variant>
      <vt:variant>
        <vt:i4>1179706</vt:i4>
      </vt:variant>
      <vt:variant>
        <vt:i4>1937</vt:i4>
      </vt:variant>
      <vt:variant>
        <vt:i4>0</vt:i4>
      </vt:variant>
      <vt:variant>
        <vt:i4>5</vt:i4>
      </vt:variant>
      <vt:variant>
        <vt:lpwstr/>
      </vt:variant>
      <vt:variant>
        <vt:lpwstr>_Toc327967897</vt:lpwstr>
      </vt:variant>
      <vt:variant>
        <vt:i4>1179706</vt:i4>
      </vt:variant>
      <vt:variant>
        <vt:i4>1931</vt:i4>
      </vt:variant>
      <vt:variant>
        <vt:i4>0</vt:i4>
      </vt:variant>
      <vt:variant>
        <vt:i4>5</vt:i4>
      </vt:variant>
      <vt:variant>
        <vt:lpwstr/>
      </vt:variant>
      <vt:variant>
        <vt:lpwstr>_Toc327967896</vt:lpwstr>
      </vt:variant>
      <vt:variant>
        <vt:i4>1179706</vt:i4>
      </vt:variant>
      <vt:variant>
        <vt:i4>1925</vt:i4>
      </vt:variant>
      <vt:variant>
        <vt:i4>0</vt:i4>
      </vt:variant>
      <vt:variant>
        <vt:i4>5</vt:i4>
      </vt:variant>
      <vt:variant>
        <vt:lpwstr/>
      </vt:variant>
      <vt:variant>
        <vt:lpwstr>_Toc327967895</vt:lpwstr>
      </vt:variant>
      <vt:variant>
        <vt:i4>1179706</vt:i4>
      </vt:variant>
      <vt:variant>
        <vt:i4>1919</vt:i4>
      </vt:variant>
      <vt:variant>
        <vt:i4>0</vt:i4>
      </vt:variant>
      <vt:variant>
        <vt:i4>5</vt:i4>
      </vt:variant>
      <vt:variant>
        <vt:lpwstr/>
      </vt:variant>
      <vt:variant>
        <vt:lpwstr>_Toc327967894</vt:lpwstr>
      </vt:variant>
      <vt:variant>
        <vt:i4>1179706</vt:i4>
      </vt:variant>
      <vt:variant>
        <vt:i4>1913</vt:i4>
      </vt:variant>
      <vt:variant>
        <vt:i4>0</vt:i4>
      </vt:variant>
      <vt:variant>
        <vt:i4>5</vt:i4>
      </vt:variant>
      <vt:variant>
        <vt:lpwstr/>
      </vt:variant>
      <vt:variant>
        <vt:lpwstr>_Toc327967893</vt:lpwstr>
      </vt:variant>
      <vt:variant>
        <vt:i4>1179706</vt:i4>
      </vt:variant>
      <vt:variant>
        <vt:i4>1907</vt:i4>
      </vt:variant>
      <vt:variant>
        <vt:i4>0</vt:i4>
      </vt:variant>
      <vt:variant>
        <vt:i4>5</vt:i4>
      </vt:variant>
      <vt:variant>
        <vt:lpwstr/>
      </vt:variant>
      <vt:variant>
        <vt:lpwstr>_Toc327967892</vt:lpwstr>
      </vt:variant>
      <vt:variant>
        <vt:i4>1179706</vt:i4>
      </vt:variant>
      <vt:variant>
        <vt:i4>1901</vt:i4>
      </vt:variant>
      <vt:variant>
        <vt:i4>0</vt:i4>
      </vt:variant>
      <vt:variant>
        <vt:i4>5</vt:i4>
      </vt:variant>
      <vt:variant>
        <vt:lpwstr/>
      </vt:variant>
      <vt:variant>
        <vt:lpwstr>_Toc327967891</vt:lpwstr>
      </vt:variant>
      <vt:variant>
        <vt:i4>1179706</vt:i4>
      </vt:variant>
      <vt:variant>
        <vt:i4>1895</vt:i4>
      </vt:variant>
      <vt:variant>
        <vt:i4>0</vt:i4>
      </vt:variant>
      <vt:variant>
        <vt:i4>5</vt:i4>
      </vt:variant>
      <vt:variant>
        <vt:lpwstr/>
      </vt:variant>
      <vt:variant>
        <vt:lpwstr>_Toc327967890</vt:lpwstr>
      </vt:variant>
      <vt:variant>
        <vt:i4>1245242</vt:i4>
      </vt:variant>
      <vt:variant>
        <vt:i4>1889</vt:i4>
      </vt:variant>
      <vt:variant>
        <vt:i4>0</vt:i4>
      </vt:variant>
      <vt:variant>
        <vt:i4>5</vt:i4>
      </vt:variant>
      <vt:variant>
        <vt:lpwstr/>
      </vt:variant>
      <vt:variant>
        <vt:lpwstr>_Toc327967889</vt:lpwstr>
      </vt:variant>
      <vt:variant>
        <vt:i4>1245242</vt:i4>
      </vt:variant>
      <vt:variant>
        <vt:i4>1883</vt:i4>
      </vt:variant>
      <vt:variant>
        <vt:i4>0</vt:i4>
      </vt:variant>
      <vt:variant>
        <vt:i4>5</vt:i4>
      </vt:variant>
      <vt:variant>
        <vt:lpwstr/>
      </vt:variant>
      <vt:variant>
        <vt:lpwstr>_Toc327967888</vt:lpwstr>
      </vt:variant>
      <vt:variant>
        <vt:i4>1245242</vt:i4>
      </vt:variant>
      <vt:variant>
        <vt:i4>1877</vt:i4>
      </vt:variant>
      <vt:variant>
        <vt:i4>0</vt:i4>
      </vt:variant>
      <vt:variant>
        <vt:i4>5</vt:i4>
      </vt:variant>
      <vt:variant>
        <vt:lpwstr/>
      </vt:variant>
      <vt:variant>
        <vt:lpwstr>_Toc327967887</vt:lpwstr>
      </vt:variant>
      <vt:variant>
        <vt:i4>1245242</vt:i4>
      </vt:variant>
      <vt:variant>
        <vt:i4>1871</vt:i4>
      </vt:variant>
      <vt:variant>
        <vt:i4>0</vt:i4>
      </vt:variant>
      <vt:variant>
        <vt:i4>5</vt:i4>
      </vt:variant>
      <vt:variant>
        <vt:lpwstr/>
      </vt:variant>
      <vt:variant>
        <vt:lpwstr>_Toc327967886</vt:lpwstr>
      </vt:variant>
      <vt:variant>
        <vt:i4>1245242</vt:i4>
      </vt:variant>
      <vt:variant>
        <vt:i4>1865</vt:i4>
      </vt:variant>
      <vt:variant>
        <vt:i4>0</vt:i4>
      </vt:variant>
      <vt:variant>
        <vt:i4>5</vt:i4>
      </vt:variant>
      <vt:variant>
        <vt:lpwstr/>
      </vt:variant>
      <vt:variant>
        <vt:lpwstr>_Toc327967885</vt:lpwstr>
      </vt:variant>
      <vt:variant>
        <vt:i4>1245242</vt:i4>
      </vt:variant>
      <vt:variant>
        <vt:i4>1859</vt:i4>
      </vt:variant>
      <vt:variant>
        <vt:i4>0</vt:i4>
      </vt:variant>
      <vt:variant>
        <vt:i4>5</vt:i4>
      </vt:variant>
      <vt:variant>
        <vt:lpwstr/>
      </vt:variant>
      <vt:variant>
        <vt:lpwstr>_Toc327967884</vt:lpwstr>
      </vt:variant>
      <vt:variant>
        <vt:i4>1245242</vt:i4>
      </vt:variant>
      <vt:variant>
        <vt:i4>1853</vt:i4>
      </vt:variant>
      <vt:variant>
        <vt:i4>0</vt:i4>
      </vt:variant>
      <vt:variant>
        <vt:i4>5</vt:i4>
      </vt:variant>
      <vt:variant>
        <vt:lpwstr/>
      </vt:variant>
      <vt:variant>
        <vt:lpwstr>_Toc327967883</vt:lpwstr>
      </vt:variant>
      <vt:variant>
        <vt:i4>1245242</vt:i4>
      </vt:variant>
      <vt:variant>
        <vt:i4>1847</vt:i4>
      </vt:variant>
      <vt:variant>
        <vt:i4>0</vt:i4>
      </vt:variant>
      <vt:variant>
        <vt:i4>5</vt:i4>
      </vt:variant>
      <vt:variant>
        <vt:lpwstr/>
      </vt:variant>
      <vt:variant>
        <vt:lpwstr>_Toc327967882</vt:lpwstr>
      </vt:variant>
      <vt:variant>
        <vt:i4>1245242</vt:i4>
      </vt:variant>
      <vt:variant>
        <vt:i4>1841</vt:i4>
      </vt:variant>
      <vt:variant>
        <vt:i4>0</vt:i4>
      </vt:variant>
      <vt:variant>
        <vt:i4>5</vt:i4>
      </vt:variant>
      <vt:variant>
        <vt:lpwstr/>
      </vt:variant>
      <vt:variant>
        <vt:lpwstr>_Toc327967881</vt:lpwstr>
      </vt:variant>
      <vt:variant>
        <vt:i4>1245242</vt:i4>
      </vt:variant>
      <vt:variant>
        <vt:i4>1835</vt:i4>
      </vt:variant>
      <vt:variant>
        <vt:i4>0</vt:i4>
      </vt:variant>
      <vt:variant>
        <vt:i4>5</vt:i4>
      </vt:variant>
      <vt:variant>
        <vt:lpwstr/>
      </vt:variant>
      <vt:variant>
        <vt:lpwstr>_Toc327967880</vt:lpwstr>
      </vt:variant>
      <vt:variant>
        <vt:i4>1835066</vt:i4>
      </vt:variant>
      <vt:variant>
        <vt:i4>1829</vt:i4>
      </vt:variant>
      <vt:variant>
        <vt:i4>0</vt:i4>
      </vt:variant>
      <vt:variant>
        <vt:i4>5</vt:i4>
      </vt:variant>
      <vt:variant>
        <vt:lpwstr/>
      </vt:variant>
      <vt:variant>
        <vt:lpwstr>_Toc327967879</vt:lpwstr>
      </vt:variant>
      <vt:variant>
        <vt:i4>1835066</vt:i4>
      </vt:variant>
      <vt:variant>
        <vt:i4>1823</vt:i4>
      </vt:variant>
      <vt:variant>
        <vt:i4>0</vt:i4>
      </vt:variant>
      <vt:variant>
        <vt:i4>5</vt:i4>
      </vt:variant>
      <vt:variant>
        <vt:lpwstr/>
      </vt:variant>
      <vt:variant>
        <vt:lpwstr>_Toc327967878</vt:lpwstr>
      </vt:variant>
      <vt:variant>
        <vt:i4>1835066</vt:i4>
      </vt:variant>
      <vt:variant>
        <vt:i4>1817</vt:i4>
      </vt:variant>
      <vt:variant>
        <vt:i4>0</vt:i4>
      </vt:variant>
      <vt:variant>
        <vt:i4>5</vt:i4>
      </vt:variant>
      <vt:variant>
        <vt:lpwstr/>
      </vt:variant>
      <vt:variant>
        <vt:lpwstr>_Toc327967877</vt:lpwstr>
      </vt:variant>
      <vt:variant>
        <vt:i4>1835066</vt:i4>
      </vt:variant>
      <vt:variant>
        <vt:i4>1811</vt:i4>
      </vt:variant>
      <vt:variant>
        <vt:i4>0</vt:i4>
      </vt:variant>
      <vt:variant>
        <vt:i4>5</vt:i4>
      </vt:variant>
      <vt:variant>
        <vt:lpwstr/>
      </vt:variant>
      <vt:variant>
        <vt:lpwstr>_Toc327967876</vt:lpwstr>
      </vt:variant>
      <vt:variant>
        <vt:i4>1835066</vt:i4>
      </vt:variant>
      <vt:variant>
        <vt:i4>1805</vt:i4>
      </vt:variant>
      <vt:variant>
        <vt:i4>0</vt:i4>
      </vt:variant>
      <vt:variant>
        <vt:i4>5</vt:i4>
      </vt:variant>
      <vt:variant>
        <vt:lpwstr/>
      </vt:variant>
      <vt:variant>
        <vt:lpwstr>_Toc327967875</vt:lpwstr>
      </vt:variant>
      <vt:variant>
        <vt:i4>1835066</vt:i4>
      </vt:variant>
      <vt:variant>
        <vt:i4>1799</vt:i4>
      </vt:variant>
      <vt:variant>
        <vt:i4>0</vt:i4>
      </vt:variant>
      <vt:variant>
        <vt:i4>5</vt:i4>
      </vt:variant>
      <vt:variant>
        <vt:lpwstr/>
      </vt:variant>
      <vt:variant>
        <vt:lpwstr>_Toc327967874</vt:lpwstr>
      </vt:variant>
      <vt:variant>
        <vt:i4>1835066</vt:i4>
      </vt:variant>
      <vt:variant>
        <vt:i4>1793</vt:i4>
      </vt:variant>
      <vt:variant>
        <vt:i4>0</vt:i4>
      </vt:variant>
      <vt:variant>
        <vt:i4>5</vt:i4>
      </vt:variant>
      <vt:variant>
        <vt:lpwstr/>
      </vt:variant>
      <vt:variant>
        <vt:lpwstr>_Toc327967873</vt:lpwstr>
      </vt:variant>
      <vt:variant>
        <vt:i4>1835066</vt:i4>
      </vt:variant>
      <vt:variant>
        <vt:i4>1787</vt:i4>
      </vt:variant>
      <vt:variant>
        <vt:i4>0</vt:i4>
      </vt:variant>
      <vt:variant>
        <vt:i4>5</vt:i4>
      </vt:variant>
      <vt:variant>
        <vt:lpwstr/>
      </vt:variant>
      <vt:variant>
        <vt:lpwstr>_Toc327967872</vt:lpwstr>
      </vt:variant>
      <vt:variant>
        <vt:i4>1835066</vt:i4>
      </vt:variant>
      <vt:variant>
        <vt:i4>1781</vt:i4>
      </vt:variant>
      <vt:variant>
        <vt:i4>0</vt:i4>
      </vt:variant>
      <vt:variant>
        <vt:i4>5</vt:i4>
      </vt:variant>
      <vt:variant>
        <vt:lpwstr/>
      </vt:variant>
      <vt:variant>
        <vt:lpwstr>_Toc327967871</vt:lpwstr>
      </vt:variant>
      <vt:variant>
        <vt:i4>1835066</vt:i4>
      </vt:variant>
      <vt:variant>
        <vt:i4>1775</vt:i4>
      </vt:variant>
      <vt:variant>
        <vt:i4>0</vt:i4>
      </vt:variant>
      <vt:variant>
        <vt:i4>5</vt:i4>
      </vt:variant>
      <vt:variant>
        <vt:lpwstr/>
      </vt:variant>
      <vt:variant>
        <vt:lpwstr>_Toc327967870</vt:lpwstr>
      </vt:variant>
      <vt:variant>
        <vt:i4>1900602</vt:i4>
      </vt:variant>
      <vt:variant>
        <vt:i4>1769</vt:i4>
      </vt:variant>
      <vt:variant>
        <vt:i4>0</vt:i4>
      </vt:variant>
      <vt:variant>
        <vt:i4>5</vt:i4>
      </vt:variant>
      <vt:variant>
        <vt:lpwstr/>
      </vt:variant>
      <vt:variant>
        <vt:lpwstr>_Toc327967869</vt:lpwstr>
      </vt:variant>
      <vt:variant>
        <vt:i4>1900602</vt:i4>
      </vt:variant>
      <vt:variant>
        <vt:i4>1763</vt:i4>
      </vt:variant>
      <vt:variant>
        <vt:i4>0</vt:i4>
      </vt:variant>
      <vt:variant>
        <vt:i4>5</vt:i4>
      </vt:variant>
      <vt:variant>
        <vt:lpwstr/>
      </vt:variant>
      <vt:variant>
        <vt:lpwstr>_Toc327967868</vt:lpwstr>
      </vt:variant>
      <vt:variant>
        <vt:i4>1900602</vt:i4>
      </vt:variant>
      <vt:variant>
        <vt:i4>1757</vt:i4>
      </vt:variant>
      <vt:variant>
        <vt:i4>0</vt:i4>
      </vt:variant>
      <vt:variant>
        <vt:i4>5</vt:i4>
      </vt:variant>
      <vt:variant>
        <vt:lpwstr/>
      </vt:variant>
      <vt:variant>
        <vt:lpwstr>_Toc327967867</vt:lpwstr>
      </vt:variant>
      <vt:variant>
        <vt:i4>1900602</vt:i4>
      </vt:variant>
      <vt:variant>
        <vt:i4>1751</vt:i4>
      </vt:variant>
      <vt:variant>
        <vt:i4>0</vt:i4>
      </vt:variant>
      <vt:variant>
        <vt:i4>5</vt:i4>
      </vt:variant>
      <vt:variant>
        <vt:lpwstr/>
      </vt:variant>
      <vt:variant>
        <vt:lpwstr>_Toc327967866</vt:lpwstr>
      </vt:variant>
      <vt:variant>
        <vt:i4>1900602</vt:i4>
      </vt:variant>
      <vt:variant>
        <vt:i4>1745</vt:i4>
      </vt:variant>
      <vt:variant>
        <vt:i4>0</vt:i4>
      </vt:variant>
      <vt:variant>
        <vt:i4>5</vt:i4>
      </vt:variant>
      <vt:variant>
        <vt:lpwstr/>
      </vt:variant>
      <vt:variant>
        <vt:lpwstr>_Toc327967865</vt:lpwstr>
      </vt:variant>
      <vt:variant>
        <vt:i4>1900602</vt:i4>
      </vt:variant>
      <vt:variant>
        <vt:i4>1739</vt:i4>
      </vt:variant>
      <vt:variant>
        <vt:i4>0</vt:i4>
      </vt:variant>
      <vt:variant>
        <vt:i4>5</vt:i4>
      </vt:variant>
      <vt:variant>
        <vt:lpwstr/>
      </vt:variant>
      <vt:variant>
        <vt:lpwstr>_Toc327967864</vt:lpwstr>
      </vt:variant>
      <vt:variant>
        <vt:i4>1900602</vt:i4>
      </vt:variant>
      <vt:variant>
        <vt:i4>1733</vt:i4>
      </vt:variant>
      <vt:variant>
        <vt:i4>0</vt:i4>
      </vt:variant>
      <vt:variant>
        <vt:i4>5</vt:i4>
      </vt:variant>
      <vt:variant>
        <vt:lpwstr/>
      </vt:variant>
      <vt:variant>
        <vt:lpwstr>_Toc327967863</vt:lpwstr>
      </vt:variant>
      <vt:variant>
        <vt:i4>1900602</vt:i4>
      </vt:variant>
      <vt:variant>
        <vt:i4>1727</vt:i4>
      </vt:variant>
      <vt:variant>
        <vt:i4>0</vt:i4>
      </vt:variant>
      <vt:variant>
        <vt:i4>5</vt:i4>
      </vt:variant>
      <vt:variant>
        <vt:lpwstr/>
      </vt:variant>
      <vt:variant>
        <vt:lpwstr>_Toc327967862</vt:lpwstr>
      </vt:variant>
      <vt:variant>
        <vt:i4>1900602</vt:i4>
      </vt:variant>
      <vt:variant>
        <vt:i4>1721</vt:i4>
      </vt:variant>
      <vt:variant>
        <vt:i4>0</vt:i4>
      </vt:variant>
      <vt:variant>
        <vt:i4>5</vt:i4>
      </vt:variant>
      <vt:variant>
        <vt:lpwstr/>
      </vt:variant>
      <vt:variant>
        <vt:lpwstr>_Toc327967861</vt:lpwstr>
      </vt:variant>
      <vt:variant>
        <vt:i4>1900602</vt:i4>
      </vt:variant>
      <vt:variant>
        <vt:i4>1715</vt:i4>
      </vt:variant>
      <vt:variant>
        <vt:i4>0</vt:i4>
      </vt:variant>
      <vt:variant>
        <vt:i4>5</vt:i4>
      </vt:variant>
      <vt:variant>
        <vt:lpwstr/>
      </vt:variant>
      <vt:variant>
        <vt:lpwstr>_Toc327967860</vt:lpwstr>
      </vt:variant>
      <vt:variant>
        <vt:i4>1966138</vt:i4>
      </vt:variant>
      <vt:variant>
        <vt:i4>1709</vt:i4>
      </vt:variant>
      <vt:variant>
        <vt:i4>0</vt:i4>
      </vt:variant>
      <vt:variant>
        <vt:i4>5</vt:i4>
      </vt:variant>
      <vt:variant>
        <vt:lpwstr/>
      </vt:variant>
      <vt:variant>
        <vt:lpwstr>_Toc327967859</vt:lpwstr>
      </vt:variant>
      <vt:variant>
        <vt:i4>1966138</vt:i4>
      </vt:variant>
      <vt:variant>
        <vt:i4>1703</vt:i4>
      </vt:variant>
      <vt:variant>
        <vt:i4>0</vt:i4>
      </vt:variant>
      <vt:variant>
        <vt:i4>5</vt:i4>
      </vt:variant>
      <vt:variant>
        <vt:lpwstr/>
      </vt:variant>
      <vt:variant>
        <vt:lpwstr>_Toc327967858</vt:lpwstr>
      </vt:variant>
      <vt:variant>
        <vt:i4>1966138</vt:i4>
      </vt:variant>
      <vt:variant>
        <vt:i4>1697</vt:i4>
      </vt:variant>
      <vt:variant>
        <vt:i4>0</vt:i4>
      </vt:variant>
      <vt:variant>
        <vt:i4>5</vt:i4>
      </vt:variant>
      <vt:variant>
        <vt:lpwstr/>
      </vt:variant>
      <vt:variant>
        <vt:lpwstr>_Toc327967857</vt:lpwstr>
      </vt:variant>
      <vt:variant>
        <vt:i4>1966138</vt:i4>
      </vt:variant>
      <vt:variant>
        <vt:i4>1691</vt:i4>
      </vt:variant>
      <vt:variant>
        <vt:i4>0</vt:i4>
      </vt:variant>
      <vt:variant>
        <vt:i4>5</vt:i4>
      </vt:variant>
      <vt:variant>
        <vt:lpwstr/>
      </vt:variant>
      <vt:variant>
        <vt:lpwstr>_Toc327967856</vt:lpwstr>
      </vt:variant>
      <vt:variant>
        <vt:i4>1966138</vt:i4>
      </vt:variant>
      <vt:variant>
        <vt:i4>1685</vt:i4>
      </vt:variant>
      <vt:variant>
        <vt:i4>0</vt:i4>
      </vt:variant>
      <vt:variant>
        <vt:i4>5</vt:i4>
      </vt:variant>
      <vt:variant>
        <vt:lpwstr/>
      </vt:variant>
      <vt:variant>
        <vt:lpwstr>_Toc327967855</vt:lpwstr>
      </vt:variant>
      <vt:variant>
        <vt:i4>1966138</vt:i4>
      </vt:variant>
      <vt:variant>
        <vt:i4>1679</vt:i4>
      </vt:variant>
      <vt:variant>
        <vt:i4>0</vt:i4>
      </vt:variant>
      <vt:variant>
        <vt:i4>5</vt:i4>
      </vt:variant>
      <vt:variant>
        <vt:lpwstr/>
      </vt:variant>
      <vt:variant>
        <vt:lpwstr>_Toc327967854</vt:lpwstr>
      </vt:variant>
      <vt:variant>
        <vt:i4>1966138</vt:i4>
      </vt:variant>
      <vt:variant>
        <vt:i4>1673</vt:i4>
      </vt:variant>
      <vt:variant>
        <vt:i4>0</vt:i4>
      </vt:variant>
      <vt:variant>
        <vt:i4>5</vt:i4>
      </vt:variant>
      <vt:variant>
        <vt:lpwstr/>
      </vt:variant>
      <vt:variant>
        <vt:lpwstr>_Toc327967853</vt:lpwstr>
      </vt:variant>
      <vt:variant>
        <vt:i4>1966138</vt:i4>
      </vt:variant>
      <vt:variant>
        <vt:i4>1667</vt:i4>
      </vt:variant>
      <vt:variant>
        <vt:i4>0</vt:i4>
      </vt:variant>
      <vt:variant>
        <vt:i4>5</vt:i4>
      </vt:variant>
      <vt:variant>
        <vt:lpwstr/>
      </vt:variant>
      <vt:variant>
        <vt:lpwstr>_Toc327967852</vt:lpwstr>
      </vt:variant>
      <vt:variant>
        <vt:i4>1966138</vt:i4>
      </vt:variant>
      <vt:variant>
        <vt:i4>1661</vt:i4>
      </vt:variant>
      <vt:variant>
        <vt:i4>0</vt:i4>
      </vt:variant>
      <vt:variant>
        <vt:i4>5</vt:i4>
      </vt:variant>
      <vt:variant>
        <vt:lpwstr/>
      </vt:variant>
      <vt:variant>
        <vt:lpwstr>_Toc327967851</vt:lpwstr>
      </vt:variant>
      <vt:variant>
        <vt:i4>1966138</vt:i4>
      </vt:variant>
      <vt:variant>
        <vt:i4>1655</vt:i4>
      </vt:variant>
      <vt:variant>
        <vt:i4>0</vt:i4>
      </vt:variant>
      <vt:variant>
        <vt:i4>5</vt:i4>
      </vt:variant>
      <vt:variant>
        <vt:lpwstr/>
      </vt:variant>
      <vt:variant>
        <vt:lpwstr>_Toc327967850</vt:lpwstr>
      </vt:variant>
      <vt:variant>
        <vt:i4>2031674</vt:i4>
      </vt:variant>
      <vt:variant>
        <vt:i4>1649</vt:i4>
      </vt:variant>
      <vt:variant>
        <vt:i4>0</vt:i4>
      </vt:variant>
      <vt:variant>
        <vt:i4>5</vt:i4>
      </vt:variant>
      <vt:variant>
        <vt:lpwstr/>
      </vt:variant>
      <vt:variant>
        <vt:lpwstr>_Toc327967849</vt:lpwstr>
      </vt:variant>
      <vt:variant>
        <vt:i4>2031674</vt:i4>
      </vt:variant>
      <vt:variant>
        <vt:i4>1643</vt:i4>
      </vt:variant>
      <vt:variant>
        <vt:i4>0</vt:i4>
      </vt:variant>
      <vt:variant>
        <vt:i4>5</vt:i4>
      </vt:variant>
      <vt:variant>
        <vt:lpwstr/>
      </vt:variant>
      <vt:variant>
        <vt:lpwstr>_Toc327967848</vt:lpwstr>
      </vt:variant>
      <vt:variant>
        <vt:i4>2031674</vt:i4>
      </vt:variant>
      <vt:variant>
        <vt:i4>1637</vt:i4>
      </vt:variant>
      <vt:variant>
        <vt:i4>0</vt:i4>
      </vt:variant>
      <vt:variant>
        <vt:i4>5</vt:i4>
      </vt:variant>
      <vt:variant>
        <vt:lpwstr/>
      </vt:variant>
      <vt:variant>
        <vt:lpwstr>_Toc327967847</vt:lpwstr>
      </vt:variant>
      <vt:variant>
        <vt:i4>2031674</vt:i4>
      </vt:variant>
      <vt:variant>
        <vt:i4>1631</vt:i4>
      </vt:variant>
      <vt:variant>
        <vt:i4>0</vt:i4>
      </vt:variant>
      <vt:variant>
        <vt:i4>5</vt:i4>
      </vt:variant>
      <vt:variant>
        <vt:lpwstr/>
      </vt:variant>
      <vt:variant>
        <vt:lpwstr>_Toc327967846</vt:lpwstr>
      </vt:variant>
      <vt:variant>
        <vt:i4>2031674</vt:i4>
      </vt:variant>
      <vt:variant>
        <vt:i4>1625</vt:i4>
      </vt:variant>
      <vt:variant>
        <vt:i4>0</vt:i4>
      </vt:variant>
      <vt:variant>
        <vt:i4>5</vt:i4>
      </vt:variant>
      <vt:variant>
        <vt:lpwstr/>
      </vt:variant>
      <vt:variant>
        <vt:lpwstr>_Toc327967845</vt:lpwstr>
      </vt:variant>
      <vt:variant>
        <vt:i4>2031674</vt:i4>
      </vt:variant>
      <vt:variant>
        <vt:i4>1619</vt:i4>
      </vt:variant>
      <vt:variant>
        <vt:i4>0</vt:i4>
      </vt:variant>
      <vt:variant>
        <vt:i4>5</vt:i4>
      </vt:variant>
      <vt:variant>
        <vt:lpwstr/>
      </vt:variant>
      <vt:variant>
        <vt:lpwstr>_Toc327967844</vt:lpwstr>
      </vt:variant>
      <vt:variant>
        <vt:i4>2031674</vt:i4>
      </vt:variant>
      <vt:variant>
        <vt:i4>1613</vt:i4>
      </vt:variant>
      <vt:variant>
        <vt:i4>0</vt:i4>
      </vt:variant>
      <vt:variant>
        <vt:i4>5</vt:i4>
      </vt:variant>
      <vt:variant>
        <vt:lpwstr/>
      </vt:variant>
      <vt:variant>
        <vt:lpwstr>_Toc327967843</vt:lpwstr>
      </vt:variant>
      <vt:variant>
        <vt:i4>2031674</vt:i4>
      </vt:variant>
      <vt:variant>
        <vt:i4>1607</vt:i4>
      </vt:variant>
      <vt:variant>
        <vt:i4>0</vt:i4>
      </vt:variant>
      <vt:variant>
        <vt:i4>5</vt:i4>
      </vt:variant>
      <vt:variant>
        <vt:lpwstr/>
      </vt:variant>
      <vt:variant>
        <vt:lpwstr>_Toc327967842</vt:lpwstr>
      </vt:variant>
      <vt:variant>
        <vt:i4>2031674</vt:i4>
      </vt:variant>
      <vt:variant>
        <vt:i4>1601</vt:i4>
      </vt:variant>
      <vt:variant>
        <vt:i4>0</vt:i4>
      </vt:variant>
      <vt:variant>
        <vt:i4>5</vt:i4>
      </vt:variant>
      <vt:variant>
        <vt:lpwstr/>
      </vt:variant>
      <vt:variant>
        <vt:lpwstr>_Toc327967841</vt:lpwstr>
      </vt:variant>
      <vt:variant>
        <vt:i4>2031674</vt:i4>
      </vt:variant>
      <vt:variant>
        <vt:i4>1595</vt:i4>
      </vt:variant>
      <vt:variant>
        <vt:i4>0</vt:i4>
      </vt:variant>
      <vt:variant>
        <vt:i4>5</vt:i4>
      </vt:variant>
      <vt:variant>
        <vt:lpwstr/>
      </vt:variant>
      <vt:variant>
        <vt:lpwstr>_Toc327967840</vt:lpwstr>
      </vt:variant>
      <vt:variant>
        <vt:i4>1572922</vt:i4>
      </vt:variant>
      <vt:variant>
        <vt:i4>1589</vt:i4>
      </vt:variant>
      <vt:variant>
        <vt:i4>0</vt:i4>
      </vt:variant>
      <vt:variant>
        <vt:i4>5</vt:i4>
      </vt:variant>
      <vt:variant>
        <vt:lpwstr/>
      </vt:variant>
      <vt:variant>
        <vt:lpwstr>_Toc327967839</vt:lpwstr>
      </vt:variant>
      <vt:variant>
        <vt:i4>1572922</vt:i4>
      </vt:variant>
      <vt:variant>
        <vt:i4>1583</vt:i4>
      </vt:variant>
      <vt:variant>
        <vt:i4>0</vt:i4>
      </vt:variant>
      <vt:variant>
        <vt:i4>5</vt:i4>
      </vt:variant>
      <vt:variant>
        <vt:lpwstr/>
      </vt:variant>
      <vt:variant>
        <vt:lpwstr>_Toc327967838</vt:lpwstr>
      </vt:variant>
      <vt:variant>
        <vt:i4>1572922</vt:i4>
      </vt:variant>
      <vt:variant>
        <vt:i4>1577</vt:i4>
      </vt:variant>
      <vt:variant>
        <vt:i4>0</vt:i4>
      </vt:variant>
      <vt:variant>
        <vt:i4>5</vt:i4>
      </vt:variant>
      <vt:variant>
        <vt:lpwstr/>
      </vt:variant>
      <vt:variant>
        <vt:lpwstr>_Toc327967837</vt:lpwstr>
      </vt:variant>
      <vt:variant>
        <vt:i4>1572922</vt:i4>
      </vt:variant>
      <vt:variant>
        <vt:i4>1571</vt:i4>
      </vt:variant>
      <vt:variant>
        <vt:i4>0</vt:i4>
      </vt:variant>
      <vt:variant>
        <vt:i4>5</vt:i4>
      </vt:variant>
      <vt:variant>
        <vt:lpwstr/>
      </vt:variant>
      <vt:variant>
        <vt:lpwstr>_Toc327967836</vt:lpwstr>
      </vt:variant>
      <vt:variant>
        <vt:i4>1572922</vt:i4>
      </vt:variant>
      <vt:variant>
        <vt:i4>1565</vt:i4>
      </vt:variant>
      <vt:variant>
        <vt:i4>0</vt:i4>
      </vt:variant>
      <vt:variant>
        <vt:i4>5</vt:i4>
      </vt:variant>
      <vt:variant>
        <vt:lpwstr/>
      </vt:variant>
      <vt:variant>
        <vt:lpwstr>_Toc327967835</vt:lpwstr>
      </vt:variant>
      <vt:variant>
        <vt:i4>1572922</vt:i4>
      </vt:variant>
      <vt:variant>
        <vt:i4>1559</vt:i4>
      </vt:variant>
      <vt:variant>
        <vt:i4>0</vt:i4>
      </vt:variant>
      <vt:variant>
        <vt:i4>5</vt:i4>
      </vt:variant>
      <vt:variant>
        <vt:lpwstr/>
      </vt:variant>
      <vt:variant>
        <vt:lpwstr>_Toc327967834</vt:lpwstr>
      </vt:variant>
      <vt:variant>
        <vt:i4>1572922</vt:i4>
      </vt:variant>
      <vt:variant>
        <vt:i4>1553</vt:i4>
      </vt:variant>
      <vt:variant>
        <vt:i4>0</vt:i4>
      </vt:variant>
      <vt:variant>
        <vt:i4>5</vt:i4>
      </vt:variant>
      <vt:variant>
        <vt:lpwstr/>
      </vt:variant>
      <vt:variant>
        <vt:lpwstr>_Toc327967833</vt:lpwstr>
      </vt:variant>
      <vt:variant>
        <vt:i4>1572922</vt:i4>
      </vt:variant>
      <vt:variant>
        <vt:i4>1547</vt:i4>
      </vt:variant>
      <vt:variant>
        <vt:i4>0</vt:i4>
      </vt:variant>
      <vt:variant>
        <vt:i4>5</vt:i4>
      </vt:variant>
      <vt:variant>
        <vt:lpwstr/>
      </vt:variant>
      <vt:variant>
        <vt:lpwstr>_Toc327967832</vt:lpwstr>
      </vt:variant>
      <vt:variant>
        <vt:i4>1572922</vt:i4>
      </vt:variant>
      <vt:variant>
        <vt:i4>1541</vt:i4>
      </vt:variant>
      <vt:variant>
        <vt:i4>0</vt:i4>
      </vt:variant>
      <vt:variant>
        <vt:i4>5</vt:i4>
      </vt:variant>
      <vt:variant>
        <vt:lpwstr/>
      </vt:variant>
      <vt:variant>
        <vt:lpwstr>_Toc327967831</vt:lpwstr>
      </vt:variant>
      <vt:variant>
        <vt:i4>1572922</vt:i4>
      </vt:variant>
      <vt:variant>
        <vt:i4>1535</vt:i4>
      </vt:variant>
      <vt:variant>
        <vt:i4>0</vt:i4>
      </vt:variant>
      <vt:variant>
        <vt:i4>5</vt:i4>
      </vt:variant>
      <vt:variant>
        <vt:lpwstr/>
      </vt:variant>
      <vt:variant>
        <vt:lpwstr>_Toc327967830</vt:lpwstr>
      </vt:variant>
      <vt:variant>
        <vt:i4>1638458</vt:i4>
      </vt:variant>
      <vt:variant>
        <vt:i4>1529</vt:i4>
      </vt:variant>
      <vt:variant>
        <vt:i4>0</vt:i4>
      </vt:variant>
      <vt:variant>
        <vt:i4>5</vt:i4>
      </vt:variant>
      <vt:variant>
        <vt:lpwstr/>
      </vt:variant>
      <vt:variant>
        <vt:lpwstr>_Toc327967829</vt:lpwstr>
      </vt:variant>
      <vt:variant>
        <vt:i4>1638458</vt:i4>
      </vt:variant>
      <vt:variant>
        <vt:i4>1523</vt:i4>
      </vt:variant>
      <vt:variant>
        <vt:i4>0</vt:i4>
      </vt:variant>
      <vt:variant>
        <vt:i4>5</vt:i4>
      </vt:variant>
      <vt:variant>
        <vt:lpwstr/>
      </vt:variant>
      <vt:variant>
        <vt:lpwstr>_Toc327967828</vt:lpwstr>
      </vt:variant>
      <vt:variant>
        <vt:i4>1638458</vt:i4>
      </vt:variant>
      <vt:variant>
        <vt:i4>1517</vt:i4>
      </vt:variant>
      <vt:variant>
        <vt:i4>0</vt:i4>
      </vt:variant>
      <vt:variant>
        <vt:i4>5</vt:i4>
      </vt:variant>
      <vt:variant>
        <vt:lpwstr/>
      </vt:variant>
      <vt:variant>
        <vt:lpwstr>_Toc327967827</vt:lpwstr>
      </vt:variant>
      <vt:variant>
        <vt:i4>1638458</vt:i4>
      </vt:variant>
      <vt:variant>
        <vt:i4>1511</vt:i4>
      </vt:variant>
      <vt:variant>
        <vt:i4>0</vt:i4>
      </vt:variant>
      <vt:variant>
        <vt:i4>5</vt:i4>
      </vt:variant>
      <vt:variant>
        <vt:lpwstr/>
      </vt:variant>
      <vt:variant>
        <vt:lpwstr>_Toc327967826</vt:lpwstr>
      </vt:variant>
      <vt:variant>
        <vt:i4>1638458</vt:i4>
      </vt:variant>
      <vt:variant>
        <vt:i4>1505</vt:i4>
      </vt:variant>
      <vt:variant>
        <vt:i4>0</vt:i4>
      </vt:variant>
      <vt:variant>
        <vt:i4>5</vt:i4>
      </vt:variant>
      <vt:variant>
        <vt:lpwstr/>
      </vt:variant>
      <vt:variant>
        <vt:lpwstr>_Toc327967825</vt:lpwstr>
      </vt:variant>
      <vt:variant>
        <vt:i4>1638458</vt:i4>
      </vt:variant>
      <vt:variant>
        <vt:i4>1499</vt:i4>
      </vt:variant>
      <vt:variant>
        <vt:i4>0</vt:i4>
      </vt:variant>
      <vt:variant>
        <vt:i4>5</vt:i4>
      </vt:variant>
      <vt:variant>
        <vt:lpwstr/>
      </vt:variant>
      <vt:variant>
        <vt:lpwstr>_Toc327967824</vt:lpwstr>
      </vt:variant>
      <vt:variant>
        <vt:i4>1638458</vt:i4>
      </vt:variant>
      <vt:variant>
        <vt:i4>1493</vt:i4>
      </vt:variant>
      <vt:variant>
        <vt:i4>0</vt:i4>
      </vt:variant>
      <vt:variant>
        <vt:i4>5</vt:i4>
      </vt:variant>
      <vt:variant>
        <vt:lpwstr/>
      </vt:variant>
      <vt:variant>
        <vt:lpwstr>_Toc327967823</vt:lpwstr>
      </vt:variant>
      <vt:variant>
        <vt:i4>1638458</vt:i4>
      </vt:variant>
      <vt:variant>
        <vt:i4>1487</vt:i4>
      </vt:variant>
      <vt:variant>
        <vt:i4>0</vt:i4>
      </vt:variant>
      <vt:variant>
        <vt:i4>5</vt:i4>
      </vt:variant>
      <vt:variant>
        <vt:lpwstr/>
      </vt:variant>
      <vt:variant>
        <vt:lpwstr>_Toc327967822</vt:lpwstr>
      </vt:variant>
      <vt:variant>
        <vt:i4>1638458</vt:i4>
      </vt:variant>
      <vt:variant>
        <vt:i4>1481</vt:i4>
      </vt:variant>
      <vt:variant>
        <vt:i4>0</vt:i4>
      </vt:variant>
      <vt:variant>
        <vt:i4>5</vt:i4>
      </vt:variant>
      <vt:variant>
        <vt:lpwstr/>
      </vt:variant>
      <vt:variant>
        <vt:lpwstr>_Toc327967821</vt:lpwstr>
      </vt:variant>
      <vt:variant>
        <vt:i4>1638458</vt:i4>
      </vt:variant>
      <vt:variant>
        <vt:i4>1475</vt:i4>
      </vt:variant>
      <vt:variant>
        <vt:i4>0</vt:i4>
      </vt:variant>
      <vt:variant>
        <vt:i4>5</vt:i4>
      </vt:variant>
      <vt:variant>
        <vt:lpwstr/>
      </vt:variant>
      <vt:variant>
        <vt:lpwstr>_Toc327967820</vt:lpwstr>
      </vt:variant>
      <vt:variant>
        <vt:i4>1703994</vt:i4>
      </vt:variant>
      <vt:variant>
        <vt:i4>1469</vt:i4>
      </vt:variant>
      <vt:variant>
        <vt:i4>0</vt:i4>
      </vt:variant>
      <vt:variant>
        <vt:i4>5</vt:i4>
      </vt:variant>
      <vt:variant>
        <vt:lpwstr/>
      </vt:variant>
      <vt:variant>
        <vt:lpwstr>_Toc327967819</vt:lpwstr>
      </vt:variant>
      <vt:variant>
        <vt:i4>1703994</vt:i4>
      </vt:variant>
      <vt:variant>
        <vt:i4>1463</vt:i4>
      </vt:variant>
      <vt:variant>
        <vt:i4>0</vt:i4>
      </vt:variant>
      <vt:variant>
        <vt:i4>5</vt:i4>
      </vt:variant>
      <vt:variant>
        <vt:lpwstr/>
      </vt:variant>
      <vt:variant>
        <vt:lpwstr>_Toc327967818</vt:lpwstr>
      </vt:variant>
      <vt:variant>
        <vt:i4>1703994</vt:i4>
      </vt:variant>
      <vt:variant>
        <vt:i4>1457</vt:i4>
      </vt:variant>
      <vt:variant>
        <vt:i4>0</vt:i4>
      </vt:variant>
      <vt:variant>
        <vt:i4>5</vt:i4>
      </vt:variant>
      <vt:variant>
        <vt:lpwstr/>
      </vt:variant>
      <vt:variant>
        <vt:lpwstr>_Toc327967817</vt:lpwstr>
      </vt:variant>
      <vt:variant>
        <vt:i4>1703994</vt:i4>
      </vt:variant>
      <vt:variant>
        <vt:i4>1451</vt:i4>
      </vt:variant>
      <vt:variant>
        <vt:i4>0</vt:i4>
      </vt:variant>
      <vt:variant>
        <vt:i4>5</vt:i4>
      </vt:variant>
      <vt:variant>
        <vt:lpwstr/>
      </vt:variant>
      <vt:variant>
        <vt:lpwstr>_Toc327967816</vt:lpwstr>
      </vt:variant>
      <vt:variant>
        <vt:i4>1703994</vt:i4>
      </vt:variant>
      <vt:variant>
        <vt:i4>1445</vt:i4>
      </vt:variant>
      <vt:variant>
        <vt:i4>0</vt:i4>
      </vt:variant>
      <vt:variant>
        <vt:i4>5</vt:i4>
      </vt:variant>
      <vt:variant>
        <vt:lpwstr/>
      </vt:variant>
      <vt:variant>
        <vt:lpwstr>_Toc327967815</vt:lpwstr>
      </vt:variant>
      <vt:variant>
        <vt:i4>1703994</vt:i4>
      </vt:variant>
      <vt:variant>
        <vt:i4>1439</vt:i4>
      </vt:variant>
      <vt:variant>
        <vt:i4>0</vt:i4>
      </vt:variant>
      <vt:variant>
        <vt:i4>5</vt:i4>
      </vt:variant>
      <vt:variant>
        <vt:lpwstr/>
      </vt:variant>
      <vt:variant>
        <vt:lpwstr>_Toc327967814</vt:lpwstr>
      </vt:variant>
      <vt:variant>
        <vt:i4>1703994</vt:i4>
      </vt:variant>
      <vt:variant>
        <vt:i4>1433</vt:i4>
      </vt:variant>
      <vt:variant>
        <vt:i4>0</vt:i4>
      </vt:variant>
      <vt:variant>
        <vt:i4>5</vt:i4>
      </vt:variant>
      <vt:variant>
        <vt:lpwstr/>
      </vt:variant>
      <vt:variant>
        <vt:lpwstr>_Toc327967813</vt:lpwstr>
      </vt:variant>
      <vt:variant>
        <vt:i4>1703994</vt:i4>
      </vt:variant>
      <vt:variant>
        <vt:i4>1427</vt:i4>
      </vt:variant>
      <vt:variant>
        <vt:i4>0</vt:i4>
      </vt:variant>
      <vt:variant>
        <vt:i4>5</vt:i4>
      </vt:variant>
      <vt:variant>
        <vt:lpwstr/>
      </vt:variant>
      <vt:variant>
        <vt:lpwstr>_Toc327967812</vt:lpwstr>
      </vt:variant>
      <vt:variant>
        <vt:i4>1703994</vt:i4>
      </vt:variant>
      <vt:variant>
        <vt:i4>1421</vt:i4>
      </vt:variant>
      <vt:variant>
        <vt:i4>0</vt:i4>
      </vt:variant>
      <vt:variant>
        <vt:i4>5</vt:i4>
      </vt:variant>
      <vt:variant>
        <vt:lpwstr/>
      </vt:variant>
      <vt:variant>
        <vt:lpwstr>_Toc327967811</vt:lpwstr>
      </vt:variant>
      <vt:variant>
        <vt:i4>1703994</vt:i4>
      </vt:variant>
      <vt:variant>
        <vt:i4>1415</vt:i4>
      </vt:variant>
      <vt:variant>
        <vt:i4>0</vt:i4>
      </vt:variant>
      <vt:variant>
        <vt:i4>5</vt:i4>
      </vt:variant>
      <vt:variant>
        <vt:lpwstr/>
      </vt:variant>
      <vt:variant>
        <vt:lpwstr>_Toc327967810</vt:lpwstr>
      </vt:variant>
      <vt:variant>
        <vt:i4>1769530</vt:i4>
      </vt:variant>
      <vt:variant>
        <vt:i4>1409</vt:i4>
      </vt:variant>
      <vt:variant>
        <vt:i4>0</vt:i4>
      </vt:variant>
      <vt:variant>
        <vt:i4>5</vt:i4>
      </vt:variant>
      <vt:variant>
        <vt:lpwstr/>
      </vt:variant>
      <vt:variant>
        <vt:lpwstr>_Toc327967809</vt:lpwstr>
      </vt:variant>
      <vt:variant>
        <vt:i4>1769530</vt:i4>
      </vt:variant>
      <vt:variant>
        <vt:i4>1403</vt:i4>
      </vt:variant>
      <vt:variant>
        <vt:i4>0</vt:i4>
      </vt:variant>
      <vt:variant>
        <vt:i4>5</vt:i4>
      </vt:variant>
      <vt:variant>
        <vt:lpwstr/>
      </vt:variant>
      <vt:variant>
        <vt:lpwstr>_Toc327967808</vt:lpwstr>
      </vt:variant>
      <vt:variant>
        <vt:i4>1769530</vt:i4>
      </vt:variant>
      <vt:variant>
        <vt:i4>1397</vt:i4>
      </vt:variant>
      <vt:variant>
        <vt:i4>0</vt:i4>
      </vt:variant>
      <vt:variant>
        <vt:i4>5</vt:i4>
      </vt:variant>
      <vt:variant>
        <vt:lpwstr/>
      </vt:variant>
      <vt:variant>
        <vt:lpwstr>_Toc327967807</vt:lpwstr>
      </vt:variant>
      <vt:variant>
        <vt:i4>1769530</vt:i4>
      </vt:variant>
      <vt:variant>
        <vt:i4>1391</vt:i4>
      </vt:variant>
      <vt:variant>
        <vt:i4>0</vt:i4>
      </vt:variant>
      <vt:variant>
        <vt:i4>5</vt:i4>
      </vt:variant>
      <vt:variant>
        <vt:lpwstr/>
      </vt:variant>
      <vt:variant>
        <vt:lpwstr>_Toc327967806</vt:lpwstr>
      </vt:variant>
      <vt:variant>
        <vt:i4>1769530</vt:i4>
      </vt:variant>
      <vt:variant>
        <vt:i4>1385</vt:i4>
      </vt:variant>
      <vt:variant>
        <vt:i4>0</vt:i4>
      </vt:variant>
      <vt:variant>
        <vt:i4>5</vt:i4>
      </vt:variant>
      <vt:variant>
        <vt:lpwstr/>
      </vt:variant>
      <vt:variant>
        <vt:lpwstr>_Toc327967805</vt:lpwstr>
      </vt:variant>
      <vt:variant>
        <vt:i4>1769530</vt:i4>
      </vt:variant>
      <vt:variant>
        <vt:i4>1379</vt:i4>
      </vt:variant>
      <vt:variant>
        <vt:i4>0</vt:i4>
      </vt:variant>
      <vt:variant>
        <vt:i4>5</vt:i4>
      </vt:variant>
      <vt:variant>
        <vt:lpwstr/>
      </vt:variant>
      <vt:variant>
        <vt:lpwstr>_Toc327967804</vt:lpwstr>
      </vt:variant>
      <vt:variant>
        <vt:i4>1769530</vt:i4>
      </vt:variant>
      <vt:variant>
        <vt:i4>1373</vt:i4>
      </vt:variant>
      <vt:variant>
        <vt:i4>0</vt:i4>
      </vt:variant>
      <vt:variant>
        <vt:i4>5</vt:i4>
      </vt:variant>
      <vt:variant>
        <vt:lpwstr/>
      </vt:variant>
      <vt:variant>
        <vt:lpwstr>_Toc327967803</vt:lpwstr>
      </vt:variant>
      <vt:variant>
        <vt:i4>1769530</vt:i4>
      </vt:variant>
      <vt:variant>
        <vt:i4>1367</vt:i4>
      </vt:variant>
      <vt:variant>
        <vt:i4>0</vt:i4>
      </vt:variant>
      <vt:variant>
        <vt:i4>5</vt:i4>
      </vt:variant>
      <vt:variant>
        <vt:lpwstr/>
      </vt:variant>
      <vt:variant>
        <vt:lpwstr>_Toc327967802</vt:lpwstr>
      </vt:variant>
      <vt:variant>
        <vt:i4>1769530</vt:i4>
      </vt:variant>
      <vt:variant>
        <vt:i4>1361</vt:i4>
      </vt:variant>
      <vt:variant>
        <vt:i4>0</vt:i4>
      </vt:variant>
      <vt:variant>
        <vt:i4>5</vt:i4>
      </vt:variant>
      <vt:variant>
        <vt:lpwstr/>
      </vt:variant>
      <vt:variant>
        <vt:lpwstr>_Toc327967801</vt:lpwstr>
      </vt:variant>
      <vt:variant>
        <vt:i4>1769530</vt:i4>
      </vt:variant>
      <vt:variant>
        <vt:i4>1355</vt:i4>
      </vt:variant>
      <vt:variant>
        <vt:i4>0</vt:i4>
      </vt:variant>
      <vt:variant>
        <vt:i4>5</vt:i4>
      </vt:variant>
      <vt:variant>
        <vt:lpwstr/>
      </vt:variant>
      <vt:variant>
        <vt:lpwstr>_Toc327967800</vt:lpwstr>
      </vt:variant>
      <vt:variant>
        <vt:i4>1179701</vt:i4>
      </vt:variant>
      <vt:variant>
        <vt:i4>1349</vt:i4>
      </vt:variant>
      <vt:variant>
        <vt:i4>0</vt:i4>
      </vt:variant>
      <vt:variant>
        <vt:i4>5</vt:i4>
      </vt:variant>
      <vt:variant>
        <vt:lpwstr/>
      </vt:variant>
      <vt:variant>
        <vt:lpwstr>_Toc327967799</vt:lpwstr>
      </vt:variant>
      <vt:variant>
        <vt:i4>1179701</vt:i4>
      </vt:variant>
      <vt:variant>
        <vt:i4>1343</vt:i4>
      </vt:variant>
      <vt:variant>
        <vt:i4>0</vt:i4>
      </vt:variant>
      <vt:variant>
        <vt:i4>5</vt:i4>
      </vt:variant>
      <vt:variant>
        <vt:lpwstr/>
      </vt:variant>
      <vt:variant>
        <vt:lpwstr>_Toc327967798</vt:lpwstr>
      </vt:variant>
      <vt:variant>
        <vt:i4>1179701</vt:i4>
      </vt:variant>
      <vt:variant>
        <vt:i4>1337</vt:i4>
      </vt:variant>
      <vt:variant>
        <vt:i4>0</vt:i4>
      </vt:variant>
      <vt:variant>
        <vt:i4>5</vt:i4>
      </vt:variant>
      <vt:variant>
        <vt:lpwstr/>
      </vt:variant>
      <vt:variant>
        <vt:lpwstr>_Toc327967797</vt:lpwstr>
      </vt:variant>
      <vt:variant>
        <vt:i4>1179701</vt:i4>
      </vt:variant>
      <vt:variant>
        <vt:i4>1331</vt:i4>
      </vt:variant>
      <vt:variant>
        <vt:i4>0</vt:i4>
      </vt:variant>
      <vt:variant>
        <vt:i4>5</vt:i4>
      </vt:variant>
      <vt:variant>
        <vt:lpwstr/>
      </vt:variant>
      <vt:variant>
        <vt:lpwstr>_Toc327967796</vt:lpwstr>
      </vt:variant>
      <vt:variant>
        <vt:i4>1179701</vt:i4>
      </vt:variant>
      <vt:variant>
        <vt:i4>1325</vt:i4>
      </vt:variant>
      <vt:variant>
        <vt:i4>0</vt:i4>
      </vt:variant>
      <vt:variant>
        <vt:i4>5</vt:i4>
      </vt:variant>
      <vt:variant>
        <vt:lpwstr/>
      </vt:variant>
      <vt:variant>
        <vt:lpwstr>_Toc327967795</vt:lpwstr>
      </vt:variant>
      <vt:variant>
        <vt:i4>1179701</vt:i4>
      </vt:variant>
      <vt:variant>
        <vt:i4>1319</vt:i4>
      </vt:variant>
      <vt:variant>
        <vt:i4>0</vt:i4>
      </vt:variant>
      <vt:variant>
        <vt:i4>5</vt:i4>
      </vt:variant>
      <vt:variant>
        <vt:lpwstr/>
      </vt:variant>
      <vt:variant>
        <vt:lpwstr>_Toc327967794</vt:lpwstr>
      </vt:variant>
      <vt:variant>
        <vt:i4>1179701</vt:i4>
      </vt:variant>
      <vt:variant>
        <vt:i4>1313</vt:i4>
      </vt:variant>
      <vt:variant>
        <vt:i4>0</vt:i4>
      </vt:variant>
      <vt:variant>
        <vt:i4>5</vt:i4>
      </vt:variant>
      <vt:variant>
        <vt:lpwstr/>
      </vt:variant>
      <vt:variant>
        <vt:lpwstr>_Toc327967793</vt:lpwstr>
      </vt:variant>
      <vt:variant>
        <vt:i4>1179701</vt:i4>
      </vt:variant>
      <vt:variant>
        <vt:i4>1307</vt:i4>
      </vt:variant>
      <vt:variant>
        <vt:i4>0</vt:i4>
      </vt:variant>
      <vt:variant>
        <vt:i4>5</vt:i4>
      </vt:variant>
      <vt:variant>
        <vt:lpwstr/>
      </vt:variant>
      <vt:variant>
        <vt:lpwstr>_Toc327967792</vt:lpwstr>
      </vt:variant>
      <vt:variant>
        <vt:i4>1179701</vt:i4>
      </vt:variant>
      <vt:variant>
        <vt:i4>1301</vt:i4>
      </vt:variant>
      <vt:variant>
        <vt:i4>0</vt:i4>
      </vt:variant>
      <vt:variant>
        <vt:i4>5</vt:i4>
      </vt:variant>
      <vt:variant>
        <vt:lpwstr/>
      </vt:variant>
      <vt:variant>
        <vt:lpwstr>_Toc327967791</vt:lpwstr>
      </vt:variant>
      <vt:variant>
        <vt:i4>1179701</vt:i4>
      </vt:variant>
      <vt:variant>
        <vt:i4>1295</vt:i4>
      </vt:variant>
      <vt:variant>
        <vt:i4>0</vt:i4>
      </vt:variant>
      <vt:variant>
        <vt:i4>5</vt:i4>
      </vt:variant>
      <vt:variant>
        <vt:lpwstr/>
      </vt:variant>
      <vt:variant>
        <vt:lpwstr>_Toc327967790</vt:lpwstr>
      </vt:variant>
      <vt:variant>
        <vt:i4>1245237</vt:i4>
      </vt:variant>
      <vt:variant>
        <vt:i4>1289</vt:i4>
      </vt:variant>
      <vt:variant>
        <vt:i4>0</vt:i4>
      </vt:variant>
      <vt:variant>
        <vt:i4>5</vt:i4>
      </vt:variant>
      <vt:variant>
        <vt:lpwstr/>
      </vt:variant>
      <vt:variant>
        <vt:lpwstr>_Toc327967789</vt:lpwstr>
      </vt:variant>
      <vt:variant>
        <vt:i4>1245237</vt:i4>
      </vt:variant>
      <vt:variant>
        <vt:i4>1283</vt:i4>
      </vt:variant>
      <vt:variant>
        <vt:i4>0</vt:i4>
      </vt:variant>
      <vt:variant>
        <vt:i4>5</vt:i4>
      </vt:variant>
      <vt:variant>
        <vt:lpwstr/>
      </vt:variant>
      <vt:variant>
        <vt:lpwstr>_Toc327967788</vt:lpwstr>
      </vt:variant>
      <vt:variant>
        <vt:i4>1245237</vt:i4>
      </vt:variant>
      <vt:variant>
        <vt:i4>1277</vt:i4>
      </vt:variant>
      <vt:variant>
        <vt:i4>0</vt:i4>
      </vt:variant>
      <vt:variant>
        <vt:i4>5</vt:i4>
      </vt:variant>
      <vt:variant>
        <vt:lpwstr/>
      </vt:variant>
      <vt:variant>
        <vt:lpwstr>_Toc327967787</vt:lpwstr>
      </vt:variant>
      <vt:variant>
        <vt:i4>1245237</vt:i4>
      </vt:variant>
      <vt:variant>
        <vt:i4>1271</vt:i4>
      </vt:variant>
      <vt:variant>
        <vt:i4>0</vt:i4>
      </vt:variant>
      <vt:variant>
        <vt:i4>5</vt:i4>
      </vt:variant>
      <vt:variant>
        <vt:lpwstr/>
      </vt:variant>
      <vt:variant>
        <vt:lpwstr>_Toc327967786</vt:lpwstr>
      </vt:variant>
      <vt:variant>
        <vt:i4>1245237</vt:i4>
      </vt:variant>
      <vt:variant>
        <vt:i4>1265</vt:i4>
      </vt:variant>
      <vt:variant>
        <vt:i4>0</vt:i4>
      </vt:variant>
      <vt:variant>
        <vt:i4>5</vt:i4>
      </vt:variant>
      <vt:variant>
        <vt:lpwstr/>
      </vt:variant>
      <vt:variant>
        <vt:lpwstr>_Toc327967785</vt:lpwstr>
      </vt:variant>
      <vt:variant>
        <vt:i4>1245237</vt:i4>
      </vt:variant>
      <vt:variant>
        <vt:i4>1259</vt:i4>
      </vt:variant>
      <vt:variant>
        <vt:i4>0</vt:i4>
      </vt:variant>
      <vt:variant>
        <vt:i4>5</vt:i4>
      </vt:variant>
      <vt:variant>
        <vt:lpwstr/>
      </vt:variant>
      <vt:variant>
        <vt:lpwstr>_Toc327967784</vt:lpwstr>
      </vt:variant>
      <vt:variant>
        <vt:i4>1245237</vt:i4>
      </vt:variant>
      <vt:variant>
        <vt:i4>1253</vt:i4>
      </vt:variant>
      <vt:variant>
        <vt:i4>0</vt:i4>
      </vt:variant>
      <vt:variant>
        <vt:i4>5</vt:i4>
      </vt:variant>
      <vt:variant>
        <vt:lpwstr/>
      </vt:variant>
      <vt:variant>
        <vt:lpwstr>_Toc327967783</vt:lpwstr>
      </vt:variant>
      <vt:variant>
        <vt:i4>1245237</vt:i4>
      </vt:variant>
      <vt:variant>
        <vt:i4>1247</vt:i4>
      </vt:variant>
      <vt:variant>
        <vt:i4>0</vt:i4>
      </vt:variant>
      <vt:variant>
        <vt:i4>5</vt:i4>
      </vt:variant>
      <vt:variant>
        <vt:lpwstr/>
      </vt:variant>
      <vt:variant>
        <vt:lpwstr>_Toc327967782</vt:lpwstr>
      </vt:variant>
      <vt:variant>
        <vt:i4>1245237</vt:i4>
      </vt:variant>
      <vt:variant>
        <vt:i4>1241</vt:i4>
      </vt:variant>
      <vt:variant>
        <vt:i4>0</vt:i4>
      </vt:variant>
      <vt:variant>
        <vt:i4>5</vt:i4>
      </vt:variant>
      <vt:variant>
        <vt:lpwstr/>
      </vt:variant>
      <vt:variant>
        <vt:lpwstr>_Toc327967781</vt:lpwstr>
      </vt:variant>
      <vt:variant>
        <vt:i4>1245237</vt:i4>
      </vt:variant>
      <vt:variant>
        <vt:i4>1235</vt:i4>
      </vt:variant>
      <vt:variant>
        <vt:i4>0</vt:i4>
      </vt:variant>
      <vt:variant>
        <vt:i4>5</vt:i4>
      </vt:variant>
      <vt:variant>
        <vt:lpwstr/>
      </vt:variant>
      <vt:variant>
        <vt:lpwstr>_Toc327967780</vt:lpwstr>
      </vt:variant>
      <vt:variant>
        <vt:i4>1835061</vt:i4>
      </vt:variant>
      <vt:variant>
        <vt:i4>1229</vt:i4>
      </vt:variant>
      <vt:variant>
        <vt:i4>0</vt:i4>
      </vt:variant>
      <vt:variant>
        <vt:i4>5</vt:i4>
      </vt:variant>
      <vt:variant>
        <vt:lpwstr/>
      </vt:variant>
      <vt:variant>
        <vt:lpwstr>_Toc327967779</vt:lpwstr>
      </vt:variant>
      <vt:variant>
        <vt:i4>1835061</vt:i4>
      </vt:variant>
      <vt:variant>
        <vt:i4>1223</vt:i4>
      </vt:variant>
      <vt:variant>
        <vt:i4>0</vt:i4>
      </vt:variant>
      <vt:variant>
        <vt:i4>5</vt:i4>
      </vt:variant>
      <vt:variant>
        <vt:lpwstr/>
      </vt:variant>
      <vt:variant>
        <vt:lpwstr>_Toc327967778</vt:lpwstr>
      </vt:variant>
      <vt:variant>
        <vt:i4>1835061</vt:i4>
      </vt:variant>
      <vt:variant>
        <vt:i4>1217</vt:i4>
      </vt:variant>
      <vt:variant>
        <vt:i4>0</vt:i4>
      </vt:variant>
      <vt:variant>
        <vt:i4>5</vt:i4>
      </vt:variant>
      <vt:variant>
        <vt:lpwstr/>
      </vt:variant>
      <vt:variant>
        <vt:lpwstr>_Toc327967777</vt:lpwstr>
      </vt:variant>
      <vt:variant>
        <vt:i4>1835061</vt:i4>
      </vt:variant>
      <vt:variant>
        <vt:i4>1211</vt:i4>
      </vt:variant>
      <vt:variant>
        <vt:i4>0</vt:i4>
      </vt:variant>
      <vt:variant>
        <vt:i4>5</vt:i4>
      </vt:variant>
      <vt:variant>
        <vt:lpwstr/>
      </vt:variant>
      <vt:variant>
        <vt:lpwstr>_Toc327967776</vt:lpwstr>
      </vt:variant>
      <vt:variant>
        <vt:i4>1835061</vt:i4>
      </vt:variant>
      <vt:variant>
        <vt:i4>1205</vt:i4>
      </vt:variant>
      <vt:variant>
        <vt:i4>0</vt:i4>
      </vt:variant>
      <vt:variant>
        <vt:i4>5</vt:i4>
      </vt:variant>
      <vt:variant>
        <vt:lpwstr/>
      </vt:variant>
      <vt:variant>
        <vt:lpwstr>_Toc327967775</vt:lpwstr>
      </vt:variant>
      <vt:variant>
        <vt:i4>1835061</vt:i4>
      </vt:variant>
      <vt:variant>
        <vt:i4>1199</vt:i4>
      </vt:variant>
      <vt:variant>
        <vt:i4>0</vt:i4>
      </vt:variant>
      <vt:variant>
        <vt:i4>5</vt:i4>
      </vt:variant>
      <vt:variant>
        <vt:lpwstr/>
      </vt:variant>
      <vt:variant>
        <vt:lpwstr>_Toc327967774</vt:lpwstr>
      </vt:variant>
      <vt:variant>
        <vt:i4>1835061</vt:i4>
      </vt:variant>
      <vt:variant>
        <vt:i4>1193</vt:i4>
      </vt:variant>
      <vt:variant>
        <vt:i4>0</vt:i4>
      </vt:variant>
      <vt:variant>
        <vt:i4>5</vt:i4>
      </vt:variant>
      <vt:variant>
        <vt:lpwstr/>
      </vt:variant>
      <vt:variant>
        <vt:lpwstr>_Toc327967773</vt:lpwstr>
      </vt:variant>
      <vt:variant>
        <vt:i4>1835061</vt:i4>
      </vt:variant>
      <vt:variant>
        <vt:i4>1187</vt:i4>
      </vt:variant>
      <vt:variant>
        <vt:i4>0</vt:i4>
      </vt:variant>
      <vt:variant>
        <vt:i4>5</vt:i4>
      </vt:variant>
      <vt:variant>
        <vt:lpwstr/>
      </vt:variant>
      <vt:variant>
        <vt:lpwstr>_Toc327967772</vt:lpwstr>
      </vt:variant>
      <vt:variant>
        <vt:i4>1835061</vt:i4>
      </vt:variant>
      <vt:variant>
        <vt:i4>1181</vt:i4>
      </vt:variant>
      <vt:variant>
        <vt:i4>0</vt:i4>
      </vt:variant>
      <vt:variant>
        <vt:i4>5</vt:i4>
      </vt:variant>
      <vt:variant>
        <vt:lpwstr/>
      </vt:variant>
      <vt:variant>
        <vt:lpwstr>_Toc327967771</vt:lpwstr>
      </vt:variant>
      <vt:variant>
        <vt:i4>1835061</vt:i4>
      </vt:variant>
      <vt:variant>
        <vt:i4>1175</vt:i4>
      </vt:variant>
      <vt:variant>
        <vt:i4>0</vt:i4>
      </vt:variant>
      <vt:variant>
        <vt:i4>5</vt:i4>
      </vt:variant>
      <vt:variant>
        <vt:lpwstr/>
      </vt:variant>
      <vt:variant>
        <vt:lpwstr>_Toc327967770</vt:lpwstr>
      </vt:variant>
      <vt:variant>
        <vt:i4>1900597</vt:i4>
      </vt:variant>
      <vt:variant>
        <vt:i4>1169</vt:i4>
      </vt:variant>
      <vt:variant>
        <vt:i4>0</vt:i4>
      </vt:variant>
      <vt:variant>
        <vt:i4>5</vt:i4>
      </vt:variant>
      <vt:variant>
        <vt:lpwstr/>
      </vt:variant>
      <vt:variant>
        <vt:lpwstr>_Toc327967769</vt:lpwstr>
      </vt:variant>
      <vt:variant>
        <vt:i4>1900597</vt:i4>
      </vt:variant>
      <vt:variant>
        <vt:i4>1163</vt:i4>
      </vt:variant>
      <vt:variant>
        <vt:i4>0</vt:i4>
      </vt:variant>
      <vt:variant>
        <vt:i4>5</vt:i4>
      </vt:variant>
      <vt:variant>
        <vt:lpwstr/>
      </vt:variant>
      <vt:variant>
        <vt:lpwstr>_Toc327967768</vt:lpwstr>
      </vt:variant>
      <vt:variant>
        <vt:i4>1900597</vt:i4>
      </vt:variant>
      <vt:variant>
        <vt:i4>1157</vt:i4>
      </vt:variant>
      <vt:variant>
        <vt:i4>0</vt:i4>
      </vt:variant>
      <vt:variant>
        <vt:i4>5</vt:i4>
      </vt:variant>
      <vt:variant>
        <vt:lpwstr/>
      </vt:variant>
      <vt:variant>
        <vt:lpwstr>_Toc327967767</vt:lpwstr>
      </vt:variant>
      <vt:variant>
        <vt:i4>1900597</vt:i4>
      </vt:variant>
      <vt:variant>
        <vt:i4>1151</vt:i4>
      </vt:variant>
      <vt:variant>
        <vt:i4>0</vt:i4>
      </vt:variant>
      <vt:variant>
        <vt:i4>5</vt:i4>
      </vt:variant>
      <vt:variant>
        <vt:lpwstr/>
      </vt:variant>
      <vt:variant>
        <vt:lpwstr>_Toc327967766</vt:lpwstr>
      </vt:variant>
      <vt:variant>
        <vt:i4>1900597</vt:i4>
      </vt:variant>
      <vt:variant>
        <vt:i4>1145</vt:i4>
      </vt:variant>
      <vt:variant>
        <vt:i4>0</vt:i4>
      </vt:variant>
      <vt:variant>
        <vt:i4>5</vt:i4>
      </vt:variant>
      <vt:variant>
        <vt:lpwstr/>
      </vt:variant>
      <vt:variant>
        <vt:lpwstr>_Toc327967765</vt:lpwstr>
      </vt:variant>
      <vt:variant>
        <vt:i4>1900597</vt:i4>
      </vt:variant>
      <vt:variant>
        <vt:i4>1139</vt:i4>
      </vt:variant>
      <vt:variant>
        <vt:i4>0</vt:i4>
      </vt:variant>
      <vt:variant>
        <vt:i4>5</vt:i4>
      </vt:variant>
      <vt:variant>
        <vt:lpwstr/>
      </vt:variant>
      <vt:variant>
        <vt:lpwstr>_Toc327967764</vt:lpwstr>
      </vt:variant>
      <vt:variant>
        <vt:i4>1900597</vt:i4>
      </vt:variant>
      <vt:variant>
        <vt:i4>1133</vt:i4>
      </vt:variant>
      <vt:variant>
        <vt:i4>0</vt:i4>
      </vt:variant>
      <vt:variant>
        <vt:i4>5</vt:i4>
      </vt:variant>
      <vt:variant>
        <vt:lpwstr/>
      </vt:variant>
      <vt:variant>
        <vt:lpwstr>_Toc327967763</vt:lpwstr>
      </vt:variant>
      <vt:variant>
        <vt:i4>1900597</vt:i4>
      </vt:variant>
      <vt:variant>
        <vt:i4>1127</vt:i4>
      </vt:variant>
      <vt:variant>
        <vt:i4>0</vt:i4>
      </vt:variant>
      <vt:variant>
        <vt:i4>5</vt:i4>
      </vt:variant>
      <vt:variant>
        <vt:lpwstr/>
      </vt:variant>
      <vt:variant>
        <vt:lpwstr>_Toc327967762</vt:lpwstr>
      </vt:variant>
      <vt:variant>
        <vt:i4>1900597</vt:i4>
      </vt:variant>
      <vt:variant>
        <vt:i4>1121</vt:i4>
      </vt:variant>
      <vt:variant>
        <vt:i4>0</vt:i4>
      </vt:variant>
      <vt:variant>
        <vt:i4>5</vt:i4>
      </vt:variant>
      <vt:variant>
        <vt:lpwstr/>
      </vt:variant>
      <vt:variant>
        <vt:lpwstr>_Toc327967761</vt:lpwstr>
      </vt:variant>
      <vt:variant>
        <vt:i4>1900597</vt:i4>
      </vt:variant>
      <vt:variant>
        <vt:i4>1115</vt:i4>
      </vt:variant>
      <vt:variant>
        <vt:i4>0</vt:i4>
      </vt:variant>
      <vt:variant>
        <vt:i4>5</vt:i4>
      </vt:variant>
      <vt:variant>
        <vt:lpwstr/>
      </vt:variant>
      <vt:variant>
        <vt:lpwstr>_Toc327967760</vt:lpwstr>
      </vt:variant>
      <vt:variant>
        <vt:i4>1966133</vt:i4>
      </vt:variant>
      <vt:variant>
        <vt:i4>1109</vt:i4>
      </vt:variant>
      <vt:variant>
        <vt:i4>0</vt:i4>
      </vt:variant>
      <vt:variant>
        <vt:i4>5</vt:i4>
      </vt:variant>
      <vt:variant>
        <vt:lpwstr/>
      </vt:variant>
      <vt:variant>
        <vt:lpwstr>_Toc327967759</vt:lpwstr>
      </vt:variant>
      <vt:variant>
        <vt:i4>1966133</vt:i4>
      </vt:variant>
      <vt:variant>
        <vt:i4>1103</vt:i4>
      </vt:variant>
      <vt:variant>
        <vt:i4>0</vt:i4>
      </vt:variant>
      <vt:variant>
        <vt:i4>5</vt:i4>
      </vt:variant>
      <vt:variant>
        <vt:lpwstr/>
      </vt:variant>
      <vt:variant>
        <vt:lpwstr>_Toc327967758</vt:lpwstr>
      </vt:variant>
      <vt:variant>
        <vt:i4>1966133</vt:i4>
      </vt:variant>
      <vt:variant>
        <vt:i4>1097</vt:i4>
      </vt:variant>
      <vt:variant>
        <vt:i4>0</vt:i4>
      </vt:variant>
      <vt:variant>
        <vt:i4>5</vt:i4>
      </vt:variant>
      <vt:variant>
        <vt:lpwstr/>
      </vt:variant>
      <vt:variant>
        <vt:lpwstr>_Toc327967757</vt:lpwstr>
      </vt:variant>
      <vt:variant>
        <vt:i4>1966133</vt:i4>
      </vt:variant>
      <vt:variant>
        <vt:i4>1091</vt:i4>
      </vt:variant>
      <vt:variant>
        <vt:i4>0</vt:i4>
      </vt:variant>
      <vt:variant>
        <vt:i4>5</vt:i4>
      </vt:variant>
      <vt:variant>
        <vt:lpwstr/>
      </vt:variant>
      <vt:variant>
        <vt:lpwstr>_Toc327967756</vt:lpwstr>
      </vt:variant>
      <vt:variant>
        <vt:i4>1966133</vt:i4>
      </vt:variant>
      <vt:variant>
        <vt:i4>1085</vt:i4>
      </vt:variant>
      <vt:variant>
        <vt:i4>0</vt:i4>
      </vt:variant>
      <vt:variant>
        <vt:i4>5</vt:i4>
      </vt:variant>
      <vt:variant>
        <vt:lpwstr/>
      </vt:variant>
      <vt:variant>
        <vt:lpwstr>_Toc327967755</vt:lpwstr>
      </vt:variant>
      <vt:variant>
        <vt:i4>1966133</vt:i4>
      </vt:variant>
      <vt:variant>
        <vt:i4>1079</vt:i4>
      </vt:variant>
      <vt:variant>
        <vt:i4>0</vt:i4>
      </vt:variant>
      <vt:variant>
        <vt:i4>5</vt:i4>
      </vt:variant>
      <vt:variant>
        <vt:lpwstr/>
      </vt:variant>
      <vt:variant>
        <vt:lpwstr>_Toc327967754</vt:lpwstr>
      </vt:variant>
      <vt:variant>
        <vt:i4>1966133</vt:i4>
      </vt:variant>
      <vt:variant>
        <vt:i4>1073</vt:i4>
      </vt:variant>
      <vt:variant>
        <vt:i4>0</vt:i4>
      </vt:variant>
      <vt:variant>
        <vt:i4>5</vt:i4>
      </vt:variant>
      <vt:variant>
        <vt:lpwstr/>
      </vt:variant>
      <vt:variant>
        <vt:lpwstr>_Toc327967753</vt:lpwstr>
      </vt:variant>
      <vt:variant>
        <vt:i4>1966133</vt:i4>
      </vt:variant>
      <vt:variant>
        <vt:i4>1067</vt:i4>
      </vt:variant>
      <vt:variant>
        <vt:i4>0</vt:i4>
      </vt:variant>
      <vt:variant>
        <vt:i4>5</vt:i4>
      </vt:variant>
      <vt:variant>
        <vt:lpwstr/>
      </vt:variant>
      <vt:variant>
        <vt:lpwstr>_Toc327967752</vt:lpwstr>
      </vt:variant>
      <vt:variant>
        <vt:i4>1966133</vt:i4>
      </vt:variant>
      <vt:variant>
        <vt:i4>1061</vt:i4>
      </vt:variant>
      <vt:variant>
        <vt:i4>0</vt:i4>
      </vt:variant>
      <vt:variant>
        <vt:i4>5</vt:i4>
      </vt:variant>
      <vt:variant>
        <vt:lpwstr/>
      </vt:variant>
      <vt:variant>
        <vt:lpwstr>_Toc327967751</vt:lpwstr>
      </vt:variant>
      <vt:variant>
        <vt:i4>1966133</vt:i4>
      </vt:variant>
      <vt:variant>
        <vt:i4>1055</vt:i4>
      </vt:variant>
      <vt:variant>
        <vt:i4>0</vt:i4>
      </vt:variant>
      <vt:variant>
        <vt:i4>5</vt:i4>
      </vt:variant>
      <vt:variant>
        <vt:lpwstr/>
      </vt:variant>
      <vt:variant>
        <vt:lpwstr>_Toc327967750</vt:lpwstr>
      </vt:variant>
      <vt:variant>
        <vt:i4>2031669</vt:i4>
      </vt:variant>
      <vt:variant>
        <vt:i4>1049</vt:i4>
      </vt:variant>
      <vt:variant>
        <vt:i4>0</vt:i4>
      </vt:variant>
      <vt:variant>
        <vt:i4>5</vt:i4>
      </vt:variant>
      <vt:variant>
        <vt:lpwstr/>
      </vt:variant>
      <vt:variant>
        <vt:lpwstr>_Toc327967749</vt:lpwstr>
      </vt:variant>
      <vt:variant>
        <vt:i4>2031669</vt:i4>
      </vt:variant>
      <vt:variant>
        <vt:i4>1043</vt:i4>
      </vt:variant>
      <vt:variant>
        <vt:i4>0</vt:i4>
      </vt:variant>
      <vt:variant>
        <vt:i4>5</vt:i4>
      </vt:variant>
      <vt:variant>
        <vt:lpwstr/>
      </vt:variant>
      <vt:variant>
        <vt:lpwstr>_Toc327967748</vt:lpwstr>
      </vt:variant>
      <vt:variant>
        <vt:i4>2031669</vt:i4>
      </vt:variant>
      <vt:variant>
        <vt:i4>1037</vt:i4>
      </vt:variant>
      <vt:variant>
        <vt:i4>0</vt:i4>
      </vt:variant>
      <vt:variant>
        <vt:i4>5</vt:i4>
      </vt:variant>
      <vt:variant>
        <vt:lpwstr/>
      </vt:variant>
      <vt:variant>
        <vt:lpwstr>_Toc327967747</vt:lpwstr>
      </vt:variant>
      <vt:variant>
        <vt:i4>2031669</vt:i4>
      </vt:variant>
      <vt:variant>
        <vt:i4>1031</vt:i4>
      </vt:variant>
      <vt:variant>
        <vt:i4>0</vt:i4>
      </vt:variant>
      <vt:variant>
        <vt:i4>5</vt:i4>
      </vt:variant>
      <vt:variant>
        <vt:lpwstr/>
      </vt:variant>
      <vt:variant>
        <vt:lpwstr>_Toc327967746</vt:lpwstr>
      </vt:variant>
      <vt:variant>
        <vt:i4>2031669</vt:i4>
      </vt:variant>
      <vt:variant>
        <vt:i4>1025</vt:i4>
      </vt:variant>
      <vt:variant>
        <vt:i4>0</vt:i4>
      </vt:variant>
      <vt:variant>
        <vt:i4>5</vt:i4>
      </vt:variant>
      <vt:variant>
        <vt:lpwstr/>
      </vt:variant>
      <vt:variant>
        <vt:lpwstr>_Toc327967745</vt:lpwstr>
      </vt:variant>
      <vt:variant>
        <vt:i4>2031669</vt:i4>
      </vt:variant>
      <vt:variant>
        <vt:i4>1019</vt:i4>
      </vt:variant>
      <vt:variant>
        <vt:i4>0</vt:i4>
      </vt:variant>
      <vt:variant>
        <vt:i4>5</vt:i4>
      </vt:variant>
      <vt:variant>
        <vt:lpwstr/>
      </vt:variant>
      <vt:variant>
        <vt:lpwstr>_Toc327967744</vt:lpwstr>
      </vt:variant>
      <vt:variant>
        <vt:i4>2031669</vt:i4>
      </vt:variant>
      <vt:variant>
        <vt:i4>1013</vt:i4>
      </vt:variant>
      <vt:variant>
        <vt:i4>0</vt:i4>
      </vt:variant>
      <vt:variant>
        <vt:i4>5</vt:i4>
      </vt:variant>
      <vt:variant>
        <vt:lpwstr/>
      </vt:variant>
      <vt:variant>
        <vt:lpwstr>_Toc327967743</vt:lpwstr>
      </vt:variant>
      <vt:variant>
        <vt:i4>2031669</vt:i4>
      </vt:variant>
      <vt:variant>
        <vt:i4>1007</vt:i4>
      </vt:variant>
      <vt:variant>
        <vt:i4>0</vt:i4>
      </vt:variant>
      <vt:variant>
        <vt:i4>5</vt:i4>
      </vt:variant>
      <vt:variant>
        <vt:lpwstr/>
      </vt:variant>
      <vt:variant>
        <vt:lpwstr>_Toc327967742</vt:lpwstr>
      </vt:variant>
      <vt:variant>
        <vt:i4>2031669</vt:i4>
      </vt:variant>
      <vt:variant>
        <vt:i4>1001</vt:i4>
      </vt:variant>
      <vt:variant>
        <vt:i4>0</vt:i4>
      </vt:variant>
      <vt:variant>
        <vt:i4>5</vt:i4>
      </vt:variant>
      <vt:variant>
        <vt:lpwstr/>
      </vt:variant>
      <vt:variant>
        <vt:lpwstr>_Toc327967741</vt:lpwstr>
      </vt:variant>
      <vt:variant>
        <vt:i4>2031669</vt:i4>
      </vt:variant>
      <vt:variant>
        <vt:i4>995</vt:i4>
      </vt:variant>
      <vt:variant>
        <vt:i4>0</vt:i4>
      </vt:variant>
      <vt:variant>
        <vt:i4>5</vt:i4>
      </vt:variant>
      <vt:variant>
        <vt:lpwstr/>
      </vt:variant>
      <vt:variant>
        <vt:lpwstr>_Toc327967740</vt:lpwstr>
      </vt:variant>
      <vt:variant>
        <vt:i4>1572917</vt:i4>
      </vt:variant>
      <vt:variant>
        <vt:i4>989</vt:i4>
      </vt:variant>
      <vt:variant>
        <vt:i4>0</vt:i4>
      </vt:variant>
      <vt:variant>
        <vt:i4>5</vt:i4>
      </vt:variant>
      <vt:variant>
        <vt:lpwstr/>
      </vt:variant>
      <vt:variant>
        <vt:lpwstr>_Toc327967739</vt:lpwstr>
      </vt:variant>
      <vt:variant>
        <vt:i4>1572917</vt:i4>
      </vt:variant>
      <vt:variant>
        <vt:i4>983</vt:i4>
      </vt:variant>
      <vt:variant>
        <vt:i4>0</vt:i4>
      </vt:variant>
      <vt:variant>
        <vt:i4>5</vt:i4>
      </vt:variant>
      <vt:variant>
        <vt:lpwstr/>
      </vt:variant>
      <vt:variant>
        <vt:lpwstr>_Toc327967738</vt:lpwstr>
      </vt:variant>
      <vt:variant>
        <vt:i4>1572917</vt:i4>
      </vt:variant>
      <vt:variant>
        <vt:i4>977</vt:i4>
      </vt:variant>
      <vt:variant>
        <vt:i4>0</vt:i4>
      </vt:variant>
      <vt:variant>
        <vt:i4>5</vt:i4>
      </vt:variant>
      <vt:variant>
        <vt:lpwstr/>
      </vt:variant>
      <vt:variant>
        <vt:lpwstr>_Toc327967737</vt:lpwstr>
      </vt:variant>
      <vt:variant>
        <vt:i4>1572917</vt:i4>
      </vt:variant>
      <vt:variant>
        <vt:i4>971</vt:i4>
      </vt:variant>
      <vt:variant>
        <vt:i4>0</vt:i4>
      </vt:variant>
      <vt:variant>
        <vt:i4>5</vt:i4>
      </vt:variant>
      <vt:variant>
        <vt:lpwstr/>
      </vt:variant>
      <vt:variant>
        <vt:lpwstr>_Toc327967736</vt:lpwstr>
      </vt:variant>
      <vt:variant>
        <vt:i4>1572917</vt:i4>
      </vt:variant>
      <vt:variant>
        <vt:i4>965</vt:i4>
      </vt:variant>
      <vt:variant>
        <vt:i4>0</vt:i4>
      </vt:variant>
      <vt:variant>
        <vt:i4>5</vt:i4>
      </vt:variant>
      <vt:variant>
        <vt:lpwstr/>
      </vt:variant>
      <vt:variant>
        <vt:lpwstr>_Toc327967735</vt:lpwstr>
      </vt:variant>
      <vt:variant>
        <vt:i4>1572917</vt:i4>
      </vt:variant>
      <vt:variant>
        <vt:i4>959</vt:i4>
      </vt:variant>
      <vt:variant>
        <vt:i4>0</vt:i4>
      </vt:variant>
      <vt:variant>
        <vt:i4>5</vt:i4>
      </vt:variant>
      <vt:variant>
        <vt:lpwstr/>
      </vt:variant>
      <vt:variant>
        <vt:lpwstr>_Toc327967734</vt:lpwstr>
      </vt:variant>
      <vt:variant>
        <vt:i4>1572917</vt:i4>
      </vt:variant>
      <vt:variant>
        <vt:i4>953</vt:i4>
      </vt:variant>
      <vt:variant>
        <vt:i4>0</vt:i4>
      </vt:variant>
      <vt:variant>
        <vt:i4>5</vt:i4>
      </vt:variant>
      <vt:variant>
        <vt:lpwstr/>
      </vt:variant>
      <vt:variant>
        <vt:lpwstr>_Toc327967733</vt:lpwstr>
      </vt:variant>
      <vt:variant>
        <vt:i4>1572917</vt:i4>
      </vt:variant>
      <vt:variant>
        <vt:i4>947</vt:i4>
      </vt:variant>
      <vt:variant>
        <vt:i4>0</vt:i4>
      </vt:variant>
      <vt:variant>
        <vt:i4>5</vt:i4>
      </vt:variant>
      <vt:variant>
        <vt:lpwstr/>
      </vt:variant>
      <vt:variant>
        <vt:lpwstr>_Toc327967732</vt:lpwstr>
      </vt:variant>
      <vt:variant>
        <vt:i4>1572917</vt:i4>
      </vt:variant>
      <vt:variant>
        <vt:i4>941</vt:i4>
      </vt:variant>
      <vt:variant>
        <vt:i4>0</vt:i4>
      </vt:variant>
      <vt:variant>
        <vt:i4>5</vt:i4>
      </vt:variant>
      <vt:variant>
        <vt:lpwstr/>
      </vt:variant>
      <vt:variant>
        <vt:lpwstr>_Toc327967731</vt:lpwstr>
      </vt:variant>
      <vt:variant>
        <vt:i4>1572917</vt:i4>
      </vt:variant>
      <vt:variant>
        <vt:i4>935</vt:i4>
      </vt:variant>
      <vt:variant>
        <vt:i4>0</vt:i4>
      </vt:variant>
      <vt:variant>
        <vt:i4>5</vt:i4>
      </vt:variant>
      <vt:variant>
        <vt:lpwstr/>
      </vt:variant>
      <vt:variant>
        <vt:lpwstr>_Toc327967730</vt:lpwstr>
      </vt:variant>
      <vt:variant>
        <vt:i4>1638453</vt:i4>
      </vt:variant>
      <vt:variant>
        <vt:i4>929</vt:i4>
      </vt:variant>
      <vt:variant>
        <vt:i4>0</vt:i4>
      </vt:variant>
      <vt:variant>
        <vt:i4>5</vt:i4>
      </vt:variant>
      <vt:variant>
        <vt:lpwstr/>
      </vt:variant>
      <vt:variant>
        <vt:lpwstr>_Toc327967729</vt:lpwstr>
      </vt:variant>
      <vt:variant>
        <vt:i4>1638453</vt:i4>
      </vt:variant>
      <vt:variant>
        <vt:i4>923</vt:i4>
      </vt:variant>
      <vt:variant>
        <vt:i4>0</vt:i4>
      </vt:variant>
      <vt:variant>
        <vt:i4>5</vt:i4>
      </vt:variant>
      <vt:variant>
        <vt:lpwstr/>
      </vt:variant>
      <vt:variant>
        <vt:lpwstr>_Toc327967728</vt:lpwstr>
      </vt:variant>
      <vt:variant>
        <vt:i4>1638453</vt:i4>
      </vt:variant>
      <vt:variant>
        <vt:i4>917</vt:i4>
      </vt:variant>
      <vt:variant>
        <vt:i4>0</vt:i4>
      </vt:variant>
      <vt:variant>
        <vt:i4>5</vt:i4>
      </vt:variant>
      <vt:variant>
        <vt:lpwstr/>
      </vt:variant>
      <vt:variant>
        <vt:lpwstr>_Toc327967727</vt:lpwstr>
      </vt:variant>
      <vt:variant>
        <vt:i4>1638453</vt:i4>
      </vt:variant>
      <vt:variant>
        <vt:i4>911</vt:i4>
      </vt:variant>
      <vt:variant>
        <vt:i4>0</vt:i4>
      </vt:variant>
      <vt:variant>
        <vt:i4>5</vt:i4>
      </vt:variant>
      <vt:variant>
        <vt:lpwstr/>
      </vt:variant>
      <vt:variant>
        <vt:lpwstr>_Toc327967726</vt:lpwstr>
      </vt:variant>
      <vt:variant>
        <vt:i4>1638453</vt:i4>
      </vt:variant>
      <vt:variant>
        <vt:i4>905</vt:i4>
      </vt:variant>
      <vt:variant>
        <vt:i4>0</vt:i4>
      </vt:variant>
      <vt:variant>
        <vt:i4>5</vt:i4>
      </vt:variant>
      <vt:variant>
        <vt:lpwstr/>
      </vt:variant>
      <vt:variant>
        <vt:lpwstr>_Toc327967725</vt:lpwstr>
      </vt:variant>
      <vt:variant>
        <vt:i4>1638453</vt:i4>
      </vt:variant>
      <vt:variant>
        <vt:i4>899</vt:i4>
      </vt:variant>
      <vt:variant>
        <vt:i4>0</vt:i4>
      </vt:variant>
      <vt:variant>
        <vt:i4>5</vt:i4>
      </vt:variant>
      <vt:variant>
        <vt:lpwstr/>
      </vt:variant>
      <vt:variant>
        <vt:lpwstr>_Toc327967724</vt:lpwstr>
      </vt:variant>
      <vt:variant>
        <vt:i4>1638453</vt:i4>
      </vt:variant>
      <vt:variant>
        <vt:i4>893</vt:i4>
      </vt:variant>
      <vt:variant>
        <vt:i4>0</vt:i4>
      </vt:variant>
      <vt:variant>
        <vt:i4>5</vt:i4>
      </vt:variant>
      <vt:variant>
        <vt:lpwstr/>
      </vt:variant>
      <vt:variant>
        <vt:lpwstr>_Toc327967723</vt:lpwstr>
      </vt:variant>
      <vt:variant>
        <vt:i4>1638453</vt:i4>
      </vt:variant>
      <vt:variant>
        <vt:i4>887</vt:i4>
      </vt:variant>
      <vt:variant>
        <vt:i4>0</vt:i4>
      </vt:variant>
      <vt:variant>
        <vt:i4>5</vt:i4>
      </vt:variant>
      <vt:variant>
        <vt:lpwstr/>
      </vt:variant>
      <vt:variant>
        <vt:lpwstr>_Toc327967722</vt:lpwstr>
      </vt:variant>
      <vt:variant>
        <vt:i4>1638453</vt:i4>
      </vt:variant>
      <vt:variant>
        <vt:i4>881</vt:i4>
      </vt:variant>
      <vt:variant>
        <vt:i4>0</vt:i4>
      </vt:variant>
      <vt:variant>
        <vt:i4>5</vt:i4>
      </vt:variant>
      <vt:variant>
        <vt:lpwstr/>
      </vt:variant>
      <vt:variant>
        <vt:lpwstr>_Toc327967721</vt:lpwstr>
      </vt:variant>
      <vt:variant>
        <vt:i4>1638453</vt:i4>
      </vt:variant>
      <vt:variant>
        <vt:i4>875</vt:i4>
      </vt:variant>
      <vt:variant>
        <vt:i4>0</vt:i4>
      </vt:variant>
      <vt:variant>
        <vt:i4>5</vt:i4>
      </vt:variant>
      <vt:variant>
        <vt:lpwstr/>
      </vt:variant>
      <vt:variant>
        <vt:lpwstr>_Toc327967720</vt:lpwstr>
      </vt:variant>
      <vt:variant>
        <vt:i4>1703989</vt:i4>
      </vt:variant>
      <vt:variant>
        <vt:i4>869</vt:i4>
      </vt:variant>
      <vt:variant>
        <vt:i4>0</vt:i4>
      </vt:variant>
      <vt:variant>
        <vt:i4>5</vt:i4>
      </vt:variant>
      <vt:variant>
        <vt:lpwstr/>
      </vt:variant>
      <vt:variant>
        <vt:lpwstr>_Toc327967719</vt:lpwstr>
      </vt:variant>
      <vt:variant>
        <vt:i4>1703989</vt:i4>
      </vt:variant>
      <vt:variant>
        <vt:i4>863</vt:i4>
      </vt:variant>
      <vt:variant>
        <vt:i4>0</vt:i4>
      </vt:variant>
      <vt:variant>
        <vt:i4>5</vt:i4>
      </vt:variant>
      <vt:variant>
        <vt:lpwstr/>
      </vt:variant>
      <vt:variant>
        <vt:lpwstr>_Toc327967718</vt:lpwstr>
      </vt:variant>
      <vt:variant>
        <vt:i4>1703989</vt:i4>
      </vt:variant>
      <vt:variant>
        <vt:i4>857</vt:i4>
      </vt:variant>
      <vt:variant>
        <vt:i4>0</vt:i4>
      </vt:variant>
      <vt:variant>
        <vt:i4>5</vt:i4>
      </vt:variant>
      <vt:variant>
        <vt:lpwstr/>
      </vt:variant>
      <vt:variant>
        <vt:lpwstr>_Toc327967717</vt:lpwstr>
      </vt:variant>
      <vt:variant>
        <vt:i4>1703989</vt:i4>
      </vt:variant>
      <vt:variant>
        <vt:i4>851</vt:i4>
      </vt:variant>
      <vt:variant>
        <vt:i4>0</vt:i4>
      </vt:variant>
      <vt:variant>
        <vt:i4>5</vt:i4>
      </vt:variant>
      <vt:variant>
        <vt:lpwstr/>
      </vt:variant>
      <vt:variant>
        <vt:lpwstr>_Toc327967716</vt:lpwstr>
      </vt:variant>
      <vt:variant>
        <vt:i4>1703989</vt:i4>
      </vt:variant>
      <vt:variant>
        <vt:i4>845</vt:i4>
      </vt:variant>
      <vt:variant>
        <vt:i4>0</vt:i4>
      </vt:variant>
      <vt:variant>
        <vt:i4>5</vt:i4>
      </vt:variant>
      <vt:variant>
        <vt:lpwstr/>
      </vt:variant>
      <vt:variant>
        <vt:lpwstr>_Toc327967715</vt:lpwstr>
      </vt:variant>
      <vt:variant>
        <vt:i4>1703989</vt:i4>
      </vt:variant>
      <vt:variant>
        <vt:i4>839</vt:i4>
      </vt:variant>
      <vt:variant>
        <vt:i4>0</vt:i4>
      </vt:variant>
      <vt:variant>
        <vt:i4>5</vt:i4>
      </vt:variant>
      <vt:variant>
        <vt:lpwstr/>
      </vt:variant>
      <vt:variant>
        <vt:lpwstr>_Toc327967714</vt:lpwstr>
      </vt:variant>
      <vt:variant>
        <vt:i4>1703989</vt:i4>
      </vt:variant>
      <vt:variant>
        <vt:i4>833</vt:i4>
      </vt:variant>
      <vt:variant>
        <vt:i4>0</vt:i4>
      </vt:variant>
      <vt:variant>
        <vt:i4>5</vt:i4>
      </vt:variant>
      <vt:variant>
        <vt:lpwstr/>
      </vt:variant>
      <vt:variant>
        <vt:lpwstr>_Toc327967713</vt:lpwstr>
      </vt:variant>
      <vt:variant>
        <vt:i4>1703989</vt:i4>
      </vt:variant>
      <vt:variant>
        <vt:i4>827</vt:i4>
      </vt:variant>
      <vt:variant>
        <vt:i4>0</vt:i4>
      </vt:variant>
      <vt:variant>
        <vt:i4>5</vt:i4>
      </vt:variant>
      <vt:variant>
        <vt:lpwstr/>
      </vt:variant>
      <vt:variant>
        <vt:lpwstr>_Toc327967712</vt:lpwstr>
      </vt:variant>
      <vt:variant>
        <vt:i4>1703989</vt:i4>
      </vt:variant>
      <vt:variant>
        <vt:i4>821</vt:i4>
      </vt:variant>
      <vt:variant>
        <vt:i4>0</vt:i4>
      </vt:variant>
      <vt:variant>
        <vt:i4>5</vt:i4>
      </vt:variant>
      <vt:variant>
        <vt:lpwstr/>
      </vt:variant>
      <vt:variant>
        <vt:lpwstr>_Toc327967711</vt:lpwstr>
      </vt:variant>
      <vt:variant>
        <vt:i4>1703989</vt:i4>
      </vt:variant>
      <vt:variant>
        <vt:i4>815</vt:i4>
      </vt:variant>
      <vt:variant>
        <vt:i4>0</vt:i4>
      </vt:variant>
      <vt:variant>
        <vt:i4>5</vt:i4>
      </vt:variant>
      <vt:variant>
        <vt:lpwstr/>
      </vt:variant>
      <vt:variant>
        <vt:lpwstr>_Toc327967710</vt:lpwstr>
      </vt:variant>
      <vt:variant>
        <vt:i4>1769525</vt:i4>
      </vt:variant>
      <vt:variant>
        <vt:i4>809</vt:i4>
      </vt:variant>
      <vt:variant>
        <vt:i4>0</vt:i4>
      </vt:variant>
      <vt:variant>
        <vt:i4>5</vt:i4>
      </vt:variant>
      <vt:variant>
        <vt:lpwstr/>
      </vt:variant>
      <vt:variant>
        <vt:lpwstr>_Toc327967709</vt:lpwstr>
      </vt:variant>
      <vt:variant>
        <vt:i4>1769525</vt:i4>
      </vt:variant>
      <vt:variant>
        <vt:i4>803</vt:i4>
      </vt:variant>
      <vt:variant>
        <vt:i4>0</vt:i4>
      </vt:variant>
      <vt:variant>
        <vt:i4>5</vt:i4>
      </vt:variant>
      <vt:variant>
        <vt:lpwstr/>
      </vt:variant>
      <vt:variant>
        <vt:lpwstr>_Toc327967708</vt:lpwstr>
      </vt:variant>
      <vt:variant>
        <vt:i4>1769525</vt:i4>
      </vt:variant>
      <vt:variant>
        <vt:i4>797</vt:i4>
      </vt:variant>
      <vt:variant>
        <vt:i4>0</vt:i4>
      </vt:variant>
      <vt:variant>
        <vt:i4>5</vt:i4>
      </vt:variant>
      <vt:variant>
        <vt:lpwstr/>
      </vt:variant>
      <vt:variant>
        <vt:lpwstr>_Toc327967707</vt:lpwstr>
      </vt:variant>
      <vt:variant>
        <vt:i4>1769525</vt:i4>
      </vt:variant>
      <vt:variant>
        <vt:i4>791</vt:i4>
      </vt:variant>
      <vt:variant>
        <vt:i4>0</vt:i4>
      </vt:variant>
      <vt:variant>
        <vt:i4>5</vt:i4>
      </vt:variant>
      <vt:variant>
        <vt:lpwstr/>
      </vt:variant>
      <vt:variant>
        <vt:lpwstr>_Toc327967706</vt:lpwstr>
      </vt:variant>
      <vt:variant>
        <vt:i4>1769525</vt:i4>
      </vt:variant>
      <vt:variant>
        <vt:i4>785</vt:i4>
      </vt:variant>
      <vt:variant>
        <vt:i4>0</vt:i4>
      </vt:variant>
      <vt:variant>
        <vt:i4>5</vt:i4>
      </vt:variant>
      <vt:variant>
        <vt:lpwstr/>
      </vt:variant>
      <vt:variant>
        <vt:lpwstr>_Toc327967705</vt:lpwstr>
      </vt:variant>
      <vt:variant>
        <vt:i4>1769525</vt:i4>
      </vt:variant>
      <vt:variant>
        <vt:i4>779</vt:i4>
      </vt:variant>
      <vt:variant>
        <vt:i4>0</vt:i4>
      </vt:variant>
      <vt:variant>
        <vt:i4>5</vt:i4>
      </vt:variant>
      <vt:variant>
        <vt:lpwstr/>
      </vt:variant>
      <vt:variant>
        <vt:lpwstr>_Toc327967704</vt:lpwstr>
      </vt:variant>
      <vt:variant>
        <vt:i4>1769525</vt:i4>
      </vt:variant>
      <vt:variant>
        <vt:i4>773</vt:i4>
      </vt:variant>
      <vt:variant>
        <vt:i4>0</vt:i4>
      </vt:variant>
      <vt:variant>
        <vt:i4>5</vt:i4>
      </vt:variant>
      <vt:variant>
        <vt:lpwstr/>
      </vt:variant>
      <vt:variant>
        <vt:lpwstr>_Toc327967703</vt:lpwstr>
      </vt:variant>
      <vt:variant>
        <vt:i4>1769525</vt:i4>
      </vt:variant>
      <vt:variant>
        <vt:i4>767</vt:i4>
      </vt:variant>
      <vt:variant>
        <vt:i4>0</vt:i4>
      </vt:variant>
      <vt:variant>
        <vt:i4>5</vt:i4>
      </vt:variant>
      <vt:variant>
        <vt:lpwstr/>
      </vt:variant>
      <vt:variant>
        <vt:lpwstr>_Toc327967702</vt:lpwstr>
      </vt:variant>
      <vt:variant>
        <vt:i4>1769525</vt:i4>
      </vt:variant>
      <vt:variant>
        <vt:i4>761</vt:i4>
      </vt:variant>
      <vt:variant>
        <vt:i4>0</vt:i4>
      </vt:variant>
      <vt:variant>
        <vt:i4>5</vt:i4>
      </vt:variant>
      <vt:variant>
        <vt:lpwstr/>
      </vt:variant>
      <vt:variant>
        <vt:lpwstr>_Toc327967701</vt:lpwstr>
      </vt:variant>
      <vt:variant>
        <vt:i4>1769525</vt:i4>
      </vt:variant>
      <vt:variant>
        <vt:i4>755</vt:i4>
      </vt:variant>
      <vt:variant>
        <vt:i4>0</vt:i4>
      </vt:variant>
      <vt:variant>
        <vt:i4>5</vt:i4>
      </vt:variant>
      <vt:variant>
        <vt:lpwstr/>
      </vt:variant>
      <vt:variant>
        <vt:lpwstr>_Toc327967700</vt:lpwstr>
      </vt:variant>
      <vt:variant>
        <vt:i4>1179700</vt:i4>
      </vt:variant>
      <vt:variant>
        <vt:i4>749</vt:i4>
      </vt:variant>
      <vt:variant>
        <vt:i4>0</vt:i4>
      </vt:variant>
      <vt:variant>
        <vt:i4>5</vt:i4>
      </vt:variant>
      <vt:variant>
        <vt:lpwstr/>
      </vt:variant>
      <vt:variant>
        <vt:lpwstr>_Toc327967699</vt:lpwstr>
      </vt:variant>
      <vt:variant>
        <vt:i4>1179700</vt:i4>
      </vt:variant>
      <vt:variant>
        <vt:i4>743</vt:i4>
      </vt:variant>
      <vt:variant>
        <vt:i4>0</vt:i4>
      </vt:variant>
      <vt:variant>
        <vt:i4>5</vt:i4>
      </vt:variant>
      <vt:variant>
        <vt:lpwstr/>
      </vt:variant>
      <vt:variant>
        <vt:lpwstr>_Toc327967698</vt:lpwstr>
      </vt:variant>
      <vt:variant>
        <vt:i4>1179700</vt:i4>
      </vt:variant>
      <vt:variant>
        <vt:i4>737</vt:i4>
      </vt:variant>
      <vt:variant>
        <vt:i4>0</vt:i4>
      </vt:variant>
      <vt:variant>
        <vt:i4>5</vt:i4>
      </vt:variant>
      <vt:variant>
        <vt:lpwstr/>
      </vt:variant>
      <vt:variant>
        <vt:lpwstr>_Toc327967697</vt:lpwstr>
      </vt:variant>
      <vt:variant>
        <vt:i4>1179700</vt:i4>
      </vt:variant>
      <vt:variant>
        <vt:i4>731</vt:i4>
      </vt:variant>
      <vt:variant>
        <vt:i4>0</vt:i4>
      </vt:variant>
      <vt:variant>
        <vt:i4>5</vt:i4>
      </vt:variant>
      <vt:variant>
        <vt:lpwstr/>
      </vt:variant>
      <vt:variant>
        <vt:lpwstr>_Toc327967696</vt:lpwstr>
      </vt:variant>
      <vt:variant>
        <vt:i4>1179700</vt:i4>
      </vt:variant>
      <vt:variant>
        <vt:i4>725</vt:i4>
      </vt:variant>
      <vt:variant>
        <vt:i4>0</vt:i4>
      </vt:variant>
      <vt:variant>
        <vt:i4>5</vt:i4>
      </vt:variant>
      <vt:variant>
        <vt:lpwstr/>
      </vt:variant>
      <vt:variant>
        <vt:lpwstr>_Toc327967695</vt:lpwstr>
      </vt:variant>
      <vt:variant>
        <vt:i4>1179700</vt:i4>
      </vt:variant>
      <vt:variant>
        <vt:i4>719</vt:i4>
      </vt:variant>
      <vt:variant>
        <vt:i4>0</vt:i4>
      </vt:variant>
      <vt:variant>
        <vt:i4>5</vt:i4>
      </vt:variant>
      <vt:variant>
        <vt:lpwstr/>
      </vt:variant>
      <vt:variant>
        <vt:lpwstr>_Toc327967694</vt:lpwstr>
      </vt:variant>
      <vt:variant>
        <vt:i4>1179700</vt:i4>
      </vt:variant>
      <vt:variant>
        <vt:i4>713</vt:i4>
      </vt:variant>
      <vt:variant>
        <vt:i4>0</vt:i4>
      </vt:variant>
      <vt:variant>
        <vt:i4>5</vt:i4>
      </vt:variant>
      <vt:variant>
        <vt:lpwstr/>
      </vt:variant>
      <vt:variant>
        <vt:lpwstr>_Toc327967693</vt:lpwstr>
      </vt:variant>
      <vt:variant>
        <vt:i4>1179700</vt:i4>
      </vt:variant>
      <vt:variant>
        <vt:i4>707</vt:i4>
      </vt:variant>
      <vt:variant>
        <vt:i4>0</vt:i4>
      </vt:variant>
      <vt:variant>
        <vt:i4>5</vt:i4>
      </vt:variant>
      <vt:variant>
        <vt:lpwstr/>
      </vt:variant>
      <vt:variant>
        <vt:lpwstr>_Toc327967692</vt:lpwstr>
      </vt:variant>
      <vt:variant>
        <vt:i4>1179700</vt:i4>
      </vt:variant>
      <vt:variant>
        <vt:i4>701</vt:i4>
      </vt:variant>
      <vt:variant>
        <vt:i4>0</vt:i4>
      </vt:variant>
      <vt:variant>
        <vt:i4>5</vt:i4>
      </vt:variant>
      <vt:variant>
        <vt:lpwstr/>
      </vt:variant>
      <vt:variant>
        <vt:lpwstr>_Toc327967691</vt:lpwstr>
      </vt:variant>
      <vt:variant>
        <vt:i4>1179700</vt:i4>
      </vt:variant>
      <vt:variant>
        <vt:i4>695</vt:i4>
      </vt:variant>
      <vt:variant>
        <vt:i4>0</vt:i4>
      </vt:variant>
      <vt:variant>
        <vt:i4>5</vt:i4>
      </vt:variant>
      <vt:variant>
        <vt:lpwstr/>
      </vt:variant>
      <vt:variant>
        <vt:lpwstr>_Toc327967690</vt:lpwstr>
      </vt:variant>
      <vt:variant>
        <vt:i4>1245236</vt:i4>
      </vt:variant>
      <vt:variant>
        <vt:i4>689</vt:i4>
      </vt:variant>
      <vt:variant>
        <vt:i4>0</vt:i4>
      </vt:variant>
      <vt:variant>
        <vt:i4>5</vt:i4>
      </vt:variant>
      <vt:variant>
        <vt:lpwstr/>
      </vt:variant>
      <vt:variant>
        <vt:lpwstr>_Toc327967689</vt:lpwstr>
      </vt:variant>
      <vt:variant>
        <vt:i4>1245236</vt:i4>
      </vt:variant>
      <vt:variant>
        <vt:i4>683</vt:i4>
      </vt:variant>
      <vt:variant>
        <vt:i4>0</vt:i4>
      </vt:variant>
      <vt:variant>
        <vt:i4>5</vt:i4>
      </vt:variant>
      <vt:variant>
        <vt:lpwstr/>
      </vt:variant>
      <vt:variant>
        <vt:lpwstr>_Toc327967688</vt:lpwstr>
      </vt:variant>
      <vt:variant>
        <vt:i4>1245236</vt:i4>
      </vt:variant>
      <vt:variant>
        <vt:i4>677</vt:i4>
      </vt:variant>
      <vt:variant>
        <vt:i4>0</vt:i4>
      </vt:variant>
      <vt:variant>
        <vt:i4>5</vt:i4>
      </vt:variant>
      <vt:variant>
        <vt:lpwstr/>
      </vt:variant>
      <vt:variant>
        <vt:lpwstr>_Toc327967687</vt:lpwstr>
      </vt:variant>
      <vt:variant>
        <vt:i4>1245236</vt:i4>
      </vt:variant>
      <vt:variant>
        <vt:i4>671</vt:i4>
      </vt:variant>
      <vt:variant>
        <vt:i4>0</vt:i4>
      </vt:variant>
      <vt:variant>
        <vt:i4>5</vt:i4>
      </vt:variant>
      <vt:variant>
        <vt:lpwstr/>
      </vt:variant>
      <vt:variant>
        <vt:lpwstr>_Toc327967686</vt:lpwstr>
      </vt:variant>
      <vt:variant>
        <vt:i4>1245236</vt:i4>
      </vt:variant>
      <vt:variant>
        <vt:i4>665</vt:i4>
      </vt:variant>
      <vt:variant>
        <vt:i4>0</vt:i4>
      </vt:variant>
      <vt:variant>
        <vt:i4>5</vt:i4>
      </vt:variant>
      <vt:variant>
        <vt:lpwstr/>
      </vt:variant>
      <vt:variant>
        <vt:lpwstr>_Toc327967685</vt:lpwstr>
      </vt:variant>
      <vt:variant>
        <vt:i4>1245236</vt:i4>
      </vt:variant>
      <vt:variant>
        <vt:i4>659</vt:i4>
      </vt:variant>
      <vt:variant>
        <vt:i4>0</vt:i4>
      </vt:variant>
      <vt:variant>
        <vt:i4>5</vt:i4>
      </vt:variant>
      <vt:variant>
        <vt:lpwstr/>
      </vt:variant>
      <vt:variant>
        <vt:lpwstr>_Toc327967684</vt:lpwstr>
      </vt:variant>
      <vt:variant>
        <vt:i4>1245236</vt:i4>
      </vt:variant>
      <vt:variant>
        <vt:i4>653</vt:i4>
      </vt:variant>
      <vt:variant>
        <vt:i4>0</vt:i4>
      </vt:variant>
      <vt:variant>
        <vt:i4>5</vt:i4>
      </vt:variant>
      <vt:variant>
        <vt:lpwstr/>
      </vt:variant>
      <vt:variant>
        <vt:lpwstr>_Toc327967683</vt:lpwstr>
      </vt:variant>
      <vt:variant>
        <vt:i4>1245236</vt:i4>
      </vt:variant>
      <vt:variant>
        <vt:i4>647</vt:i4>
      </vt:variant>
      <vt:variant>
        <vt:i4>0</vt:i4>
      </vt:variant>
      <vt:variant>
        <vt:i4>5</vt:i4>
      </vt:variant>
      <vt:variant>
        <vt:lpwstr/>
      </vt:variant>
      <vt:variant>
        <vt:lpwstr>_Toc327967682</vt:lpwstr>
      </vt:variant>
      <vt:variant>
        <vt:i4>1245236</vt:i4>
      </vt:variant>
      <vt:variant>
        <vt:i4>641</vt:i4>
      </vt:variant>
      <vt:variant>
        <vt:i4>0</vt:i4>
      </vt:variant>
      <vt:variant>
        <vt:i4>5</vt:i4>
      </vt:variant>
      <vt:variant>
        <vt:lpwstr/>
      </vt:variant>
      <vt:variant>
        <vt:lpwstr>_Toc327967681</vt:lpwstr>
      </vt:variant>
      <vt:variant>
        <vt:i4>1245236</vt:i4>
      </vt:variant>
      <vt:variant>
        <vt:i4>635</vt:i4>
      </vt:variant>
      <vt:variant>
        <vt:i4>0</vt:i4>
      </vt:variant>
      <vt:variant>
        <vt:i4>5</vt:i4>
      </vt:variant>
      <vt:variant>
        <vt:lpwstr/>
      </vt:variant>
      <vt:variant>
        <vt:lpwstr>_Toc327967680</vt:lpwstr>
      </vt:variant>
      <vt:variant>
        <vt:i4>1835060</vt:i4>
      </vt:variant>
      <vt:variant>
        <vt:i4>629</vt:i4>
      </vt:variant>
      <vt:variant>
        <vt:i4>0</vt:i4>
      </vt:variant>
      <vt:variant>
        <vt:i4>5</vt:i4>
      </vt:variant>
      <vt:variant>
        <vt:lpwstr/>
      </vt:variant>
      <vt:variant>
        <vt:lpwstr>_Toc327967679</vt:lpwstr>
      </vt:variant>
      <vt:variant>
        <vt:i4>1835060</vt:i4>
      </vt:variant>
      <vt:variant>
        <vt:i4>623</vt:i4>
      </vt:variant>
      <vt:variant>
        <vt:i4>0</vt:i4>
      </vt:variant>
      <vt:variant>
        <vt:i4>5</vt:i4>
      </vt:variant>
      <vt:variant>
        <vt:lpwstr/>
      </vt:variant>
      <vt:variant>
        <vt:lpwstr>_Toc327967678</vt:lpwstr>
      </vt:variant>
      <vt:variant>
        <vt:i4>1835060</vt:i4>
      </vt:variant>
      <vt:variant>
        <vt:i4>617</vt:i4>
      </vt:variant>
      <vt:variant>
        <vt:i4>0</vt:i4>
      </vt:variant>
      <vt:variant>
        <vt:i4>5</vt:i4>
      </vt:variant>
      <vt:variant>
        <vt:lpwstr/>
      </vt:variant>
      <vt:variant>
        <vt:lpwstr>_Toc327967677</vt:lpwstr>
      </vt:variant>
      <vt:variant>
        <vt:i4>1835060</vt:i4>
      </vt:variant>
      <vt:variant>
        <vt:i4>611</vt:i4>
      </vt:variant>
      <vt:variant>
        <vt:i4>0</vt:i4>
      </vt:variant>
      <vt:variant>
        <vt:i4>5</vt:i4>
      </vt:variant>
      <vt:variant>
        <vt:lpwstr/>
      </vt:variant>
      <vt:variant>
        <vt:lpwstr>_Toc327967676</vt:lpwstr>
      </vt:variant>
      <vt:variant>
        <vt:i4>1835060</vt:i4>
      </vt:variant>
      <vt:variant>
        <vt:i4>605</vt:i4>
      </vt:variant>
      <vt:variant>
        <vt:i4>0</vt:i4>
      </vt:variant>
      <vt:variant>
        <vt:i4>5</vt:i4>
      </vt:variant>
      <vt:variant>
        <vt:lpwstr/>
      </vt:variant>
      <vt:variant>
        <vt:lpwstr>_Toc327967675</vt:lpwstr>
      </vt:variant>
      <vt:variant>
        <vt:i4>1835060</vt:i4>
      </vt:variant>
      <vt:variant>
        <vt:i4>599</vt:i4>
      </vt:variant>
      <vt:variant>
        <vt:i4>0</vt:i4>
      </vt:variant>
      <vt:variant>
        <vt:i4>5</vt:i4>
      </vt:variant>
      <vt:variant>
        <vt:lpwstr/>
      </vt:variant>
      <vt:variant>
        <vt:lpwstr>_Toc327967674</vt:lpwstr>
      </vt:variant>
      <vt:variant>
        <vt:i4>1835060</vt:i4>
      </vt:variant>
      <vt:variant>
        <vt:i4>593</vt:i4>
      </vt:variant>
      <vt:variant>
        <vt:i4>0</vt:i4>
      </vt:variant>
      <vt:variant>
        <vt:i4>5</vt:i4>
      </vt:variant>
      <vt:variant>
        <vt:lpwstr/>
      </vt:variant>
      <vt:variant>
        <vt:lpwstr>_Toc327967673</vt:lpwstr>
      </vt:variant>
      <vt:variant>
        <vt:i4>1835060</vt:i4>
      </vt:variant>
      <vt:variant>
        <vt:i4>587</vt:i4>
      </vt:variant>
      <vt:variant>
        <vt:i4>0</vt:i4>
      </vt:variant>
      <vt:variant>
        <vt:i4>5</vt:i4>
      </vt:variant>
      <vt:variant>
        <vt:lpwstr/>
      </vt:variant>
      <vt:variant>
        <vt:lpwstr>_Toc327967672</vt:lpwstr>
      </vt:variant>
      <vt:variant>
        <vt:i4>1835060</vt:i4>
      </vt:variant>
      <vt:variant>
        <vt:i4>581</vt:i4>
      </vt:variant>
      <vt:variant>
        <vt:i4>0</vt:i4>
      </vt:variant>
      <vt:variant>
        <vt:i4>5</vt:i4>
      </vt:variant>
      <vt:variant>
        <vt:lpwstr/>
      </vt:variant>
      <vt:variant>
        <vt:lpwstr>_Toc327967671</vt:lpwstr>
      </vt:variant>
      <vt:variant>
        <vt:i4>1835060</vt:i4>
      </vt:variant>
      <vt:variant>
        <vt:i4>575</vt:i4>
      </vt:variant>
      <vt:variant>
        <vt:i4>0</vt:i4>
      </vt:variant>
      <vt:variant>
        <vt:i4>5</vt:i4>
      </vt:variant>
      <vt:variant>
        <vt:lpwstr/>
      </vt:variant>
      <vt:variant>
        <vt:lpwstr>_Toc327967670</vt:lpwstr>
      </vt:variant>
      <vt:variant>
        <vt:i4>1900596</vt:i4>
      </vt:variant>
      <vt:variant>
        <vt:i4>569</vt:i4>
      </vt:variant>
      <vt:variant>
        <vt:i4>0</vt:i4>
      </vt:variant>
      <vt:variant>
        <vt:i4>5</vt:i4>
      </vt:variant>
      <vt:variant>
        <vt:lpwstr/>
      </vt:variant>
      <vt:variant>
        <vt:lpwstr>_Toc327967669</vt:lpwstr>
      </vt:variant>
      <vt:variant>
        <vt:i4>1900596</vt:i4>
      </vt:variant>
      <vt:variant>
        <vt:i4>563</vt:i4>
      </vt:variant>
      <vt:variant>
        <vt:i4>0</vt:i4>
      </vt:variant>
      <vt:variant>
        <vt:i4>5</vt:i4>
      </vt:variant>
      <vt:variant>
        <vt:lpwstr/>
      </vt:variant>
      <vt:variant>
        <vt:lpwstr>_Toc327967668</vt:lpwstr>
      </vt:variant>
      <vt:variant>
        <vt:i4>1900596</vt:i4>
      </vt:variant>
      <vt:variant>
        <vt:i4>557</vt:i4>
      </vt:variant>
      <vt:variant>
        <vt:i4>0</vt:i4>
      </vt:variant>
      <vt:variant>
        <vt:i4>5</vt:i4>
      </vt:variant>
      <vt:variant>
        <vt:lpwstr/>
      </vt:variant>
      <vt:variant>
        <vt:lpwstr>_Toc327967667</vt:lpwstr>
      </vt:variant>
      <vt:variant>
        <vt:i4>1900596</vt:i4>
      </vt:variant>
      <vt:variant>
        <vt:i4>551</vt:i4>
      </vt:variant>
      <vt:variant>
        <vt:i4>0</vt:i4>
      </vt:variant>
      <vt:variant>
        <vt:i4>5</vt:i4>
      </vt:variant>
      <vt:variant>
        <vt:lpwstr/>
      </vt:variant>
      <vt:variant>
        <vt:lpwstr>_Toc327967666</vt:lpwstr>
      </vt:variant>
      <vt:variant>
        <vt:i4>1900596</vt:i4>
      </vt:variant>
      <vt:variant>
        <vt:i4>545</vt:i4>
      </vt:variant>
      <vt:variant>
        <vt:i4>0</vt:i4>
      </vt:variant>
      <vt:variant>
        <vt:i4>5</vt:i4>
      </vt:variant>
      <vt:variant>
        <vt:lpwstr/>
      </vt:variant>
      <vt:variant>
        <vt:lpwstr>_Toc327967665</vt:lpwstr>
      </vt:variant>
      <vt:variant>
        <vt:i4>1900596</vt:i4>
      </vt:variant>
      <vt:variant>
        <vt:i4>539</vt:i4>
      </vt:variant>
      <vt:variant>
        <vt:i4>0</vt:i4>
      </vt:variant>
      <vt:variant>
        <vt:i4>5</vt:i4>
      </vt:variant>
      <vt:variant>
        <vt:lpwstr/>
      </vt:variant>
      <vt:variant>
        <vt:lpwstr>_Toc327967664</vt:lpwstr>
      </vt:variant>
      <vt:variant>
        <vt:i4>1900596</vt:i4>
      </vt:variant>
      <vt:variant>
        <vt:i4>533</vt:i4>
      </vt:variant>
      <vt:variant>
        <vt:i4>0</vt:i4>
      </vt:variant>
      <vt:variant>
        <vt:i4>5</vt:i4>
      </vt:variant>
      <vt:variant>
        <vt:lpwstr/>
      </vt:variant>
      <vt:variant>
        <vt:lpwstr>_Toc327967663</vt:lpwstr>
      </vt:variant>
      <vt:variant>
        <vt:i4>1900596</vt:i4>
      </vt:variant>
      <vt:variant>
        <vt:i4>527</vt:i4>
      </vt:variant>
      <vt:variant>
        <vt:i4>0</vt:i4>
      </vt:variant>
      <vt:variant>
        <vt:i4>5</vt:i4>
      </vt:variant>
      <vt:variant>
        <vt:lpwstr/>
      </vt:variant>
      <vt:variant>
        <vt:lpwstr>_Toc327967662</vt:lpwstr>
      </vt:variant>
      <vt:variant>
        <vt:i4>1900596</vt:i4>
      </vt:variant>
      <vt:variant>
        <vt:i4>521</vt:i4>
      </vt:variant>
      <vt:variant>
        <vt:i4>0</vt:i4>
      </vt:variant>
      <vt:variant>
        <vt:i4>5</vt:i4>
      </vt:variant>
      <vt:variant>
        <vt:lpwstr/>
      </vt:variant>
      <vt:variant>
        <vt:lpwstr>_Toc327967661</vt:lpwstr>
      </vt:variant>
      <vt:variant>
        <vt:i4>1900596</vt:i4>
      </vt:variant>
      <vt:variant>
        <vt:i4>515</vt:i4>
      </vt:variant>
      <vt:variant>
        <vt:i4>0</vt:i4>
      </vt:variant>
      <vt:variant>
        <vt:i4>5</vt:i4>
      </vt:variant>
      <vt:variant>
        <vt:lpwstr/>
      </vt:variant>
      <vt:variant>
        <vt:lpwstr>_Toc327967660</vt:lpwstr>
      </vt:variant>
      <vt:variant>
        <vt:i4>1966132</vt:i4>
      </vt:variant>
      <vt:variant>
        <vt:i4>509</vt:i4>
      </vt:variant>
      <vt:variant>
        <vt:i4>0</vt:i4>
      </vt:variant>
      <vt:variant>
        <vt:i4>5</vt:i4>
      </vt:variant>
      <vt:variant>
        <vt:lpwstr/>
      </vt:variant>
      <vt:variant>
        <vt:lpwstr>_Toc327967659</vt:lpwstr>
      </vt:variant>
      <vt:variant>
        <vt:i4>1966132</vt:i4>
      </vt:variant>
      <vt:variant>
        <vt:i4>503</vt:i4>
      </vt:variant>
      <vt:variant>
        <vt:i4>0</vt:i4>
      </vt:variant>
      <vt:variant>
        <vt:i4>5</vt:i4>
      </vt:variant>
      <vt:variant>
        <vt:lpwstr/>
      </vt:variant>
      <vt:variant>
        <vt:lpwstr>_Toc327967658</vt:lpwstr>
      </vt:variant>
      <vt:variant>
        <vt:i4>1966132</vt:i4>
      </vt:variant>
      <vt:variant>
        <vt:i4>497</vt:i4>
      </vt:variant>
      <vt:variant>
        <vt:i4>0</vt:i4>
      </vt:variant>
      <vt:variant>
        <vt:i4>5</vt:i4>
      </vt:variant>
      <vt:variant>
        <vt:lpwstr/>
      </vt:variant>
      <vt:variant>
        <vt:lpwstr>_Toc327967657</vt:lpwstr>
      </vt:variant>
      <vt:variant>
        <vt:i4>1966132</vt:i4>
      </vt:variant>
      <vt:variant>
        <vt:i4>491</vt:i4>
      </vt:variant>
      <vt:variant>
        <vt:i4>0</vt:i4>
      </vt:variant>
      <vt:variant>
        <vt:i4>5</vt:i4>
      </vt:variant>
      <vt:variant>
        <vt:lpwstr/>
      </vt:variant>
      <vt:variant>
        <vt:lpwstr>_Toc327967656</vt:lpwstr>
      </vt:variant>
      <vt:variant>
        <vt:i4>1966132</vt:i4>
      </vt:variant>
      <vt:variant>
        <vt:i4>485</vt:i4>
      </vt:variant>
      <vt:variant>
        <vt:i4>0</vt:i4>
      </vt:variant>
      <vt:variant>
        <vt:i4>5</vt:i4>
      </vt:variant>
      <vt:variant>
        <vt:lpwstr/>
      </vt:variant>
      <vt:variant>
        <vt:lpwstr>_Toc327967655</vt:lpwstr>
      </vt:variant>
      <vt:variant>
        <vt:i4>1966132</vt:i4>
      </vt:variant>
      <vt:variant>
        <vt:i4>479</vt:i4>
      </vt:variant>
      <vt:variant>
        <vt:i4>0</vt:i4>
      </vt:variant>
      <vt:variant>
        <vt:i4>5</vt:i4>
      </vt:variant>
      <vt:variant>
        <vt:lpwstr/>
      </vt:variant>
      <vt:variant>
        <vt:lpwstr>_Toc327967654</vt:lpwstr>
      </vt:variant>
      <vt:variant>
        <vt:i4>1966132</vt:i4>
      </vt:variant>
      <vt:variant>
        <vt:i4>473</vt:i4>
      </vt:variant>
      <vt:variant>
        <vt:i4>0</vt:i4>
      </vt:variant>
      <vt:variant>
        <vt:i4>5</vt:i4>
      </vt:variant>
      <vt:variant>
        <vt:lpwstr/>
      </vt:variant>
      <vt:variant>
        <vt:lpwstr>_Toc327967653</vt:lpwstr>
      </vt:variant>
      <vt:variant>
        <vt:i4>1966132</vt:i4>
      </vt:variant>
      <vt:variant>
        <vt:i4>467</vt:i4>
      </vt:variant>
      <vt:variant>
        <vt:i4>0</vt:i4>
      </vt:variant>
      <vt:variant>
        <vt:i4>5</vt:i4>
      </vt:variant>
      <vt:variant>
        <vt:lpwstr/>
      </vt:variant>
      <vt:variant>
        <vt:lpwstr>_Toc327967652</vt:lpwstr>
      </vt:variant>
      <vt:variant>
        <vt:i4>1966132</vt:i4>
      </vt:variant>
      <vt:variant>
        <vt:i4>461</vt:i4>
      </vt:variant>
      <vt:variant>
        <vt:i4>0</vt:i4>
      </vt:variant>
      <vt:variant>
        <vt:i4>5</vt:i4>
      </vt:variant>
      <vt:variant>
        <vt:lpwstr/>
      </vt:variant>
      <vt:variant>
        <vt:lpwstr>_Toc327967651</vt:lpwstr>
      </vt:variant>
      <vt:variant>
        <vt:i4>1966132</vt:i4>
      </vt:variant>
      <vt:variant>
        <vt:i4>455</vt:i4>
      </vt:variant>
      <vt:variant>
        <vt:i4>0</vt:i4>
      </vt:variant>
      <vt:variant>
        <vt:i4>5</vt:i4>
      </vt:variant>
      <vt:variant>
        <vt:lpwstr/>
      </vt:variant>
      <vt:variant>
        <vt:lpwstr>_Toc327967650</vt:lpwstr>
      </vt:variant>
      <vt:variant>
        <vt:i4>2031668</vt:i4>
      </vt:variant>
      <vt:variant>
        <vt:i4>449</vt:i4>
      </vt:variant>
      <vt:variant>
        <vt:i4>0</vt:i4>
      </vt:variant>
      <vt:variant>
        <vt:i4>5</vt:i4>
      </vt:variant>
      <vt:variant>
        <vt:lpwstr/>
      </vt:variant>
      <vt:variant>
        <vt:lpwstr>_Toc327967649</vt:lpwstr>
      </vt:variant>
      <vt:variant>
        <vt:i4>2031668</vt:i4>
      </vt:variant>
      <vt:variant>
        <vt:i4>443</vt:i4>
      </vt:variant>
      <vt:variant>
        <vt:i4>0</vt:i4>
      </vt:variant>
      <vt:variant>
        <vt:i4>5</vt:i4>
      </vt:variant>
      <vt:variant>
        <vt:lpwstr/>
      </vt:variant>
      <vt:variant>
        <vt:lpwstr>_Toc327967648</vt:lpwstr>
      </vt:variant>
      <vt:variant>
        <vt:i4>2031668</vt:i4>
      </vt:variant>
      <vt:variant>
        <vt:i4>437</vt:i4>
      </vt:variant>
      <vt:variant>
        <vt:i4>0</vt:i4>
      </vt:variant>
      <vt:variant>
        <vt:i4>5</vt:i4>
      </vt:variant>
      <vt:variant>
        <vt:lpwstr/>
      </vt:variant>
      <vt:variant>
        <vt:lpwstr>_Toc327967647</vt:lpwstr>
      </vt:variant>
      <vt:variant>
        <vt:i4>2031668</vt:i4>
      </vt:variant>
      <vt:variant>
        <vt:i4>431</vt:i4>
      </vt:variant>
      <vt:variant>
        <vt:i4>0</vt:i4>
      </vt:variant>
      <vt:variant>
        <vt:i4>5</vt:i4>
      </vt:variant>
      <vt:variant>
        <vt:lpwstr/>
      </vt:variant>
      <vt:variant>
        <vt:lpwstr>_Toc327967646</vt:lpwstr>
      </vt:variant>
      <vt:variant>
        <vt:i4>2031668</vt:i4>
      </vt:variant>
      <vt:variant>
        <vt:i4>425</vt:i4>
      </vt:variant>
      <vt:variant>
        <vt:i4>0</vt:i4>
      </vt:variant>
      <vt:variant>
        <vt:i4>5</vt:i4>
      </vt:variant>
      <vt:variant>
        <vt:lpwstr/>
      </vt:variant>
      <vt:variant>
        <vt:lpwstr>_Toc327967645</vt:lpwstr>
      </vt:variant>
      <vt:variant>
        <vt:i4>2031668</vt:i4>
      </vt:variant>
      <vt:variant>
        <vt:i4>419</vt:i4>
      </vt:variant>
      <vt:variant>
        <vt:i4>0</vt:i4>
      </vt:variant>
      <vt:variant>
        <vt:i4>5</vt:i4>
      </vt:variant>
      <vt:variant>
        <vt:lpwstr/>
      </vt:variant>
      <vt:variant>
        <vt:lpwstr>_Toc327967644</vt:lpwstr>
      </vt:variant>
      <vt:variant>
        <vt:i4>2031668</vt:i4>
      </vt:variant>
      <vt:variant>
        <vt:i4>413</vt:i4>
      </vt:variant>
      <vt:variant>
        <vt:i4>0</vt:i4>
      </vt:variant>
      <vt:variant>
        <vt:i4>5</vt:i4>
      </vt:variant>
      <vt:variant>
        <vt:lpwstr/>
      </vt:variant>
      <vt:variant>
        <vt:lpwstr>_Toc327967643</vt:lpwstr>
      </vt:variant>
      <vt:variant>
        <vt:i4>2031668</vt:i4>
      </vt:variant>
      <vt:variant>
        <vt:i4>407</vt:i4>
      </vt:variant>
      <vt:variant>
        <vt:i4>0</vt:i4>
      </vt:variant>
      <vt:variant>
        <vt:i4>5</vt:i4>
      </vt:variant>
      <vt:variant>
        <vt:lpwstr/>
      </vt:variant>
      <vt:variant>
        <vt:lpwstr>_Toc327967642</vt:lpwstr>
      </vt:variant>
      <vt:variant>
        <vt:i4>2031668</vt:i4>
      </vt:variant>
      <vt:variant>
        <vt:i4>401</vt:i4>
      </vt:variant>
      <vt:variant>
        <vt:i4>0</vt:i4>
      </vt:variant>
      <vt:variant>
        <vt:i4>5</vt:i4>
      </vt:variant>
      <vt:variant>
        <vt:lpwstr/>
      </vt:variant>
      <vt:variant>
        <vt:lpwstr>_Toc327967641</vt:lpwstr>
      </vt:variant>
      <vt:variant>
        <vt:i4>2031668</vt:i4>
      </vt:variant>
      <vt:variant>
        <vt:i4>395</vt:i4>
      </vt:variant>
      <vt:variant>
        <vt:i4>0</vt:i4>
      </vt:variant>
      <vt:variant>
        <vt:i4>5</vt:i4>
      </vt:variant>
      <vt:variant>
        <vt:lpwstr/>
      </vt:variant>
      <vt:variant>
        <vt:lpwstr>_Toc327967640</vt:lpwstr>
      </vt:variant>
      <vt:variant>
        <vt:i4>1572916</vt:i4>
      </vt:variant>
      <vt:variant>
        <vt:i4>389</vt:i4>
      </vt:variant>
      <vt:variant>
        <vt:i4>0</vt:i4>
      </vt:variant>
      <vt:variant>
        <vt:i4>5</vt:i4>
      </vt:variant>
      <vt:variant>
        <vt:lpwstr/>
      </vt:variant>
      <vt:variant>
        <vt:lpwstr>_Toc327967639</vt:lpwstr>
      </vt:variant>
      <vt:variant>
        <vt:i4>1572916</vt:i4>
      </vt:variant>
      <vt:variant>
        <vt:i4>383</vt:i4>
      </vt:variant>
      <vt:variant>
        <vt:i4>0</vt:i4>
      </vt:variant>
      <vt:variant>
        <vt:i4>5</vt:i4>
      </vt:variant>
      <vt:variant>
        <vt:lpwstr/>
      </vt:variant>
      <vt:variant>
        <vt:lpwstr>_Toc327967638</vt:lpwstr>
      </vt:variant>
      <vt:variant>
        <vt:i4>1572916</vt:i4>
      </vt:variant>
      <vt:variant>
        <vt:i4>377</vt:i4>
      </vt:variant>
      <vt:variant>
        <vt:i4>0</vt:i4>
      </vt:variant>
      <vt:variant>
        <vt:i4>5</vt:i4>
      </vt:variant>
      <vt:variant>
        <vt:lpwstr/>
      </vt:variant>
      <vt:variant>
        <vt:lpwstr>_Toc327967637</vt:lpwstr>
      </vt:variant>
      <vt:variant>
        <vt:i4>1572916</vt:i4>
      </vt:variant>
      <vt:variant>
        <vt:i4>371</vt:i4>
      </vt:variant>
      <vt:variant>
        <vt:i4>0</vt:i4>
      </vt:variant>
      <vt:variant>
        <vt:i4>5</vt:i4>
      </vt:variant>
      <vt:variant>
        <vt:lpwstr/>
      </vt:variant>
      <vt:variant>
        <vt:lpwstr>_Toc327967636</vt:lpwstr>
      </vt:variant>
      <vt:variant>
        <vt:i4>1572916</vt:i4>
      </vt:variant>
      <vt:variant>
        <vt:i4>365</vt:i4>
      </vt:variant>
      <vt:variant>
        <vt:i4>0</vt:i4>
      </vt:variant>
      <vt:variant>
        <vt:i4>5</vt:i4>
      </vt:variant>
      <vt:variant>
        <vt:lpwstr/>
      </vt:variant>
      <vt:variant>
        <vt:lpwstr>_Toc327967635</vt:lpwstr>
      </vt:variant>
      <vt:variant>
        <vt:i4>1572916</vt:i4>
      </vt:variant>
      <vt:variant>
        <vt:i4>359</vt:i4>
      </vt:variant>
      <vt:variant>
        <vt:i4>0</vt:i4>
      </vt:variant>
      <vt:variant>
        <vt:i4>5</vt:i4>
      </vt:variant>
      <vt:variant>
        <vt:lpwstr/>
      </vt:variant>
      <vt:variant>
        <vt:lpwstr>_Toc327967634</vt:lpwstr>
      </vt:variant>
      <vt:variant>
        <vt:i4>1572916</vt:i4>
      </vt:variant>
      <vt:variant>
        <vt:i4>353</vt:i4>
      </vt:variant>
      <vt:variant>
        <vt:i4>0</vt:i4>
      </vt:variant>
      <vt:variant>
        <vt:i4>5</vt:i4>
      </vt:variant>
      <vt:variant>
        <vt:lpwstr/>
      </vt:variant>
      <vt:variant>
        <vt:lpwstr>_Toc327967633</vt:lpwstr>
      </vt:variant>
      <vt:variant>
        <vt:i4>1572916</vt:i4>
      </vt:variant>
      <vt:variant>
        <vt:i4>347</vt:i4>
      </vt:variant>
      <vt:variant>
        <vt:i4>0</vt:i4>
      </vt:variant>
      <vt:variant>
        <vt:i4>5</vt:i4>
      </vt:variant>
      <vt:variant>
        <vt:lpwstr/>
      </vt:variant>
      <vt:variant>
        <vt:lpwstr>_Toc327967632</vt:lpwstr>
      </vt:variant>
      <vt:variant>
        <vt:i4>1572916</vt:i4>
      </vt:variant>
      <vt:variant>
        <vt:i4>341</vt:i4>
      </vt:variant>
      <vt:variant>
        <vt:i4>0</vt:i4>
      </vt:variant>
      <vt:variant>
        <vt:i4>5</vt:i4>
      </vt:variant>
      <vt:variant>
        <vt:lpwstr/>
      </vt:variant>
      <vt:variant>
        <vt:lpwstr>_Toc327967631</vt:lpwstr>
      </vt:variant>
      <vt:variant>
        <vt:i4>1572916</vt:i4>
      </vt:variant>
      <vt:variant>
        <vt:i4>335</vt:i4>
      </vt:variant>
      <vt:variant>
        <vt:i4>0</vt:i4>
      </vt:variant>
      <vt:variant>
        <vt:i4>5</vt:i4>
      </vt:variant>
      <vt:variant>
        <vt:lpwstr/>
      </vt:variant>
      <vt:variant>
        <vt:lpwstr>_Toc327967630</vt:lpwstr>
      </vt:variant>
      <vt:variant>
        <vt:i4>1638452</vt:i4>
      </vt:variant>
      <vt:variant>
        <vt:i4>329</vt:i4>
      </vt:variant>
      <vt:variant>
        <vt:i4>0</vt:i4>
      </vt:variant>
      <vt:variant>
        <vt:i4>5</vt:i4>
      </vt:variant>
      <vt:variant>
        <vt:lpwstr/>
      </vt:variant>
      <vt:variant>
        <vt:lpwstr>_Toc327967629</vt:lpwstr>
      </vt:variant>
      <vt:variant>
        <vt:i4>1638452</vt:i4>
      </vt:variant>
      <vt:variant>
        <vt:i4>323</vt:i4>
      </vt:variant>
      <vt:variant>
        <vt:i4>0</vt:i4>
      </vt:variant>
      <vt:variant>
        <vt:i4>5</vt:i4>
      </vt:variant>
      <vt:variant>
        <vt:lpwstr/>
      </vt:variant>
      <vt:variant>
        <vt:lpwstr>_Toc327967628</vt:lpwstr>
      </vt:variant>
      <vt:variant>
        <vt:i4>1638452</vt:i4>
      </vt:variant>
      <vt:variant>
        <vt:i4>317</vt:i4>
      </vt:variant>
      <vt:variant>
        <vt:i4>0</vt:i4>
      </vt:variant>
      <vt:variant>
        <vt:i4>5</vt:i4>
      </vt:variant>
      <vt:variant>
        <vt:lpwstr/>
      </vt:variant>
      <vt:variant>
        <vt:lpwstr>_Toc327967627</vt:lpwstr>
      </vt:variant>
      <vt:variant>
        <vt:i4>1638452</vt:i4>
      </vt:variant>
      <vt:variant>
        <vt:i4>311</vt:i4>
      </vt:variant>
      <vt:variant>
        <vt:i4>0</vt:i4>
      </vt:variant>
      <vt:variant>
        <vt:i4>5</vt:i4>
      </vt:variant>
      <vt:variant>
        <vt:lpwstr/>
      </vt:variant>
      <vt:variant>
        <vt:lpwstr>_Toc327967626</vt:lpwstr>
      </vt:variant>
      <vt:variant>
        <vt:i4>1638452</vt:i4>
      </vt:variant>
      <vt:variant>
        <vt:i4>305</vt:i4>
      </vt:variant>
      <vt:variant>
        <vt:i4>0</vt:i4>
      </vt:variant>
      <vt:variant>
        <vt:i4>5</vt:i4>
      </vt:variant>
      <vt:variant>
        <vt:lpwstr/>
      </vt:variant>
      <vt:variant>
        <vt:lpwstr>_Toc327967625</vt:lpwstr>
      </vt:variant>
      <vt:variant>
        <vt:i4>1638452</vt:i4>
      </vt:variant>
      <vt:variant>
        <vt:i4>299</vt:i4>
      </vt:variant>
      <vt:variant>
        <vt:i4>0</vt:i4>
      </vt:variant>
      <vt:variant>
        <vt:i4>5</vt:i4>
      </vt:variant>
      <vt:variant>
        <vt:lpwstr/>
      </vt:variant>
      <vt:variant>
        <vt:lpwstr>_Toc327967624</vt:lpwstr>
      </vt:variant>
      <vt:variant>
        <vt:i4>1638452</vt:i4>
      </vt:variant>
      <vt:variant>
        <vt:i4>293</vt:i4>
      </vt:variant>
      <vt:variant>
        <vt:i4>0</vt:i4>
      </vt:variant>
      <vt:variant>
        <vt:i4>5</vt:i4>
      </vt:variant>
      <vt:variant>
        <vt:lpwstr/>
      </vt:variant>
      <vt:variant>
        <vt:lpwstr>_Toc327967623</vt:lpwstr>
      </vt:variant>
      <vt:variant>
        <vt:i4>1638452</vt:i4>
      </vt:variant>
      <vt:variant>
        <vt:i4>287</vt:i4>
      </vt:variant>
      <vt:variant>
        <vt:i4>0</vt:i4>
      </vt:variant>
      <vt:variant>
        <vt:i4>5</vt:i4>
      </vt:variant>
      <vt:variant>
        <vt:lpwstr/>
      </vt:variant>
      <vt:variant>
        <vt:lpwstr>_Toc327967622</vt:lpwstr>
      </vt:variant>
      <vt:variant>
        <vt:i4>1638452</vt:i4>
      </vt:variant>
      <vt:variant>
        <vt:i4>281</vt:i4>
      </vt:variant>
      <vt:variant>
        <vt:i4>0</vt:i4>
      </vt:variant>
      <vt:variant>
        <vt:i4>5</vt:i4>
      </vt:variant>
      <vt:variant>
        <vt:lpwstr/>
      </vt:variant>
      <vt:variant>
        <vt:lpwstr>_Toc327967621</vt:lpwstr>
      </vt:variant>
      <vt:variant>
        <vt:i4>1638452</vt:i4>
      </vt:variant>
      <vt:variant>
        <vt:i4>275</vt:i4>
      </vt:variant>
      <vt:variant>
        <vt:i4>0</vt:i4>
      </vt:variant>
      <vt:variant>
        <vt:i4>5</vt:i4>
      </vt:variant>
      <vt:variant>
        <vt:lpwstr/>
      </vt:variant>
      <vt:variant>
        <vt:lpwstr>_Toc327967620</vt:lpwstr>
      </vt:variant>
      <vt:variant>
        <vt:i4>1703988</vt:i4>
      </vt:variant>
      <vt:variant>
        <vt:i4>269</vt:i4>
      </vt:variant>
      <vt:variant>
        <vt:i4>0</vt:i4>
      </vt:variant>
      <vt:variant>
        <vt:i4>5</vt:i4>
      </vt:variant>
      <vt:variant>
        <vt:lpwstr/>
      </vt:variant>
      <vt:variant>
        <vt:lpwstr>_Toc327967619</vt:lpwstr>
      </vt:variant>
      <vt:variant>
        <vt:i4>1703988</vt:i4>
      </vt:variant>
      <vt:variant>
        <vt:i4>263</vt:i4>
      </vt:variant>
      <vt:variant>
        <vt:i4>0</vt:i4>
      </vt:variant>
      <vt:variant>
        <vt:i4>5</vt:i4>
      </vt:variant>
      <vt:variant>
        <vt:lpwstr/>
      </vt:variant>
      <vt:variant>
        <vt:lpwstr>_Toc327967618</vt:lpwstr>
      </vt:variant>
      <vt:variant>
        <vt:i4>1703988</vt:i4>
      </vt:variant>
      <vt:variant>
        <vt:i4>257</vt:i4>
      </vt:variant>
      <vt:variant>
        <vt:i4>0</vt:i4>
      </vt:variant>
      <vt:variant>
        <vt:i4>5</vt:i4>
      </vt:variant>
      <vt:variant>
        <vt:lpwstr/>
      </vt:variant>
      <vt:variant>
        <vt:lpwstr>_Toc327967617</vt:lpwstr>
      </vt:variant>
      <vt:variant>
        <vt:i4>1703988</vt:i4>
      </vt:variant>
      <vt:variant>
        <vt:i4>251</vt:i4>
      </vt:variant>
      <vt:variant>
        <vt:i4>0</vt:i4>
      </vt:variant>
      <vt:variant>
        <vt:i4>5</vt:i4>
      </vt:variant>
      <vt:variant>
        <vt:lpwstr/>
      </vt:variant>
      <vt:variant>
        <vt:lpwstr>_Toc327967616</vt:lpwstr>
      </vt:variant>
      <vt:variant>
        <vt:i4>1703988</vt:i4>
      </vt:variant>
      <vt:variant>
        <vt:i4>245</vt:i4>
      </vt:variant>
      <vt:variant>
        <vt:i4>0</vt:i4>
      </vt:variant>
      <vt:variant>
        <vt:i4>5</vt:i4>
      </vt:variant>
      <vt:variant>
        <vt:lpwstr/>
      </vt:variant>
      <vt:variant>
        <vt:lpwstr>_Toc327967615</vt:lpwstr>
      </vt:variant>
      <vt:variant>
        <vt:i4>1703988</vt:i4>
      </vt:variant>
      <vt:variant>
        <vt:i4>239</vt:i4>
      </vt:variant>
      <vt:variant>
        <vt:i4>0</vt:i4>
      </vt:variant>
      <vt:variant>
        <vt:i4>5</vt:i4>
      </vt:variant>
      <vt:variant>
        <vt:lpwstr/>
      </vt:variant>
      <vt:variant>
        <vt:lpwstr>_Toc327967614</vt:lpwstr>
      </vt:variant>
      <vt:variant>
        <vt:i4>1703988</vt:i4>
      </vt:variant>
      <vt:variant>
        <vt:i4>233</vt:i4>
      </vt:variant>
      <vt:variant>
        <vt:i4>0</vt:i4>
      </vt:variant>
      <vt:variant>
        <vt:i4>5</vt:i4>
      </vt:variant>
      <vt:variant>
        <vt:lpwstr/>
      </vt:variant>
      <vt:variant>
        <vt:lpwstr>_Toc327967613</vt:lpwstr>
      </vt:variant>
      <vt:variant>
        <vt:i4>1703988</vt:i4>
      </vt:variant>
      <vt:variant>
        <vt:i4>227</vt:i4>
      </vt:variant>
      <vt:variant>
        <vt:i4>0</vt:i4>
      </vt:variant>
      <vt:variant>
        <vt:i4>5</vt:i4>
      </vt:variant>
      <vt:variant>
        <vt:lpwstr/>
      </vt:variant>
      <vt:variant>
        <vt:lpwstr>_Toc327967612</vt:lpwstr>
      </vt:variant>
      <vt:variant>
        <vt:i4>1703988</vt:i4>
      </vt:variant>
      <vt:variant>
        <vt:i4>221</vt:i4>
      </vt:variant>
      <vt:variant>
        <vt:i4>0</vt:i4>
      </vt:variant>
      <vt:variant>
        <vt:i4>5</vt:i4>
      </vt:variant>
      <vt:variant>
        <vt:lpwstr/>
      </vt:variant>
      <vt:variant>
        <vt:lpwstr>_Toc327967611</vt:lpwstr>
      </vt:variant>
      <vt:variant>
        <vt:i4>1703988</vt:i4>
      </vt:variant>
      <vt:variant>
        <vt:i4>215</vt:i4>
      </vt:variant>
      <vt:variant>
        <vt:i4>0</vt:i4>
      </vt:variant>
      <vt:variant>
        <vt:i4>5</vt:i4>
      </vt:variant>
      <vt:variant>
        <vt:lpwstr/>
      </vt:variant>
      <vt:variant>
        <vt:lpwstr>_Toc327967610</vt:lpwstr>
      </vt:variant>
      <vt:variant>
        <vt:i4>1769524</vt:i4>
      </vt:variant>
      <vt:variant>
        <vt:i4>209</vt:i4>
      </vt:variant>
      <vt:variant>
        <vt:i4>0</vt:i4>
      </vt:variant>
      <vt:variant>
        <vt:i4>5</vt:i4>
      </vt:variant>
      <vt:variant>
        <vt:lpwstr/>
      </vt:variant>
      <vt:variant>
        <vt:lpwstr>_Toc327967609</vt:lpwstr>
      </vt:variant>
      <vt:variant>
        <vt:i4>1769524</vt:i4>
      </vt:variant>
      <vt:variant>
        <vt:i4>203</vt:i4>
      </vt:variant>
      <vt:variant>
        <vt:i4>0</vt:i4>
      </vt:variant>
      <vt:variant>
        <vt:i4>5</vt:i4>
      </vt:variant>
      <vt:variant>
        <vt:lpwstr/>
      </vt:variant>
      <vt:variant>
        <vt:lpwstr>_Toc327967608</vt:lpwstr>
      </vt:variant>
      <vt:variant>
        <vt:i4>1769524</vt:i4>
      </vt:variant>
      <vt:variant>
        <vt:i4>197</vt:i4>
      </vt:variant>
      <vt:variant>
        <vt:i4>0</vt:i4>
      </vt:variant>
      <vt:variant>
        <vt:i4>5</vt:i4>
      </vt:variant>
      <vt:variant>
        <vt:lpwstr/>
      </vt:variant>
      <vt:variant>
        <vt:lpwstr>_Toc327967607</vt:lpwstr>
      </vt:variant>
      <vt:variant>
        <vt:i4>1769524</vt:i4>
      </vt:variant>
      <vt:variant>
        <vt:i4>191</vt:i4>
      </vt:variant>
      <vt:variant>
        <vt:i4>0</vt:i4>
      </vt:variant>
      <vt:variant>
        <vt:i4>5</vt:i4>
      </vt:variant>
      <vt:variant>
        <vt:lpwstr/>
      </vt:variant>
      <vt:variant>
        <vt:lpwstr>_Toc327967606</vt:lpwstr>
      </vt:variant>
      <vt:variant>
        <vt:i4>1769524</vt:i4>
      </vt:variant>
      <vt:variant>
        <vt:i4>185</vt:i4>
      </vt:variant>
      <vt:variant>
        <vt:i4>0</vt:i4>
      </vt:variant>
      <vt:variant>
        <vt:i4>5</vt:i4>
      </vt:variant>
      <vt:variant>
        <vt:lpwstr/>
      </vt:variant>
      <vt:variant>
        <vt:lpwstr>_Toc327967605</vt:lpwstr>
      </vt:variant>
      <vt:variant>
        <vt:i4>1769524</vt:i4>
      </vt:variant>
      <vt:variant>
        <vt:i4>179</vt:i4>
      </vt:variant>
      <vt:variant>
        <vt:i4>0</vt:i4>
      </vt:variant>
      <vt:variant>
        <vt:i4>5</vt:i4>
      </vt:variant>
      <vt:variant>
        <vt:lpwstr/>
      </vt:variant>
      <vt:variant>
        <vt:lpwstr>_Toc327967604</vt:lpwstr>
      </vt:variant>
      <vt:variant>
        <vt:i4>1769524</vt:i4>
      </vt:variant>
      <vt:variant>
        <vt:i4>173</vt:i4>
      </vt:variant>
      <vt:variant>
        <vt:i4>0</vt:i4>
      </vt:variant>
      <vt:variant>
        <vt:i4>5</vt:i4>
      </vt:variant>
      <vt:variant>
        <vt:lpwstr/>
      </vt:variant>
      <vt:variant>
        <vt:lpwstr>_Toc327967603</vt:lpwstr>
      </vt:variant>
      <vt:variant>
        <vt:i4>1769524</vt:i4>
      </vt:variant>
      <vt:variant>
        <vt:i4>167</vt:i4>
      </vt:variant>
      <vt:variant>
        <vt:i4>0</vt:i4>
      </vt:variant>
      <vt:variant>
        <vt:i4>5</vt:i4>
      </vt:variant>
      <vt:variant>
        <vt:lpwstr/>
      </vt:variant>
      <vt:variant>
        <vt:lpwstr>_Toc327967602</vt:lpwstr>
      </vt:variant>
      <vt:variant>
        <vt:i4>1769524</vt:i4>
      </vt:variant>
      <vt:variant>
        <vt:i4>161</vt:i4>
      </vt:variant>
      <vt:variant>
        <vt:i4>0</vt:i4>
      </vt:variant>
      <vt:variant>
        <vt:i4>5</vt:i4>
      </vt:variant>
      <vt:variant>
        <vt:lpwstr/>
      </vt:variant>
      <vt:variant>
        <vt:lpwstr>_Toc327967601</vt:lpwstr>
      </vt:variant>
      <vt:variant>
        <vt:i4>1769524</vt:i4>
      </vt:variant>
      <vt:variant>
        <vt:i4>155</vt:i4>
      </vt:variant>
      <vt:variant>
        <vt:i4>0</vt:i4>
      </vt:variant>
      <vt:variant>
        <vt:i4>5</vt:i4>
      </vt:variant>
      <vt:variant>
        <vt:lpwstr/>
      </vt:variant>
      <vt:variant>
        <vt:lpwstr>_Toc327967600</vt:lpwstr>
      </vt:variant>
      <vt:variant>
        <vt:i4>1179703</vt:i4>
      </vt:variant>
      <vt:variant>
        <vt:i4>149</vt:i4>
      </vt:variant>
      <vt:variant>
        <vt:i4>0</vt:i4>
      </vt:variant>
      <vt:variant>
        <vt:i4>5</vt:i4>
      </vt:variant>
      <vt:variant>
        <vt:lpwstr/>
      </vt:variant>
      <vt:variant>
        <vt:lpwstr>_Toc327967599</vt:lpwstr>
      </vt:variant>
      <vt:variant>
        <vt:i4>1179703</vt:i4>
      </vt:variant>
      <vt:variant>
        <vt:i4>143</vt:i4>
      </vt:variant>
      <vt:variant>
        <vt:i4>0</vt:i4>
      </vt:variant>
      <vt:variant>
        <vt:i4>5</vt:i4>
      </vt:variant>
      <vt:variant>
        <vt:lpwstr/>
      </vt:variant>
      <vt:variant>
        <vt:lpwstr>_Toc327967598</vt:lpwstr>
      </vt:variant>
      <vt:variant>
        <vt:i4>1179703</vt:i4>
      </vt:variant>
      <vt:variant>
        <vt:i4>137</vt:i4>
      </vt:variant>
      <vt:variant>
        <vt:i4>0</vt:i4>
      </vt:variant>
      <vt:variant>
        <vt:i4>5</vt:i4>
      </vt:variant>
      <vt:variant>
        <vt:lpwstr/>
      </vt:variant>
      <vt:variant>
        <vt:lpwstr>_Toc327967597</vt:lpwstr>
      </vt:variant>
      <vt:variant>
        <vt:i4>1179703</vt:i4>
      </vt:variant>
      <vt:variant>
        <vt:i4>131</vt:i4>
      </vt:variant>
      <vt:variant>
        <vt:i4>0</vt:i4>
      </vt:variant>
      <vt:variant>
        <vt:i4>5</vt:i4>
      </vt:variant>
      <vt:variant>
        <vt:lpwstr/>
      </vt:variant>
      <vt:variant>
        <vt:lpwstr>_Toc327967596</vt:lpwstr>
      </vt:variant>
      <vt:variant>
        <vt:i4>1179703</vt:i4>
      </vt:variant>
      <vt:variant>
        <vt:i4>125</vt:i4>
      </vt:variant>
      <vt:variant>
        <vt:i4>0</vt:i4>
      </vt:variant>
      <vt:variant>
        <vt:i4>5</vt:i4>
      </vt:variant>
      <vt:variant>
        <vt:lpwstr/>
      </vt:variant>
      <vt:variant>
        <vt:lpwstr>_Toc327967595</vt:lpwstr>
      </vt:variant>
      <vt:variant>
        <vt:i4>1179703</vt:i4>
      </vt:variant>
      <vt:variant>
        <vt:i4>119</vt:i4>
      </vt:variant>
      <vt:variant>
        <vt:i4>0</vt:i4>
      </vt:variant>
      <vt:variant>
        <vt:i4>5</vt:i4>
      </vt:variant>
      <vt:variant>
        <vt:lpwstr/>
      </vt:variant>
      <vt:variant>
        <vt:lpwstr>_Toc327967594</vt:lpwstr>
      </vt:variant>
      <vt:variant>
        <vt:i4>1179703</vt:i4>
      </vt:variant>
      <vt:variant>
        <vt:i4>113</vt:i4>
      </vt:variant>
      <vt:variant>
        <vt:i4>0</vt:i4>
      </vt:variant>
      <vt:variant>
        <vt:i4>5</vt:i4>
      </vt:variant>
      <vt:variant>
        <vt:lpwstr/>
      </vt:variant>
      <vt:variant>
        <vt:lpwstr>_Toc327967593</vt:lpwstr>
      </vt:variant>
      <vt:variant>
        <vt:i4>1179703</vt:i4>
      </vt:variant>
      <vt:variant>
        <vt:i4>107</vt:i4>
      </vt:variant>
      <vt:variant>
        <vt:i4>0</vt:i4>
      </vt:variant>
      <vt:variant>
        <vt:i4>5</vt:i4>
      </vt:variant>
      <vt:variant>
        <vt:lpwstr/>
      </vt:variant>
      <vt:variant>
        <vt:lpwstr>_Toc327967592</vt:lpwstr>
      </vt:variant>
      <vt:variant>
        <vt:i4>1179703</vt:i4>
      </vt:variant>
      <vt:variant>
        <vt:i4>101</vt:i4>
      </vt:variant>
      <vt:variant>
        <vt:i4>0</vt:i4>
      </vt:variant>
      <vt:variant>
        <vt:i4>5</vt:i4>
      </vt:variant>
      <vt:variant>
        <vt:lpwstr/>
      </vt:variant>
      <vt:variant>
        <vt:lpwstr>_Toc327967591</vt:lpwstr>
      </vt:variant>
      <vt:variant>
        <vt:i4>1179703</vt:i4>
      </vt:variant>
      <vt:variant>
        <vt:i4>95</vt:i4>
      </vt:variant>
      <vt:variant>
        <vt:i4>0</vt:i4>
      </vt:variant>
      <vt:variant>
        <vt:i4>5</vt:i4>
      </vt:variant>
      <vt:variant>
        <vt:lpwstr/>
      </vt:variant>
      <vt:variant>
        <vt:lpwstr>_Toc327967590</vt:lpwstr>
      </vt:variant>
      <vt:variant>
        <vt:i4>1245239</vt:i4>
      </vt:variant>
      <vt:variant>
        <vt:i4>89</vt:i4>
      </vt:variant>
      <vt:variant>
        <vt:i4>0</vt:i4>
      </vt:variant>
      <vt:variant>
        <vt:i4>5</vt:i4>
      </vt:variant>
      <vt:variant>
        <vt:lpwstr/>
      </vt:variant>
      <vt:variant>
        <vt:lpwstr>_Toc327967589</vt:lpwstr>
      </vt:variant>
      <vt:variant>
        <vt:i4>1245239</vt:i4>
      </vt:variant>
      <vt:variant>
        <vt:i4>83</vt:i4>
      </vt:variant>
      <vt:variant>
        <vt:i4>0</vt:i4>
      </vt:variant>
      <vt:variant>
        <vt:i4>5</vt:i4>
      </vt:variant>
      <vt:variant>
        <vt:lpwstr/>
      </vt:variant>
      <vt:variant>
        <vt:lpwstr>_Toc327967588</vt:lpwstr>
      </vt:variant>
      <vt:variant>
        <vt:i4>1245239</vt:i4>
      </vt:variant>
      <vt:variant>
        <vt:i4>77</vt:i4>
      </vt:variant>
      <vt:variant>
        <vt:i4>0</vt:i4>
      </vt:variant>
      <vt:variant>
        <vt:i4>5</vt:i4>
      </vt:variant>
      <vt:variant>
        <vt:lpwstr/>
      </vt:variant>
      <vt:variant>
        <vt:lpwstr>_Toc327967587</vt:lpwstr>
      </vt:variant>
      <vt:variant>
        <vt:i4>1245239</vt:i4>
      </vt:variant>
      <vt:variant>
        <vt:i4>71</vt:i4>
      </vt:variant>
      <vt:variant>
        <vt:i4>0</vt:i4>
      </vt:variant>
      <vt:variant>
        <vt:i4>5</vt:i4>
      </vt:variant>
      <vt:variant>
        <vt:lpwstr/>
      </vt:variant>
      <vt:variant>
        <vt:lpwstr>_Toc327967586</vt:lpwstr>
      </vt:variant>
      <vt:variant>
        <vt:i4>1245239</vt:i4>
      </vt:variant>
      <vt:variant>
        <vt:i4>65</vt:i4>
      </vt:variant>
      <vt:variant>
        <vt:i4>0</vt:i4>
      </vt:variant>
      <vt:variant>
        <vt:i4>5</vt:i4>
      </vt:variant>
      <vt:variant>
        <vt:lpwstr/>
      </vt:variant>
      <vt:variant>
        <vt:lpwstr>_Toc327967585</vt:lpwstr>
      </vt:variant>
      <vt:variant>
        <vt:i4>1245239</vt:i4>
      </vt:variant>
      <vt:variant>
        <vt:i4>59</vt:i4>
      </vt:variant>
      <vt:variant>
        <vt:i4>0</vt:i4>
      </vt:variant>
      <vt:variant>
        <vt:i4>5</vt:i4>
      </vt:variant>
      <vt:variant>
        <vt:lpwstr/>
      </vt:variant>
      <vt:variant>
        <vt:lpwstr>_Toc327967584</vt:lpwstr>
      </vt:variant>
      <vt:variant>
        <vt:i4>1245239</vt:i4>
      </vt:variant>
      <vt:variant>
        <vt:i4>53</vt:i4>
      </vt:variant>
      <vt:variant>
        <vt:i4>0</vt:i4>
      </vt:variant>
      <vt:variant>
        <vt:i4>5</vt:i4>
      </vt:variant>
      <vt:variant>
        <vt:lpwstr/>
      </vt:variant>
      <vt:variant>
        <vt:lpwstr>_Toc327967583</vt:lpwstr>
      </vt:variant>
      <vt:variant>
        <vt:i4>1245239</vt:i4>
      </vt:variant>
      <vt:variant>
        <vt:i4>47</vt:i4>
      </vt:variant>
      <vt:variant>
        <vt:i4>0</vt:i4>
      </vt:variant>
      <vt:variant>
        <vt:i4>5</vt:i4>
      </vt:variant>
      <vt:variant>
        <vt:lpwstr/>
      </vt:variant>
      <vt:variant>
        <vt:lpwstr>_Toc327967582</vt:lpwstr>
      </vt:variant>
      <vt:variant>
        <vt:i4>1245239</vt:i4>
      </vt:variant>
      <vt:variant>
        <vt:i4>41</vt:i4>
      </vt:variant>
      <vt:variant>
        <vt:i4>0</vt:i4>
      </vt:variant>
      <vt:variant>
        <vt:i4>5</vt:i4>
      </vt:variant>
      <vt:variant>
        <vt:lpwstr/>
      </vt:variant>
      <vt:variant>
        <vt:lpwstr>_Toc327967581</vt:lpwstr>
      </vt:variant>
      <vt:variant>
        <vt:i4>1245239</vt:i4>
      </vt:variant>
      <vt:variant>
        <vt:i4>35</vt:i4>
      </vt:variant>
      <vt:variant>
        <vt:i4>0</vt:i4>
      </vt:variant>
      <vt:variant>
        <vt:i4>5</vt:i4>
      </vt:variant>
      <vt:variant>
        <vt:lpwstr/>
      </vt:variant>
      <vt:variant>
        <vt:lpwstr>_Toc327967580</vt:lpwstr>
      </vt:variant>
      <vt:variant>
        <vt:i4>1835063</vt:i4>
      </vt:variant>
      <vt:variant>
        <vt:i4>29</vt:i4>
      </vt:variant>
      <vt:variant>
        <vt:i4>0</vt:i4>
      </vt:variant>
      <vt:variant>
        <vt:i4>5</vt:i4>
      </vt:variant>
      <vt:variant>
        <vt:lpwstr/>
      </vt:variant>
      <vt:variant>
        <vt:lpwstr>_Toc327967579</vt:lpwstr>
      </vt:variant>
      <vt:variant>
        <vt:i4>1835063</vt:i4>
      </vt:variant>
      <vt:variant>
        <vt:i4>23</vt:i4>
      </vt:variant>
      <vt:variant>
        <vt:i4>0</vt:i4>
      </vt:variant>
      <vt:variant>
        <vt:i4>5</vt:i4>
      </vt:variant>
      <vt:variant>
        <vt:lpwstr/>
      </vt:variant>
      <vt:variant>
        <vt:lpwstr>_Toc327967578</vt:lpwstr>
      </vt:variant>
      <vt:variant>
        <vt:i4>1835063</vt:i4>
      </vt:variant>
      <vt:variant>
        <vt:i4>17</vt:i4>
      </vt:variant>
      <vt:variant>
        <vt:i4>0</vt:i4>
      </vt:variant>
      <vt:variant>
        <vt:i4>5</vt:i4>
      </vt:variant>
      <vt:variant>
        <vt:lpwstr/>
      </vt:variant>
      <vt:variant>
        <vt:lpwstr>_Toc327967577</vt:lpwstr>
      </vt:variant>
      <vt:variant>
        <vt:i4>1835063</vt:i4>
      </vt:variant>
      <vt:variant>
        <vt:i4>11</vt:i4>
      </vt:variant>
      <vt:variant>
        <vt:i4>0</vt:i4>
      </vt:variant>
      <vt:variant>
        <vt:i4>5</vt:i4>
      </vt:variant>
      <vt:variant>
        <vt:lpwstr/>
      </vt:variant>
      <vt:variant>
        <vt:lpwstr>_Toc327967576</vt:lpwstr>
      </vt:variant>
      <vt:variant>
        <vt:i4>1835063</vt:i4>
      </vt:variant>
      <vt:variant>
        <vt:i4>5</vt:i4>
      </vt:variant>
      <vt:variant>
        <vt:i4>0</vt:i4>
      </vt:variant>
      <vt:variant>
        <vt:i4>5</vt:i4>
      </vt:variant>
      <vt:variant>
        <vt:lpwstr/>
      </vt:variant>
      <vt:variant>
        <vt:lpwstr>_Toc327967575</vt:lpwstr>
      </vt:variant>
      <vt:variant>
        <vt:i4>2162744</vt:i4>
      </vt:variant>
      <vt:variant>
        <vt:i4>0</vt:i4>
      </vt:variant>
      <vt:variant>
        <vt:i4>0</vt:i4>
      </vt:variant>
      <vt:variant>
        <vt:i4>5</vt:i4>
      </vt:variant>
      <vt:variant>
        <vt:lpwstr>http://www.microsoftvolumelicensing.com/userights/Default.aspx</vt:lpwstr>
      </vt:variant>
      <vt:variant>
        <vt:lpwstr/>
      </vt:variant>
      <vt:variant>
        <vt:i4>7340060</vt:i4>
      </vt:variant>
      <vt:variant>
        <vt:i4>1600802</vt:i4>
      </vt:variant>
      <vt:variant>
        <vt:i4>1029</vt:i4>
      </vt:variant>
      <vt:variant>
        <vt:i4>1</vt:i4>
      </vt:variant>
      <vt:variant>
        <vt:lpwstr>cid:image003.jpg@01CC2AB5.80B82260</vt:lpwstr>
      </vt:variant>
      <vt:variant>
        <vt:lpwstr/>
      </vt:variant>
      <vt:variant>
        <vt:i4>7340060</vt:i4>
      </vt:variant>
      <vt:variant>
        <vt:i4>1600880</vt:i4>
      </vt:variant>
      <vt:variant>
        <vt:i4>1030</vt:i4>
      </vt:variant>
      <vt:variant>
        <vt:i4>1</vt:i4>
      </vt:variant>
      <vt:variant>
        <vt:lpwstr>cid:image003.jpg@01CC2AB5.80B82260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v-ama</dc:creator>
  <cp:lastModifiedBy>v-ama</cp:lastModifiedBy>
  <cp:revision>4</cp:revision>
  <cp:lastPrinted>2012-06-27T08:29:00Z</cp:lastPrinted>
  <dcterms:created xsi:type="dcterms:W3CDTF">2012-06-29T23:15:00Z</dcterms:created>
  <dcterms:modified xsi:type="dcterms:W3CDTF">2012-06-29T23:27:00Z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